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EB159" w14:textId="77777777" w:rsidR="00D96D21" w:rsidRDefault="00D96D21" w:rsidP="00B907F2">
      <w:pPr>
        <w:sectPr w:rsidR="00D96D21" w:rsidSect="00334F57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2268" w:right="1701" w:bottom="1134" w:left="2268" w:header="397" w:footer="397" w:gutter="0"/>
          <w:cols w:space="720"/>
          <w:titlePg/>
        </w:sectPr>
      </w:pPr>
    </w:p>
    <w:p w14:paraId="4F7F5804" w14:textId="77777777" w:rsidR="00810D5B" w:rsidRPr="00955450" w:rsidRDefault="0016465C" w:rsidP="004E0EDB">
      <w:pPr>
        <w:pStyle w:val="Heading1"/>
        <w:spacing w:before="0"/>
        <w:jc w:val="center"/>
        <w:rPr>
          <w:sz w:val="40"/>
          <w:szCs w:val="40"/>
        </w:rPr>
      </w:pPr>
      <w:r w:rsidRPr="00955450">
        <w:rPr>
          <w:sz w:val="40"/>
          <w:szCs w:val="40"/>
        </w:rPr>
        <w:t>Greenhouse and Energy Minimum Standards (</w:t>
      </w:r>
      <w:bookmarkStart w:id="1" w:name="_GoBack"/>
      <w:r w:rsidRPr="00955450">
        <w:rPr>
          <w:sz w:val="40"/>
          <w:szCs w:val="40"/>
        </w:rPr>
        <w:t>GEMS</w:t>
      </w:r>
      <w:bookmarkEnd w:id="1"/>
      <w:r w:rsidRPr="00955450">
        <w:rPr>
          <w:sz w:val="40"/>
          <w:szCs w:val="40"/>
        </w:rPr>
        <w:t xml:space="preserve">) </w:t>
      </w:r>
    </w:p>
    <w:p w14:paraId="69F732A9" w14:textId="63607508" w:rsidR="00810D5B" w:rsidRPr="00955450" w:rsidRDefault="0016465C" w:rsidP="009C2B3E">
      <w:pPr>
        <w:pStyle w:val="Heading1"/>
        <w:jc w:val="center"/>
        <w:rPr>
          <w:sz w:val="40"/>
          <w:szCs w:val="40"/>
        </w:rPr>
      </w:pPr>
      <w:r w:rsidRPr="00955450">
        <w:rPr>
          <w:sz w:val="40"/>
          <w:szCs w:val="40"/>
        </w:rPr>
        <w:t xml:space="preserve">Compliance Monitoring Program </w:t>
      </w:r>
    </w:p>
    <w:p w14:paraId="05DC74E5" w14:textId="42EAEB73" w:rsidR="00434102" w:rsidRPr="00955450" w:rsidRDefault="009F4023" w:rsidP="009C2B3E">
      <w:pPr>
        <w:pStyle w:val="Heading1"/>
        <w:jc w:val="center"/>
        <w:rPr>
          <w:rFonts w:eastAsiaTheme="majorEastAsia"/>
          <w:sz w:val="40"/>
          <w:szCs w:val="40"/>
        </w:rPr>
      </w:pPr>
      <w:r w:rsidRPr="00955450">
        <w:rPr>
          <w:sz w:val="40"/>
          <w:szCs w:val="40"/>
        </w:rPr>
        <w:t>202</w:t>
      </w:r>
      <w:r w:rsidR="005434B2" w:rsidRPr="00955450">
        <w:rPr>
          <w:sz w:val="40"/>
          <w:szCs w:val="40"/>
        </w:rPr>
        <w:t>2</w:t>
      </w:r>
      <w:r w:rsidRPr="00955450">
        <w:rPr>
          <w:sz w:val="40"/>
          <w:szCs w:val="40"/>
        </w:rPr>
        <w:t>-</w:t>
      </w:r>
      <w:r w:rsidR="000D7585" w:rsidRPr="00955450">
        <w:rPr>
          <w:sz w:val="40"/>
          <w:szCs w:val="40"/>
        </w:rPr>
        <w:t>2</w:t>
      </w:r>
      <w:r w:rsidR="005434B2" w:rsidRPr="00955450">
        <w:rPr>
          <w:sz w:val="40"/>
          <w:szCs w:val="40"/>
        </w:rPr>
        <w:t>3</w:t>
      </w:r>
    </w:p>
    <w:p w14:paraId="39A93618" w14:textId="4F49CCFE" w:rsidR="00B907F2" w:rsidRPr="00B907F2" w:rsidRDefault="00950B33" w:rsidP="00B907F2">
      <w:pPr>
        <w:pStyle w:val="Heading2"/>
        <w:rPr>
          <w:rFonts w:eastAsiaTheme="majorEastAsia"/>
        </w:rPr>
      </w:pPr>
      <w:r>
        <w:rPr>
          <w:rFonts w:eastAsiaTheme="majorEastAsia"/>
        </w:rPr>
        <w:t xml:space="preserve">1. </w:t>
      </w:r>
      <w:r w:rsidR="00B907F2" w:rsidRPr="00B907F2">
        <w:rPr>
          <w:rFonts w:eastAsiaTheme="majorEastAsia"/>
        </w:rPr>
        <w:t>Purpose</w:t>
      </w:r>
    </w:p>
    <w:p w14:paraId="2B8CFA61" w14:textId="609B94C8" w:rsidR="00B907F2" w:rsidRPr="00DC2231" w:rsidRDefault="000D7585" w:rsidP="000D7585">
      <w:pPr>
        <w:spacing w:after="0"/>
        <w:rPr>
          <w:rFonts w:ascii="Calibri Light" w:eastAsiaTheme="minorEastAsia" w:hAnsi="Calibri Light" w:cs="Calibri Light"/>
          <w:sz w:val="20"/>
          <w:szCs w:val="20"/>
        </w:rPr>
      </w:pPr>
      <w:r w:rsidRPr="000D7585">
        <w:rPr>
          <w:rFonts w:ascii="Calibri Light" w:eastAsiaTheme="minorEastAsia" w:hAnsi="Calibri Light" w:cs="Calibri Light"/>
          <w:sz w:val="20"/>
          <w:szCs w:val="20"/>
        </w:rPr>
        <w:t>The Greenhouse and Energy Minimum Standards (GEMS) Compliance Monitoring Program outlines the GEMS</w:t>
      </w:r>
      <w:r w:rsidR="00320F66">
        <w:rPr>
          <w:rFonts w:ascii="Calibri Light" w:eastAsiaTheme="minorEastAsia" w:hAnsi="Calibri Light" w:cs="Calibri Light"/>
          <w:sz w:val="20"/>
          <w:szCs w:val="20"/>
        </w:rPr>
        <w:t xml:space="preserve"> </w:t>
      </w:r>
      <w:r w:rsidRPr="000D7585">
        <w:rPr>
          <w:rFonts w:ascii="Calibri Light" w:eastAsiaTheme="minorEastAsia" w:hAnsi="Calibri Light" w:cs="Calibri Light"/>
          <w:sz w:val="20"/>
          <w:szCs w:val="20"/>
        </w:rPr>
        <w:t xml:space="preserve">Regulator’s </w:t>
      </w:r>
      <w:r w:rsidR="00F7131A" w:rsidRPr="00DC2231">
        <w:rPr>
          <w:rFonts w:ascii="Calibri Light" w:eastAsiaTheme="minorEastAsia" w:hAnsi="Calibri Light" w:cs="Calibri Light"/>
          <w:sz w:val="20"/>
          <w:szCs w:val="20"/>
        </w:rPr>
        <w:t xml:space="preserve">check testing and </w:t>
      </w:r>
      <w:r w:rsidR="009E0314" w:rsidRPr="00DC2231">
        <w:rPr>
          <w:rFonts w:ascii="Calibri Light" w:eastAsiaTheme="minorEastAsia" w:hAnsi="Calibri Light" w:cs="Calibri Light"/>
          <w:sz w:val="20"/>
          <w:szCs w:val="20"/>
        </w:rPr>
        <w:t xml:space="preserve">market </w:t>
      </w:r>
      <w:r w:rsidR="00F7131A" w:rsidRPr="00DC2231">
        <w:rPr>
          <w:rFonts w:ascii="Calibri Light" w:eastAsiaTheme="minorEastAsia" w:hAnsi="Calibri Light" w:cs="Calibri Light"/>
          <w:sz w:val="20"/>
          <w:szCs w:val="20"/>
        </w:rPr>
        <w:t xml:space="preserve">surveillance </w:t>
      </w:r>
      <w:r w:rsidRPr="00DC2231">
        <w:rPr>
          <w:rFonts w:ascii="Calibri Light" w:eastAsiaTheme="minorEastAsia" w:hAnsi="Calibri Light" w:cs="Calibri Light"/>
          <w:sz w:val="20"/>
          <w:szCs w:val="20"/>
        </w:rPr>
        <w:t>focus for 202</w:t>
      </w:r>
      <w:r w:rsidR="005434B2">
        <w:rPr>
          <w:rFonts w:ascii="Calibri Light" w:eastAsiaTheme="minorEastAsia" w:hAnsi="Calibri Light" w:cs="Calibri Light"/>
          <w:sz w:val="20"/>
          <w:szCs w:val="20"/>
        </w:rPr>
        <w:t>2</w:t>
      </w:r>
      <w:r w:rsidRPr="00DC2231">
        <w:rPr>
          <w:rFonts w:ascii="Calibri Light" w:eastAsiaTheme="minorEastAsia" w:hAnsi="Calibri Light" w:cs="Calibri Light"/>
          <w:sz w:val="20"/>
          <w:szCs w:val="20"/>
        </w:rPr>
        <w:t>–2</w:t>
      </w:r>
      <w:r w:rsidR="005434B2">
        <w:rPr>
          <w:rFonts w:ascii="Calibri Light" w:eastAsiaTheme="minorEastAsia" w:hAnsi="Calibri Light" w:cs="Calibri Light"/>
          <w:sz w:val="20"/>
          <w:szCs w:val="20"/>
        </w:rPr>
        <w:t>3</w:t>
      </w:r>
      <w:r w:rsidR="00810D5B">
        <w:rPr>
          <w:rFonts w:ascii="Calibri Light" w:eastAsiaTheme="minorEastAsia" w:hAnsi="Calibri Light" w:cs="Calibri Light"/>
          <w:sz w:val="20"/>
          <w:szCs w:val="20"/>
        </w:rPr>
        <w:t>, in accordance with the GEMS Act 2012 and associated regulations</w:t>
      </w:r>
      <w:r w:rsidRPr="00DC2231">
        <w:rPr>
          <w:rFonts w:ascii="Calibri Light" w:eastAsiaTheme="minorEastAsia" w:hAnsi="Calibri Light" w:cs="Calibri Light"/>
          <w:sz w:val="20"/>
          <w:szCs w:val="20"/>
        </w:rPr>
        <w:t xml:space="preserve">. The GEMS Regulator may </w:t>
      </w:r>
      <w:r w:rsidR="00B45B53" w:rsidRPr="00DC2231">
        <w:rPr>
          <w:rFonts w:ascii="Calibri Light" w:eastAsiaTheme="minorEastAsia" w:hAnsi="Calibri Light" w:cs="Calibri Light"/>
          <w:sz w:val="20"/>
          <w:szCs w:val="20"/>
        </w:rPr>
        <w:t xml:space="preserve">adjust its </w:t>
      </w:r>
      <w:r w:rsidR="00F97EDF">
        <w:rPr>
          <w:rFonts w:ascii="Calibri Light" w:eastAsiaTheme="minorEastAsia" w:hAnsi="Calibri Light" w:cs="Calibri Light"/>
          <w:sz w:val="20"/>
          <w:szCs w:val="20"/>
        </w:rPr>
        <w:t xml:space="preserve">check testing and </w:t>
      </w:r>
      <w:r w:rsidR="009E0314" w:rsidRPr="00DC2231">
        <w:rPr>
          <w:rFonts w:ascii="Calibri Light" w:eastAsiaTheme="minorEastAsia" w:hAnsi="Calibri Light" w:cs="Calibri Light"/>
          <w:sz w:val="20"/>
          <w:szCs w:val="20"/>
        </w:rPr>
        <w:t xml:space="preserve">compliance </w:t>
      </w:r>
      <w:r w:rsidR="00B45B53" w:rsidRPr="00DC2231">
        <w:rPr>
          <w:rFonts w:ascii="Calibri Light" w:eastAsiaTheme="minorEastAsia" w:hAnsi="Calibri Light" w:cs="Calibri Light"/>
          <w:sz w:val="20"/>
          <w:szCs w:val="20"/>
        </w:rPr>
        <w:t xml:space="preserve">monitoring </w:t>
      </w:r>
      <w:r w:rsidRPr="00DC2231">
        <w:rPr>
          <w:rFonts w:ascii="Calibri Light" w:eastAsiaTheme="minorEastAsia" w:hAnsi="Calibri Light" w:cs="Calibri Light"/>
          <w:sz w:val="20"/>
          <w:szCs w:val="20"/>
        </w:rPr>
        <w:t xml:space="preserve">focus </w:t>
      </w:r>
      <w:r w:rsidR="00810D5B">
        <w:rPr>
          <w:rFonts w:ascii="Calibri Light" w:eastAsiaTheme="minorEastAsia" w:hAnsi="Calibri Light" w:cs="Calibri Light"/>
          <w:sz w:val="20"/>
          <w:szCs w:val="20"/>
        </w:rPr>
        <w:t xml:space="preserve">based </w:t>
      </w:r>
      <w:r w:rsidR="00B45B53" w:rsidRPr="00DC2231">
        <w:rPr>
          <w:rFonts w:ascii="Calibri Light" w:eastAsiaTheme="minorEastAsia" w:hAnsi="Calibri Light" w:cs="Calibri Light"/>
          <w:sz w:val="20"/>
          <w:szCs w:val="20"/>
        </w:rPr>
        <w:t>on potential market changes.</w:t>
      </w:r>
      <w:r w:rsidRPr="00DC2231">
        <w:rPr>
          <w:rFonts w:ascii="Calibri Light" w:eastAsiaTheme="minorEastAsia" w:hAnsi="Calibri Light" w:cs="Calibri Light"/>
          <w:sz w:val="20"/>
          <w:szCs w:val="20"/>
        </w:rPr>
        <w:t xml:space="preserve"> </w:t>
      </w:r>
    </w:p>
    <w:p w14:paraId="5A6E35E6" w14:textId="431DA5CA" w:rsidR="00B907F2" w:rsidRDefault="00950B33" w:rsidP="00B907F2">
      <w:pPr>
        <w:pStyle w:val="Heading2"/>
      </w:pPr>
      <w:r>
        <w:t xml:space="preserve">2. Check Testing </w:t>
      </w:r>
    </w:p>
    <w:p w14:paraId="4E915737" w14:textId="2AD449B5" w:rsidR="0016465C" w:rsidRPr="00955450" w:rsidRDefault="002B22A7" w:rsidP="00955450">
      <w:pPr>
        <w:spacing w:after="0"/>
        <w:rPr>
          <w:rFonts w:ascii="Calibri Light" w:eastAsiaTheme="minorEastAsia" w:hAnsi="Calibri Light" w:cs="Calibri Light"/>
          <w:sz w:val="20"/>
          <w:szCs w:val="20"/>
        </w:rPr>
      </w:pPr>
      <w:hyperlink r:id="rId18" w:history="1">
        <w:r w:rsidR="000D7585" w:rsidRPr="009E0314">
          <w:rPr>
            <w:rStyle w:val="Hyperlink"/>
            <w:rFonts w:ascii="Calibri Light" w:eastAsiaTheme="minorEastAsia" w:hAnsi="Calibri Light" w:cs="Calibri Light"/>
            <w:sz w:val="20"/>
            <w:szCs w:val="20"/>
          </w:rPr>
          <w:t>Check testing</w:t>
        </w:r>
      </w:hyperlink>
      <w:r w:rsidR="000D7585" w:rsidRPr="000D7585">
        <w:rPr>
          <w:rFonts w:ascii="Calibri Light" w:eastAsiaTheme="minorEastAsia" w:hAnsi="Calibri Light" w:cs="Calibri Light"/>
          <w:sz w:val="20"/>
          <w:szCs w:val="20"/>
        </w:rPr>
        <w:t xml:space="preserve"> </w:t>
      </w:r>
      <w:r w:rsidR="00105DD8">
        <w:rPr>
          <w:rFonts w:ascii="Calibri Light" w:eastAsiaTheme="minorEastAsia" w:hAnsi="Calibri Light" w:cs="Calibri Light"/>
          <w:sz w:val="20"/>
          <w:szCs w:val="20"/>
        </w:rPr>
        <w:t xml:space="preserve">refers to principles </w:t>
      </w:r>
      <w:r w:rsidR="009C2B3E">
        <w:rPr>
          <w:rFonts w:ascii="Calibri Light" w:eastAsiaTheme="minorEastAsia" w:hAnsi="Calibri Light" w:cs="Calibri Light"/>
          <w:sz w:val="20"/>
          <w:szCs w:val="20"/>
        </w:rPr>
        <w:t xml:space="preserve">and procedures </w:t>
      </w:r>
      <w:r w:rsidR="00105DD8">
        <w:rPr>
          <w:rFonts w:ascii="Calibri Light" w:eastAsiaTheme="minorEastAsia" w:hAnsi="Calibri Light" w:cs="Calibri Light"/>
          <w:sz w:val="20"/>
          <w:szCs w:val="20"/>
        </w:rPr>
        <w:t xml:space="preserve">the GEMS Regulator </w:t>
      </w:r>
      <w:r w:rsidR="0016465C">
        <w:rPr>
          <w:rFonts w:ascii="Calibri Light" w:eastAsiaTheme="minorEastAsia" w:hAnsi="Calibri Light" w:cs="Calibri Light"/>
          <w:sz w:val="20"/>
          <w:szCs w:val="20"/>
        </w:rPr>
        <w:t xml:space="preserve">uses </w:t>
      </w:r>
      <w:r w:rsidR="00105DD8">
        <w:rPr>
          <w:rFonts w:ascii="Calibri Light" w:eastAsiaTheme="minorEastAsia" w:hAnsi="Calibri Light" w:cs="Calibri Light"/>
          <w:sz w:val="20"/>
          <w:szCs w:val="20"/>
        </w:rPr>
        <w:t xml:space="preserve">to verify </w:t>
      </w:r>
      <w:r w:rsidR="0016465C">
        <w:rPr>
          <w:rFonts w:ascii="Calibri Light" w:eastAsiaTheme="minorEastAsia" w:hAnsi="Calibri Light" w:cs="Calibri Light"/>
          <w:sz w:val="20"/>
          <w:szCs w:val="20"/>
        </w:rPr>
        <w:t>(</w:t>
      </w:r>
      <w:r w:rsidR="00105DD8">
        <w:rPr>
          <w:rFonts w:ascii="Calibri Light" w:eastAsiaTheme="minorEastAsia" w:hAnsi="Calibri Light" w:cs="Calibri Light"/>
          <w:sz w:val="20"/>
          <w:szCs w:val="20"/>
        </w:rPr>
        <w:t xml:space="preserve">through laboratory </w:t>
      </w:r>
      <w:r w:rsidR="00C179F0">
        <w:rPr>
          <w:rFonts w:ascii="Calibri Light" w:eastAsiaTheme="minorEastAsia" w:hAnsi="Calibri Light" w:cs="Calibri Light"/>
          <w:sz w:val="20"/>
          <w:szCs w:val="20"/>
        </w:rPr>
        <w:t>testing</w:t>
      </w:r>
      <w:r w:rsidR="0016465C">
        <w:rPr>
          <w:rFonts w:ascii="Calibri Light" w:eastAsiaTheme="minorEastAsia" w:hAnsi="Calibri Light" w:cs="Calibri Light"/>
          <w:sz w:val="20"/>
          <w:szCs w:val="20"/>
        </w:rPr>
        <w:t>)</w:t>
      </w:r>
      <w:r w:rsidR="00401D9E">
        <w:rPr>
          <w:rFonts w:ascii="Calibri Light" w:eastAsiaTheme="minorEastAsia" w:hAnsi="Calibri Light" w:cs="Calibri Light"/>
          <w:sz w:val="20"/>
          <w:szCs w:val="20"/>
        </w:rPr>
        <w:t xml:space="preserve">, </w:t>
      </w:r>
      <w:r w:rsidR="00C179F0" w:rsidRPr="00955450">
        <w:rPr>
          <w:rFonts w:ascii="Calibri Light" w:eastAsiaTheme="minorEastAsia" w:hAnsi="Calibri Light" w:cs="Calibri Light"/>
          <w:sz w:val="20"/>
          <w:szCs w:val="20"/>
        </w:rPr>
        <w:t>whether GEMS product</w:t>
      </w:r>
      <w:r w:rsidR="0016465C" w:rsidRPr="00955450">
        <w:rPr>
          <w:rFonts w:ascii="Calibri Light" w:eastAsiaTheme="minorEastAsia" w:hAnsi="Calibri Light" w:cs="Calibri Light"/>
          <w:sz w:val="20"/>
          <w:szCs w:val="20"/>
        </w:rPr>
        <w:t xml:space="preserve"> model</w:t>
      </w:r>
      <w:r w:rsidR="00C179F0" w:rsidRPr="00955450">
        <w:rPr>
          <w:rFonts w:ascii="Calibri Light" w:eastAsiaTheme="minorEastAsia" w:hAnsi="Calibri Light" w:cs="Calibri Light"/>
          <w:sz w:val="20"/>
          <w:szCs w:val="20"/>
        </w:rPr>
        <w:t xml:space="preserve">s </w:t>
      </w:r>
      <w:r w:rsidR="000D7585" w:rsidRPr="00955450">
        <w:rPr>
          <w:rFonts w:ascii="Calibri Light" w:eastAsiaTheme="minorEastAsia" w:hAnsi="Calibri Light" w:cs="Calibri Light"/>
          <w:sz w:val="20"/>
          <w:szCs w:val="20"/>
        </w:rPr>
        <w:t xml:space="preserve">meet minimum energy performance standards </w:t>
      </w:r>
      <w:r w:rsidR="0016465C" w:rsidRPr="00955450">
        <w:rPr>
          <w:rFonts w:ascii="Calibri Light" w:eastAsiaTheme="minorEastAsia" w:hAnsi="Calibri Light" w:cs="Calibri Light"/>
          <w:sz w:val="20"/>
          <w:szCs w:val="20"/>
        </w:rPr>
        <w:t>(</w:t>
      </w:r>
      <w:r w:rsidR="000D7585" w:rsidRPr="00955450">
        <w:rPr>
          <w:rFonts w:ascii="Calibri Light" w:eastAsiaTheme="minorEastAsia" w:hAnsi="Calibri Light" w:cs="Calibri Light"/>
          <w:sz w:val="20"/>
          <w:szCs w:val="20"/>
        </w:rPr>
        <w:t>MEPS</w:t>
      </w:r>
      <w:r w:rsidR="0016465C" w:rsidRPr="00955450">
        <w:rPr>
          <w:rFonts w:ascii="Calibri Light" w:eastAsiaTheme="minorEastAsia" w:hAnsi="Calibri Light" w:cs="Calibri Light"/>
          <w:sz w:val="20"/>
          <w:szCs w:val="20"/>
        </w:rPr>
        <w:t>)</w:t>
      </w:r>
      <w:r w:rsidR="000D7585" w:rsidRPr="00955450">
        <w:rPr>
          <w:rFonts w:ascii="Calibri Light" w:eastAsiaTheme="minorEastAsia" w:hAnsi="Calibri Light" w:cs="Calibri Light"/>
          <w:sz w:val="20"/>
          <w:szCs w:val="20"/>
        </w:rPr>
        <w:t xml:space="preserve"> and the energy efficiency claims of manufacturers and suppliers. </w:t>
      </w:r>
    </w:p>
    <w:p w14:paraId="05A65733" w14:textId="2CF13615" w:rsidR="00950B33" w:rsidRPr="00076123" w:rsidRDefault="000D7585" w:rsidP="007B7646">
      <w:pPr>
        <w:spacing w:after="0"/>
        <w:rPr>
          <w:rFonts w:ascii="Calibri Light" w:eastAsiaTheme="minorEastAsia" w:hAnsi="Calibri Light" w:cs="Calibri Light"/>
          <w:sz w:val="20"/>
          <w:szCs w:val="20"/>
        </w:rPr>
      </w:pPr>
      <w:r w:rsidRPr="00076123">
        <w:rPr>
          <w:rFonts w:ascii="Calibri Light" w:eastAsiaTheme="minorEastAsia" w:hAnsi="Calibri Light" w:cs="Calibri Light"/>
          <w:sz w:val="20"/>
          <w:szCs w:val="20"/>
        </w:rPr>
        <w:t>During 202</w:t>
      </w:r>
      <w:r w:rsidR="002D7970" w:rsidRPr="00076123">
        <w:rPr>
          <w:rFonts w:ascii="Calibri Light" w:eastAsiaTheme="minorEastAsia" w:hAnsi="Calibri Light" w:cs="Calibri Light"/>
          <w:sz w:val="20"/>
          <w:szCs w:val="20"/>
        </w:rPr>
        <w:t>2</w:t>
      </w:r>
      <w:r w:rsidRPr="00076123">
        <w:rPr>
          <w:rFonts w:ascii="Calibri Light" w:eastAsiaTheme="minorEastAsia" w:hAnsi="Calibri Light" w:cs="Calibri Light"/>
          <w:sz w:val="20"/>
          <w:szCs w:val="20"/>
        </w:rPr>
        <w:t>-2</w:t>
      </w:r>
      <w:r w:rsidR="002D7970" w:rsidRPr="00076123">
        <w:rPr>
          <w:rFonts w:ascii="Calibri Light" w:eastAsiaTheme="minorEastAsia" w:hAnsi="Calibri Light" w:cs="Calibri Light"/>
          <w:sz w:val="20"/>
          <w:szCs w:val="20"/>
        </w:rPr>
        <w:t>3</w:t>
      </w:r>
      <w:r w:rsidR="0016465C">
        <w:rPr>
          <w:rFonts w:ascii="Calibri Light" w:eastAsiaTheme="minorEastAsia" w:hAnsi="Calibri Light" w:cs="Calibri Light"/>
          <w:sz w:val="20"/>
          <w:szCs w:val="20"/>
        </w:rPr>
        <w:t xml:space="preserve"> check testing</w:t>
      </w:r>
      <w:r w:rsidR="0016465C" w:rsidRPr="00076123">
        <w:rPr>
          <w:rFonts w:ascii="Calibri Light" w:eastAsiaTheme="minorEastAsia" w:hAnsi="Calibri Light" w:cs="Calibri Light"/>
          <w:sz w:val="20"/>
          <w:szCs w:val="20"/>
        </w:rPr>
        <w:t>,</w:t>
      </w:r>
      <w:r w:rsidRPr="00076123">
        <w:rPr>
          <w:rFonts w:ascii="Calibri Light" w:eastAsiaTheme="minorEastAsia" w:hAnsi="Calibri Light" w:cs="Calibri Light"/>
          <w:sz w:val="20"/>
          <w:szCs w:val="20"/>
        </w:rPr>
        <w:t xml:space="preserve"> the GEMS Regulator </w:t>
      </w:r>
      <w:r w:rsidR="00CE1C3D">
        <w:rPr>
          <w:rFonts w:ascii="Calibri Light" w:eastAsiaTheme="minorEastAsia" w:hAnsi="Calibri Light" w:cs="Calibri Light"/>
          <w:sz w:val="20"/>
          <w:szCs w:val="20"/>
        </w:rPr>
        <w:t>may test any GEMS product type*, with primary</w:t>
      </w:r>
      <w:r w:rsidRPr="00076123">
        <w:rPr>
          <w:rFonts w:ascii="Calibri Light" w:eastAsiaTheme="minorEastAsia" w:hAnsi="Calibri Light" w:cs="Calibri Light"/>
          <w:sz w:val="20"/>
          <w:szCs w:val="20"/>
        </w:rPr>
        <w:t xml:space="preserve"> focus on:</w:t>
      </w:r>
    </w:p>
    <w:p w14:paraId="33A785F4" w14:textId="5506C866" w:rsidR="009E0314" w:rsidRDefault="009E0314" w:rsidP="00950B33">
      <w:pPr>
        <w:spacing w:after="0"/>
        <w:rPr>
          <w:rFonts w:ascii="Calibri Light" w:eastAsiaTheme="minorEastAsia" w:hAnsi="Calibri Light" w:cs="Calibri Light"/>
          <w:sz w:val="20"/>
          <w:szCs w:val="20"/>
        </w:rPr>
      </w:pPr>
    </w:p>
    <w:tbl>
      <w:tblPr>
        <w:tblW w:w="7512" w:type="dxa"/>
        <w:tblInd w:w="416" w:type="dxa"/>
        <w:tblLook w:val="04A0" w:firstRow="1" w:lastRow="0" w:firstColumn="1" w:lastColumn="0" w:noHBand="0" w:noVBand="1"/>
      </w:tblPr>
      <w:tblGrid>
        <w:gridCol w:w="3685"/>
        <w:gridCol w:w="3827"/>
      </w:tblGrid>
      <w:tr w:rsidR="005434B2" w:rsidRPr="00E65989" w14:paraId="3B5E9D6A" w14:textId="77777777" w:rsidTr="00E65989">
        <w:trPr>
          <w:trHeight w:val="315"/>
        </w:trPr>
        <w:tc>
          <w:tcPr>
            <w:tcW w:w="36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B03A7A" w14:textId="1BDAEE87" w:rsidR="005434B2" w:rsidRPr="00E65989" w:rsidRDefault="005434B2" w:rsidP="002D7970">
            <w:pPr>
              <w:spacing w:before="0" w:after="0"/>
              <w:rPr>
                <w:rFonts w:ascii="Symbol" w:hAnsi="Symbol"/>
                <w:color w:val="000000"/>
                <w:sz w:val="20"/>
                <w:szCs w:val="20"/>
              </w:rPr>
            </w:pPr>
            <w:r w:rsidRPr="00E65989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E6598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> </w:t>
            </w:r>
            <w:r w:rsidR="002D7970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   </w:t>
            </w:r>
            <w:r w:rsidRPr="00E65989">
              <w:rPr>
                <w:rFonts w:ascii="Calibri Light" w:eastAsia="Symbol" w:hAnsi="Calibri Light" w:cs="Calibri Light"/>
                <w:color w:val="000000"/>
                <w:sz w:val="20"/>
                <w:szCs w:val="20"/>
              </w:rPr>
              <w:t>air conditioners</w:t>
            </w:r>
            <w:r w:rsidR="002D7970">
              <w:rPr>
                <w:rFonts w:ascii="Calibri Light" w:eastAsia="Symbol" w:hAnsi="Calibri Light" w:cs="Calibri Light"/>
                <w:color w:val="000000"/>
                <w:sz w:val="20"/>
                <w:szCs w:val="20"/>
              </w:rPr>
              <w:t xml:space="preserve"> (including portable ACs)    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FC03282" w14:textId="1004996E" w:rsidR="005434B2" w:rsidRPr="00E65989" w:rsidRDefault="005434B2" w:rsidP="00B72C2B">
            <w:pPr>
              <w:spacing w:before="0" w:after="0"/>
              <w:rPr>
                <w:rFonts w:ascii="Symbol" w:hAnsi="Symbol"/>
                <w:color w:val="000000"/>
                <w:sz w:val="20"/>
                <w:szCs w:val="20"/>
              </w:rPr>
            </w:pPr>
            <w:r w:rsidRPr="00E65989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E6598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>    </w:t>
            </w:r>
            <w:r w:rsidRPr="00E65989">
              <w:rPr>
                <w:rFonts w:ascii="Calibri Light" w:eastAsia="Symbol" w:hAnsi="Calibri Light" w:cs="Calibri Light"/>
                <w:color w:val="000000"/>
                <w:sz w:val="20"/>
                <w:szCs w:val="20"/>
              </w:rPr>
              <w:t>gas water heaters</w:t>
            </w:r>
          </w:p>
        </w:tc>
      </w:tr>
      <w:tr w:rsidR="005434B2" w:rsidRPr="00E65989" w14:paraId="1108E10E" w14:textId="77777777" w:rsidTr="00E65989">
        <w:trPr>
          <w:trHeight w:val="315"/>
        </w:trPr>
        <w:tc>
          <w:tcPr>
            <w:tcW w:w="36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7C9AC79" w14:textId="14695623" w:rsidR="005434B2" w:rsidRPr="00E65989" w:rsidRDefault="005434B2" w:rsidP="002D7970">
            <w:pPr>
              <w:spacing w:before="0" w:after="0"/>
              <w:rPr>
                <w:rFonts w:ascii="Symbol" w:hAnsi="Symbol"/>
                <w:color w:val="000000"/>
                <w:sz w:val="20"/>
                <w:szCs w:val="20"/>
              </w:rPr>
            </w:pPr>
            <w:r w:rsidRPr="00E65989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E6598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>    </w:t>
            </w:r>
            <w:r w:rsidRPr="00E65989">
              <w:rPr>
                <w:rFonts w:ascii="Calibri Light" w:eastAsia="Symbol" w:hAnsi="Calibri Light" w:cs="Calibri Light"/>
                <w:color w:val="000000"/>
                <w:sz w:val="20"/>
                <w:szCs w:val="20"/>
              </w:rPr>
              <w:t>clothes dryers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EA63F1" w14:textId="7F1FFAF4" w:rsidR="005434B2" w:rsidRPr="00E65989" w:rsidRDefault="005434B2" w:rsidP="00B72C2B">
            <w:pPr>
              <w:spacing w:before="0" w:after="0"/>
              <w:rPr>
                <w:rFonts w:ascii="Symbol" w:hAnsi="Symbol"/>
                <w:color w:val="000000"/>
                <w:sz w:val="20"/>
                <w:szCs w:val="20"/>
              </w:rPr>
            </w:pPr>
            <w:r w:rsidRPr="00E65989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E6598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>    </w:t>
            </w:r>
            <w:r>
              <w:rPr>
                <w:rFonts w:ascii="Calibri Light" w:eastAsia="Symbol" w:hAnsi="Calibri Light" w:cs="Calibri Light"/>
                <w:color w:val="000000"/>
                <w:sz w:val="20"/>
                <w:szCs w:val="20"/>
              </w:rPr>
              <w:t>household refrigerators and freezers</w:t>
            </w:r>
          </w:p>
        </w:tc>
      </w:tr>
      <w:tr w:rsidR="005434B2" w:rsidRPr="00E65989" w14:paraId="6976C84C" w14:textId="77777777" w:rsidTr="00E65989">
        <w:trPr>
          <w:trHeight w:val="315"/>
        </w:trPr>
        <w:tc>
          <w:tcPr>
            <w:tcW w:w="36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336ACE" w14:textId="4779EA88" w:rsidR="005434B2" w:rsidRPr="005434B2" w:rsidRDefault="005434B2" w:rsidP="002D7970">
            <w:pPr>
              <w:spacing w:before="0"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65989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E6598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>    </w:t>
            </w:r>
            <w:r w:rsidRPr="00E65989">
              <w:rPr>
                <w:rFonts w:ascii="Calibri Light" w:eastAsia="Symbol" w:hAnsi="Calibri Light" w:cs="Calibri Light"/>
                <w:color w:val="000000"/>
                <w:sz w:val="20"/>
                <w:szCs w:val="20"/>
              </w:rPr>
              <w:t>clothes washing machines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9551FA" w14:textId="786DB3E0" w:rsidR="005434B2" w:rsidRPr="00E65989" w:rsidRDefault="005434B2" w:rsidP="00B72C2B">
            <w:pPr>
              <w:spacing w:before="0" w:after="0"/>
              <w:rPr>
                <w:rFonts w:ascii="Symbol" w:hAnsi="Symbol"/>
                <w:color w:val="000000"/>
                <w:sz w:val="20"/>
                <w:szCs w:val="20"/>
              </w:rPr>
            </w:pPr>
            <w:r w:rsidRPr="00E65989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E6598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>    </w:t>
            </w:r>
            <w:r w:rsidRPr="00E65989">
              <w:rPr>
                <w:rFonts w:ascii="Calibri Light" w:eastAsia="Symbol" w:hAnsi="Calibri Light" w:cs="Calibri Light"/>
                <w:color w:val="000000"/>
                <w:sz w:val="20"/>
                <w:szCs w:val="20"/>
              </w:rPr>
              <w:t>televisions</w:t>
            </w:r>
          </w:p>
        </w:tc>
      </w:tr>
      <w:tr w:rsidR="005434B2" w:rsidRPr="00E65989" w14:paraId="3C4A74B2" w14:textId="77777777" w:rsidTr="00E65989">
        <w:trPr>
          <w:trHeight w:val="315"/>
        </w:trPr>
        <w:tc>
          <w:tcPr>
            <w:tcW w:w="36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CEEFBB5" w14:textId="69DA54B7" w:rsidR="005434B2" w:rsidRPr="00E65989" w:rsidRDefault="005434B2" w:rsidP="009C2B3E">
            <w:pPr>
              <w:spacing w:before="0" w:after="0"/>
              <w:rPr>
                <w:rFonts w:ascii="Symbol" w:hAnsi="Symbol"/>
                <w:color w:val="000000"/>
                <w:sz w:val="20"/>
                <w:szCs w:val="20"/>
              </w:rPr>
            </w:pPr>
            <w:r w:rsidRPr="00E65989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E6598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>    </w:t>
            </w:r>
            <w:r w:rsidRPr="00E65989">
              <w:rPr>
                <w:rFonts w:ascii="Calibri Light" w:eastAsia="Symbol" w:hAnsi="Calibri Light" w:cs="Calibri Light"/>
                <w:color w:val="000000"/>
                <w:sz w:val="20"/>
                <w:szCs w:val="20"/>
              </w:rPr>
              <w:t>computer</w:t>
            </w:r>
            <w:r>
              <w:rPr>
                <w:rFonts w:ascii="Calibri Light" w:eastAsia="Symbol" w:hAnsi="Calibri Light" w:cs="Calibri Light"/>
                <w:color w:val="000000"/>
                <w:sz w:val="20"/>
                <w:szCs w:val="20"/>
              </w:rPr>
              <w:t xml:space="preserve"> monitors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73AF80A" w14:textId="6E619E92" w:rsidR="005434B2" w:rsidRPr="00E65989" w:rsidRDefault="005434B2" w:rsidP="00B72C2B">
            <w:pPr>
              <w:spacing w:before="0" w:after="0"/>
              <w:rPr>
                <w:rFonts w:ascii="Symbol" w:hAnsi="Symbol"/>
                <w:color w:val="000000"/>
                <w:sz w:val="20"/>
                <w:szCs w:val="20"/>
              </w:rPr>
            </w:pPr>
            <w:r w:rsidRPr="00E65989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E6598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>    </w:t>
            </w:r>
            <w:r w:rsidRPr="00E65989">
              <w:rPr>
                <w:rFonts w:ascii="Calibri Light" w:eastAsia="Symbol" w:hAnsi="Calibri Light" w:cs="Calibri Light"/>
                <w:color w:val="000000"/>
                <w:sz w:val="20"/>
                <w:szCs w:val="20"/>
              </w:rPr>
              <w:t>refrigerated cabinets</w:t>
            </w:r>
          </w:p>
        </w:tc>
      </w:tr>
      <w:tr w:rsidR="005434B2" w:rsidRPr="00E65989" w14:paraId="6CD473AE" w14:textId="77777777" w:rsidTr="00E65989">
        <w:trPr>
          <w:trHeight w:val="315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F6B9B12" w14:textId="4EB629C5" w:rsidR="005434B2" w:rsidRPr="00E65989" w:rsidRDefault="005434B2" w:rsidP="002D7970">
            <w:pPr>
              <w:spacing w:before="0" w:after="0"/>
              <w:rPr>
                <w:rFonts w:ascii="Symbol" w:hAnsi="Symbol"/>
                <w:color w:val="000000"/>
                <w:sz w:val="20"/>
                <w:szCs w:val="20"/>
              </w:rPr>
            </w:pPr>
            <w:r w:rsidRPr="00E65989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E6598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>    </w:t>
            </w:r>
            <w:r>
              <w:rPr>
                <w:rFonts w:ascii="Calibri Light" w:eastAsia="Symbol" w:hAnsi="Calibri Light" w:cs="Calibri Light"/>
                <w:color w:val="000000"/>
                <w:sz w:val="20"/>
                <w:szCs w:val="20"/>
              </w:rPr>
              <w:t>dishwashers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E28C32D" w14:textId="69F48C6A" w:rsidR="005434B2" w:rsidRPr="00E65989" w:rsidRDefault="005434B2" w:rsidP="00B72C2B">
            <w:pPr>
              <w:spacing w:before="0" w:after="0"/>
              <w:rPr>
                <w:rFonts w:ascii="Symbol" w:hAnsi="Symbol"/>
                <w:color w:val="000000"/>
                <w:sz w:val="20"/>
                <w:szCs w:val="20"/>
              </w:rPr>
            </w:pPr>
            <w:r w:rsidRPr="00E65989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E6598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>    </w:t>
            </w:r>
            <w:r>
              <w:rPr>
                <w:rFonts w:ascii="Calibri Light" w:eastAsia="Symbol" w:hAnsi="Calibri Light" w:cs="Calibri Light"/>
                <w:color w:val="000000"/>
                <w:sz w:val="20"/>
                <w:szCs w:val="20"/>
              </w:rPr>
              <w:t>three phase cage induction motors</w:t>
            </w:r>
          </w:p>
        </w:tc>
      </w:tr>
      <w:tr w:rsidR="005434B2" w:rsidRPr="00E65989" w14:paraId="3522F811" w14:textId="77777777" w:rsidTr="00E65989">
        <w:trPr>
          <w:trHeight w:val="315"/>
        </w:trPr>
        <w:tc>
          <w:tcPr>
            <w:tcW w:w="3685" w:type="dxa"/>
            <w:shd w:val="clear" w:color="auto" w:fill="auto"/>
            <w:noWrap/>
            <w:vAlign w:val="center"/>
          </w:tcPr>
          <w:p w14:paraId="5DF7EFBC" w14:textId="6014CB53" w:rsidR="005434B2" w:rsidRPr="00E65989" w:rsidRDefault="005434B2" w:rsidP="002D7970">
            <w:pPr>
              <w:spacing w:before="0" w:after="0"/>
              <w:rPr>
                <w:rFonts w:ascii="Symbol" w:eastAsia="Symbol" w:hAnsi="Symbol" w:cs="Symbol"/>
                <w:color w:val="000000"/>
                <w:sz w:val="20"/>
                <w:szCs w:val="20"/>
              </w:rPr>
            </w:pPr>
            <w:r w:rsidRPr="00E65989"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 w:rsidRPr="00E65989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>    </w:t>
            </w:r>
            <w:r w:rsidRPr="00E65989">
              <w:rPr>
                <w:rFonts w:ascii="Calibri Light" w:eastAsia="Symbol" w:hAnsi="Calibri Light" w:cs="Calibri Light"/>
                <w:color w:val="000000"/>
                <w:sz w:val="20"/>
                <w:szCs w:val="20"/>
              </w:rPr>
              <w:t>electric water heaters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BB4E0DB" w14:textId="77777777" w:rsidR="005434B2" w:rsidRPr="00E65989" w:rsidRDefault="005434B2" w:rsidP="005434B2">
            <w:pPr>
              <w:spacing w:before="0" w:after="0"/>
              <w:rPr>
                <w:rFonts w:ascii="Symbol" w:eastAsia="Symbol" w:hAnsi="Symbol" w:cs="Symbol"/>
                <w:color w:val="000000"/>
                <w:sz w:val="20"/>
                <w:szCs w:val="20"/>
              </w:rPr>
            </w:pPr>
          </w:p>
        </w:tc>
      </w:tr>
    </w:tbl>
    <w:p w14:paraId="21135125" w14:textId="0042CCD9" w:rsidR="00E65989" w:rsidRPr="00E65989" w:rsidRDefault="005434B2" w:rsidP="004E0EDB">
      <w:pPr>
        <w:tabs>
          <w:tab w:val="left" w:pos="5234"/>
        </w:tabs>
        <w:spacing w:before="0" w:after="0"/>
        <w:rPr>
          <w:rFonts w:ascii="Calibri Light" w:eastAsiaTheme="minorEastAsia" w:hAnsi="Calibri Light" w:cs="Calibri Light"/>
          <w:sz w:val="20"/>
          <w:szCs w:val="20"/>
        </w:rPr>
      </w:pPr>
      <w:r>
        <w:rPr>
          <w:rFonts w:ascii="Calibri Light" w:eastAsiaTheme="minorEastAsia" w:hAnsi="Calibri Light" w:cs="Calibri Light"/>
          <w:sz w:val="20"/>
          <w:szCs w:val="20"/>
        </w:rPr>
        <w:tab/>
      </w:r>
    </w:p>
    <w:p w14:paraId="6E7E8A5F" w14:textId="426A0BCF" w:rsidR="00B907F2" w:rsidRDefault="00950B33" w:rsidP="004E0EDB">
      <w:pPr>
        <w:pStyle w:val="Heading2"/>
        <w:spacing w:before="0"/>
      </w:pPr>
      <w:r>
        <w:t xml:space="preserve">3. Market Surveillance </w:t>
      </w:r>
    </w:p>
    <w:p w14:paraId="34E6D137" w14:textId="4772ADFF" w:rsidR="00810D5B" w:rsidRDefault="00950B33" w:rsidP="007B7646">
      <w:pPr>
        <w:spacing w:after="0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 xml:space="preserve">Market surveillance ensures that </w:t>
      </w:r>
      <w:r w:rsidR="0016465C">
        <w:rPr>
          <w:rFonts w:ascii="Calibri Light" w:eastAsiaTheme="minorEastAsia" w:hAnsi="Calibri Light" w:cs="Calibri Light"/>
          <w:sz w:val="20"/>
          <w:szCs w:val="20"/>
        </w:rPr>
        <w:t xml:space="preserve">all </w:t>
      </w:r>
      <w:r w:rsidRPr="00950B33">
        <w:rPr>
          <w:rFonts w:ascii="Calibri Light" w:eastAsiaTheme="minorEastAsia" w:hAnsi="Calibri Light" w:cs="Calibri Light"/>
          <w:sz w:val="20"/>
          <w:szCs w:val="20"/>
        </w:rPr>
        <w:t>GEMS product</w:t>
      </w:r>
      <w:r w:rsidR="0016465C">
        <w:rPr>
          <w:rFonts w:ascii="Calibri Light" w:eastAsiaTheme="minorEastAsia" w:hAnsi="Calibri Light" w:cs="Calibri Light"/>
          <w:sz w:val="20"/>
          <w:szCs w:val="20"/>
        </w:rPr>
        <w:t xml:space="preserve"> model</w:t>
      </w:r>
      <w:r w:rsidRPr="00950B33">
        <w:rPr>
          <w:rFonts w:ascii="Calibri Light" w:eastAsiaTheme="minorEastAsia" w:hAnsi="Calibri Light" w:cs="Calibri Light"/>
          <w:sz w:val="20"/>
          <w:szCs w:val="20"/>
        </w:rPr>
        <w:t xml:space="preserve">s offered for supply </w:t>
      </w:r>
      <w:r w:rsidR="0016465C">
        <w:rPr>
          <w:rFonts w:ascii="Calibri Light" w:eastAsiaTheme="minorEastAsia" w:hAnsi="Calibri Light" w:cs="Calibri Light"/>
          <w:sz w:val="20"/>
          <w:szCs w:val="20"/>
        </w:rPr>
        <w:t xml:space="preserve">in-store and/or on-line </w:t>
      </w:r>
      <w:r w:rsidRPr="00950B33">
        <w:rPr>
          <w:rFonts w:ascii="Calibri Light" w:eastAsiaTheme="minorEastAsia" w:hAnsi="Calibri Light" w:cs="Calibri Light"/>
          <w:sz w:val="20"/>
          <w:szCs w:val="20"/>
        </w:rPr>
        <w:t xml:space="preserve">meet GEMS registration and labelling requirements. </w:t>
      </w:r>
    </w:p>
    <w:p w14:paraId="5C83DFDC" w14:textId="32AAED95" w:rsidR="007B7646" w:rsidRDefault="007B7646" w:rsidP="007B7646">
      <w:pPr>
        <w:spacing w:after="0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>During 20</w:t>
      </w:r>
      <w:r>
        <w:rPr>
          <w:rFonts w:ascii="Calibri Light" w:eastAsiaTheme="minorEastAsia" w:hAnsi="Calibri Light" w:cs="Calibri Light"/>
          <w:sz w:val="20"/>
          <w:szCs w:val="20"/>
        </w:rPr>
        <w:t xml:space="preserve">22-23, </w:t>
      </w:r>
      <w:r w:rsidRPr="00950B33">
        <w:rPr>
          <w:rFonts w:ascii="Calibri Light" w:eastAsiaTheme="minorEastAsia" w:hAnsi="Calibri Light" w:cs="Calibri Light"/>
          <w:sz w:val="20"/>
          <w:szCs w:val="20"/>
        </w:rPr>
        <w:t xml:space="preserve">the GEMS Regulator will </w:t>
      </w:r>
      <w:r>
        <w:rPr>
          <w:rFonts w:ascii="Calibri Light" w:eastAsiaTheme="minorEastAsia" w:hAnsi="Calibri Light" w:cs="Calibri Light"/>
          <w:sz w:val="20"/>
          <w:szCs w:val="20"/>
        </w:rPr>
        <w:t>monitor</w:t>
      </w:r>
      <w:r w:rsidRPr="00950B33">
        <w:rPr>
          <w:rFonts w:ascii="Calibri Light" w:eastAsiaTheme="minorEastAsia" w:hAnsi="Calibri Light" w:cs="Calibri Light"/>
          <w:sz w:val="20"/>
          <w:szCs w:val="20"/>
        </w:rPr>
        <w:t xml:space="preserve"> all GEMS product</w:t>
      </w:r>
      <w:r>
        <w:rPr>
          <w:rFonts w:ascii="Calibri Light" w:eastAsiaTheme="minorEastAsia" w:hAnsi="Calibri Light" w:cs="Calibri Light"/>
          <w:sz w:val="20"/>
          <w:szCs w:val="20"/>
        </w:rPr>
        <w:t xml:space="preserve"> type</w:t>
      </w:r>
      <w:r w:rsidRPr="00950B33">
        <w:rPr>
          <w:rFonts w:ascii="Calibri Light" w:eastAsiaTheme="minorEastAsia" w:hAnsi="Calibri Light" w:cs="Calibri Light"/>
          <w:sz w:val="20"/>
          <w:szCs w:val="20"/>
        </w:rPr>
        <w:t>s</w:t>
      </w:r>
      <w:r>
        <w:rPr>
          <w:rFonts w:ascii="Calibri Light" w:eastAsiaTheme="minorEastAsia" w:hAnsi="Calibri Light" w:cs="Calibri Light"/>
          <w:sz w:val="20"/>
          <w:szCs w:val="20"/>
        </w:rPr>
        <w:t>* with</w:t>
      </w:r>
      <w:r w:rsidRPr="00950B33">
        <w:rPr>
          <w:rFonts w:ascii="Calibri Light" w:eastAsiaTheme="minorEastAsia" w:hAnsi="Calibri Light" w:cs="Calibri Light"/>
          <w:sz w:val="20"/>
          <w:szCs w:val="20"/>
        </w:rPr>
        <w:t xml:space="preserve"> particular interest </w:t>
      </w:r>
      <w:r>
        <w:rPr>
          <w:rFonts w:ascii="Calibri Light" w:eastAsiaTheme="minorEastAsia" w:hAnsi="Calibri Light" w:cs="Calibri Light"/>
          <w:sz w:val="20"/>
          <w:szCs w:val="20"/>
        </w:rPr>
        <w:t>in:</w:t>
      </w:r>
    </w:p>
    <w:p w14:paraId="0D702DE9" w14:textId="634B1DBD" w:rsidR="00950B33" w:rsidRPr="00950B33" w:rsidRDefault="007E632D" w:rsidP="00076123">
      <w:pPr>
        <w:pStyle w:val="ListParagraph"/>
        <w:numPr>
          <w:ilvl w:val="0"/>
          <w:numId w:val="10"/>
        </w:numPr>
        <w:spacing w:after="0"/>
        <w:ind w:left="714" w:hanging="357"/>
        <w:rPr>
          <w:rFonts w:ascii="Calibri Light" w:eastAsiaTheme="minorEastAsia" w:hAnsi="Calibri Light" w:cs="Calibri Light"/>
          <w:sz w:val="20"/>
          <w:szCs w:val="20"/>
        </w:rPr>
      </w:pPr>
      <w:r>
        <w:rPr>
          <w:rFonts w:ascii="Calibri Light" w:eastAsiaTheme="minorEastAsia" w:hAnsi="Calibri Light" w:cs="Calibri Light"/>
          <w:sz w:val="20"/>
          <w:szCs w:val="20"/>
        </w:rPr>
        <w:t xml:space="preserve">selected </w:t>
      </w:r>
      <w:r w:rsidR="00950B33" w:rsidRPr="00950B33">
        <w:rPr>
          <w:rFonts w:ascii="Calibri Light" w:eastAsiaTheme="minorEastAsia" w:hAnsi="Calibri Light" w:cs="Calibri Light"/>
          <w:sz w:val="20"/>
          <w:szCs w:val="20"/>
        </w:rPr>
        <w:t>commercial GEMS products</w:t>
      </w:r>
      <w:r>
        <w:rPr>
          <w:rFonts w:ascii="Calibri Light" w:eastAsiaTheme="minorEastAsia" w:hAnsi="Calibri Light" w:cs="Calibri Light"/>
          <w:sz w:val="20"/>
          <w:szCs w:val="20"/>
        </w:rPr>
        <w:t xml:space="preserve"> that have been identified as potentially being </w:t>
      </w:r>
      <w:r w:rsidR="00810D5B">
        <w:rPr>
          <w:rFonts w:ascii="Calibri Light" w:eastAsiaTheme="minorEastAsia" w:hAnsi="Calibri Light" w:cs="Calibri Light"/>
          <w:sz w:val="20"/>
          <w:szCs w:val="20"/>
        </w:rPr>
        <w:t>of higher non-compliance</w:t>
      </w:r>
      <w:r>
        <w:rPr>
          <w:rFonts w:ascii="Calibri Light" w:eastAsiaTheme="minorEastAsia" w:hAnsi="Calibri Light" w:cs="Calibri Light"/>
          <w:sz w:val="20"/>
          <w:szCs w:val="20"/>
        </w:rPr>
        <w:t xml:space="preserve"> risk,</w:t>
      </w:r>
    </w:p>
    <w:p w14:paraId="239E08E1" w14:textId="77777777" w:rsidR="00950B33" w:rsidRPr="00950B33" w:rsidRDefault="00950B33" w:rsidP="00950B33">
      <w:pPr>
        <w:pStyle w:val="ListParagraph"/>
        <w:numPr>
          <w:ilvl w:val="0"/>
          <w:numId w:val="10"/>
        </w:numPr>
        <w:spacing w:before="0" w:after="0"/>
        <w:ind w:left="720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>on-line suppliers, particularly new entrants to the market</w:t>
      </w:r>
    </w:p>
    <w:p w14:paraId="167DE4CC" w14:textId="2D1C79B9" w:rsidR="00D53F38" w:rsidRPr="00D53F38" w:rsidRDefault="00950B33" w:rsidP="00D53F38">
      <w:pPr>
        <w:pStyle w:val="ListParagraph"/>
        <w:numPr>
          <w:ilvl w:val="0"/>
          <w:numId w:val="10"/>
        </w:numPr>
        <w:spacing w:before="0" w:after="0"/>
        <w:ind w:left="720"/>
        <w:rPr>
          <w:rFonts w:ascii="Calibri Light" w:eastAsiaTheme="minorEastAsia" w:hAnsi="Calibri Light" w:cs="Calibri Light"/>
          <w:sz w:val="20"/>
          <w:szCs w:val="20"/>
        </w:rPr>
      </w:pPr>
      <w:proofErr w:type="gramStart"/>
      <w:r w:rsidRPr="00950B33">
        <w:rPr>
          <w:rFonts w:ascii="Calibri Light" w:eastAsiaTheme="minorEastAsia" w:hAnsi="Calibri Light" w:cs="Calibri Light"/>
          <w:sz w:val="20"/>
          <w:szCs w:val="20"/>
        </w:rPr>
        <w:t>ensuring</w:t>
      </w:r>
      <w:proofErr w:type="gramEnd"/>
      <w:r w:rsidRPr="00950B33">
        <w:rPr>
          <w:rFonts w:ascii="Calibri Light" w:eastAsiaTheme="minorEastAsia" w:hAnsi="Calibri Light" w:cs="Calibri Light"/>
          <w:sz w:val="20"/>
          <w:szCs w:val="20"/>
        </w:rPr>
        <w:t xml:space="preserve"> correct </w:t>
      </w:r>
      <w:r w:rsidR="00810D5B">
        <w:rPr>
          <w:rFonts w:ascii="Calibri Light" w:eastAsiaTheme="minorEastAsia" w:hAnsi="Calibri Light" w:cs="Calibri Light"/>
          <w:sz w:val="20"/>
          <w:szCs w:val="20"/>
        </w:rPr>
        <w:t xml:space="preserve">retail </w:t>
      </w:r>
      <w:r w:rsidRPr="00950B33">
        <w:rPr>
          <w:rFonts w:ascii="Calibri Light" w:eastAsiaTheme="minorEastAsia" w:hAnsi="Calibri Light" w:cs="Calibri Light"/>
          <w:sz w:val="20"/>
          <w:szCs w:val="20"/>
        </w:rPr>
        <w:t xml:space="preserve">display </w:t>
      </w:r>
      <w:r w:rsidR="00810D5B">
        <w:rPr>
          <w:rFonts w:ascii="Calibri Light" w:eastAsiaTheme="minorEastAsia" w:hAnsi="Calibri Light" w:cs="Calibri Light"/>
          <w:sz w:val="20"/>
          <w:szCs w:val="20"/>
        </w:rPr>
        <w:t xml:space="preserve">of </w:t>
      </w:r>
      <w:r w:rsidRPr="00950B33">
        <w:rPr>
          <w:rFonts w:ascii="Calibri Light" w:eastAsiaTheme="minorEastAsia" w:hAnsi="Calibri Light" w:cs="Calibri Light"/>
          <w:sz w:val="20"/>
          <w:szCs w:val="20"/>
        </w:rPr>
        <w:t>the Energy Rating Label.</w:t>
      </w:r>
    </w:p>
    <w:p w14:paraId="0D66FF04" w14:textId="77777777" w:rsidR="006452B1" w:rsidRPr="00950B33" w:rsidRDefault="006452B1" w:rsidP="006452B1">
      <w:pPr>
        <w:pStyle w:val="ListParagraph"/>
        <w:spacing w:before="0" w:after="0"/>
        <w:rPr>
          <w:rFonts w:ascii="Calibri Light" w:eastAsiaTheme="minorEastAsia" w:hAnsi="Calibri Light" w:cs="Calibri Light"/>
          <w:sz w:val="20"/>
          <w:szCs w:val="20"/>
        </w:rPr>
      </w:pPr>
    </w:p>
    <w:p w14:paraId="4A84D8C3" w14:textId="169DFC86" w:rsidR="00950B33" w:rsidRPr="00950B33" w:rsidRDefault="00950B33" w:rsidP="00950B33">
      <w:pPr>
        <w:spacing w:before="0" w:after="100" w:afterAutospacing="1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>For further information on the scope of GEMS products covered</w:t>
      </w:r>
      <w:r w:rsidR="007B7646">
        <w:rPr>
          <w:rFonts w:ascii="Calibri Light" w:eastAsiaTheme="minorEastAsia" w:hAnsi="Calibri Light" w:cs="Calibri Light"/>
          <w:sz w:val="20"/>
          <w:szCs w:val="20"/>
        </w:rPr>
        <w:t>,</w:t>
      </w:r>
      <w:r w:rsidRPr="00950B33">
        <w:rPr>
          <w:rFonts w:ascii="Calibri Light" w:eastAsiaTheme="minorEastAsia" w:hAnsi="Calibri Light" w:cs="Calibri Light"/>
          <w:sz w:val="20"/>
          <w:szCs w:val="20"/>
        </w:rPr>
        <w:t xml:space="preserve"> please refer to the relevant GEMS determination.</w:t>
      </w:r>
    </w:p>
    <w:p w14:paraId="657C7E2A" w14:textId="6B944299" w:rsidR="00950B33" w:rsidRPr="00950B33" w:rsidRDefault="00950B33" w:rsidP="00950B33">
      <w:pPr>
        <w:pStyle w:val="Heading2"/>
        <w:spacing w:before="0" w:after="0"/>
        <w:rPr>
          <w:rFonts w:ascii="Calibri Light" w:eastAsiaTheme="majorEastAsia" w:hAnsi="Calibri Light" w:cs="Calibri Light"/>
          <w:b w:val="0"/>
          <w:bCs w:val="0"/>
          <w:color w:val="4A7729"/>
          <w:kern w:val="28"/>
          <w:sz w:val="20"/>
          <w:szCs w:val="20"/>
        </w:rPr>
      </w:pPr>
      <w:r>
        <w:t xml:space="preserve">4. Reporting </w:t>
      </w:r>
    </w:p>
    <w:p w14:paraId="27F7A463" w14:textId="6C0839C9" w:rsidR="00950B33" w:rsidRDefault="00950B33" w:rsidP="00950B33">
      <w:pPr>
        <w:spacing w:after="0"/>
        <w:rPr>
          <w:rFonts w:ascii="Calibri Light" w:eastAsiaTheme="minorEastAsia" w:hAnsi="Calibri Light" w:cs="Calibri Light"/>
          <w:sz w:val="20"/>
          <w:szCs w:val="20"/>
        </w:rPr>
      </w:pPr>
      <w:r w:rsidRPr="00950B33">
        <w:rPr>
          <w:rFonts w:ascii="Calibri Light" w:eastAsiaTheme="minorEastAsia" w:hAnsi="Calibri Light" w:cs="Calibri Light"/>
          <w:sz w:val="20"/>
          <w:szCs w:val="20"/>
        </w:rPr>
        <w:t>The results of check testing and market surveillance activities will be made available</w:t>
      </w:r>
      <w:r w:rsidR="00CE1C3D">
        <w:rPr>
          <w:rFonts w:ascii="Calibri Light" w:eastAsiaTheme="minorEastAsia" w:hAnsi="Calibri Light" w:cs="Calibri Light"/>
          <w:sz w:val="20"/>
          <w:szCs w:val="20"/>
        </w:rPr>
        <w:t>^</w:t>
      </w:r>
      <w:r w:rsidRPr="00950B33">
        <w:rPr>
          <w:rFonts w:ascii="Calibri Light" w:eastAsiaTheme="minorEastAsia" w:hAnsi="Calibri Light" w:cs="Calibri Light"/>
          <w:sz w:val="20"/>
          <w:szCs w:val="20"/>
        </w:rPr>
        <w:t xml:space="preserve"> at </w:t>
      </w:r>
      <w:hyperlink r:id="rId19" w:history="1">
        <w:r w:rsidRPr="00950B33">
          <w:rPr>
            <w:rStyle w:val="Hyperlink"/>
            <w:rFonts w:ascii="Calibri Light" w:eastAsiaTheme="minorEastAsia" w:hAnsi="Calibri Light" w:cs="Calibri Light"/>
            <w:sz w:val="20"/>
            <w:szCs w:val="20"/>
          </w:rPr>
          <w:t>energyrating.gov.au</w:t>
        </w:r>
      </w:hyperlink>
      <w:r w:rsidRPr="00950B33">
        <w:rPr>
          <w:rFonts w:ascii="Calibri Light" w:eastAsiaTheme="minorEastAsia" w:hAnsi="Calibri Light" w:cs="Calibri Light"/>
          <w:sz w:val="20"/>
          <w:szCs w:val="20"/>
        </w:rPr>
        <w:t xml:space="preserve"> as they become available.</w:t>
      </w:r>
    </w:p>
    <w:p w14:paraId="736D5A21" w14:textId="3EA000D3" w:rsidR="00E65989" w:rsidRDefault="00E65989" w:rsidP="00950B33">
      <w:pPr>
        <w:spacing w:after="0"/>
        <w:rPr>
          <w:rFonts w:ascii="Calibri Light" w:hAnsi="Calibri Light" w:cs="Calibri Light"/>
          <w:iCs/>
          <w:sz w:val="16"/>
          <w:szCs w:val="16"/>
        </w:rPr>
      </w:pPr>
      <w:r w:rsidRPr="00434102">
        <w:rPr>
          <w:rFonts w:ascii="Calibri Light" w:eastAsiaTheme="minorEastAsia" w:hAnsi="Calibri Light" w:cs="Calibri Light"/>
          <w:sz w:val="16"/>
          <w:szCs w:val="16"/>
        </w:rPr>
        <w:t>*</w:t>
      </w:r>
      <w:r w:rsidR="00434102" w:rsidRPr="00434102">
        <w:rPr>
          <w:rFonts w:ascii="Calibri Light" w:hAnsi="Calibri Light" w:cs="Calibri Light"/>
          <w:iCs/>
          <w:sz w:val="16"/>
          <w:szCs w:val="16"/>
        </w:rPr>
        <w:t>Due to the impact of COVID 19 on travel restrictions and social distancing, physical inspections of GEMS Products will be done in a manner that meets all requirements of relevant health authorities for each state or territory</w:t>
      </w:r>
      <w:r w:rsidR="0016465C">
        <w:rPr>
          <w:rFonts w:ascii="Calibri Light" w:hAnsi="Calibri Light" w:cs="Calibri Light"/>
          <w:iCs/>
          <w:sz w:val="16"/>
          <w:szCs w:val="16"/>
        </w:rPr>
        <w:t>, to</w:t>
      </w:r>
      <w:r w:rsidR="00434102" w:rsidRPr="00434102">
        <w:rPr>
          <w:rFonts w:ascii="Calibri Light" w:hAnsi="Calibri Light" w:cs="Calibri Light"/>
          <w:iCs/>
          <w:sz w:val="16"/>
          <w:szCs w:val="16"/>
        </w:rPr>
        <w:t xml:space="preserve"> ensur</w:t>
      </w:r>
      <w:r w:rsidR="0016465C">
        <w:rPr>
          <w:rFonts w:ascii="Calibri Light" w:hAnsi="Calibri Light" w:cs="Calibri Light"/>
          <w:iCs/>
          <w:sz w:val="16"/>
          <w:szCs w:val="16"/>
        </w:rPr>
        <w:t>e</w:t>
      </w:r>
      <w:r w:rsidR="00434102" w:rsidRPr="00434102">
        <w:rPr>
          <w:rFonts w:ascii="Calibri Light" w:hAnsi="Calibri Light" w:cs="Calibri Light"/>
          <w:iCs/>
          <w:sz w:val="16"/>
          <w:szCs w:val="16"/>
        </w:rPr>
        <w:t xml:space="preserve"> the safety and well-being of all inspectors and stakeholders present during any such inspections.</w:t>
      </w:r>
    </w:p>
    <w:p w14:paraId="129DC2EB" w14:textId="3B3C9C34" w:rsidR="00CE1C3D" w:rsidRPr="00434102" w:rsidRDefault="00CE1C3D" w:rsidP="00950B33">
      <w:pPr>
        <w:spacing w:after="0"/>
        <w:rPr>
          <w:rFonts w:ascii="Calibri Light" w:eastAsiaTheme="minorEastAsia" w:hAnsi="Calibri Light" w:cs="Calibri Light"/>
          <w:sz w:val="16"/>
          <w:szCs w:val="16"/>
        </w:rPr>
      </w:pPr>
      <w:r>
        <w:rPr>
          <w:rFonts w:ascii="Calibri Light" w:hAnsi="Calibri Light" w:cs="Calibri Light"/>
          <w:iCs/>
          <w:sz w:val="16"/>
          <w:szCs w:val="16"/>
        </w:rPr>
        <w:t>^To the extent and with level of detail appropriate under the GEMS Act 2012 and related legislation and/or regulation.</w:t>
      </w:r>
    </w:p>
    <w:sectPr w:rsidR="00CE1C3D" w:rsidRPr="00434102" w:rsidSect="00950B33">
      <w:footerReference w:type="default" r:id="rId20"/>
      <w:headerReference w:type="first" r:id="rId21"/>
      <w:footerReference w:type="first" r:id="rId22"/>
      <w:type w:val="continuous"/>
      <w:pgSz w:w="11907" w:h="16840" w:code="9"/>
      <w:pgMar w:top="1588" w:right="1440" w:bottom="1440" w:left="1440" w:header="39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AC824" w14:textId="77777777" w:rsidR="00D84972" w:rsidRDefault="00D84972" w:rsidP="00B907F2">
      <w:r>
        <w:separator/>
      </w:r>
    </w:p>
  </w:endnote>
  <w:endnote w:type="continuationSeparator" w:id="0">
    <w:p w14:paraId="7514F75F" w14:textId="77777777" w:rsidR="00D84972" w:rsidRDefault="00D84972" w:rsidP="00B9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1C798" w14:textId="3E8B18C9" w:rsidR="000D7585" w:rsidRPr="00DD4174" w:rsidRDefault="000D7585" w:rsidP="00854343">
    <w:pPr>
      <w:pStyle w:val="Footer"/>
    </w:pPr>
    <w:r w:rsidRPr="003615A4">
      <w:rPr>
        <w:noProof/>
        <w:color w:val="808080" w:themeColor="background1" w:themeShade="80"/>
      </w:rPr>
      <w:fldChar w:fldCharType="begin"/>
    </w:r>
    <w:r w:rsidRPr="003615A4">
      <w:rPr>
        <w:noProof/>
        <w:color w:val="808080" w:themeColor="background1" w:themeShade="80"/>
      </w:rPr>
      <w:instrText xml:space="preserve"> FILENAME \* MERGEFORMAT </w:instrText>
    </w:r>
    <w:r w:rsidRPr="003615A4">
      <w:rPr>
        <w:noProof/>
        <w:color w:val="808080" w:themeColor="background1" w:themeShade="80"/>
      </w:rPr>
      <w:fldChar w:fldCharType="separate"/>
    </w:r>
    <w:r w:rsidRPr="003615A4">
      <w:rPr>
        <w:noProof/>
        <w:color w:val="808080" w:themeColor="background1" w:themeShade="80"/>
      </w:rPr>
      <w:t>GEMS Check</w:t>
    </w:r>
    <w:r>
      <w:rPr>
        <w:noProof/>
        <w:color w:val="808080" w:themeColor="background1" w:themeShade="80"/>
      </w:rPr>
      <w:t xml:space="preserve"> Testing R</w:t>
    </w:r>
    <w:r w:rsidRPr="003615A4">
      <w:rPr>
        <w:noProof/>
        <w:color w:val="808080" w:themeColor="background1" w:themeShade="80"/>
      </w:rPr>
      <w:t>esults - January to July 20</w:t>
    </w:r>
    <w:r w:rsidRPr="003615A4">
      <w:rPr>
        <w:noProof/>
        <w:color w:val="808080" w:themeColor="background1" w:themeShade="80"/>
      </w:rPr>
      <w:fldChar w:fldCharType="end"/>
    </w:r>
    <w:r w:rsidRPr="003615A4">
      <w:rPr>
        <w:noProof/>
        <w:color w:val="808080" w:themeColor="background1" w:themeShade="80"/>
      </w:rPr>
      <w:t xml:space="preserve">20    </w:t>
    </w:r>
    <w:r w:rsidRPr="00DD4174">
      <w:tab/>
    </w:r>
    <w:r>
      <w:fldChar w:fldCharType="begin"/>
    </w:r>
    <w:r>
      <w:instrText xml:space="preserve"> PAGE   \* MERGEFORMAT </w:instrText>
    </w:r>
    <w:r>
      <w:fldChar w:fldCharType="separate"/>
    </w:r>
    <w:r w:rsidR="00950B33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4E913" w14:textId="54007534" w:rsidR="000D7585" w:rsidRPr="00854343" w:rsidRDefault="00950B33" w:rsidP="00950B33">
    <w:pPr>
      <w:pStyle w:val="Footer"/>
      <w:tabs>
        <w:tab w:val="clear" w:pos="4153"/>
        <w:tab w:val="clear" w:pos="8306"/>
        <w:tab w:val="left" w:pos="5600"/>
      </w:tabs>
      <w:jc w:val="left"/>
    </w:pPr>
    <w:r>
      <w:rPr>
        <w:noProof/>
        <w:color w:val="808080" w:themeColor="background1" w:themeShade="80"/>
      </w:rPr>
      <w:t>GEMS Compliance Monitoring Program 202</w:t>
    </w:r>
    <w:r w:rsidR="007772CE">
      <w:rPr>
        <w:noProof/>
        <w:color w:val="808080" w:themeColor="background1" w:themeShade="80"/>
      </w:rPr>
      <w:t>2</w:t>
    </w:r>
    <w:r w:rsidR="009E0314">
      <w:rPr>
        <w:noProof/>
        <w:color w:val="808080" w:themeColor="background1" w:themeShade="80"/>
      </w:rPr>
      <w:t>-2</w:t>
    </w:r>
    <w:r w:rsidR="007772CE">
      <w:rPr>
        <w:noProof/>
        <w:color w:val="808080" w:themeColor="background1" w:themeShade="80"/>
      </w:rPr>
      <w:t>3</w:t>
    </w:r>
    <w:r w:rsidR="000D7585" w:rsidRPr="003615A4">
      <w:rPr>
        <w:noProof/>
        <w:color w:val="808080" w:themeColor="background1" w:themeShade="80"/>
      </w:rPr>
      <w:t xml:space="preserve"> </w:t>
    </w:r>
    <w:r>
      <w:rPr>
        <w:noProof/>
        <w:color w:val="808080" w:themeColor="background1" w:themeShade="8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3EBC6" w14:textId="2A22F1A5" w:rsidR="000D7585" w:rsidRPr="00482D16" w:rsidRDefault="00FB246B" w:rsidP="00FB246B">
    <w:pPr>
      <w:pStyle w:val="Footer"/>
      <w:rPr>
        <w:rFonts w:ascii="Arial" w:hAnsi="Arial" w:cs="Arial"/>
        <w:b/>
        <w:sz w:val="18"/>
        <w:szCs w:val="18"/>
      </w:rPr>
    </w:pPr>
    <w:r>
      <w:rPr>
        <w:noProof/>
        <w:color w:val="808080" w:themeColor="background1" w:themeShade="80"/>
      </w:rPr>
      <w:t>GEMS Compliance Monitoring Program 2022-23</w:t>
    </w:r>
    <w:r w:rsidR="000D7585" w:rsidRPr="00FE1859">
      <w:rPr>
        <w:rFonts w:ascii="Arial" w:hAnsi="Arial" w:cs="Arial"/>
        <w:sz w:val="18"/>
        <w:szCs w:val="18"/>
      </w:rPr>
      <w:tab/>
    </w:r>
    <w:r w:rsidR="000D7585">
      <w:rPr>
        <w:rFonts w:ascii="Arial" w:hAnsi="Arial" w:cs="Arial"/>
        <w:sz w:val="18"/>
        <w:szCs w:val="18"/>
      </w:rPr>
      <w:tab/>
    </w:r>
    <w:r w:rsidR="000D7585">
      <w:rPr>
        <w:rFonts w:ascii="Arial" w:hAnsi="Arial" w:cs="Arial"/>
        <w:sz w:val="18"/>
        <w:szCs w:val="18"/>
      </w:rPr>
      <w:tab/>
    </w:r>
    <w:r w:rsidR="000D7585">
      <w:rPr>
        <w:rFonts w:ascii="Arial" w:hAnsi="Arial" w:cs="Arial"/>
        <w:sz w:val="18"/>
        <w:szCs w:val="18"/>
      </w:rPr>
      <w:tab/>
    </w:r>
    <w:r w:rsidR="000D7585">
      <w:rPr>
        <w:rFonts w:ascii="Arial" w:hAnsi="Arial" w:cs="Arial"/>
        <w:sz w:val="18"/>
        <w:szCs w:val="18"/>
      </w:rPr>
      <w:tab/>
    </w:r>
    <w:r w:rsidR="000D7585">
      <w:rPr>
        <w:rFonts w:ascii="Arial" w:hAnsi="Arial" w:cs="Arial"/>
        <w:sz w:val="18"/>
        <w:szCs w:val="18"/>
      </w:rPr>
      <w:tab/>
    </w:r>
    <w:r w:rsidR="000D7585">
      <w:rPr>
        <w:rFonts w:ascii="Arial" w:hAnsi="Arial" w:cs="Arial"/>
        <w:sz w:val="18"/>
        <w:szCs w:val="18"/>
      </w:rPr>
      <w:tab/>
    </w:r>
    <w:r w:rsidR="000D7585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b/>
          <w:sz w:val="18"/>
          <w:szCs w:val="18"/>
        </w:rPr>
        <w:id w:val="-6959195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D7585" w:rsidRPr="00FE1859">
          <w:rPr>
            <w:rFonts w:ascii="Arial" w:hAnsi="Arial" w:cs="Arial"/>
            <w:b/>
            <w:sz w:val="18"/>
            <w:szCs w:val="18"/>
          </w:rPr>
          <w:fldChar w:fldCharType="begin"/>
        </w:r>
        <w:r w:rsidR="000D7585" w:rsidRPr="00FE185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0D7585" w:rsidRPr="00FE1859">
          <w:rPr>
            <w:rFonts w:ascii="Arial" w:hAnsi="Arial" w:cs="Arial"/>
            <w:b/>
            <w:sz w:val="18"/>
            <w:szCs w:val="18"/>
          </w:rPr>
          <w:fldChar w:fldCharType="separate"/>
        </w:r>
        <w:r w:rsidR="00CE1C3D" w:rsidRPr="00CE1C3D">
          <w:rPr>
            <w:rFonts w:ascii="Arial" w:hAnsi="Arial" w:cs="Arial"/>
            <w:b/>
            <w:noProof/>
            <w:sz w:val="18"/>
            <w:szCs w:val="18"/>
          </w:rPr>
          <w:t>2</w:t>
        </w:r>
        <w:r w:rsidR="000D7585" w:rsidRPr="00FE1859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51EB5" w14:textId="77777777" w:rsidR="000D7585" w:rsidRPr="00C32B78" w:rsidRDefault="002B22A7" w:rsidP="00D94262">
    <w:pPr>
      <w:pStyle w:val="Footer"/>
      <w:rPr>
        <w:rFonts w:ascii="Arial" w:hAnsi="Arial" w:cs="Arial"/>
        <w:b/>
        <w:sz w:val="18"/>
        <w:szCs w:val="18"/>
      </w:rPr>
    </w:pPr>
    <w:sdt>
      <w:sdtPr>
        <w:rPr>
          <w:rFonts w:ascii="Arial" w:hAnsi="Arial" w:cs="Arial"/>
          <w:b/>
          <w:sz w:val="18"/>
          <w:szCs w:val="18"/>
        </w:rPr>
        <w:id w:val="-4894071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D7585" w:rsidRPr="00FE1859">
          <w:rPr>
            <w:rFonts w:ascii="Arial" w:hAnsi="Arial" w:cs="Arial"/>
            <w:b/>
            <w:sz w:val="18"/>
            <w:szCs w:val="18"/>
          </w:rPr>
          <w:fldChar w:fldCharType="begin"/>
        </w:r>
        <w:r w:rsidR="000D7585" w:rsidRPr="00FE185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0D7585" w:rsidRPr="00FE1859">
          <w:rPr>
            <w:rFonts w:ascii="Arial" w:hAnsi="Arial" w:cs="Arial"/>
            <w:b/>
            <w:sz w:val="18"/>
            <w:szCs w:val="18"/>
          </w:rPr>
          <w:fldChar w:fldCharType="separate"/>
        </w:r>
        <w:r w:rsidR="00950B33" w:rsidRPr="00950B33">
          <w:rPr>
            <w:rFonts w:ascii="Arial" w:hAnsi="Arial" w:cs="Arial"/>
            <w:b/>
            <w:noProof/>
            <w:sz w:val="18"/>
            <w:szCs w:val="18"/>
          </w:rPr>
          <w:t>9</w:t>
        </w:r>
        <w:r w:rsidR="000D7585" w:rsidRPr="00FE1859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A22A8" w14:textId="77777777" w:rsidR="00D84972" w:rsidRDefault="00D84972" w:rsidP="00B907F2">
      <w:r>
        <w:separator/>
      </w:r>
    </w:p>
  </w:footnote>
  <w:footnote w:type="continuationSeparator" w:id="0">
    <w:p w14:paraId="124BB837" w14:textId="77777777" w:rsidR="00D84972" w:rsidRDefault="00D84972" w:rsidP="00B90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2DBCD" w14:textId="1AB803D5" w:rsidR="000D7585" w:rsidRDefault="000D7585" w:rsidP="00B47D64">
    <w:pPr>
      <w:pStyle w:val="Footer"/>
      <w:jc w:val="left"/>
    </w:pPr>
    <w:r>
      <w:fldChar w:fldCharType="begin"/>
    </w:r>
    <w:r>
      <w:instrText xml:space="preserve"> DOCPROPERTY "ClassificationPty"  \* MERGEFORMAT </w:instrText>
    </w:r>
    <w:r>
      <w:fldChar w:fldCharType="end"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68A7" w14:textId="5CF28C6A" w:rsidR="000D7585" w:rsidRDefault="000D7585" w:rsidP="00B907F2">
    <w:pPr>
      <w:pStyle w:val="Footer"/>
    </w:pPr>
    <w:bookmarkStart w:id="0" w:name="ClassificationHeadBM"/>
    <w:r>
      <w:rPr>
        <w:b/>
        <w:noProof/>
        <w:sz w:val="8"/>
      </w:rPr>
      <w:drawing>
        <wp:anchor distT="0" distB="0" distL="114300" distR="114300" simplePos="0" relativeHeight="251659264" behindDoc="1" locked="0" layoutInCell="1" allowOverlap="1" wp14:anchorId="60019EB7" wp14:editId="7DD9CF6F">
          <wp:simplePos x="0" y="0"/>
          <wp:positionH relativeFrom="page">
            <wp:align>center</wp:align>
          </wp:positionH>
          <wp:positionV relativeFrom="paragraph">
            <wp:posOffset>-150725</wp:posOffset>
          </wp:positionV>
          <wp:extent cx="7330662" cy="1345915"/>
          <wp:effectExtent l="0" t="0" r="0" b="0"/>
          <wp:wrapNone/>
          <wp:docPr id="1" name="Picture 1" descr="The header is the Australian Government and Greenhouse and Energy Minimum Standards logo with white star. " title="Australian Government and GEMS Regulator Brandi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MS letterhead locku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0662" cy="134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DOCPROPERTY "ClassificationPty"  \* MERGEFORMAT </w:instrText>
    </w:r>
    <w:r>
      <w:fldChar w:fldCharType="end"/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185BF" w14:textId="0CF9F356" w:rsidR="000D7585" w:rsidRDefault="000D7585" w:rsidP="00B907F2">
    <w:pPr>
      <w:pStyle w:val="Footer"/>
    </w:pPr>
    <w:r>
      <w:fldChar w:fldCharType="begin"/>
    </w:r>
    <w:r>
      <w:instrText xml:space="preserve"> DOCPROPERTY "ClassificationPty"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3728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39527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2B56E6"/>
    <w:multiLevelType w:val="hybridMultilevel"/>
    <w:tmpl w:val="FDAEA6C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F6831B6"/>
    <w:multiLevelType w:val="hybridMultilevel"/>
    <w:tmpl w:val="90B053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25654"/>
    <w:multiLevelType w:val="hybridMultilevel"/>
    <w:tmpl w:val="28C683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2325AE"/>
    <w:multiLevelType w:val="hybridMultilevel"/>
    <w:tmpl w:val="90B053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83D2B"/>
    <w:multiLevelType w:val="multilevel"/>
    <w:tmpl w:val="0C09001F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FE0C10"/>
    <w:multiLevelType w:val="hybridMultilevel"/>
    <w:tmpl w:val="F5045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E779D"/>
    <w:multiLevelType w:val="hybridMultilevel"/>
    <w:tmpl w:val="90B053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07936"/>
    <w:multiLevelType w:val="hybridMultilevel"/>
    <w:tmpl w:val="AC5AAC9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007B4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9905A4E"/>
    <w:multiLevelType w:val="hybridMultilevel"/>
    <w:tmpl w:val="90B053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249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84"/>
    <w:rsid w:val="00026968"/>
    <w:rsid w:val="00055E85"/>
    <w:rsid w:val="00066586"/>
    <w:rsid w:val="00076123"/>
    <w:rsid w:val="00081475"/>
    <w:rsid w:val="00081947"/>
    <w:rsid w:val="000D6DA6"/>
    <w:rsid w:val="000D7585"/>
    <w:rsid w:val="000E4933"/>
    <w:rsid w:val="000F2CEE"/>
    <w:rsid w:val="00105DD8"/>
    <w:rsid w:val="001542F9"/>
    <w:rsid w:val="0016465C"/>
    <w:rsid w:val="00187F0D"/>
    <w:rsid w:val="00192ED2"/>
    <w:rsid w:val="00196F35"/>
    <w:rsid w:val="001B04F8"/>
    <w:rsid w:val="001C61D8"/>
    <w:rsid w:val="001D2EA2"/>
    <w:rsid w:val="001D5B5C"/>
    <w:rsid w:val="001D631A"/>
    <w:rsid w:val="001F7193"/>
    <w:rsid w:val="0021095C"/>
    <w:rsid w:val="002155B4"/>
    <w:rsid w:val="00222D81"/>
    <w:rsid w:val="00250328"/>
    <w:rsid w:val="00255555"/>
    <w:rsid w:val="00266808"/>
    <w:rsid w:val="00267F63"/>
    <w:rsid w:val="002B1C34"/>
    <w:rsid w:val="002B22A7"/>
    <w:rsid w:val="002B4DEF"/>
    <w:rsid w:val="002C4BC0"/>
    <w:rsid w:val="002D7970"/>
    <w:rsid w:val="002E0FBC"/>
    <w:rsid w:val="003136D7"/>
    <w:rsid w:val="00313921"/>
    <w:rsid w:val="00313A63"/>
    <w:rsid w:val="00320F66"/>
    <w:rsid w:val="00334F57"/>
    <w:rsid w:val="00340187"/>
    <w:rsid w:val="003615A4"/>
    <w:rsid w:val="003B41D6"/>
    <w:rsid w:val="003B53C0"/>
    <w:rsid w:val="003C374D"/>
    <w:rsid w:val="003E48A9"/>
    <w:rsid w:val="0040062D"/>
    <w:rsid w:val="00401D9E"/>
    <w:rsid w:val="004128DC"/>
    <w:rsid w:val="0042771B"/>
    <w:rsid w:val="00434102"/>
    <w:rsid w:val="0043434A"/>
    <w:rsid w:val="00441502"/>
    <w:rsid w:val="004420A8"/>
    <w:rsid w:val="00442546"/>
    <w:rsid w:val="0045063A"/>
    <w:rsid w:val="00492458"/>
    <w:rsid w:val="004D3FAA"/>
    <w:rsid w:val="004D58AE"/>
    <w:rsid w:val="004E0EDB"/>
    <w:rsid w:val="004E29B9"/>
    <w:rsid w:val="0051496D"/>
    <w:rsid w:val="005434B2"/>
    <w:rsid w:val="00585E00"/>
    <w:rsid w:val="005B38D8"/>
    <w:rsid w:val="005C6BB1"/>
    <w:rsid w:val="005C721F"/>
    <w:rsid w:val="005D1098"/>
    <w:rsid w:val="005D2DD3"/>
    <w:rsid w:val="005D47A2"/>
    <w:rsid w:val="005E28D8"/>
    <w:rsid w:val="00605EE9"/>
    <w:rsid w:val="00610FD7"/>
    <w:rsid w:val="00633AFA"/>
    <w:rsid w:val="006350AF"/>
    <w:rsid w:val="00635ACF"/>
    <w:rsid w:val="006452B1"/>
    <w:rsid w:val="00655DEC"/>
    <w:rsid w:val="00655F3C"/>
    <w:rsid w:val="00660F4B"/>
    <w:rsid w:val="00663B14"/>
    <w:rsid w:val="00684773"/>
    <w:rsid w:val="00692817"/>
    <w:rsid w:val="006933C0"/>
    <w:rsid w:val="00696441"/>
    <w:rsid w:val="006A0F9A"/>
    <w:rsid w:val="006C0986"/>
    <w:rsid w:val="006E61CE"/>
    <w:rsid w:val="006F0042"/>
    <w:rsid w:val="006F7DFA"/>
    <w:rsid w:val="0072341D"/>
    <w:rsid w:val="007341FB"/>
    <w:rsid w:val="00742E68"/>
    <w:rsid w:val="00751E8F"/>
    <w:rsid w:val="00757F05"/>
    <w:rsid w:val="0076085C"/>
    <w:rsid w:val="00760D4B"/>
    <w:rsid w:val="00776AE9"/>
    <w:rsid w:val="007772CE"/>
    <w:rsid w:val="007B2E72"/>
    <w:rsid w:val="007B63E1"/>
    <w:rsid w:val="007B7646"/>
    <w:rsid w:val="007B7FE0"/>
    <w:rsid w:val="007D1E3B"/>
    <w:rsid w:val="007D5FF3"/>
    <w:rsid w:val="007E5CF0"/>
    <w:rsid w:val="007E632D"/>
    <w:rsid w:val="007F565B"/>
    <w:rsid w:val="00810D5B"/>
    <w:rsid w:val="0081579F"/>
    <w:rsid w:val="008217D8"/>
    <w:rsid w:val="00836F5B"/>
    <w:rsid w:val="00854343"/>
    <w:rsid w:val="008938AF"/>
    <w:rsid w:val="008A5F84"/>
    <w:rsid w:val="008B59F4"/>
    <w:rsid w:val="008B61A7"/>
    <w:rsid w:val="00927471"/>
    <w:rsid w:val="00933169"/>
    <w:rsid w:val="00950B33"/>
    <w:rsid w:val="00955450"/>
    <w:rsid w:val="0096517B"/>
    <w:rsid w:val="00980345"/>
    <w:rsid w:val="00987BC4"/>
    <w:rsid w:val="009A3968"/>
    <w:rsid w:val="009C2B3E"/>
    <w:rsid w:val="009D1ADD"/>
    <w:rsid w:val="009D2A55"/>
    <w:rsid w:val="009D4563"/>
    <w:rsid w:val="009E0314"/>
    <w:rsid w:val="009F1163"/>
    <w:rsid w:val="009F4023"/>
    <w:rsid w:val="00A04763"/>
    <w:rsid w:val="00A215BB"/>
    <w:rsid w:val="00A27CCD"/>
    <w:rsid w:val="00A43C60"/>
    <w:rsid w:val="00A5087A"/>
    <w:rsid w:val="00A50BE9"/>
    <w:rsid w:val="00A5100A"/>
    <w:rsid w:val="00A6556A"/>
    <w:rsid w:val="00AB78E3"/>
    <w:rsid w:val="00AE24FC"/>
    <w:rsid w:val="00AE39A6"/>
    <w:rsid w:val="00AF1F33"/>
    <w:rsid w:val="00B03CCF"/>
    <w:rsid w:val="00B45B53"/>
    <w:rsid w:val="00B47D64"/>
    <w:rsid w:val="00B72C2B"/>
    <w:rsid w:val="00B82911"/>
    <w:rsid w:val="00B907F2"/>
    <w:rsid w:val="00B92A93"/>
    <w:rsid w:val="00BA39DB"/>
    <w:rsid w:val="00BA7908"/>
    <w:rsid w:val="00BC1CA9"/>
    <w:rsid w:val="00BC62EE"/>
    <w:rsid w:val="00BD5098"/>
    <w:rsid w:val="00C03498"/>
    <w:rsid w:val="00C179F0"/>
    <w:rsid w:val="00C310F2"/>
    <w:rsid w:val="00C70082"/>
    <w:rsid w:val="00C93184"/>
    <w:rsid w:val="00CA119C"/>
    <w:rsid w:val="00CA305D"/>
    <w:rsid w:val="00CA51DA"/>
    <w:rsid w:val="00CA603C"/>
    <w:rsid w:val="00CB5FAF"/>
    <w:rsid w:val="00CC7CA2"/>
    <w:rsid w:val="00CE1C3D"/>
    <w:rsid w:val="00CF7B39"/>
    <w:rsid w:val="00D004B5"/>
    <w:rsid w:val="00D113DB"/>
    <w:rsid w:val="00D12F23"/>
    <w:rsid w:val="00D1470C"/>
    <w:rsid w:val="00D17965"/>
    <w:rsid w:val="00D34200"/>
    <w:rsid w:val="00D36E7B"/>
    <w:rsid w:val="00D37ACC"/>
    <w:rsid w:val="00D438B3"/>
    <w:rsid w:val="00D454DC"/>
    <w:rsid w:val="00D53F38"/>
    <w:rsid w:val="00D656B2"/>
    <w:rsid w:val="00D719EA"/>
    <w:rsid w:val="00D75680"/>
    <w:rsid w:val="00D84492"/>
    <w:rsid w:val="00D84972"/>
    <w:rsid w:val="00D878DD"/>
    <w:rsid w:val="00D939F6"/>
    <w:rsid w:val="00D94262"/>
    <w:rsid w:val="00D96D21"/>
    <w:rsid w:val="00DB1E3D"/>
    <w:rsid w:val="00DB71E8"/>
    <w:rsid w:val="00DC2231"/>
    <w:rsid w:val="00DD4174"/>
    <w:rsid w:val="00DE6592"/>
    <w:rsid w:val="00E125A0"/>
    <w:rsid w:val="00E313DE"/>
    <w:rsid w:val="00E432A9"/>
    <w:rsid w:val="00E65989"/>
    <w:rsid w:val="00E979C9"/>
    <w:rsid w:val="00EC3A17"/>
    <w:rsid w:val="00EE0413"/>
    <w:rsid w:val="00EF0373"/>
    <w:rsid w:val="00F045DB"/>
    <w:rsid w:val="00F06FAC"/>
    <w:rsid w:val="00F56A66"/>
    <w:rsid w:val="00F7131A"/>
    <w:rsid w:val="00F7717E"/>
    <w:rsid w:val="00F94D91"/>
    <w:rsid w:val="00F97EDF"/>
    <w:rsid w:val="00FA439F"/>
    <w:rsid w:val="00FB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3FA03997"/>
  <w15:docId w15:val="{FB3BECB9-CA61-436B-A23D-33783D9F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808"/>
    <w:pPr>
      <w:spacing w:before="120" w:after="120"/>
    </w:pPr>
    <w:rPr>
      <w:rFonts w:ascii="Calibri" w:hAnsi="Calibri" w:cs="Calibri"/>
      <w:sz w:val="22"/>
      <w:szCs w:val="22"/>
      <w:lang w:val="en-AU" w:eastAsia="en-AU"/>
    </w:rPr>
  </w:style>
  <w:style w:type="paragraph" w:styleId="Heading1">
    <w:name w:val="heading 1"/>
    <w:basedOn w:val="Normal"/>
    <w:next w:val="Normal"/>
    <w:qFormat/>
    <w:rsid w:val="00B907F2"/>
    <w:pPr>
      <w:outlineLvl w:val="0"/>
    </w:pPr>
    <w:rPr>
      <w:b/>
      <w:bCs/>
      <w:color w:val="005881"/>
      <w:sz w:val="32"/>
      <w:lang w:val="en-US"/>
    </w:rPr>
  </w:style>
  <w:style w:type="paragraph" w:styleId="Heading2">
    <w:name w:val="heading 2"/>
    <w:basedOn w:val="Normal"/>
    <w:next w:val="Normal"/>
    <w:qFormat/>
    <w:rsid w:val="00266808"/>
    <w:pPr>
      <w:outlineLvl w:val="1"/>
    </w:pPr>
    <w:rPr>
      <w:b/>
      <w:bCs/>
      <w:color w:val="005881"/>
      <w:sz w:val="28"/>
      <w:lang w:val="en-US"/>
    </w:rPr>
  </w:style>
  <w:style w:type="paragraph" w:styleId="Heading3">
    <w:name w:val="heading 3"/>
    <w:basedOn w:val="Normal"/>
    <w:next w:val="Normal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pPr>
      <w:jc w:val="right"/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center"/>
    </w:pPr>
    <w:rPr>
      <w:sz w:val="20"/>
    </w:rPr>
  </w:style>
  <w:style w:type="character" w:styleId="PageNumber">
    <w:name w:val="page number"/>
    <w:basedOn w:val="DefaultParagraphFont"/>
  </w:style>
  <w:style w:type="paragraph" w:customStyle="1" w:styleId="NormalSpace">
    <w:name w:val="Normal + Space"/>
    <w:basedOn w:val="Normal"/>
  </w:style>
  <w:style w:type="character" w:styleId="Hyperlink">
    <w:name w:val="Hyperlink"/>
    <w:uiPriority w:val="99"/>
    <w:rsid w:val="00B03CC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13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392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5FAF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CB5FAF"/>
    <w:rPr>
      <w:rFonts w:ascii="Arial" w:hAnsi="Arial"/>
      <w:b/>
      <w:bCs/>
      <w:i w:val="0"/>
    </w:rPr>
  </w:style>
  <w:style w:type="character" w:styleId="Emphasis">
    <w:name w:val="Emphasis"/>
    <w:basedOn w:val="DefaultParagraphFont"/>
    <w:qFormat/>
    <w:rsid w:val="00CB5FAF"/>
    <w:rPr>
      <w:rFonts w:ascii="Arial" w:hAnsi="Arial"/>
      <w:b w:val="0"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DD4174"/>
    <w:rPr>
      <w:rFonts w:ascii="Arial" w:hAnsi="Arial"/>
      <w:lang w:val="en-AU" w:eastAsia="en-AU"/>
    </w:rPr>
  </w:style>
  <w:style w:type="paragraph" w:styleId="ListParagraph">
    <w:name w:val="List Paragraph"/>
    <w:basedOn w:val="Normal"/>
    <w:uiPriority w:val="34"/>
    <w:qFormat/>
    <w:rsid w:val="00255555"/>
    <w:pPr>
      <w:ind w:left="720"/>
      <w:contextualSpacing/>
    </w:pPr>
  </w:style>
  <w:style w:type="table" w:styleId="TableGrid">
    <w:name w:val="Table Grid"/>
    <w:basedOn w:val="TableNormal"/>
    <w:rsid w:val="00B90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B90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07F2"/>
    <w:pPr>
      <w:spacing w:before="0" w:after="200"/>
    </w:pPr>
    <w:rPr>
      <w:rFonts w:ascii="Cambria" w:eastAsiaTheme="minorEastAsia" w:hAnsi="Cambria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7F2"/>
    <w:rPr>
      <w:rFonts w:ascii="Cambria" w:eastAsiaTheme="minorEastAsia" w:hAnsi="Cambria" w:cstheme="minorBidi"/>
      <w:lang w:val="en-AU" w:eastAsia="en-AU"/>
    </w:rPr>
  </w:style>
  <w:style w:type="paragraph" w:customStyle="1" w:styleId="TableText">
    <w:name w:val="Table Text"/>
    <w:basedOn w:val="Normal"/>
    <w:link w:val="TableTextChar"/>
    <w:qFormat/>
    <w:rsid w:val="00605EE9"/>
    <w:pPr>
      <w:spacing w:before="80" w:after="80"/>
    </w:pPr>
  </w:style>
  <w:style w:type="character" w:customStyle="1" w:styleId="TableTextChar">
    <w:name w:val="Table Text Char"/>
    <w:basedOn w:val="DefaultParagraphFont"/>
    <w:link w:val="TableText"/>
    <w:rsid w:val="00605EE9"/>
    <w:rPr>
      <w:rFonts w:ascii="Calibri" w:hAnsi="Calibri" w:cs="Calibri"/>
      <w:sz w:val="22"/>
      <w:szCs w:val="22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4492"/>
    <w:pPr>
      <w:spacing w:before="120" w:after="120"/>
    </w:pPr>
    <w:rPr>
      <w:rFonts w:ascii="Calibri" w:eastAsia="Times New Roman" w:hAnsi="Calibri" w:cs="Calibri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84492"/>
    <w:rPr>
      <w:rFonts w:ascii="Calibri" w:eastAsiaTheme="minorEastAsia" w:hAnsi="Calibri" w:cs="Calibri"/>
      <w:b/>
      <w:bCs/>
      <w:lang w:val="en-AU" w:eastAsia="en-AU"/>
    </w:rPr>
  </w:style>
  <w:style w:type="character" w:styleId="FollowedHyperlink">
    <w:name w:val="FollowedHyperlink"/>
    <w:basedOn w:val="DefaultParagraphFont"/>
    <w:semiHidden/>
    <w:unhideWhenUsed/>
    <w:rsid w:val="002D79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energyrating.gov.au/document/gems-check-testing-polic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yperlink" Target="http://www.energyrating.gov.au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eeR\AppData\Local\Temp\Temp1_GEMS%20Regulator%20Letter_template.dotx.zip\GEMS%20Regulator%20Lett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dca4b455-8b9b-405b-8a0f-4e99acf53253" xsi:nil="true"/>
    <Branch xmlns="dca4b455-8b9b-405b-8a0f-4e99acf53253">
      <UserInfo>
        <DisplayName/>
        <AccountId xsi:nil="true"/>
        <AccountType/>
      </UserInfo>
    </Branch>
    <RecordNumber xmlns="dca4b455-8b9b-405b-8a0f-4e99acf53253">002561969</RecordNumber>
    <IconOverlay xmlns="http://schemas.microsoft.com/sharepoint/v4" xsi:nil="true"/>
    <Approval xmlns="dca4b455-8b9b-405b-8a0f-4e99acf53253" xsi:nil="true"/>
    <Function xmlns="dca4b455-8b9b-405b-8a0f-4e99acf53253">Administration</Function>
    <Division xmlns="dca4b455-8b9b-405b-8a0f-4e99acf53253">
      <UserInfo>
        <DisplayName/>
        <AccountId xsi:nil="true"/>
        <AccountType/>
      </UserInfo>
    </Division>
    <Section xmlns="dca4b455-8b9b-405b-8a0f-4e99acf53253">
      <UserInfo>
        <DisplayName/>
        <AccountId xsi:nil="true"/>
        <AccountType/>
      </UserInfo>
    </Sec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13DD0D1E0504704A9A546361C743C587005B774BBC9A7FF94594197F7333832C00" ma:contentTypeVersion="13" ma:contentTypeDescription="SPIRE Document" ma:contentTypeScope="" ma:versionID="93652ef6bf1e32cd7bd3a5c4ae1cbfbd">
  <xsd:schema xmlns:xsd="http://www.w3.org/2001/XMLSchema" xmlns:xs="http://www.w3.org/2001/XMLSchema" xmlns:p="http://schemas.microsoft.com/office/2006/metadata/properties" xmlns:ns2="dca4b455-8b9b-405b-8a0f-4e99acf53253" xmlns:ns3="http://schemas.microsoft.com/sharepoint/v4" targetNamespace="http://schemas.microsoft.com/office/2006/metadata/properties" ma:root="true" ma:fieldsID="1c168b7ca79c9606b0a0715be505b6e3" ns2:_="" ns3:_="">
    <xsd:import namespace="dca4b455-8b9b-405b-8a0f-4e99acf5325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2:Section" minOccurs="0"/>
                <xsd:element ref="ns2:Branch" minOccurs="0"/>
                <xsd:element ref="ns2:Divis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4b455-8b9b-405b-8a0f-4e99acf53253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Administr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  <xsd:element name="Section" ma:index="12" nillable="true" ma:displayName="Section" ma:description="Department Section" ma:hidden="true" ma:SearchPeopleOnly="false" ma:internalName="Sect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ranch" ma:index="13" nillable="true" ma:displayName="Branch" ma:description="Department Branch" ma:hidden="true" ma:SearchPeopleOnly="false" ma:internalName="Branch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vision" ma:index="14" nillable="true" ma:displayName="Division" ma:description="Department Division" ma:hidden="true" ma:SearchPeopleOnly="false" ma:internalName="Divis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1F2C6-EBF7-4698-A2CF-06CC7A8B328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66E5F82-E4E6-4A39-AEC8-CF746908D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AFD68-0C0C-44CD-8E9F-F83EEFF322D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ca4b455-8b9b-405b-8a0f-4e99acf5325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C2548A-C601-46DF-8EBD-C90811537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4b455-8b9b-405b-8a0f-4e99acf5325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EC6E9C-DD0D-4398-944D-78BDB3DA5F4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68258CC-EEB2-44CB-AF45-FC3143845E4F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D3B183C7-297A-401E-BC61-419AB5E9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GEMS Regulator Letter_template</Template>
  <TotalTime>9</TotalTime>
  <Pages>1</Pages>
  <Words>328</Words>
  <Characters>1990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GEMS Regulator Letter_template</vt:lpstr>
    </vt:vector>
  </TitlesOfParts>
  <Company>Department of Industry and Science</Company>
  <LinksUpToDate>false</LinksUpToDate>
  <CharactersWithSpaces>2346</CharactersWithSpaces>
  <SharedDoc>false</SharedDoc>
  <HyperlinkBase/>
  <HLinks>
    <vt:vector size="12" baseType="variant">
      <vt:variant>
        <vt:i4>5963880</vt:i4>
      </vt:variant>
      <vt:variant>
        <vt:i4>0</vt:i4>
      </vt:variant>
      <vt:variant>
        <vt:i4>0</vt:i4>
      </vt:variant>
      <vt:variant>
        <vt:i4>5</vt:i4>
      </vt:variant>
      <vt:variant>
        <vt:lpwstr>http://www.innovation.gov.au/</vt:lpwstr>
      </vt:variant>
      <vt:variant>
        <vt:lpwstr/>
      </vt:variant>
      <vt:variant>
        <vt:i4>6488165</vt:i4>
      </vt:variant>
      <vt:variant>
        <vt:i4>2049</vt:i4>
      </vt:variant>
      <vt:variant>
        <vt:i4>1025</vt:i4>
      </vt:variant>
      <vt:variant>
        <vt:i4>1</vt:i4>
      </vt:variant>
      <vt:variant>
        <vt:lpwstr>DIICCSRTE_3 line_stacked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GEMS Regulator Letter_template</dc:title>
  <dc:creator>GEMS Regulator</dc:creator>
  <dc:description>Department of Industry and Science | Departmental letter with GPO address template</dc:description>
  <cp:lastModifiedBy>Zmood, David</cp:lastModifiedBy>
  <cp:revision>5</cp:revision>
  <cp:lastPrinted>2014-12-23T04:12:00Z</cp:lastPrinted>
  <dcterms:created xsi:type="dcterms:W3CDTF">2022-09-20T05:35:00Z</dcterms:created>
  <dcterms:modified xsi:type="dcterms:W3CDTF">2022-09-26T23:32:00Z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r8>3.1</vt:r8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Yes</vt:lpwstr>
  </property>
  <property fmtid="{D5CDD505-2E9C-101B-9397-08002B2CF9AE}" pid="6" name="File Number">
    <vt:lpwstr/>
  </property>
  <property fmtid="{D5CDD505-2E9C-101B-9397-08002B2CF9AE}" pid="7" name="Document Category">
    <vt:lpwstr>Forms/Templates</vt:lpwstr>
  </property>
  <property fmtid="{D5CDD505-2E9C-101B-9397-08002B2CF9AE}" pid="8" name="ContentType">
    <vt:lpwstr>Intranet Document</vt:lpwstr>
  </property>
  <property fmtid="{D5CDD505-2E9C-101B-9397-08002B2CF9AE}" pid="9" name="PublishingContact">
    <vt:lpwstr/>
  </property>
  <property fmtid="{D5CDD505-2E9C-101B-9397-08002B2CF9AE}" pid="10" name="display_urn:schemas-microsoft-com:office:office#Editor">
    <vt:lpwstr>Gardiner, Amy</vt:lpwstr>
  </property>
  <property fmtid="{D5CDD505-2E9C-101B-9397-08002B2CF9AE}" pid="11" name="xd_Signature">
    <vt:lpwstr/>
  </property>
  <property fmtid="{D5CDD505-2E9C-101B-9397-08002B2CF9AE}" pid="12" name="TemplateUrl">
    <vt:lpwstr/>
  </property>
  <property fmtid="{D5CDD505-2E9C-101B-9397-08002B2CF9AE}" pid="13" name="xd_ProgID">
    <vt:lpwstr/>
  </property>
  <property fmtid="{D5CDD505-2E9C-101B-9397-08002B2CF9AE}" pid="14" name="PublishingStartDate">
    <vt:lpwstr/>
  </property>
  <property fmtid="{D5CDD505-2E9C-101B-9397-08002B2CF9AE}" pid="15" name="PublishingExpirationDate">
    <vt:lpwstr/>
  </property>
  <property fmtid="{D5CDD505-2E9C-101B-9397-08002B2CF9AE}" pid="16" name="display_urn:schemas-microsoft-com:office:office#Author">
    <vt:lpwstr>Gardiner, Amy</vt:lpwstr>
  </property>
  <property fmtid="{D5CDD505-2E9C-101B-9397-08002B2CF9AE}" pid="17" name="ContentTypeId">
    <vt:lpwstr>0x01010013DD0D1E0504704A9A546361C743C587005B774BBC9A7FF94594197F7333832C00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ListId">
    <vt:lpwstr>{2292419f-6140-4806-8b65-9045d0c6d5a9}</vt:lpwstr>
  </property>
  <property fmtid="{D5CDD505-2E9C-101B-9397-08002B2CF9AE}" pid="20" name="RecordPoint_ActiveItemUniqueId">
    <vt:lpwstr>{5b346599-bc28-43cf-b20e-12bb5a2e5a14}</vt:lpwstr>
  </property>
  <property fmtid="{D5CDD505-2E9C-101B-9397-08002B2CF9AE}" pid="21" name="RecordPoint_ActiveItemWebId">
    <vt:lpwstr>{7f8fbf13-1c02-4ddf-ad5c-9013fd1a2fbc}</vt:lpwstr>
  </property>
  <property fmtid="{D5CDD505-2E9C-101B-9397-08002B2CF9AE}" pid="22" name="RecordPoint_ActiveItemSiteId">
    <vt:lpwstr>{5d5943af-3559-4aa8-b232-61db5aa26396}</vt:lpwstr>
  </property>
  <property fmtid="{D5CDD505-2E9C-101B-9397-08002B2CF9AE}" pid="23" name="RecordPoint_RecordNumberSubmitted">
    <vt:lpwstr>002561969</vt:lpwstr>
  </property>
  <property fmtid="{D5CDD505-2E9C-101B-9397-08002B2CF9AE}" pid="24" name="RecordPoint_SubmissionCompleted">
    <vt:lpwstr>2018-12-09T01:34:12.8628632+11:00</vt:lpwstr>
  </property>
</Properties>
</file>