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84DE32" w14:textId="77777777" w:rsidR="00BF1AE1" w:rsidRPr="00ED1276" w:rsidRDefault="00413D5A" w:rsidP="00643290">
      <w:pPr>
        <w:rPr>
          <w:rFonts w:ascii="Helvetica" w:hAnsi="Helvetica" w:cs="Helvetica"/>
          <w:b/>
          <w:color w:val="FFFFFF" w:themeColor="background1"/>
          <w:sz w:val="60"/>
          <w:szCs w:val="60"/>
        </w:rPr>
      </w:pPr>
      <w:bookmarkStart w:id="0" w:name="_Toc261705698"/>
      <w:bookmarkStart w:id="1" w:name="_Toc261705785"/>
      <w:bookmarkStart w:id="2" w:name="_Toc261755516"/>
      <w:bookmarkStart w:id="3" w:name="_Toc261755909"/>
      <w:bookmarkStart w:id="4" w:name="_Toc261757528"/>
      <w:bookmarkStart w:id="5" w:name="_Toc261783440"/>
      <w:bookmarkStart w:id="6" w:name="_Toc261800685"/>
      <w:bookmarkStart w:id="7" w:name="_Toc264194586"/>
      <w:bookmarkStart w:id="8" w:name="_Toc264194675"/>
      <w:bookmarkStart w:id="9" w:name="_Toc266360256"/>
      <w:r w:rsidRPr="00ED1276">
        <w:rPr>
          <w:rFonts w:ascii="Helvetica" w:hAnsi="Helvetica" w:cs="Helvetica"/>
          <w:b/>
          <w:color w:val="FFFFFF" w:themeColor="background1"/>
          <w:sz w:val="60"/>
          <w:szCs w:val="60"/>
        </w:rPr>
        <w:t>E</w:t>
      </w:r>
      <w:bookmarkStart w:id="10" w:name="_Ref264125252"/>
      <w:bookmarkEnd w:id="10"/>
      <w:r w:rsidRPr="00ED1276">
        <w:rPr>
          <w:rFonts w:ascii="Helvetica" w:hAnsi="Helvetica" w:cs="Helvetica"/>
          <w:b/>
          <w:color w:val="FFFFFF" w:themeColor="background1"/>
          <w:sz w:val="60"/>
          <w:szCs w:val="60"/>
        </w:rPr>
        <w:t>nergy efficient lighting and lighting design</w:t>
      </w:r>
      <w:bookmarkEnd w:id="0"/>
      <w:bookmarkEnd w:id="1"/>
      <w:bookmarkEnd w:id="2"/>
      <w:bookmarkEnd w:id="3"/>
      <w:bookmarkEnd w:id="4"/>
      <w:bookmarkEnd w:id="5"/>
      <w:bookmarkEnd w:id="6"/>
      <w:bookmarkEnd w:id="7"/>
      <w:bookmarkEnd w:id="8"/>
      <w:bookmarkEnd w:id="9"/>
    </w:p>
    <w:p w14:paraId="1D4D1E73" w14:textId="20998A1E" w:rsidR="00ED5DCA" w:rsidRPr="00ED1276" w:rsidRDefault="00670C2C" w:rsidP="00076AC9">
      <w:pPr>
        <w:pStyle w:val="E3Subtitle"/>
        <w:tabs>
          <w:tab w:val="left" w:pos="5775"/>
        </w:tabs>
        <w:spacing w:before="3400"/>
        <w:rPr>
          <w:sz w:val="32"/>
          <w:szCs w:val="32"/>
        </w:rPr>
      </w:pPr>
      <w:r w:rsidRPr="00ED1276">
        <w:rPr>
          <w:sz w:val="32"/>
          <w:szCs w:val="32"/>
        </w:rPr>
        <w:t>Training guide</w:t>
      </w:r>
      <w:r w:rsidR="00413D5A" w:rsidRPr="00ED1276">
        <w:rPr>
          <w:sz w:val="32"/>
          <w:szCs w:val="32"/>
        </w:rPr>
        <w:t xml:space="preserve"> for</w:t>
      </w:r>
      <w:r w:rsidRPr="00ED1276">
        <w:rPr>
          <w:sz w:val="32"/>
          <w:szCs w:val="32"/>
        </w:rPr>
        <w:t xml:space="preserve"> lighting</w:t>
      </w:r>
      <w:r w:rsidR="00413D5A" w:rsidRPr="00ED1276">
        <w:rPr>
          <w:sz w:val="32"/>
          <w:szCs w:val="32"/>
        </w:rPr>
        <w:t xml:space="preserve"> retailers</w:t>
      </w:r>
    </w:p>
    <w:p w14:paraId="3295E60A" w14:textId="77777777" w:rsidR="0069133C" w:rsidRPr="00ED1276" w:rsidRDefault="0069133C" w:rsidP="00306F77"/>
    <w:p w14:paraId="3BA6D351" w14:textId="332C0F2D" w:rsidR="0069133C" w:rsidRPr="00ED1276" w:rsidRDefault="00AF1769" w:rsidP="00ED5DCA">
      <w:pPr>
        <w:pStyle w:val="E3Subtitle"/>
      </w:pPr>
      <w:r>
        <w:t>September</w:t>
      </w:r>
      <w:r w:rsidR="00DE5AAE" w:rsidRPr="00ED1276">
        <w:t xml:space="preserve"> </w:t>
      </w:r>
      <w:r w:rsidR="00413D5A" w:rsidRPr="00ED1276">
        <w:t>2014</w:t>
      </w:r>
    </w:p>
    <w:p w14:paraId="0A05A16C" w14:textId="77777777" w:rsidR="00C30351" w:rsidRPr="00ED1276" w:rsidRDefault="00C30351" w:rsidP="0071188B"/>
    <w:p w14:paraId="150E5B4B" w14:textId="77777777" w:rsidR="001C79CD" w:rsidRPr="00ED1276" w:rsidRDefault="001C79CD" w:rsidP="0071188B">
      <w:pPr>
        <w:sectPr w:rsidR="001C79CD" w:rsidRPr="00ED1276" w:rsidSect="00E53922">
          <w:footerReference w:type="even" r:id="rId9"/>
          <w:footerReference w:type="default" r:id="rId10"/>
          <w:headerReference w:type="first" r:id="rId11"/>
          <w:footerReference w:type="first" r:id="rId12"/>
          <w:pgSz w:w="11907" w:h="16840" w:code="9"/>
          <w:pgMar w:top="-6663" w:right="1134" w:bottom="1418" w:left="1985" w:header="0" w:footer="476" w:gutter="0"/>
          <w:cols w:space="720"/>
          <w:titlePg/>
          <w:docGrid w:linePitch="360"/>
        </w:sectPr>
      </w:pPr>
    </w:p>
    <w:p w14:paraId="62D1026B" w14:textId="77777777" w:rsidR="00C30351" w:rsidRPr="00ED1276" w:rsidRDefault="00C30351">
      <w:pPr>
        <w:spacing w:after="200" w:line="276" w:lineRule="auto"/>
      </w:pPr>
      <w:r w:rsidRPr="00ED1276">
        <w:lastRenderedPageBreak/>
        <w:br w:type="page"/>
      </w:r>
    </w:p>
    <w:tbl>
      <w:tblPr>
        <w:tblW w:w="0" w:type="auto"/>
        <w:tblInd w:w="284" w:type="dxa"/>
        <w:shd w:val="clear" w:color="auto" w:fill="FFF2C0"/>
        <w:tblLook w:val="00A0" w:firstRow="1" w:lastRow="0" w:firstColumn="1" w:lastColumn="0" w:noHBand="0" w:noVBand="0"/>
      </w:tblPr>
      <w:tblGrid>
        <w:gridCol w:w="9639"/>
      </w:tblGrid>
      <w:tr w:rsidR="00910AF5" w:rsidRPr="00ED1276" w14:paraId="6B5C24EB" w14:textId="77777777" w:rsidTr="00910AF5">
        <w:tc>
          <w:tcPr>
            <w:tcW w:w="9639" w:type="dxa"/>
            <w:shd w:val="clear" w:color="auto" w:fill="FFF2C0"/>
            <w:tcMar>
              <w:left w:w="284" w:type="dxa"/>
            </w:tcMar>
          </w:tcPr>
          <w:p w14:paraId="0756A93A" w14:textId="77777777" w:rsidR="00910AF5" w:rsidRPr="00ED1276" w:rsidRDefault="00910AF5" w:rsidP="00BF1AE1"/>
          <w:p w14:paraId="22A6CE32" w14:textId="0C76A9D2" w:rsidR="00910AF5" w:rsidRPr="00ED1276" w:rsidRDefault="00910AF5" w:rsidP="00910AF5">
            <w:pPr>
              <w:rPr>
                <w:sz w:val="22"/>
              </w:rPr>
            </w:pPr>
            <w:r w:rsidRPr="00ED1276">
              <w:rPr>
                <w:sz w:val="22"/>
              </w:rPr>
              <w:t xml:space="preserve">This work is licensed under the </w:t>
            </w:r>
            <w:hyperlink r:id="rId13" w:history="1">
              <w:r w:rsidRPr="00ED1276">
                <w:rPr>
                  <w:rStyle w:val="Hyperlink"/>
                  <w:sz w:val="22"/>
                </w:rPr>
                <w:t>Creative Commons Attribution 3.0 Australia Licence</w:t>
              </w:r>
            </w:hyperlink>
            <w:r w:rsidRPr="00ED1276">
              <w:rPr>
                <w:sz w:val="22"/>
              </w:rPr>
              <w:t xml:space="preserve"> </w:t>
            </w:r>
            <w:r w:rsidR="006E0C8E" w:rsidRPr="00ED1276">
              <w:rPr>
                <w:rStyle w:val="Hyperlink"/>
                <w:color w:val="auto"/>
                <w:u w:val="none"/>
              </w:rPr>
              <w:t>(</w:t>
            </w:r>
            <w:r w:rsidR="006E0C8E" w:rsidRPr="00ED1276">
              <w:t>http://creativecommons.org/licences/by/3.0/au).</w:t>
            </w:r>
          </w:p>
          <w:p w14:paraId="74410983" w14:textId="77777777" w:rsidR="004C50FC" w:rsidRPr="00ED1276" w:rsidRDefault="004C50FC" w:rsidP="004C50FC">
            <w:pPr>
              <w:rPr>
                <w:sz w:val="22"/>
              </w:rPr>
            </w:pPr>
            <w:r w:rsidRPr="00ED1276">
              <w:rPr>
                <w:sz w:val="22"/>
              </w:rPr>
              <w:t xml:space="preserve">The Department of </w:t>
            </w:r>
            <w:r w:rsidR="002573D8" w:rsidRPr="00ED1276">
              <w:rPr>
                <w:sz w:val="22"/>
              </w:rPr>
              <w:t>Industry</w:t>
            </w:r>
            <w:r w:rsidRPr="00ED1276">
              <w:rPr>
                <w:sz w:val="22"/>
              </w:rPr>
              <w:t xml:space="preserve"> on behalf of the Equipment Energy Efficiency Program asserts the right to be recognised as author of the original material in the following manner: </w:t>
            </w:r>
          </w:p>
          <w:p w14:paraId="7E16CD03" w14:textId="77777777" w:rsidR="004C50FC" w:rsidRPr="00ED1276" w:rsidRDefault="004C50FC" w:rsidP="004C50FC">
            <w:r w:rsidRPr="00ED1276">
              <w:rPr>
                <w:noProof/>
                <w:lang w:eastAsia="en-AU"/>
              </w:rPr>
              <w:drawing>
                <wp:inline distT="0" distB="0" distL="0" distR="0" wp14:anchorId="7F7EF01D" wp14:editId="43CE9267">
                  <wp:extent cx="1743075" cy="323714"/>
                  <wp:effectExtent l="0" t="0" r="0" b="635"/>
                  <wp:docPr id="6" name="Picture 4" descr="Creative Commons Attribution 3.0 Australian Licence" title="Creative Commons Attribution 3.0 Australian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1743075" cy="323714"/>
                          </a:xfrm>
                          <a:prstGeom prst="rect">
                            <a:avLst/>
                          </a:prstGeom>
                        </pic:spPr>
                      </pic:pic>
                    </a:graphicData>
                  </a:graphic>
                </wp:inline>
              </w:drawing>
            </w:r>
          </w:p>
          <w:p w14:paraId="4BC3F7FB" w14:textId="77777777" w:rsidR="004C50FC" w:rsidRPr="00ED1276" w:rsidRDefault="004C50FC" w:rsidP="004C50FC">
            <w:pPr>
              <w:rPr>
                <w:sz w:val="22"/>
              </w:rPr>
            </w:pPr>
            <w:r w:rsidRPr="00ED1276">
              <w:rPr>
                <w:sz w:val="22"/>
              </w:rPr>
              <w:t xml:space="preserve">© Commonwealth of Australia (Department of </w:t>
            </w:r>
            <w:r w:rsidR="00417DD2" w:rsidRPr="00ED1276">
              <w:rPr>
                <w:sz w:val="22"/>
              </w:rPr>
              <w:t>Industry</w:t>
            </w:r>
            <w:r w:rsidRPr="00ED1276">
              <w:rPr>
                <w:sz w:val="22"/>
              </w:rPr>
              <w:t>) 2013.</w:t>
            </w:r>
          </w:p>
          <w:p w14:paraId="380D36D2" w14:textId="77777777" w:rsidR="00910AF5" w:rsidRPr="00ED1276" w:rsidRDefault="00910AF5" w:rsidP="00910AF5">
            <w:pPr>
              <w:rPr>
                <w:sz w:val="22"/>
              </w:rPr>
            </w:pPr>
            <w:r w:rsidRPr="00ED1276">
              <w:rPr>
                <w:sz w:val="22"/>
              </w:rPr>
              <w:t>The material in this publication is provided for general information only, and on the understanding that the Australian Government is not providing professional advice. Before any action or decision is taken on the basis of this material the reader should obtain appropriate independent professional advice.</w:t>
            </w:r>
          </w:p>
          <w:p w14:paraId="6DFCD992" w14:textId="01E99381" w:rsidR="00910AF5" w:rsidRPr="00ED1276" w:rsidRDefault="00910AF5" w:rsidP="00910AF5">
            <w:pPr>
              <w:rPr>
                <w:sz w:val="22"/>
              </w:rPr>
            </w:pPr>
            <w:r w:rsidRPr="00ED1276">
              <w:rPr>
                <w:sz w:val="22"/>
              </w:rPr>
              <w:t xml:space="preserve">This document is available </w:t>
            </w:r>
            <w:r w:rsidR="006E0C8E" w:rsidRPr="00ED1276">
              <w:rPr>
                <w:sz w:val="22"/>
              </w:rPr>
              <w:t xml:space="preserve">from the </w:t>
            </w:r>
            <w:hyperlink r:id="rId15" w:history="1">
              <w:r w:rsidR="006E0C8E" w:rsidRPr="00ED1276">
                <w:rPr>
                  <w:rStyle w:val="Hyperlink"/>
                  <w:sz w:val="22"/>
                </w:rPr>
                <w:t>Energy Rating website</w:t>
              </w:r>
            </w:hyperlink>
            <w:r w:rsidR="006E0C8E" w:rsidRPr="00ED1276">
              <w:rPr>
                <w:sz w:val="22"/>
              </w:rPr>
              <w:t xml:space="preserve"> (</w:t>
            </w:r>
            <w:r w:rsidR="006E0C8E" w:rsidRPr="00ED1276">
              <w:t>www.energyrating.gov.au</w:t>
            </w:r>
            <w:r w:rsidR="006E0C8E" w:rsidRPr="00ED1276">
              <w:rPr>
                <w:rStyle w:val="Hyperlink"/>
                <w:color w:val="auto"/>
                <w:sz w:val="22"/>
                <w:u w:val="none"/>
              </w:rPr>
              <w:t>).</w:t>
            </w:r>
          </w:p>
          <w:p w14:paraId="003AD077" w14:textId="1DF316F1" w:rsidR="00910AF5" w:rsidRPr="00ED1276" w:rsidRDefault="00910AF5" w:rsidP="00822C8A">
            <w:r w:rsidRPr="00ED1276">
              <w:rPr>
                <w:sz w:val="22"/>
              </w:rPr>
              <w:t>While reasonable efforts have been made to ensure that the contents of this publication are factually correct, E3 does not accept responsibility for the accuracy or completeness of the content, and shall not be liable for any loss or damage that may be occasioned directly or indirectly through the use of, or reliance on, the contents of this publication.</w:t>
            </w:r>
          </w:p>
        </w:tc>
      </w:tr>
    </w:tbl>
    <w:p w14:paraId="19144384" w14:textId="77777777" w:rsidR="009535B7" w:rsidRPr="00ED1276" w:rsidRDefault="009535B7" w:rsidP="0094387C">
      <w:pPr>
        <w:sectPr w:rsidR="009535B7" w:rsidRPr="00ED1276" w:rsidSect="00E53922">
          <w:headerReference w:type="first" r:id="rId16"/>
          <w:type w:val="continuous"/>
          <w:pgSz w:w="11907" w:h="16840" w:code="9"/>
          <w:pgMar w:top="-1134" w:right="1134" w:bottom="1418" w:left="1134" w:header="2268" w:footer="709" w:gutter="0"/>
          <w:pgNumType w:fmt="lowerRoman"/>
          <w:cols w:space="720"/>
          <w:titlePg/>
          <w:docGrid w:linePitch="360"/>
        </w:sectPr>
      </w:pPr>
    </w:p>
    <w:p w14:paraId="42C2D500" w14:textId="77777777" w:rsidR="001848E4" w:rsidRPr="00ED1276" w:rsidRDefault="001848E4" w:rsidP="0094387C">
      <w:pPr>
        <w:sectPr w:rsidR="001848E4" w:rsidRPr="00ED1276" w:rsidSect="00E53922">
          <w:footerReference w:type="first" r:id="rId17"/>
          <w:type w:val="continuous"/>
          <w:pgSz w:w="11907" w:h="16840" w:code="9"/>
          <w:pgMar w:top="-1134" w:right="1134" w:bottom="1418" w:left="1134" w:header="142" w:footer="709" w:gutter="0"/>
          <w:pgNumType w:fmt="lowerRoman"/>
          <w:cols w:space="720"/>
          <w:titlePg/>
          <w:docGrid w:linePitch="360"/>
        </w:sectPr>
      </w:pPr>
    </w:p>
    <w:p w14:paraId="4E430460" w14:textId="6861A452" w:rsidR="0061225B" w:rsidRPr="00ED1276" w:rsidRDefault="0061225B" w:rsidP="0061225B">
      <w:pPr>
        <w:pStyle w:val="E3ChapterTitle"/>
        <w:numPr>
          <w:ilvl w:val="0"/>
          <w:numId w:val="0"/>
        </w:numPr>
        <w:ind w:left="426"/>
      </w:pPr>
      <w:bookmarkStart w:id="11" w:name="_Toc398543838"/>
      <w:bookmarkStart w:id="12" w:name="_Toc261757529"/>
      <w:bookmarkStart w:id="13" w:name="_Toc261783441"/>
      <w:bookmarkStart w:id="14" w:name="_Toc261800686"/>
      <w:r w:rsidRPr="00ED1276">
        <w:lastRenderedPageBreak/>
        <w:t>Preface</w:t>
      </w:r>
      <w:bookmarkEnd w:id="11"/>
    </w:p>
    <w:bookmarkEnd w:id="12"/>
    <w:bookmarkEnd w:id="13"/>
    <w:bookmarkEnd w:id="14"/>
    <w:p w14:paraId="5441263D" w14:textId="77777777" w:rsidR="001848E4" w:rsidRPr="00ED1276" w:rsidRDefault="001848E4" w:rsidP="001848E4"/>
    <w:p w14:paraId="09EFBBE8" w14:textId="26620163" w:rsidR="001848E4" w:rsidRPr="00ED1276" w:rsidRDefault="001848E4" w:rsidP="001848E4">
      <w:pPr>
        <w:rPr>
          <w:sz w:val="22"/>
          <w:szCs w:val="22"/>
        </w:rPr>
      </w:pPr>
      <w:r w:rsidRPr="00ED1276">
        <w:rPr>
          <w:b/>
          <w:sz w:val="22"/>
          <w:szCs w:val="22"/>
        </w:rPr>
        <w:t>Lighting accounts for around 12% of electricity usage in households.</w:t>
      </w:r>
      <w:r w:rsidRPr="00ED1276">
        <w:rPr>
          <w:sz w:val="22"/>
          <w:szCs w:val="22"/>
        </w:rPr>
        <w:t xml:space="preserve"> The Australian Government recognises that</w:t>
      </w:r>
      <w:r w:rsidR="006D576F" w:rsidRPr="00ED1276">
        <w:rPr>
          <w:sz w:val="22"/>
          <w:szCs w:val="22"/>
        </w:rPr>
        <w:t xml:space="preserve"> household lighting</w:t>
      </w:r>
      <w:r w:rsidRPr="00ED1276">
        <w:rPr>
          <w:sz w:val="22"/>
          <w:szCs w:val="22"/>
        </w:rPr>
        <w:t xml:space="preserve"> is an area where</w:t>
      </w:r>
      <w:r w:rsidR="006D576F" w:rsidRPr="00ED1276">
        <w:rPr>
          <w:sz w:val="22"/>
          <w:szCs w:val="22"/>
        </w:rPr>
        <w:t xml:space="preserve"> significant</w:t>
      </w:r>
      <w:r w:rsidRPr="00ED1276">
        <w:rPr>
          <w:sz w:val="22"/>
          <w:szCs w:val="22"/>
        </w:rPr>
        <w:t xml:space="preserve"> energy savings can be made by replacing inefficient lights with more cost-effective and energy</w:t>
      </w:r>
      <w:r w:rsidR="006D576F" w:rsidRPr="00ED1276">
        <w:rPr>
          <w:sz w:val="22"/>
          <w:szCs w:val="22"/>
        </w:rPr>
        <w:t xml:space="preserve"> </w:t>
      </w:r>
      <w:r w:rsidRPr="00ED1276">
        <w:rPr>
          <w:sz w:val="22"/>
          <w:szCs w:val="22"/>
        </w:rPr>
        <w:t>efficient alternatives.</w:t>
      </w:r>
    </w:p>
    <w:p w14:paraId="553E5EF3" w14:textId="6B3F2B41" w:rsidR="001848E4" w:rsidRPr="00ED1276" w:rsidRDefault="001848E4" w:rsidP="0061225B">
      <w:pPr>
        <w:rPr>
          <w:sz w:val="22"/>
          <w:szCs w:val="22"/>
        </w:rPr>
      </w:pPr>
      <w:r w:rsidRPr="00ED1276">
        <w:rPr>
          <w:sz w:val="22"/>
          <w:szCs w:val="22"/>
        </w:rPr>
        <w:t>The phas</w:t>
      </w:r>
      <w:r w:rsidR="00D40AFD" w:rsidRPr="00ED1276">
        <w:rPr>
          <w:sz w:val="22"/>
          <w:szCs w:val="22"/>
        </w:rPr>
        <w:t>ing out</w:t>
      </w:r>
      <w:r w:rsidRPr="00ED1276">
        <w:rPr>
          <w:sz w:val="22"/>
          <w:szCs w:val="22"/>
        </w:rPr>
        <w:t xml:space="preserve"> of inefficient lighting was announced in 2007</w:t>
      </w:r>
      <w:r w:rsidR="00D40AFD" w:rsidRPr="00ED1276">
        <w:rPr>
          <w:sz w:val="22"/>
          <w:szCs w:val="22"/>
        </w:rPr>
        <w:t>,</w:t>
      </w:r>
      <w:r w:rsidRPr="00ED1276">
        <w:rPr>
          <w:sz w:val="22"/>
          <w:szCs w:val="22"/>
        </w:rPr>
        <w:t xml:space="preserve"> and will deliver considerable savings to the environment and the economy. Across the country, the </w:t>
      </w:r>
      <w:r w:rsidR="00E66C6A" w:rsidRPr="00ED1276">
        <w:rPr>
          <w:sz w:val="22"/>
          <w:szCs w:val="22"/>
        </w:rPr>
        <w:t xml:space="preserve">switch </w:t>
      </w:r>
      <w:r w:rsidRPr="00ED1276">
        <w:rPr>
          <w:sz w:val="22"/>
          <w:szCs w:val="22"/>
        </w:rPr>
        <w:t xml:space="preserve">to more efficient lighting is expected to save </w:t>
      </w:r>
      <w:r w:rsidR="00D40AFD" w:rsidRPr="00ED1276">
        <w:rPr>
          <w:sz w:val="22"/>
          <w:szCs w:val="22"/>
        </w:rPr>
        <w:t xml:space="preserve">approximately </w:t>
      </w:r>
      <w:r w:rsidRPr="00ED1276">
        <w:rPr>
          <w:sz w:val="22"/>
          <w:szCs w:val="22"/>
        </w:rPr>
        <w:t xml:space="preserve">30 terawatt hours of electricity and 28 million tonnes of greenhouse gas emissions between 2008 and 2020. This is equivalent to permanently decommissioning a small coal-fired power station or taking more than 500,000 cars off the road. Further information on the phase-out is available </w:t>
      </w:r>
      <w:r w:rsidR="0013555B" w:rsidRPr="00ED1276">
        <w:rPr>
          <w:sz w:val="22"/>
          <w:szCs w:val="22"/>
        </w:rPr>
        <w:t xml:space="preserve">from the </w:t>
      </w:r>
      <w:hyperlink r:id="rId18" w:history="1">
        <w:r w:rsidR="0013555B" w:rsidRPr="00ED1276">
          <w:rPr>
            <w:rStyle w:val="Hyperlink"/>
            <w:sz w:val="22"/>
            <w:szCs w:val="22"/>
          </w:rPr>
          <w:t>Department of Industry</w:t>
        </w:r>
      </w:hyperlink>
      <w:r w:rsidRPr="00ED1276">
        <w:rPr>
          <w:sz w:val="22"/>
          <w:szCs w:val="22"/>
        </w:rPr>
        <w:t xml:space="preserve"> </w:t>
      </w:r>
      <w:r w:rsidR="0013555B" w:rsidRPr="00ED1276">
        <w:rPr>
          <w:sz w:val="22"/>
          <w:szCs w:val="22"/>
        </w:rPr>
        <w:t>(</w:t>
      </w:r>
      <w:r w:rsidR="0013555B" w:rsidRPr="00ED1276">
        <w:t>www.industry.gov.au/Energy/EnergyEfficiency/Lighting/Pages/default.aspx).</w:t>
      </w:r>
    </w:p>
    <w:p w14:paraId="6B01C950" w14:textId="39F507CD" w:rsidR="001848E4" w:rsidRPr="00ED1276" w:rsidRDefault="00E66C6A" w:rsidP="001848E4">
      <w:pPr>
        <w:spacing w:line="276" w:lineRule="auto"/>
        <w:rPr>
          <w:sz w:val="22"/>
          <w:szCs w:val="22"/>
        </w:rPr>
      </w:pPr>
      <w:r w:rsidRPr="00ED1276">
        <w:rPr>
          <w:sz w:val="22"/>
          <w:szCs w:val="22"/>
        </w:rPr>
        <w:t xml:space="preserve">Energy </w:t>
      </w:r>
      <w:r w:rsidR="001848E4" w:rsidRPr="00ED1276">
        <w:rPr>
          <w:sz w:val="22"/>
          <w:szCs w:val="22"/>
        </w:rPr>
        <w:t>efficiency</w:t>
      </w:r>
      <w:r w:rsidRPr="00ED1276">
        <w:rPr>
          <w:sz w:val="22"/>
          <w:szCs w:val="22"/>
        </w:rPr>
        <w:t xml:space="preserve"> savings</w:t>
      </w:r>
      <w:r w:rsidR="001848E4" w:rsidRPr="00ED1276">
        <w:rPr>
          <w:sz w:val="22"/>
          <w:szCs w:val="22"/>
        </w:rPr>
        <w:t xml:space="preserve"> in the home is</w:t>
      </w:r>
      <w:r w:rsidRPr="00ED1276">
        <w:rPr>
          <w:sz w:val="22"/>
          <w:szCs w:val="22"/>
        </w:rPr>
        <w:t xml:space="preserve"> achieved</w:t>
      </w:r>
      <w:r w:rsidR="001848E4" w:rsidRPr="00ED1276">
        <w:rPr>
          <w:sz w:val="22"/>
          <w:szCs w:val="22"/>
        </w:rPr>
        <w:t xml:space="preserve"> </w:t>
      </w:r>
      <w:r w:rsidRPr="00ED1276">
        <w:rPr>
          <w:sz w:val="22"/>
          <w:szCs w:val="22"/>
        </w:rPr>
        <w:t xml:space="preserve">by </w:t>
      </w:r>
      <w:r w:rsidR="001848E4" w:rsidRPr="00ED1276">
        <w:rPr>
          <w:sz w:val="22"/>
          <w:szCs w:val="22"/>
        </w:rPr>
        <w:t>a combination of choosing energy efficient lighting products</w:t>
      </w:r>
      <w:r w:rsidRPr="00ED1276">
        <w:rPr>
          <w:sz w:val="22"/>
          <w:szCs w:val="22"/>
        </w:rPr>
        <w:t>,</w:t>
      </w:r>
      <w:r w:rsidR="001848E4" w:rsidRPr="00ED1276">
        <w:rPr>
          <w:sz w:val="22"/>
          <w:szCs w:val="22"/>
        </w:rPr>
        <w:t xml:space="preserve"> and efficient and effective design. Lighting retail stores are well positioned to assist customers </w:t>
      </w:r>
      <w:r w:rsidR="006D576F" w:rsidRPr="00ED1276">
        <w:rPr>
          <w:sz w:val="22"/>
          <w:szCs w:val="22"/>
        </w:rPr>
        <w:t>to</w:t>
      </w:r>
      <w:r w:rsidR="001848E4" w:rsidRPr="00ED1276">
        <w:rPr>
          <w:sz w:val="22"/>
          <w:szCs w:val="22"/>
        </w:rPr>
        <w:t xml:space="preserve"> mak</w:t>
      </w:r>
      <w:r w:rsidR="006D576F" w:rsidRPr="00ED1276">
        <w:rPr>
          <w:sz w:val="22"/>
          <w:szCs w:val="22"/>
        </w:rPr>
        <w:t>e</w:t>
      </w:r>
      <w:r w:rsidR="001848E4" w:rsidRPr="00ED1276">
        <w:rPr>
          <w:sz w:val="22"/>
          <w:szCs w:val="22"/>
        </w:rPr>
        <w:t xml:space="preserve"> </w:t>
      </w:r>
      <w:r w:rsidR="006D576F" w:rsidRPr="00ED1276">
        <w:rPr>
          <w:sz w:val="22"/>
          <w:szCs w:val="22"/>
        </w:rPr>
        <w:t>lighting choices that</w:t>
      </w:r>
      <w:r w:rsidR="001848E4" w:rsidRPr="00ED1276">
        <w:rPr>
          <w:sz w:val="22"/>
          <w:szCs w:val="22"/>
        </w:rPr>
        <w:t xml:space="preserve"> </w:t>
      </w:r>
      <w:r w:rsidR="006D576F" w:rsidRPr="00ED1276">
        <w:rPr>
          <w:sz w:val="22"/>
          <w:szCs w:val="22"/>
        </w:rPr>
        <w:t>result in more</w:t>
      </w:r>
      <w:r w:rsidR="001848E4" w:rsidRPr="00ED1276">
        <w:rPr>
          <w:sz w:val="22"/>
          <w:szCs w:val="22"/>
        </w:rPr>
        <w:t xml:space="preserve"> efficient</w:t>
      </w:r>
      <w:r w:rsidR="006D576F" w:rsidRPr="00ED1276">
        <w:rPr>
          <w:sz w:val="22"/>
          <w:szCs w:val="22"/>
        </w:rPr>
        <w:t xml:space="preserve"> energy use</w:t>
      </w:r>
      <w:r w:rsidR="001848E4" w:rsidRPr="00ED1276">
        <w:rPr>
          <w:sz w:val="22"/>
          <w:szCs w:val="22"/>
        </w:rPr>
        <w:t xml:space="preserve"> and good light quality for their homes.</w:t>
      </w:r>
    </w:p>
    <w:p w14:paraId="3DB0A02C" w14:textId="3E1B2428" w:rsidR="002067BB" w:rsidRPr="00ED1276" w:rsidRDefault="001848E4" w:rsidP="001848E4">
      <w:pPr>
        <w:sectPr w:rsidR="002067BB" w:rsidRPr="00ED1276" w:rsidSect="00E53922">
          <w:pgSz w:w="11907" w:h="16840" w:code="9"/>
          <w:pgMar w:top="-1134" w:right="1134" w:bottom="1418" w:left="1134" w:header="142" w:footer="709" w:gutter="0"/>
          <w:pgNumType w:fmt="lowerRoman"/>
          <w:cols w:space="720"/>
          <w:titlePg/>
          <w:docGrid w:linePitch="360"/>
        </w:sectPr>
      </w:pPr>
      <w:r w:rsidRPr="00ED1276">
        <w:rPr>
          <w:b/>
          <w:sz w:val="22"/>
          <w:szCs w:val="22"/>
        </w:rPr>
        <w:t>This guide will help retailers and their customers achieve improved energy efficiency outcomes through the selection of more efficient lighting and understanding of better lighting design.</w:t>
      </w:r>
    </w:p>
    <w:p w14:paraId="630CC9A3" w14:textId="1A33462A" w:rsidR="00413D5A" w:rsidRPr="00ED1276" w:rsidRDefault="002067BB" w:rsidP="00F64DF2">
      <w:pPr>
        <w:pStyle w:val="E3ChapterTitle"/>
        <w:numPr>
          <w:ilvl w:val="0"/>
          <w:numId w:val="0"/>
        </w:numPr>
        <w:spacing w:after="1320"/>
        <w:ind w:left="567"/>
      </w:pPr>
      <w:bookmarkStart w:id="15" w:name="_Toc261705787"/>
      <w:bookmarkStart w:id="16" w:name="_Toc261755517"/>
      <w:bookmarkStart w:id="17" w:name="_Toc261755910"/>
      <w:bookmarkStart w:id="18" w:name="_Toc261757530"/>
      <w:bookmarkStart w:id="19" w:name="_Toc261783442"/>
      <w:bookmarkStart w:id="20" w:name="_Toc261800687"/>
      <w:bookmarkStart w:id="21" w:name="_Toc398543839"/>
      <w:r w:rsidRPr="00ED1276">
        <w:lastRenderedPageBreak/>
        <w:t>Contents</w:t>
      </w:r>
      <w:bookmarkEnd w:id="15"/>
      <w:bookmarkEnd w:id="16"/>
      <w:bookmarkEnd w:id="17"/>
      <w:bookmarkEnd w:id="18"/>
      <w:bookmarkEnd w:id="19"/>
      <w:bookmarkEnd w:id="20"/>
      <w:bookmarkEnd w:id="21"/>
    </w:p>
    <w:p w14:paraId="54496123" w14:textId="77777777" w:rsidR="00822C8A" w:rsidRPr="00ED1276" w:rsidRDefault="002067BB">
      <w:pPr>
        <w:pStyle w:val="TOC1"/>
        <w:rPr>
          <w:rFonts w:asciiTheme="minorHAnsi" w:eastAsiaTheme="minorEastAsia" w:hAnsiTheme="minorHAnsi" w:cstheme="minorBidi"/>
          <w:b w:val="0"/>
          <w:caps w:val="0"/>
          <w:noProof/>
          <w:sz w:val="22"/>
          <w:szCs w:val="22"/>
          <w:lang w:eastAsia="en-AU"/>
        </w:rPr>
      </w:pPr>
      <w:r w:rsidRPr="00ED1276">
        <w:rPr>
          <w:sz w:val="22"/>
          <w:szCs w:val="22"/>
        </w:rPr>
        <w:fldChar w:fldCharType="begin"/>
      </w:r>
      <w:r w:rsidRPr="00ED1276">
        <w:rPr>
          <w:sz w:val="22"/>
          <w:szCs w:val="22"/>
        </w:rPr>
        <w:instrText xml:space="preserve"> TOC \o "1-3" \t "E3 Chapter Title,1,E3 Heading 2,2,E3 Heading 3,3" </w:instrText>
      </w:r>
      <w:r w:rsidRPr="00ED1276">
        <w:rPr>
          <w:sz w:val="22"/>
          <w:szCs w:val="22"/>
        </w:rPr>
        <w:fldChar w:fldCharType="separate"/>
      </w:r>
      <w:r w:rsidR="00822C8A" w:rsidRPr="00ED1276">
        <w:rPr>
          <w:noProof/>
        </w:rPr>
        <w:t>Preface</w:t>
      </w:r>
      <w:r w:rsidR="00822C8A" w:rsidRPr="00ED1276">
        <w:rPr>
          <w:noProof/>
        </w:rPr>
        <w:tab/>
      </w:r>
      <w:r w:rsidR="00822C8A" w:rsidRPr="00ED1276">
        <w:rPr>
          <w:noProof/>
        </w:rPr>
        <w:fldChar w:fldCharType="begin"/>
      </w:r>
      <w:r w:rsidR="00822C8A" w:rsidRPr="00ED1276">
        <w:rPr>
          <w:noProof/>
        </w:rPr>
        <w:instrText xml:space="preserve"> PAGEREF _Toc398543838 \h </w:instrText>
      </w:r>
      <w:r w:rsidR="00822C8A" w:rsidRPr="00ED1276">
        <w:rPr>
          <w:noProof/>
        </w:rPr>
      </w:r>
      <w:r w:rsidR="00822C8A" w:rsidRPr="00ED1276">
        <w:rPr>
          <w:noProof/>
        </w:rPr>
        <w:fldChar w:fldCharType="separate"/>
      </w:r>
      <w:r w:rsidR="00AA32BF">
        <w:rPr>
          <w:noProof/>
        </w:rPr>
        <w:t>iii</w:t>
      </w:r>
      <w:r w:rsidR="00822C8A" w:rsidRPr="00ED1276">
        <w:rPr>
          <w:noProof/>
        </w:rPr>
        <w:fldChar w:fldCharType="end"/>
      </w:r>
    </w:p>
    <w:p w14:paraId="1E2069DD" w14:textId="77777777" w:rsidR="00822C8A" w:rsidRPr="00ED1276" w:rsidRDefault="00822C8A">
      <w:pPr>
        <w:pStyle w:val="TOC1"/>
        <w:rPr>
          <w:rFonts w:asciiTheme="minorHAnsi" w:eastAsiaTheme="minorEastAsia" w:hAnsiTheme="minorHAnsi" w:cstheme="minorBidi"/>
          <w:b w:val="0"/>
          <w:caps w:val="0"/>
          <w:noProof/>
          <w:sz w:val="22"/>
          <w:szCs w:val="22"/>
          <w:lang w:eastAsia="en-AU"/>
        </w:rPr>
      </w:pPr>
      <w:r w:rsidRPr="00ED1276">
        <w:rPr>
          <w:noProof/>
        </w:rPr>
        <w:t>Contents</w:t>
      </w:r>
      <w:r w:rsidRPr="00ED1276">
        <w:rPr>
          <w:noProof/>
        </w:rPr>
        <w:tab/>
      </w:r>
      <w:r w:rsidRPr="00ED1276">
        <w:rPr>
          <w:noProof/>
        </w:rPr>
        <w:fldChar w:fldCharType="begin"/>
      </w:r>
      <w:r w:rsidRPr="00ED1276">
        <w:rPr>
          <w:noProof/>
        </w:rPr>
        <w:instrText xml:space="preserve"> PAGEREF _Toc398543839 \h </w:instrText>
      </w:r>
      <w:r w:rsidRPr="00ED1276">
        <w:rPr>
          <w:noProof/>
        </w:rPr>
      </w:r>
      <w:r w:rsidRPr="00ED1276">
        <w:rPr>
          <w:noProof/>
        </w:rPr>
        <w:fldChar w:fldCharType="separate"/>
      </w:r>
      <w:r w:rsidR="00AA32BF">
        <w:rPr>
          <w:noProof/>
        </w:rPr>
        <w:t>iv</w:t>
      </w:r>
      <w:r w:rsidRPr="00ED1276">
        <w:rPr>
          <w:noProof/>
        </w:rPr>
        <w:fldChar w:fldCharType="end"/>
      </w:r>
    </w:p>
    <w:p w14:paraId="5C89F736" w14:textId="77777777" w:rsidR="00822C8A" w:rsidRPr="00ED1276" w:rsidRDefault="00822C8A">
      <w:pPr>
        <w:pStyle w:val="TOC1"/>
        <w:tabs>
          <w:tab w:val="left" w:pos="380"/>
        </w:tabs>
        <w:rPr>
          <w:rFonts w:asciiTheme="minorHAnsi" w:eastAsiaTheme="minorEastAsia" w:hAnsiTheme="minorHAnsi" w:cstheme="minorBidi"/>
          <w:b w:val="0"/>
          <w:caps w:val="0"/>
          <w:noProof/>
          <w:sz w:val="22"/>
          <w:szCs w:val="22"/>
          <w:lang w:eastAsia="en-AU"/>
        </w:rPr>
      </w:pPr>
      <w:r w:rsidRPr="00ED1276">
        <w:rPr>
          <w:noProof/>
        </w:rPr>
        <w:t>1.</w:t>
      </w:r>
      <w:r w:rsidRPr="00ED1276">
        <w:rPr>
          <w:rFonts w:asciiTheme="minorHAnsi" w:eastAsiaTheme="minorEastAsia" w:hAnsiTheme="minorHAnsi" w:cstheme="minorBidi"/>
          <w:b w:val="0"/>
          <w:caps w:val="0"/>
          <w:noProof/>
          <w:sz w:val="22"/>
          <w:szCs w:val="22"/>
          <w:lang w:eastAsia="en-AU"/>
        </w:rPr>
        <w:tab/>
      </w:r>
      <w:r w:rsidRPr="00ED1276">
        <w:rPr>
          <w:noProof/>
        </w:rPr>
        <w:t>Introduction to quality lighting</w:t>
      </w:r>
      <w:r w:rsidRPr="00ED1276">
        <w:rPr>
          <w:noProof/>
        </w:rPr>
        <w:tab/>
      </w:r>
      <w:r w:rsidRPr="00ED1276">
        <w:rPr>
          <w:noProof/>
        </w:rPr>
        <w:fldChar w:fldCharType="begin"/>
      </w:r>
      <w:r w:rsidRPr="00ED1276">
        <w:rPr>
          <w:noProof/>
        </w:rPr>
        <w:instrText xml:space="preserve"> PAGEREF _Toc398543840 \h </w:instrText>
      </w:r>
      <w:r w:rsidRPr="00ED1276">
        <w:rPr>
          <w:noProof/>
        </w:rPr>
      </w:r>
      <w:r w:rsidRPr="00ED1276">
        <w:rPr>
          <w:noProof/>
        </w:rPr>
        <w:fldChar w:fldCharType="separate"/>
      </w:r>
      <w:r w:rsidR="00AA32BF">
        <w:rPr>
          <w:noProof/>
        </w:rPr>
        <w:t>1</w:t>
      </w:r>
      <w:r w:rsidRPr="00ED1276">
        <w:rPr>
          <w:noProof/>
        </w:rPr>
        <w:fldChar w:fldCharType="end"/>
      </w:r>
    </w:p>
    <w:p w14:paraId="33DDA7BD"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1.1.</w:t>
      </w:r>
      <w:r w:rsidRPr="00ED1276">
        <w:rPr>
          <w:rFonts w:asciiTheme="minorHAnsi" w:eastAsiaTheme="minorEastAsia" w:hAnsiTheme="minorHAnsi" w:cstheme="minorBidi"/>
          <w:noProof/>
          <w:sz w:val="22"/>
          <w:lang w:eastAsia="en-AU"/>
        </w:rPr>
        <w:tab/>
      </w:r>
      <w:r w:rsidRPr="00ED1276">
        <w:rPr>
          <w:noProof/>
        </w:rPr>
        <w:t>Lighting to suit the lifestyle of the household</w:t>
      </w:r>
      <w:r w:rsidRPr="00ED1276">
        <w:rPr>
          <w:noProof/>
        </w:rPr>
        <w:tab/>
      </w:r>
      <w:r w:rsidRPr="00ED1276">
        <w:rPr>
          <w:noProof/>
        </w:rPr>
        <w:fldChar w:fldCharType="begin"/>
      </w:r>
      <w:r w:rsidRPr="00ED1276">
        <w:rPr>
          <w:noProof/>
        </w:rPr>
        <w:instrText xml:space="preserve"> PAGEREF _Toc398543841 \h </w:instrText>
      </w:r>
      <w:r w:rsidRPr="00ED1276">
        <w:rPr>
          <w:noProof/>
        </w:rPr>
      </w:r>
      <w:r w:rsidRPr="00ED1276">
        <w:rPr>
          <w:noProof/>
        </w:rPr>
        <w:fldChar w:fldCharType="separate"/>
      </w:r>
      <w:r w:rsidR="00AA32BF">
        <w:rPr>
          <w:noProof/>
        </w:rPr>
        <w:t>1</w:t>
      </w:r>
      <w:r w:rsidRPr="00ED1276">
        <w:rPr>
          <w:noProof/>
        </w:rPr>
        <w:fldChar w:fldCharType="end"/>
      </w:r>
    </w:p>
    <w:p w14:paraId="5978BE52"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1.2.</w:t>
      </w:r>
      <w:r w:rsidRPr="00ED1276">
        <w:rPr>
          <w:rFonts w:asciiTheme="minorHAnsi" w:eastAsiaTheme="minorEastAsia" w:hAnsiTheme="minorHAnsi" w:cstheme="minorBidi"/>
          <w:noProof/>
          <w:sz w:val="22"/>
          <w:lang w:eastAsia="en-AU"/>
        </w:rPr>
        <w:tab/>
      </w:r>
      <w:r w:rsidRPr="00ED1276">
        <w:rPr>
          <w:noProof/>
        </w:rPr>
        <w:t>General / ambient lighting</w:t>
      </w:r>
      <w:r w:rsidRPr="00ED1276">
        <w:rPr>
          <w:noProof/>
        </w:rPr>
        <w:tab/>
      </w:r>
      <w:r w:rsidRPr="00ED1276">
        <w:rPr>
          <w:noProof/>
        </w:rPr>
        <w:fldChar w:fldCharType="begin"/>
      </w:r>
      <w:r w:rsidRPr="00ED1276">
        <w:rPr>
          <w:noProof/>
        </w:rPr>
        <w:instrText xml:space="preserve"> PAGEREF _Toc398543842 \h </w:instrText>
      </w:r>
      <w:r w:rsidRPr="00ED1276">
        <w:rPr>
          <w:noProof/>
        </w:rPr>
      </w:r>
      <w:r w:rsidRPr="00ED1276">
        <w:rPr>
          <w:noProof/>
        </w:rPr>
        <w:fldChar w:fldCharType="separate"/>
      </w:r>
      <w:r w:rsidR="00AA32BF">
        <w:rPr>
          <w:noProof/>
        </w:rPr>
        <w:t>2</w:t>
      </w:r>
      <w:r w:rsidRPr="00ED1276">
        <w:rPr>
          <w:noProof/>
        </w:rPr>
        <w:fldChar w:fldCharType="end"/>
      </w:r>
    </w:p>
    <w:p w14:paraId="082A46A1"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1.3.</w:t>
      </w:r>
      <w:r w:rsidRPr="00ED1276">
        <w:rPr>
          <w:rFonts w:asciiTheme="minorHAnsi" w:eastAsiaTheme="minorEastAsia" w:hAnsiTheme="minorHAnsi" w:cstheme="minorBidi"/>
          <w:noProof/>
          <w:sz w:val="22"/>
          <w:lang w:eastAsia="en-AU"/>
        </w:rPr>
        <w:tab/>
      </w:r>
      <w:r w:rsidRPr="00ED1276">
        <w:rPr>
          <w:noProof/>
        </w:rPr>
        <w:t>Task / accent lighting</w:t>
      </w:r>
      <w:r w:rsidRPr="00ED1276">
        <w:rPr>
          <w:noProof/>
        </w:rPr>
        <w:tab/>
      </w:r>
      <w:r w:rsidRPr="00ED1276">
        <w:rPr>
          <w:noProof/>
        </w:rPr>
        <w:fldChar w:fldCharType="begin"/>
      </w:r>
      <w:r w:rsidRPr="00ED1276">
        <w:rPr>
          <w:noProof/>
        </w:rPr>
        <w:instrText xml:space="preserve"> PAGEREF _Toc398543843 \h </w:instrText>
      </w:r>
      <w:r w:rsidRPr="00ED1276">
        <w:rPr>
          <w:noProof/>
        </w:rPr>
      </w:r>
      <w:r w:rsidRPr="00ED1276">
        <w:rPr>
          <w:noProof/>
        </w:rPr>
        <w:fldChar w:fldCharType="separate"/>
      </w:r>
      <w:r w:rsidR="00AA32BF">
        <w:rPr>
          <w:noProof/>
        </w:rPr>
        <w:t>3</w:t>
      </w:r>
      <w:r w:rsidRPr="00ED1276">
        <w:rPr>
          <w:noProof/>
        </w:rPr>
        <w:fldChar w:fldCharType="end"/>
      </w:r>
    </w:p>
    <w:p w14:paraId="58E4451C" w14:textId="77777777" w:rsidR="00822C8A" w:rsidRPr="00ED1276" w:rsidRDefault="00822C8A">
      <w:pPr>
        <w:pStyle w:val="TOC1"/>
        <w:tabs>
          <w:tab w:val="left" w:pos="380"/>
        </w:tabs>
        <w:rPr>
          <w:rFonts w:asciiTheme="minorHAnsi" w:eastAsiaTheme="minorEastAsia" w:hAnsiTheme="minorHAnsi" w:cstheme="minorBidi"/>
          <w:b w:val="0"/>
          <w:caps w:val="0"/>
          <w:noProof/>
          <w:sz w:val="22"/>
          <w:szCs w:val="22"/>
          <w:lang w:eastAsia="en-AU"/>
        </w:rPr>
      </w:pPr>
      <w:r w:rsidRPr="00ED1276">
        <w:rPr>
          <w:noProof/>
        </w:rPr>
        <w:t>2.</w:t>
      </w:r>
      <w:r w:rsidRPr="00ED1276">
        <w:rPr>
          <w:rFonts w:asciiTheme="minorHAnsi" w:eastAsiaTheme="minorEastAsia" w:hAnsiTheme="minorHAnsi" w:cstheme="minorBidi"/>
          <w:b w:val="0"/>
          <w:caps w:val="0"/>
          <w:noProof/>
          <w:sz w:val="22"/>
          <w:szCs w:val="22"/>
          <w:lang w:eastAsia="en-AU"/>
        </w:rPr>
        <w:tab/>
      </w:r>
      <w:r w:rsidRPr="00ED1276">
        <w:rPr>
          <w:noProof/>
        </w:rPr>
        <w:t>The characteristics of light</w:t>
      </w:r>
      <w:r w:rsidRPr="00ED1276">
        <w:rPr>
          <w:noProof/>
        </w:rPr>
        <w:tab/>
      </w:r>
      <w:r w:rsidRPr="00ED1276">
        <w:rPr>
          <w:noProof/>
        </w:rPr>
        <w:fldChar w:fldCharType="begin"/>
      </w:r>
      <w:r w:rsidRPr="00ED1276">
        <w:rPr>
          <w:noProof/>
        </w:rPr>
        <w:instrText xml:space="preserve"> PAGEREF _Toc398543844 \h </w:instrText>
      </w:r>
      <w:r w:rsidRPr="00ED1276">
        <w:rPr>
          <w:noProof/>
        </w:rPr>
      </w:r>
      <w:r w:rsidRPr="00ED1276">
        <w:rPr>
          <w:noProof/>
        </w:rPr>
        <w:fldChar w:fldCharType="separate"/>
      </w:r>
      <w:r w:rsidR="00AA32BF">
        <w:rPr>
          <w:noProof/>
        </w:rPr>
        <w:t>4</w:t>
      </w:r>
      <w:r w:rsidRPr="00ED1276">
        <w:rPr>
          <w:noProof/>
        </w:rPr>
        <w:fldChar w:fldCharType="end"/>
      </w:r>
    </w:p>
    <w:p w14:paraId="483C2CF8"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2.1.</w:t>
      </w:r>
      <w:r w:rsidRPr="00ED1276">
        <w:rPr>
          <w:rFonts w:asciiTheme="minorHAnsi" w:eastAsiaTheme="minorEastAsia" w:hAnsiTheme="minorHAnsi" w:cstheme="minorBidi"/>
          <w:noProof/>
          <w:sz w:val="22"/>
          <w:lang w:eastAsia="en-AU"/>
        </w:rPr>
        <w:tab/>
      </w:r>
      <w:r w:rsidRPr="00ED1276">
        <w:rPr>
          <w:noProof/>
        </w:rPr>
        <w:t>The amount (quantity) of light</w:t>
      </w:r>
      <w:r w:rsidRPr="00ED1276">
        <w:rPr>
          <w:noProof/>
        </w:rPr>
        <w:tab/>
      </w:r>
      <w:r w:rsidRPr="00ED1276">
        <w:rPr>
          <w:noProof/>
        </w:rPr>
        <w:fldChar w:fldCharType="begin"/>
      </w:r>
      <w:r w:rsidRPr="00ED1276">
        <w:rPr>
          <w:noProof/>
        </w:rPr>
        <w:instrText xml:space="preserve"> PAGEREF _Toc398543845 \h </w:instrText>
      </w:r>
      <w:r w:rsidRPr="00ED1276">
        <w:rPr>
          <w:noProof/>
        </w:rPr>
      </w:r>
      <w:r w:rsidRPr="00ED1276">
        <w:rPr>
          <w:noProof/>
        </w:rPr>
        <w:fldChar w:fldCharType="separate"/>
      </w:r>
      <w:r w:rsidR="00AA32BF">
        <w:rPr>
          <w:noProof/>
        </w:rPr>
        <w:t>4</w:t>
      </w:r>
      <w:r w:rsidRPr="00ED1276">
        <w:rPr>
          <w:noProof/>
        </w:rPr>
        <w:fldChar w:fldCharType="end"/>
      </w:r>
    </w:p>
    <w:p w14:paraId="47961237"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Luminous flux (measured in lumens)</w:t>
      </w:r>
      <w:r w:rsidRPr="00ED1276">
        <w:rPr>
          <w:noProof/>
        </w:rPr>
        <w:tab/>
      </w:r>
      <w:r w:rsidRPr="00ED1276">
        <w:rPr>
          <w:noProof/>
        </w:rPr>
        <w:fldChar w:fldCharType="begin"/>
      </w:r>
      <w:r w:rsidRPr="00ED1276">
        <w:rPr>
          <w:noProof/>
        </w:rPr>
        <w:instrText xml:space="preserve"> PAGEREF _Toc398543846 \h </w:instrText>
      </w:r>
      <w:r w:rsidRPr="00ED1276">
        <w:rPr>
          <w:noProof/>
        </w:rPr>
      </w:r>
      <w:r w:rsidRPr="00ED1276">
        <w:rPr>
          <w:noProof/>
        </w:rPr>
        <w:fldChar w:fldCharType="separate"/>
      </w:r>
      <w:r w:rsidR="00AA32BF">
        <w:rPr>
          <w:noProof/>
        </w:rPr>
        <w:t>4</w:t>
      </w:r>
      <w:r w:rsidRPr="00ED1276">
        <w:rPr>
          <w:noProof/>
        </w:rPr>
        <w:fldChar w:fldCharType="end"/>
      </w:r>
    </w:p>
    <w:p w14:paraId="6345A5F0"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Efficacy (lumens/Watt)</w:t>
      </w:r>
      <w:r w:rsidRPr="00ED1276">
        <w:rPr>
          <w:noProof/>
        </w:rPr>
        <w:tab/>
      </w:r>
      <w:r w:rsidRPr="00ED1276">
        <w:rPr>
          <w:noProof/>
        </w:rPr>
        <w:fldChar w:fldCharType="begin"/>
      </w:r>
      <w:r w:rsidRPr="00ED1276">
        <w:rPr>
          <w:noProof/>
        </w:rPr>
        <w:instrText xml:space="preserve"> PAGEREF _Toc398543847 \h </w:instrText>
      </w:r>
      <w:r w:rsidRPr="00ED1276">
        <w:rPr>
          <w:noProof/>
        </w:rPr>
      </w:r>
      <w:r w:rsidRPr="00ED1276">
        <w:rPr>
          <w:noProof/>
        </w:rPr>
        <w:fldChar w:fldCharType="separate"/>
      </w:r>
      <w:r w:rsidR="00AA32BF">
        <w:rPr>
          <w:noProof/>
        </w:rPr>
        <w:t>4</w:t>
      </w:r>
      <w:r w:rsidRPr="00ED1276">
        <w:rPr>
          <w:noProof/>
        </w:rPr>
        <w:fldChar w:fldCharType="end"/>
      </w:r>
    </w:p>
    <w:p w14:paraId="01FBDFDA"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Luminous intensity (candela)</w:t>
      </w:r>
      <w:r w:rsidRPr="00ED1276">
        <w:rPr>
          <w:noProof/>
        </w:rPr>
        <w:tab/>
      </w:r>
      <w:r w:rsidRPr="00ED1276">
        <w:rPr>
          <w:noProof/>
        </w:rPr>
        <w:fldChar w:fldCharType="begin"/>
      </w:r>
      <w:r w:rsidRPr="00ED1276">
        <w:rPr>
          <w:noProof/>
        </w:rPr>
        <w:instrText xml:space="preserve"> PAGEREF _Toc398543848 \h </w:instrText>
      </w:r>
      <w:r w:rsidRPr="00ED1276">
        <w:rPr>
          <w:noProof/>
        </w:rPr>
      </w:r>
      <w:r w:rsidRPr="00ED1276">
        <w:rPr>
          <w:noProof/>
        </w:rPr>
        <w:fldChar w:fldCharType="separate"/>
      </w:r>
      <w:r w:rsidR="00AA32BF">
        <w:rPr>
          <w:noProof/>
        </w:rPr>
        <w:t>4</w:t>
      </w:r>
      <w:r w:rsidRPr="00ED1276">
        <w:rPr>
          <w:noProof/>
        </w:rPr>
        <w:fldChar w:fldCharType="end"/>
      </w:r>
    </w:p>
    <w:p w14:paraId="36C764BE"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Illuminance (lux)</w:t>
      </w:r>
      <w:r w:rsidRPr="00ED1276">
        <w:rPr>
          <w:noProof/>
        </w:rPr>
        <w:tab/>
      </w:r>
      <w:r w:rsidRPr="00ED1276">
        <w:rPr>
          <w:noProof/>
        </w:rPr>
        <w:fldChar w:fldCharType="begin"/>
      </w:r>
      <w:r w:rsidRPr="00ED1276">
        <w:rPr>
          <w:noProof/>
        </w:rPr>
        <w:instrText xml:space="preserve"> PAGEREF _Toc398543849 \h </w:instrText>
      </w:r>
      <w:r w:rsidRPr="00ED1276">
        <w:rPr>
          <w:noProof/>
        </w:rPr>
      </w:r>
      <w:r w:rsidRPr="00ED1276">
        <w:rPr>
          <w:noProof/>
        </w:rPr>
        <w:fldChar w:fldCharType="separate"/>
      </w:r>
      <w:r w:rsidR="00AA32BF">
        <w:rPr>
          <w:noProof/>
        </w:rPr>
        <w:t>4</w:t>
      </w:r>
      <w:r w:rsidRPr="00ED1276">
        <w:rPr>
          <w:noProof/>
        </w:rPr>
        <w:fldChar w:fldCharType="end"/>
      </w:r>
    </w:p>
    <w:p w14:paraId="1A70AFDC"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Luminance (candela/m²)</w:t>
      </w:r>
      <w:r w:rsidRPr="00ED1276">
        <w:rPr>
          <w:noProof/>
        </w:rPr>
        <w:tab/>
      </w:r>
      <w:r w:rsidRPr="00ED1276">
        <w:rPr>
          <w:noProof/>
        </w:rPr>
        <w:fldChar w:fldCharType="begin"/>
      </w:r>
      <w:r w:rsidRPr="00ED1276">
        <w:rPr>
          <w:noProof/>
        </w:rPr>
        <w:instrText xml:space="preserve"> PAGEREF _Toc398543850 \h </w:instrText>
      </w:r>
      <w:r w:rsidRPr="00ED1276">
        <w:rPr>
          <w:noProof/>
        </w:rPr>
      </w:r>
      <w:r w:rsidRPr="00ED1276">
        <w:rPr>
          <w:noProof/>
        </w:rPr>
        <w:fldChar w:fldCharType="separate"/>
      </w:r>
      <w:r w:rsidR="00AA32BF">
        <w:rPr>
          <w:noProof/>
        </w:rPr>
        <w:t>5</w:t>
      </w:r>
      <w:r w:rsidRPr="00ED1276">
        <w:rPr>
          <w:noProof/>
        </w:rPr>
        <w:fldChar w:fldCharType="end"/>
      </w:r>
    </w:p>
    <w:p w14:paraId="70174570"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2.2.</w:t>
      </w:r>
      <w:r w:rsidRPr="00ED1276">
        <w:rPr>
          <w:rFonts w:asciiTheme="minorHAnsi" w:eastAsiaTheme="minorEastAsia" w:hAnsiTheme="minorHAnsi" w:cstheme="minorBidi"/>
          <w:noProof/>
          <w:sz w:val="22"/>
          <w:lang w:eastAsia="en-AU"/>
        </w:rPr>
        <w:tab/>
      </w:r>
      <w:r w:rsidRPr="00ED1276">
        <w:rPr>
          <w:noProof/>
        </w:rPr>
        <w:t>The colour (quality) of light</w:t>
      </w:r>
      <w:r w:rsidRPr="00ED1276">
        <w:rPr>
          <w:noProof/>
        </w:rPr>
        <w:tab/>
      </w:r>
      <w:r w:rsidRPr="00ED1276">
        <w:rPr>
          <w:noProof/>
        </w:rPr>
        <w:fldChar w:fldCharType="begin"/>
      </w:r>
      <w:r w:rsidRPr="00ED1276">
        <w:rPr>
          <w:noProof/>
        </w:rPr>
        <w:instrText xml:space="preserve"> PAGEREF _Toc398543851 \h </w:instrText>
      </w:r>
      <w:r w:rsidRPr="00ED1276">
        <w:rPr>
          <w:noProof/>
        </w:rPr>
      </w:r>
      <w:r w:rsidRPr="00ED1276">
        <w:rPr>
          <w:noProof/>
        </w:rPr>
        <w:fldChar w:fldCharType="separate"/>
      </w:r>
      <w:r w:rsidR="00AA32BF">
        <w:rPr>
          <w:noProof/>
        </w:rPr>
        <w:t>5</w:t>
      </w:r>
      <w:r w:rsidRPr="00ED1276">
        <w:rPr>
          <w:noProof/>
        </w:rPr>
        <w:fldChar w:fldCharType="end"/>
      </w:r>
    </w:p>
    <w:p w14:paraId="47CFD492"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Colour temperature</w:t>
      </w:r>
      <w:r w:rsidRPr="00ED1276">
        <w:rPr>
          <w:noProof/>
        </w:rPr>
        <w:tab/>
      </w:r>
      <w:r w:rsidRPr="00ED1276">
        <w:rPr>
          <w:noProof/>
        </w:rPr>
        <w:fldChar w:fldCharType="begin"/>
      </w:r>
      <w:r w:rsidRPr="00ED1276">
        <w:rPr>
          <w:noProof/>
        </w:rPr>
        <w:instrText xml:space="preserve"> PAGEREF _Toc398543852 \h </w:instrText>
      </w:r>
      <w:r w:rsidRPr="00ED1276">
        <w:rPr>
          <w:noProof/>
        </w:rPr>
      </w:r>
      <w:r w:rsidRPr="00ED1276">
        <w:rPr>
          <w:noProof/>
        </w:rPr>
        <w:fldChar w:fldCharType="separate"/>
      </w:r>
      <w:r w:rsidR="00AA32BF">
        <w:rPr>
          <w:noProof/>
        </w:rPr>
        <w:t>5</w:t>
      </w:r>
      <w:r w:rsidRPr="00ED1276">
        <w:rPr>
          <w:noProof/>
        </w:rPr>
        <w:fldChar w:fldCharType="end"/>
      </w:r>
    </w:p>
    <w:p w14:paraId="0B1ABAB0"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Colour rendering index (CRI)</w:t>
      </w:r>
      <w:r w:rsidRPr="00ED1276">
        <w:rPr>
          <w:noProof/>
        </w:rPr>
        <w:tab/>
      </w:r>
      <w:r w:rsidRPr="00ED1276">
        <w:rPr>
          <w:noProof/>
        </w:rPr>
        <w:fldChar w:fldCharType="begin"/>
      </w:r>
      <w:r w:rsidRPr="00ED1276">
        <w:rPr>
          <w:noProof/>
        </w:rPr>
        <w:instrText xml:space="preserve"> PAGEREF _Toc398543853 \h </w:instrText>
      </w:r>
      <w:r w:rsidRPr="00ED1276">
        <w:rPr>
          <w:noProof/>
        </w:rPr>
      </w:r>
      <w:r w:rsidRPr="00ED1276">
        <w:rPr>
          <w:noProof/>
        </w:rPr>
        <w:fldChar w:fldCharType="separate"/>
      </w:r>
      <w:r w:rsidR="00AA32BF">
        <w:rPr>
          <w:noProof/>
        </w:rPr>
        <w:t>8</w:t>
      </w:r>
      <w:r w:rsidRPr="00ED1276">
        <w:rPr>
          <w:noProof/>
        </w:rPr>
        <w:fldChar w:fldCharType="end"/>
      </w:r>
    </w:p>
    <w:p w14:paraId="1B7896A8" w14:textId="77777777" w:rsidR="00822C8A" w:rsidRPr="00ED1276" w:rsidRDefault="00822C8A">
      <w:pPr>
        <w:pStyle w:val="TOC1"/>
        <w:tabs>
          <w:tab w:val="left" w:pos="380"/>
        </w:tabs>
        <w:rPr>
          <w:rFonts w:asciiTheme="minorHAnsi" w:eastAsiaTheme="minorEastAsia" w:hAnsiTheme="minorHAnsi" w:cstheme="minorBidi"/>
          <w:b w:val="0"/>
          <w:caps w:val="0"/>
          <w:noProof/>
          <w:sz w:val="22"/>
          <w:szCs w:val="22"/>
          <w:lang w:eastAsia="en-AU"/>
        </w:rPr>
      </w:pPr>
      <w:r w:rsidRPr="00ED1276">
        <w:rPr>
          <w:noProof/>
        </w:rPr>
        <w:t>3.</w:t>
      </w:r>
      <w:r w:rsidRPr="00ED1276">
        <w:rPr>
          <w:rFonts w:asciiTheme="minorHAnsi" w:eastAsiaTheme="minorEastAsia" w:hAnsiTheme="minorHAnsi" w:cstheme="minorBidi"/>
          <w:b w:val="0"/>
          <w:caps w:val="0"/>
          <w:noProof/>
          <w:sz w:val="22"/>
          <w:szCs w:val="22"/>
          <w:lang w:eastAsia="en-AU"/>
        </w:rPr>
        <w:tab/>
      </w:r>
      <w:r w:rsidRPr="00ED1276">
        <w:rPr>
          <w:noProof/>
        </w:rPr>
        <w:t>All about lamps</w:t>
      </w:r>
      <w:r w:rsidRPr="00ED1276">
        <w:rPr>
          <w:noProof/>
        </w:rPr>
        <w:tab/>
      </w:r>
      <w:r w:rsidRPr="00ED1276">
        <w:rPr>
          <w:noProof/>
        </w:rPr>
        <w:fldChar w:fldCharType="begin"/>
      </w:r>
      <w:r w:rsidRPr="00ED1276">
        <w:rPr>
          <w:noProof/>
        </w:rPr>
        <w:instrText xml:space="preserve"> PAGEREF _Toc398543854 \h </w:instrText>
      </w:r>
      <w:r w:rsidRPr="00ED1276">
        <w:rPr>
          <w:noProof/>
        </w:rPr>
      </w:r>
      <w:r w:rsidRPr="00ED1276">
        <w:rPr>
          <w:noProof/>
        </w:rPr>
        <w:fldChar w:fldCharType="separate"/>
      </w:r>
      <w:r w:rsidR="00AA32BF">
        <w:rPr>
          <w:noProof/>
        </w:rPr>
        <w:t>9</w:t>
      </w:r>
      <w:r w:rsidRPr="00ED1276">
        <w:rPr>
          <w:noProof/>
        </w:rPr>
        <w:fldChar w:fldCharType="end"/>
      </w:r>
    </w:p>
    <w:p w14:paraId="7C385EA7"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3.1.</w:t>
      </w:r>
      <w:r w:rsidRPr="00ED1276">
        <w:rPr>
          <w:rFonts w:asciiTheme="minorHAnsi" w:eastAsiaTheme="minorEastAsia" w:hAnsiTheme="minorHAnsi" w:cstheme="minorBidi"/>
          <w:noProof/>
          <w:sz w:val="22"/>
          <w:lang w:eastAsia="en-AU"/>
        </w:rPr>
        <w:tab/>
      </w:r>
      <w:r w:rsidRPr="00ED1276">
        <w:rPr>
          <w:noProof/>
        </w:rPr>
        <w:t>Lamp Technologies</w:t>
      </w:r>
      <w:r w:rsidRPr="00ED1276">
        <w:rPr>
          <w:noProof/>
        </w:rPr>
        <w:tab/>
      </w:r>
      <w:r w:rsidRPr="00ED1276">
        <w:rPr>
          <w:noProof/>
        </w:rPr>
        <w:fldChar w:fldCharType="begin"/>
      </w:r>
      <w:r w:rsidRPr="00ED1276">
        <w:rPr>
          <w:noProof/>
        </w:rPr>
        <w:instrText xml:space="preserve"> PAGEREF _Toc398543855 \h </w:instrText>
      </w:r>
      <w:r w:rsidRPr="00ED1276">
        <w:rPr>
          <w:noProof/>
        </w:rPr>
      </w:r>
      <w:r w:rsidRPr="00ED1276">
        <w:rPr>
          <w:noProof/>
        </w:rPr>
        <w:fldChar w:fldCharType="separate"/>
      </w:r>
      <w:r w:rsidR="00AA32BF">
        <w:rPr>
          <w:noProof/>
        </w:rPr>
        <w:t>9</w:t>
      </w:r>
      <w:r w:rsidRPr="00ED1276">
        <w:rPr>
          <w:noProof/>
        </w:rPr>
        <w:fldChar w:fldCharType="end"/>
      </w:r>
    </w:p>
    <w:p w14:paraId="199432A4"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Tungsten filament incandescent</w:t>
      </w:r>
      <w:r w:rsidRPr="00ED1276">
        <w:rPr>
          <w:noProof/>
        </w:rPr>
        <w:tab/>
      </w:r>
      <w:r w:rsidRPr="00ED1276">
        <w:rPr>
          <w:noProof/>
        </w:rPr>
        <w:fldChar w:fldCharType="begin"/>
      </w:r>
      <w:r w:rsidRPr="00ED1276">
        <w:rPr>
          <w:noProof/>
        </w:rPr>
        <w:instrText xml:space="preserve"> PAGEREF _Toc398543856 \h </w:instrText>
      </w:r>
      <w:r w:rsidRPr="00ED1276">
        <w:rPr>
          <w:noProof/>
        </w:rPr>
      </w:r>
      <w:r w:rsidRPr="00ED1276">
        <w:rPr>
          <w:noProof/>
        </w:rPr>
        <w:fldChar w:fldCharType="separate"/>
      </w:r>
      <w:r w:rsidR="00AA32BF">
        <w:rPr>
          <w:noProof/>
        </w:rPr>
        <w:t>9</w:t>
      </w:r>
      <w:r w:rsidRPr="00ED1276">
        <w:rPr>
          <w:noProof/>
        </w:rPr>
        <w:fldChar w:fldCharType="end"/>
      </w:r>
    </w:p>
    <w:p w14:paraId="65678EB9"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Halogen</w:t>
      </w:r>
      <w:r w:rsidRPr="00ED1276">
        <w:rPr>
          <w:noProof/>
        </w:rPr>
        <w:tab/>
      </w:r>
      <w:r w:rsidRPr="00ED1276">
        <w:rPr>
          <w:noProof/>
        </w:rPr>
        <w:fldChar w:fldCharType="begin"/>
      </w:r>
      <w:r w:rsidRPr="00ED1276">
        <w:rPr>
          <w:noProof/>
        </w:rPr>
        <w:instrText xml:space="preserve"> PAGEREF _Toc398543857 \h </w:instrText>
      </w:r>
      <w:r w:rsidRPr="00ED1276">
        <w:rPr>
          <w:noProof/>
        </w:rPr>
      </w:r>
      <w:r w:rsidRPr="00ED1276">
        <w:rPr>
          <w:noProof/>
        </w:rPr>
        <w:fldChar w:fldCharType="separate"/>
      </w:r>
      <w:r w:rsidR="00AA32BF">
        <w:rPr>
          <w:noProof/>
        </w:rPr>
        <w:t>9</w:t>
      </w:r>
      <w:r w:rsidRPr="00ED1276">
        <w:rPr>
          <w:noProof/>
        </w:rPr>
        <w:fldChar w:fldCharType="end"/>
      </w:r>
    </w:p>
    <w:p w14:paraId="50DB448B"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Fluorescent (Linear, Circular)</w:t>
      </w:r>
      <w:r w:rsidRPr="00ED1276">
        <w:rPr>
          <w:noProof/>
        </w:rPr>
        <w:tab/>
      </w:r>
      <w:r w:rsidRPr="00ED1276">
        <w:rPr>
          <w:noProof/>
        </w:rPr>
        <w:fldChar w:fldCharType="begin"/>
      </w:r>
      <w:r w:rsidRPr="00ED1276">
        <w:rPr>
          <w:noProof/>
        </w:rPr>
        <w:instrText xml:space="preserve"> PAGEREF _Toc398543858 \h </w:instrText>
      </w:r>
      <w:r w:rsidRPr="00ED1276">
        <w:rPr>
          <w:noProof/>
        </w:rPr>
      </w:r>
      <w:r w:rsidRPr="00ED1276">
        <w:rPr>
          <w:noProof/>
        </w:rPr>
        <w:fldChar w:fldCharType="separate"/>
      </w:r>
      <w:r w:rsidR="00AA32BF">
        <w:rPr>
          <w:noProof/>
        </w:rPr>
        <w:t>10</w:t>
      </w:r>
      <w:r w:rsidRPr="00ED1276">
        <w:rPr>
          <w:noProof/>
        </w:rPr>
        <w:fldChar w:fldCharType="end"/>
      </w:r>
    </w:p>
    <w:p w14:paraId="06E17393"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Compact fluorescent lamp (CFL)</w:t>
      </w:r>
      <w:r w:rsidRPr="00ED1276">
        <w:rPr>
          <w:noProof/>
        </w:rPr>
        <w:tab/>
      </w:r>
      <w:r w:rsidRPr="00ED1276">
        <w:rPr>
          <w:noProof/>
        </w:rPr>
        <w:fldChar w:fldCharType="begin"/>
      </w:r>
      <w:r w:rsidRPr="00ED1276">
        <w:rPr>
          <w:noProof/>
        </w:rPr>
        <w:instrText xml:space="preserve"> PAGEREF _Toc398543859 \h </w:instrText>
      </w:r>
      <w:r w:rsidRPr="00ED1276">
        <w:rPr>
          <w:noProof/>
        </w:rPr>
      </w:r>
      <w:r w:rsidRPr="00ED1276">
        <w:rPr>
          <w:noProof/>
        </w:rPr>
        <w:fldChar w:fldCharType="separate"/>
      </w:r>
      <w:r w:rsidR="00AA32BF">
        <w:rPr>
          <w:noProof/>
        </w:rPr>
        <w:t>10</w:t>
      </w:r>
      <w:r w:rsidRPr="00ED1276">
        <w:rPr>
          <w:noProof/>
        </w:rPr>
        <w:fldChar w:fldCharType="end"/>
      </w:r>
    </w:p>
    <w:p w14:paraId="121B712C"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Cold cathode fluorescent lamp (CCFL)</w:t>
      </w:r>
      <w:r w:rsidRPr="00ED1276">
        <w:rPr>
          <w:noProof/>
        </w:rPr>
        <w:tab/>
      </w:r>
      <w:r w:rsidRPr="00ED1276">
        <w:rPr>
          <w:noProof/>
        </w:rPr>
        <w:fldChar w:fldCharType="begin"/>
      </w:r>
      <w:r w:rsidRPr="00ED1276">
        <w:rPr>
          <w:noProof/>
        </w:rPr>
        <w:instrText xml:space="preserve"> PAGEREF _Toc398543860 \h </w:instrText>
      </w:r>
      <w:r w:rsidRPr="00ED1276">
        <w:rPr>
          <w:noProof/>
        </w:rPr>
      </w:r>
      <w:r w:rsidRPr="00ED1276">
        <w:rPr>
          <w:noProof/>
        </w:rPr>
        <w:fldChar w:fldCharType="separate"/>
      </w:r>
      <w:r w:rsidR="00AA32BF">
        <w:rPr>
          <w:noProof/>
        </w:rPr>
        <w:t>11</w:t>
      </w:r>
      <w:r w:rsidRPr="00ED1276">
        <w:rPr>
          <w:noProof/>
        </w:rPr>
        <w:fldChar w:fldCharType="end"/>
      </w:r>
    </w:p>
    <w:p w14:paraId="41D16340"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Light emitting diode (LED)</w:t>
      </w:r>
      <w:r w:rsidRPr="00ED1276">
        <w:rPr>
          <w:noProof/>
        </w:rPr>
        <w:tab/>
      </w:r>
      <w:r w:rsidRPr="00ED1276">
        <w:rPr>
          <w:noProof/>
        </w:rPr>
        <w:fldChar w:fldCharType="begin"/>
      </w:r>
      <w:r w:rsidRPr="00ED1276">
        <w:rPr>
          <w:noProof/>
        </w:rPr>
        <w:instrText xml:space="preserve"> PAGEREF _Toc398543861 \h </w:instrText>
      </w:r>
      <w:r w:rsidRPr="00ED1276">
        <w:rPr>
          <w:noProof/>
        </w:rPr>
      </w:r>
      <w:r w:rsidRPr="00ED1276">
        <w:rPr>
          <w:noProof/>
        </w:rPr>
        <w:fldChar w:fldCharType="separate"/>
      </w:r>
      <w:r w:rsidR="00AA32BF">
        <w:rPr>
          <w:noProof/>
        </w:rPr>
        <w:t>11</w:t>
      </w:r>
      <w:r w:rsidRPr="00ED1276">
        <w:rPr>
          <w:noProof/>
        </w:rPr>
        <w:fldChar w:fldCharType="end"/>
      </w:r>
    </w:p>
    <w:p w14:paraId="18D965EB"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Metal halide</w:t>
      </w:r>
      <w:r w:rsidRPr="00ED1276">
        <w:rPr>
          <w:noProof/>
        </w:rPr>
        <w:tab/>
      </w:r>
      <w:r w:rsidRPr="00ED1276">
        <w:rPr>
          <w:noProof/>
        </w:rPr>
        <w:fldChar w:fldCharType="begin"/>
      </w:r>
      <w:r w:rsidRPr="00ED1276">
        <w:rPr>
          <w:noProof/>
        </w:rPr>
        <w:instrText xml:space="preserve"> PAGEREF _Toc398543862 \h </w:instrText>
      </w:r>
      <w:r w:rsidRPr="00ED1276">
        <w:rPr>
          <w:noProof/>
        </w:rPr>
      </w:r>
      <w:r w:rsidRPr="00ED1276">
        <w:rPr>
          <w:noProof/>
        </w:rPr>
        <w:fldChar w:fldCharType="separate"/>
      </w:r>
      <w:r w:rsidR="00AA32BF">
        <w:rPr>
          <w:noProof/>
        </w:rPr>
        <w:t>12</w:t>
      </w:r>
      <w:r w:rsidRPr="00ED1276">
        <w:rPr>
          <w:noProof/>
        </w:rPr>
        <w:fldChar w:fldCharType="end"/>
      </w:r>
    </w:p>
    <w:p w14:paraId="6727AFC7"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Induction</w:t>
      </w:r>
      <w:r w:rsidRPr="00ED1276">
        <w:rPr>
          <w:noProof/>
        </w:rPr>
        <w:tab/>
      </w:r>
      <w:r w:rsidRPr="00ED1276">
        <w:rPr>
          <w:noProof/>
        </w:rPr>
        <w:fldChar w:fldCharType="begin"/>
      </w:r>
      <w:r w:rsidRPr="00ED1276">
        <w:rPr>
          <w:noProof/>
        </w:rPr>
        <w:instrText xml:space="preserve"> PAGEREF _Toc398543863 \h </w:instrText>
      </w:r>
      <w:r w:rsidRPr="00ED1276">
        <w:rPr>
          <w:noProof/>
        </w:rPr>
      </w:r>
      <w:r w:rsidRPr="00ED1276">
        <w:rPr>
          <w:noProof/>
        </w:rPr>
        <w:fldChar w:fldCharType="separate"/>
      </w:r>
      <w:r w:rsidR="00AA32BF">
        <w:rPr>
          <w:noProof/>
        </w:rPr>
        <w:t>12</w:t>
      </w:r>
      <w:r w:rsidRPr="00ED1276">
        <w:rPr>
          <w:noProof/>
        </w:rPr>
        <w:fldChar w:fldCharType="end"/>
      </w:r>
    </w:p>
    <w:p w14:paraId="788F431A"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3.2.</w:t>
      </w:r>
      <w:r w:rsidRPr="00ED1276">
        <w:rPr>
          <w:rFonts w:asciiTheme="minorHAnsi" w:eastAsiaTheme="minorEastAsia" w:hAnsiTheme="minorHAnsi" w:cstheme="minorBidi"/>
          <w:noProof/>
          <w:sz w:val="22"/>
          <w:lang w:eastAsia="en-AU"/>
        </w:rPr>
        <w:tab/>
      </w:r>
      <w:r w:rsidRPr="00ED1276">
        <w:rPr>
          <w:noProof/>
        </w:rPr>
        <w:t>Comparison chart</w:t>
      </w:r>
      <w:r w:rsidRPr="00ED1276">
        <w:rPr>
          <w:noProof/>
        </w:rPr>
        <w:tab/>
      </w:r>
      <w:r w:rsidRPr="00ED1276">
        <w:rPr>
          <w:noProof/>
        </w:rPr>
        <w:fldChar w:fldCharType="begin"/>
      </w:r>
      <w:r w:rsidRPr="00ED1276">
        <w:rPr>
          <w:noProof/>
        </w:rPr>
        <w:instrText xml:space="preserve"> PAGEREF _Toc398543864 \h </w:instrText>
      </w:r>
      <w:r w:rsidRPr="00ED1276">
        <w:rPr>
          <w:noProof/>
        </w:rPr>
      </w:r>
      <w:r w:rsidRPr="00ED1276">
        <w:rPr>
          <w:noProof/>
        </w:rPr>
        <w:fldChar w:fldCharType="separate"/>
      </w:r>
      <w:r w:rsidR="00AA32BF">
        <w:rPr>
          <w:noProof/>
        </w:rPr>
        <w:t>13</w:t>
      </w:r>
      <w:r w:rsidRPr="00ED1276">
        <w:rPr>
          <w:noProof/>
        </w:rPr>
        <w:fldChar w:fldCharType="end"/>
      </w:r>
    </w:p>
    <w:p w14:paraId="2B0E262C"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3.3.</w:t>
      </w:r>
      <w:r w:rsidRPr="00ED1276">
        <w:rPr>
          <w:rFonts w:asciiTheme="minorHAnsi" w:eastAsiaTheme="minorEastAsia" w:hAnsiTheme="minorHAnsi" w:cstheme="minorBidi"/>
          <w:noProof/>
          <w:sz w:val="22"/>
          <w:lang w:eastAsia="en-AU"/>
        </w:rPr>
        <w:tab/>
      </w:r>
      <w:r w:rsidRPr="00ED1276">
        <w:rPr>
          <w:noProof/>
        </w:rPr>
        <w:t>Conversion chart</w:t>
      </w:r>
      <w:r w:rsidRPr="00ED1276">
        <w:rPr>
          <w:noProof/>
        </w:rPr>
        <w:tab/>
      </w:r>
      <w:r w:rsidRPr="00ED1276">
        <w:rPr>
          <w:noProof/>
        </w:rPr>
        <w:fldChar w:fldCharType="begin"/>
      </w:r>
      <w:r w:rsidRPr="00ED1276">
        <w:rPr>
          <w:noProof/>
        </w:rPr>
        <w:instrText xml:space="preserve"> PAGEREF _Toc398543865 \h </w:instrText>
      </w:r>
      <w:r w:rsidRPr="00ED1276">
        <w:rPr>
          <w:noProof/>
        </w:rPr>
      </w:r>
      <w:r w:rsidRPr="00ED1276">
        <w:rPr>
          <w:noProof/>
        </w:rPr>
        <w:fldChar w:fldCharType="separate"/>
      </w:r>
      <w:r w:rsidR="00AA32BF">
        <w:rPr>
          <w:noProof/>
        </w:rPr>
        <w:t>14</w:t>
      </w:r>
      <w:r w:rsidRPr="00ED1276">
        <w:rPr>
          <w:noProof/>
        </w:rPr>
        <w:fldChar w:fldCharType="end"/>
      </w:r>
    </w:p>
    <w:p w14:paraId="58DB24D9"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3.4.</w:t>
      </w:r>
      <w:r w:rsidRPr="00ED1276">
        <w:rPr>
          <w:rFonts w:asciiTheme="minorHAnsi" w:eastAsiaTheme="minorEastAsia" w:hAnsiTheme="minorHAnsi" w:cstheme="minorBidi"/>
          <w:noProof/>
          <w:sz w:val="22"/>
          <w:lang w:eastAsia="en-AU"/>
        </w:rPr>
        <w:tab/>
      </w:r>
      <w:r w:rsidRPr="00ED1276">
        <w:rPr>
          <w:noProof/>
        </w:rPr>
        <w:t>Lamp lifespan</w:t>
      </w:r>
      <w:r w:rsidRPr="00ED1276">
        <w:rPr>
          <w:noProof/>
        </w:rPr>
        <w:tab/>
      </w:r>
      <w:r w:rsidRPr="00ED1276">
        <w:rPr>
          <w:noProof/>
        </w:rPr>
        <w:fldChar w:fldCharType="begin"/>
      </w:r>
      <w:r w:rsidRPr="00ED1276">
        <w:rPr>
          <w:noProof/>
        </w:rPr>
        <w:instrText xml:space="preserve"> PAGEREF _Toc398543866 \h </w:instrText>
      </w:r>
      <w:r w:rsidRPr="00ED1276">
        <w:rPr>
          <w:noProof/>
        </w:rPr>
      </w:r>
      <w:r w:rsidRPr="00ED1276">
        <w:rPr>
          <w:noProof/>
        </w:rPr>
        <w:fldChar w:fldCharType="separate"/>
      </w:r>
      <w:r w:rsidR="00AA32BF">
        <w:rPr>
          <w:noProof/>
        </w:rPr>
        <w:t>14</w:t>
      </w:r>
      <w:r w:rsidRPr="00ED1276">
        <w:rPr>
          <w:noProof/>
        </w:rPr>
        <w:fldChar w:fldCharType="end"/>
      </w:r>
    </w:p>
    <w:p w14:paraId="6A2181E1"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3.5.</w:t>
      </w:r>
      <w:r w:rsidRPr="00ED1276">
        <w:rPr>
          <w:rFonts w:asciiTheme="minorHAnsi" w:eastAsiaTheme="minorEastAsia" w:hAnsiTheme="minorHAnsi" w:cstheme="minorBidi"/>
          <w:noProof/>
          <w:sz w:val="22"/>
          <w:lang w:eastAsia="en-AU"/>
        </w:rPr>
        <w:tab/>
      </w:r>
      <w:r w:rsidRPr="00ED1276">
        <w:rPr>
          <w:noProof/>
        </w:rPr>
        <w:t>Lamp life calculator</w:t>
      </w:r>
      <w:r w:rsidRPr="00ED1276">
        <w:rPr>
          <w:noProof/>
        </w:rPr>
        <w:tab/>
      </w:r>
      <w:r w:rsidRPr="00ED1276">
        <w:rPr>
          <w:noProof/>
        </w:rPr>
        <w:fldChar w:fldCharType="begin"/>
      </w:r>
      <w:r w:rsidRPr="00ED1276">
        <w:rPr>
          <w:noProof/>
        </w:rPr>
        <w:instrText xml:space="preserve"> PAGEREF _Toc398543867 \h </w:instrText>
      </w:r>
      <w:r w:rsidRPr="00ED1276">
        <w:rPr>
          <w:noProof/>
        </w:rPr>
      </w:r>
      <w:r w:rsidRPr="00ED1276">
        <w:rPr>
          <w:noProof/>
        </w:rPr>
        <w:fldChar w:fldCharType="separate"/>
      </w:r>
      <w:r w:rsidR="00AA32BF">
        <w:rPr>
          <w:noProof/>
        </w:rPr>
        <w:t>15</w:t>
      </w:r>
      <w:r w:rsidRPr="00ED1276">
        <w:rPr>
          <w:noProof/>
        </w:rPr>
        <w:fldChar w:fldCharType="end"/>
      </w:r>
    </w:p>
    <w:p w14:paraId="228087E8"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3.6.</w:t>
      </w:r>
      <w:r w:rsidRPr="00ED1276">
        <w:rPr>
          <w:rFonts w:asciiTheme="minorHAnsi" w:eastAsiaTheme="minorEastAsia" w:hAnsiTheme="minorHAnsi" w:cstheme="minorBidi"/>
          <w:noProof/>
          <w:sz w:val="22"/>
          <w:lang w:eastAsia="en-AU"/>
        </w:rPr>
        <w:tab/>
      </w:r>
      <w:r w:rsidRPr="00ED1276">
        <w:rPr>
          <w:noProof/>
        </w:rPr>
        <w:t>Lamp usage cost comparison</w:t>
      </w:r>
      <w:r w:rsidRPr="00ED1276">
        <w:rPr>
          <w:noProof/>
        </w:rPr>
        <w:tab/>
      </w:r>
      <w:r w:rsidRPr="00ED1276">
        <w:rPr>
          <w:noProof/>
        </w:rPr>
        <w:fldChar w:fldCharType="begin"/>
      </w:r>
      <w:r w:rsidRPr="00ED1276">
        <w:rPr>
          <w:noProof/>
        </w:rPr>
        <w:instrText xml:space="preserve"> PAGEREF _Toc398543868 \h </w:instrText>
      </w:r>
      <w:r w:rsidRPr="00ED1276">
        <w:rPr>
          <w:noProof/>
        </w:rPr>
      </w:r>
      <w:r w:rsidRPr="00ED1276">
        <w:rPr>
          <w:noProof/>
        </w:rPr>
        <w:fldChar w:fldCharType="separate"/>
      </w:r>
      <w:r w:rsidR="00AA32BF">
        <w:rPr>
          <w:noProof/>
        </w:rPr>
        <w:t>16</w:t>
      </w:r>
      <w:r w:rsidRPr="00ED1276">
        <w:rPr>
          <w:noProof/>
        </w:rPr>
        <w:fldChar w:fldCharType="end"/>
      </w:r>
    </w:p>
    <w:p w14:paraId="37EA89BA"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3.7.</w:t>
      </w:r>
      <w:r w:rsidRPr="00ED1276">
        <w:rPr>
          <w:rFonts w:asciiTheme="minorHAnsi" w:eastAsiaTheme="minorEastAsia" w:hAnsiTheme="minorHAnsi" w:cstheme="minorBidi"/>
          <w:noProof/>
          <w:sz w:val="22"/>
          <w:lang w:eastAsia="en-AU"/>
        </w:rPr>
        <w:tab/>
      </w:r>
      <w:r w:rsidRPr="00ED1276">
        <w:rPr>
          <w:noProof/>
        </w:rPr>
        <w:t>Lamp labelling</w:t>
      </w:r>
      <w:r w:rsidRPr="00ED1276">
        <w:rPr>
          <w:noProof/>
        </w:rPr>
        <w:tab/>
      </w:r>
      <w:r w:rsidRPr="00ED1276">
        <w:rPr>
          <w:noProof/>
        </w:rPr>
        <w:fldChar w:fldCharType="begin"/>
      </w:r>
      <w:r w:rsidRPr="00ED1276">
        <w:rPr>
          <w:noProof/>
        </w:rPr>
        <w:instrText xml:space="preserve"> PAGEREF _Toc398543869 \h </w:instrText>
      </w:r>
      <w:r w:rsidRPr="00ED1276">
        <w:rPr>
          <w:noProof/>
        </w:rPr>
      </w:r>
      <w:r w:rsidRPr="00ED1276">
        <w:rPr>
          <w:noProof/>
        </w:rPr>
        <w:fldChar w:fldCharType="separate"/>
      </w:r>
      <w:r w:rsidR="00AA32BF">
        <w:rPr>
          <w:noProof/>
        </w:rPr>
        <w:t>17</w:t>
      </w:r>
      <w:r w:rsidRPr="00ED1276">
        <w:rPr>
          <w:noProof/>
        </w:rPr>
        <w:fldChar w:fldCharType="end"/>
      </w:r>
    </w:p>
    <w:p w14:paraId="3BB2721F" w14:textId="77777777" w:rsidR="00822C8A" w:rsidRPr="00ED1276" w:rsidRDefault="00822C8A">
      <w:pPr>
        <w:pStyle w:val="TOC1"/>
        <w:tabs>
          <w:tab w:val="left" w:pos="380"/>
        </w:tabs>
        <w:rPr>
          <w:rFonts w:asciiTheme="minorHAnsi" w:eastAsiaTheme="minorEastAsia" w:hAnsiTheme="minorHAnsi" w:cstheme="minorBidi"/>
          <w:b w:val="0"/>
          <w:caps w:val="0"/>
          <w:noProof/>
          <w:sz w:val="22"/>
          <w:szCs w:val="22"/>
          <w:lang w:eastAsia="en-AU"/>
        </w:rPr>
      </w:pPr>
      <w:r w:rsidRPr="00ED1276">
        <w:rPr>
          <w:noProof/>
        </w:rPr>
        <w:t>4.</w:t>
      </w:r>
      <w:r w:rsidRPr="00ED1276">
        <w:rPr>
          <w:rFonts w:asciiTheme="minorHAnsi" w:eastAsiaTheme="minorEastAsia" w:hAnsiTheme="minorHAnsi" w:cstheme="minorBidi"/>
          <w:b w:val="0"/>
          <w:caps w:val="0"/>
          <w:noProof/>
          <w:sz w:val="22"/>
          <w:szCs w:val="22"/>
          <w:lang w:eastAsia="en-AU"/>
        </w:rPr>
        <w:tab/>
      </w:r>
      <w:r w:rsidRPr="00ED1276">
        <w:rPr>
          <w:noProof/>
        </w:rPr>
        <w:t>Auxiliary equipment</w:t>
      </w:r>
      <w:r w:rsidRPr="00ED1276">
        <w:rPr>
          <w:noProof/>
        </w:rPr>
        <w:tab/>
      </w:r>
      <w:r w:rsidRPr="00ED1276">
        <w:rPr>
          <w:noProof/>
        </w:rPr>
        <w:fldChar w:fldCharType="begin"/>
      </w:r>
      <w:r w:rsidRPr="00ED1276">
        <w:rPr>
          <w:noProof/>
        </w:rPr>
        <w:instrText xml:space="preserve"> PAGEREF _Toc398543870 \h </w:instrText>
      </w:r>
      <w:r w:rsidRPr="00ED1276">
        <w:rPr>
          <w:noProof/>
        </w:rPr>
      </w:r>
      <w:r w:rsidRPr="00ED1276">
        <w:rPr>
          <w:noProof/>
        </w:rPr>
        <w:fldChar w:fldCharType="separate"/>
      </w:r>
      <w:r w:rsidR="00AA32BF">
        <w:rPr>
          <w:noProof/>
        </w:rPr>
        <w:t>18</w:t>
      </w:r>
      <w:r w:rsidRPr="00ED1276">
        <w:rPr>
          <w:noProof/>
        </w:rPr>
        <w:fldChar w:fldCharType="end"/>
      </w:r>
    </w:p>
    <w:p w14:paraId="47D0E907"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4.1.</w:t>
      </w:r>
      <w:r w:rsidRPr="00ED1276">
        <w:rPr>
          <w:rFonts w:asciiTheme="minorHAnsi" w:eastAsiaTheme="minorEastAsia" w:hAnsiTheme="minorHAnsi" w:cstheme="minorBidi"/>
          <w:noProof/>
          <w:sz w:val="22"/>
          <w:lang w:eastAsia="en-AU"/>
        </w:rPr>
        <w:tab/>
      </w:r>
      <w:r w:rsidRPr="00ED1276">
        <w:rPr>
          <w:noProof/>
        </w:rPr>
        <w:t>Ballasts</w:t>
      </w:r>
      <w:r w:rsidRPr="00ED1276">
        <w:rPr>
          <w:noProof/>
        </w:rPr>
        <w:tab/>
      </w:r>
      <w:r w:rsidRPr="00ED1276">
        <w:rPr>
          <w:noProof/>
        </w:rPr>
        <w:fldChar w:fldCharType="begin"/>
      </w:r>
      <w:r w:rsidRPr="00ED1276">
        <w:rPr>
          <w:noProof/>
        </w:rPr>
        <w:instrText xml:space="preserve"> PAGEREF _Toc398543871 \h </w:instrText>
      </w:r>
      <w:r w:rsidRPr="00ED1276">
        <w:rPr>
          <w:noProof/>
        </w:rPr>
      </w:r>
      <w:r w:rsidRPr="00ED1276">
        <w:rPr>
          <w:noProof/>
        </w:rPr>
        <w:fldChar w:fldCharType="separate"/>
      </w:r>
      <w:r w:rsidR="00AA32BF">
        <w:rPr>
          <w:noProof/>
        </w:rPr>
        <w:t>18</w:t>
      </w:r>
      <w:r w:rsidRPr="00ED1276">
        <w:rPr>
          <w:noProof/>
        </w:rPr>
        <w:fldChar w:fldCharType="end"/>
      </w:r>
    </w:p>
    <w:p w14:paraId="34887C3F"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4.2.</w:t>
      </w:r>
      <w:r w:rsidRPr="00ED1276">
        <w:rPr>
          <w:rFonts w:asciiTheme="minorHAnsi" w:eastAsiaTheme="minorEastAsia" w:hAnsiTheme="minorHAnsi" w:cstheme="minorBidi"/>
          <w:noProof/>
          <w:sz w:val="22"/>
          <w:lang w:eastAsia="en-AU"/>
        </w:rPr>
        <w:tab/>
      </w:r>
      <w:r w:rsidRPr="00ED1276">
        <w:rPr>
          <w:noProof/>
        </w:rPr>
        <w:t>Starters</w:t>
      </w:r>
      <w:r w:rsidRPr="00ED1276">
        <w:rPr>
          <w:noProof/>
        </w:rPr>
        <w:tab/>
      </w:r>
      <w:r w:rsidRPr="00ED1276">
        <w:rPr>
          <w:noProof/>
        </w:rPr>
        <w:fldChar w:fldCharType="begin"/>
      </w:r>
      <w:r w:rsidRPr="00ED1276">
        <w:rPr>
          <w:noProof/>
        </w:rPr>
        <w:instrText xml:space="preserve"> PAGEREF _Toc398543872 \h </w:instrText>
      </w:r>
      <w:r w:rsidRPr="00ED1276">
        <w:rPr>
          <w:noProof/>
        </w:rPr>
      </w:r>
      <w:r w:rsidRPr="00ED1276">
        <w:rPr>
          <w:noProof/>
        </w:rPr>
        <w:fldChar w:fldCharType="separate"/>
      </w:r>
      <w:r w:rsidR="00AA32BF">
        <w:rPr>
          <w:noProof/>
        </w:rPr>
        <w:t>18</w:t>
      </w:r>
      <w:r w:rsidRPr="00ED1276">
        <w:rPr>
          <w:noProof/>
        </w:rPr>
        <w:fldChar w:fldCharType="end"/>
      </w:r>
    </w:p>
    <w:p w14:paraId="73135A65"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4.3.</w:t>
      </w:r>
      <w:r w:rsidRPr="00ED1276">
        <w:rPr>
          <w:rFonts w:asciiTheme="minorHAnsi" w:eastAsiaTheme="minorEastAsia" w:hAnsiTheme="minorHAnsi" w:cstheme="minorBidi"/>
          <w:noProof/>
          <w:sz w:val="22"/>
          <w:lang w:eastAsia="en-AU"/>
        </w:rPr>
        <w:tab/>
      </w:r>
      <w:r w:rsidRPr="00ED1276">
        <w:rPr>
          <w:noProof/>
        </w:rPr>
        <w:t>Transformers/voltage converters</w:t>
      </w:r>
      <w:r w:rsidRPr="00ED1276">
        <w:rPr>
          <w:noProof/>
        </w:rPr>
        <w:tab/>
      </w:r>
      <w:r w:rsidRPr="00ED1276">
        <w:rPr>
          <w:noProof/>
        </w:rPr>
        <w:fldChar w:fldCharType="begin"/>
      </w:r>
      <w:r w:rsidRPr="00ED1276">
        <w:rPr>
          <w:noProof/>
        </w:rPr>
        <w:instrText xml:space="preserve"> PAGEREF _Toc398543873 \h </w:instrText>
      </w:r>
      <w:r w:rsidRPr="00ED1276">
        <w:rPr>
          <w:noProof/>
        </w:rPr>
      </w:r>
      <w:r w:rsidRPr="00ED1276">
        <w:rPr>
          <w:noProof/>
        </w:rPr>
        <w:fldChar w:fldCharType="separate"/>
      </w:r>
      <w:r w:rsidR="00AA32BF">
        <w:rPr>
          <w:noProof/>
        </w:rPr>
        <w:t>19</w:t>
      </w:r>
      <w:r w:rsidRPr="00ED1276">
        <w:rPr>
          <w:noProof/>
        </w:rPr>
        <w:fldChar w:fldCharType="end"/>
      </w:r>
    </w:p>
    <w:p w14:paraId="487FC8E8"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4.4.</w:t>
      </w:r>
      <w:r w:rsidRPr="00ED1276">
        <w:rPr>
          <w:rFonts w:asciiTheme="minorHAnsi" w:eastAsiaTheme="minorEastAsia" w:hAnsiTheme="minorHAnsi" w:cstheme="minorBidi"/>
          <w:noProof/>
          <w:sz w:val="22"/>
          <w:lang w:eastAsia="en-AU"/>
        </w:rPr>
        <w:tab/>
      </w:r>
      <w:r w:rsidRPr="00ED1276">
        <w:rPr>
          <w:noProof/>
        </w:rPr>
        <w:t>LED drivers</w:t>
      </w:r>
      <w:r w:rsidRPr="00ED1276">
        <w:rPr>
          <w:noProof/>
        </w:rPr>
        <w:tab/>
      </w:r>
      <w:r w:rsidRPr="00ED1276">
        <w:rPr>
          <w:noProof/>
        </w:rPr>
        <w:fldChar w:fldCharType="begin"/>
      </w:r>
      <w:r w:rsidRPr="00ED1276">
        <w:rPr>
          <w:noProof/>
        </w:rPr>
        <w:instrText xml:space="preserve"> PAGEREF _Toc398543874 \h </w:instrText>
      </w:r>
      <w:r w:rsidRPr="00ED1276">
        <w:rPr>
          <w:noProof/>
        </w:rPr>
      </w:r>
      <w:r w:rsidRPr="00ED1276">
        <w:rPr>
          <w:noProof/>
        </w:rPr>
        <w:fldChar w:fldCharType="separate"/>
      </w:r>
      <w:r w:rsidR="00AA32BF">
        <w:rPr>
          <w:noProof/>
        </w:rPr>
        <w:t>19</w:t>
      </w:r>
      <w:r w:rsidRPr="00ED1276">
        <w:rPr>
          <w:noProof/>
        </w:rPr>
        <w:fldChar w:fldCharType="end"/>
      </w:r>
    </w:p>
    <w:p w14:paraId="694B3BA1"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4.5.</w:t>
      </w:r>
      <w:r w:rsidRPr="00ED1276">
        <w:rPr>
          <w:rFonts w:asciiTheme="minorHAnsi" w:eastAsiaTheme="minorEastAsia" w:hAnsiTheme="minorHAnsi" w:cstheme="minorBidi"/>
          <w:noProof/>
          <w:sz w:val="22"/>
          <w:lang w:eastAsia="en-AU"/>
        </w:rPr>
        <w:tab/>
      </w:r>
      <w:r w:rsidRPr="00ED1276">
        <w:rPr>
          <w:noProof/>
        </w:rPr>
        <w:t>Dimmers</w:t>
      </w:r>
      <w:r w:rsidRPr="00ED1276">
        <w:rPr>
          <w:noProof/>
        </w:rPr>
        <w:tab/>
      </w:r>
      <w:r w:rsidRPr="00ED1276">
        <w:rPr>
          <w:noProof/>
        </w:rPr>
        <w:fldChar w:fldCharType="begin"/>
      </w:r>
      <w:r w:rsidRPr="00ED1276">
        <w:rPr>
          <w:noProof/>
        </w:rPr>
        <w:instrText xml:space="preserve"> PAGEREF _Toc398543875 \h </w:instrText>
      </w:r>
      <w:r w:rsidRPr="00ED1276">
        <w:rPr>
          <w:noProof/>
        </w:rPr>
      </w:r>
      <w:r w:rsidRPr="00ED1276">
        <w:rPr>
          <w:noProof/>
        </w:rPr>
        <w:fldChar w:fldCharType="separate"/>
      </w:r>
      <w:r w:rsidR="00AA32BF">
        <w:rPr>
          <w:noProof/>
        </w:rPr>
        <w:t>20</w:t>
      </w:r>
      <w:r w:rsidRPr="00ED1276">
        <w:rPr>
          <w:noProof/>
        </w:rPr>
        <w:fldChar w:fldCharType="end"/>
      </w:r>
    </w:p>
    <w:p w14:paraId="063B770B" w14:textId="77777777" w:rsidR="00822C8A" w:rsidRPr="00ED1276" w:rsidRDefault="00822C8A">
      <w:pPr>
        <w:pStyle w:val="TOC1"/>
        <w:tabs>
          <w:tab w:val="left" w:pos="380"/>
        </w:tabs>
        <w:rPr>
          <w:rFonts w:asciiTheme="minorHAnsi" w:eastAsiaTheme="minorEastAsia" w:hAnsiTheme="minorHAnsi" w:cstheme="minorBidi"/>
          <w:b w:val="0"/>
          <w:caps w:val="0"/>
          <w:noProof/>
          <w:sz w:val="22"/>
          <w:szCs w:val="22"/>
          <w:lang w:eastAsia="en-AU"/>
        </w:rPr>
      </w:pPr>
      <w:r w:rsidRPr="00ED1276">
        <w:rPr>
          <w:noProof/>
        </w:rPr>
        <w:t>5.</w:t>
      </w:r>
      <w:r w:rsidRPr="00ED1276">
        <w:rPr>
          <w:rFonts w:asciiTheme="minorHAnsi" w:eastAsiaTheme="minorEastAsia" w:hAnsiTheme="minorHAnsi" w:cstheme="minorBidi"/>
          <w:b w:val="0"/>
          <w:caps w:val="0"/>
          <w:noProof/>
          <w:sz w:val="22"/>
          <w:szCs w:val="22"/>
          <w:lang w:eastAsia="en-AU"/>
        </w:rPr>
        <w:tab/>
      </w:r>
      <w:r w:rsidRPr="00ED1276">
        <w:rPr>
          <w:noProof/>
        </w:rPr>
        <w:t>Using light efficiently</w:t>
      </w:r>
      <w:r w:rsidRPr="00ED1276">
        <w:rPr>
          <w:noProof/>
        </w:rPr>
        <w:tab/>
      </w:r>
      <w:r w:rsidRPr="00ED1276">
        <w:rPr>
          <w:noProof/>
        </w:rPr>
        <w:fldChar w:fldCharType="begin"/>
      </w:r>
      <w:r w:rsidRPr="00ED1276">
        <w:rPr>
          <w:noProof/>
        </w:rPr>
        <w:instrText xml:space="preserve"> PAGEREF _Toc398543876 \h </w:instrText>
      </w:r>
      <w:r w:rsidRPr="00ED1276">
        <w:rPr>
          <w:noProof/>
        </w:rPr>
      </w:r>
      <w:r w:rsidRPr="00ED1276">
        <w:rPr>
          <w:noProof/>
        </w:rPr>
        <w:fldChar w:fldCharType="separate"/>
      </w:r>
      <w:r w:rsidR="00AA32BF">
        <w:rPr>
          <w:noProof/>
        </w:rPr>
        <w:t>21</w:t>
      </w:r>
      <w:r w:rsidRPr="00ED1276">
        <w:rPr>
          <w:noProof/>
        </w:rPr>
        <w:fldChar w:fldCharType="end"/>
      </w:r>
    </w:p>
    <w:p w14:paraId="32529586"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5.1.</w:t>
      </w:r>
      <w:r w:rsidRPr="00ED1276">
        <w:rPr>
          <w:rFonts w:asciiTheme="minorHAnsi" w:eastAsiaTheme="minorEastAsia" w:hAnsiTheme="minorHAnsi" w:cstheme="minorBidi"/>
          <w:noProof/>
          <w:sz w:val="22"/>
          <w:lang w:eastAsia="en-AU"/>
        </w:rPr>
        <w:tab/>
      </w:r>
      <w:r w:rsidRPr="00ED1276">
        <w:rPr>
          <w:noProof/>
        </w:rPr>
        <w:t>Controls</w:t>
      </w:r>
      <w:r w:rsidRPr="00ED1276">
        <w:rPr>
          <w:noProof/>
        </w:rPr>
        <w:tab/>
      </w:r>
      <w:r w:rsidRPr="00ED1276">
        <w:rPr>
          <w:noProof/>
        </w:rPr>
        <w:fldChar w:fldCharType="begin"/>
      </w:r>
      <w:r w:rsidRPr="00ED1276">
        <w:rPr>
          <w:noProof/>
        </w:rPr>
        <w:instrText xml:space="preserve"> PAGEREF _Toc398543877 \h </w:instrText>
      </w:r>
      <w:r w:rsidRPr="00ED1276">
        <w:rPr>
          <w:noProof/>
        </w:rPr>
      </w:r>
      <w:r w:rsidRPr="00ED1276">
        <w:rPr>
          <w:noProof/>
        </w:rPr>
        <w:fldChar w:fldCharType="separate"/>
      </w:r>
      <w:r w:rsidR="00AA32BF">
        <w:rPr>
          <w:noProof/>
        </w:rPr>
        <w:t>21</w:t>
      </w:r>
      <w:r w:rsidRPr="00ED1276">
        <w:rPr>
          <w:noProof/>
        </w:rPr>
        <w:fldChar w:fldCharType="end"/>
      </w:r>
    </w:p>
    <w:p w14:paraId="253EF5D2"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5.2.</w:t>
      </w:r>
      <w:r w:rsidRPr="00ED1276">
        <w:rPr>
          <w:rFonts w:asciiTheme="minorHAnsi" w:eastAsiaTheme="minorEastAsia" w:hAnsiTheme="minorHAnsi" w:cstheme="minorBidi"/>
          <w:noProof/>
          <w:sz w:val="22"/>
          <w:lang w:eastAsia="en-AU"/>
        </w:rPr>
        <w:tab/>
      </w:r>
      <w:r w:rsidRPr="00ED1276">
        <w:rPr>
          <w:noProof/>
        </w:rPr>
        <w:t>Multiple switch circuits</w:t>
      </w:r>
      <w:r w:rsidRPr="00ED1276">
        <w:rPr>
          <w:noProof/>
        </w:rPr>
        <w:tab/>
      </w:r>
      <w:r w:rsidRPr="00ED1276">
        <w:rPr>
          <w:noProof/>
        </w:rPr>
        <w:fldChar w:fldCharType="begin"/>
      </w:r>
      <w:r w:rsidRPr="00ED1276">
        <w:rPr>
          <w:noProof/>
        </w:rPr>
        <w:instrText xml:space="preserve"> PAGEREF _Toc398543878 \h </w:instrText>
      </w:r>
      <w:r w:rsidRPr="00ED1276">
        <w:rPr>
          <w:noProof/>
        </w:rPr>
      </w:r>
      <w:r w:rsidRPr="00ED1276">
        <w:rPr>
          <w:noProof/>
        </w:rPr>
        <w:fldChar w:fldCharType="separate"/>
      </w:r>
      <w:r w:rsidR="00AA32BF">
        <w:rPr>
          <w:noProof/>
        </w:rPr>
        <w:t>21</w:t>
      </w:r>
      <w:r w:rsidRPr="00ED1276">
        <w:rPr>
          <w:noProof/>
        </w:rPr>
        <w:fldChar w:fldCharType="end"/>
      </w:r>
    </w:p>
    <w:p w14:paraId="7B693F58"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5.3.</w:t>
      </w:r>
      <w:r w:rsidRPr="00ED1276">
        <w:rPr>
          <w:rFonts w:asciiTheme="minorHAnsi" w:eastAsiaTheme="minorEastAsia" w:hAnsiTheme="minorHAnsi" w:cstheme="minorBidi"/>
          <w:noProof/>
          <w:sz w:val="22"/>
          <w:lang w:eastAsia="en-AU"/>
        </w:rPr>
        <w:tab/>
      </w:r>
      <w:r w:rsidRPr="00ED1276">
        <w:rPr>
          <w:noProof/>
        </w:rPr>
        <w:t>Timers</w:t>
      </w:r>
      <w:r w:rsidRPr="00ED1276">
        <w:rPr>
          <w:noProof/>
        </w:rPr>
        <w:tab/>
      </w:r>
      <w:r w:rsidRPr="00ED1276">
        <w:rPr>
          <w:noProof/>
        </w:rPr>
        <w:fldChar w:fldCharType="begin"/>
      </w:r>
      <w:r w:rsidRPr="00ED1276">
        <w:rPr>
          <w:noProof/>
        </w:rPr>
        <w:instrText xml:space="preserve"> PAGEREF _Toc398543879 \h </w:instrText>
      </w:r>
      <w:r w:rsidRPr="00ED1276">
        <w:rPr>
          <w:noProof/>
        </w:rPr>
      </w:r>
      <w:r w:rsidRPr="00ED1276">
        <w:rPr>
          <w:noProof/>
        </w:rPr>
        <w:fldChar w:fldCharType="separate"/>
      </w:r>
      <w:r w:rsidR="00AA32BF">
        <w:rPr>
          <w:noProof/>
        </w:rPr>
        <w:t>21</w:t>
      </w:r>
      <w:r w:rsidRPr="00ED1276">
        <w:rPr>
          <w:noProof/>
        </w:rPr>
        <w:fldChar w:fldCharType="end"/>
      </w:r>
    </w:p>
    <w:p w14:paraId="0FB00CCE"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5.4.</w:t>
      </w:r>
      <w:r w:rsidRPr="00ED1276">
        <w:rPr>
          <w:rFonts w:asciiTheme="minorHAnsi" w:eastAsiaTheme="minorEastAsia" w:hAnsiTheme="minorHAnsi" w:cstheme="minorBidi"/>
          <w:noProof/>
          <w:sz w:val="22"/>
          <w:lang w:eastAsia="en-AU"/>
        </w:rPr>
        <w:tab/>
      </w:r>
      <w:r w:rsidRPr="00ED1276">
        <w:rPr>
          <w:noProof/>
        </w:rPr>
        <w:t>Motion sensors</w:t>
      </w:r>
      <w:r w:rsidRPr="00ED1276">
        <w:rPr>
          <w:noProof/>
        </w:rPr>
        <w:tab/>
      </w:r>
      <w:r w:rsidRPr="00ED1276">
        <w:rPr>
          <w:noProof/>
        </w:rPr>
        <w:fldChar w:fldCharType="begin"/>
      </w:r>
      <w:r w:rsidRPr="00ED1276">
        <w:rPr>
          <w:noProof/>
        </w:rPr>
        <w:instrText xml:space="preserve"> PAGEREF _Toc398543880 \h </w:instrText>
      </w:r>
      <w:r w:rsidRPr="00ED1276">
        <w:rPr>
          <w:noProof/>
        </w:rPr>
      </w:r>
      <w:r w:rsidRPr="00ED1276">
        <w:rPr>
          <w:noProof/>
        </w:rPr>
        <w:fldChar w:fldCharType="separate"/>
      </w:r>
      <w:r w:rsidR="00AA32BF">
        <w:rPr>
          <w:noProof/>
        </w:rPr>
        <w:t>22</w:t>
      </w:r>
      <w:r w:rsidRPr="00ED1276">
        <w:rPr>
          <w:noProof/>
        </w:rPr>
        <w:fldChar w:fldCharType="end"/>
      </w:r>
    </w:p>
    <w:p w14:paraId="6FE7FBA5"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Passive infrared sensors (PIR)</w:t>
      </w:r>
      <w:r w:rsidRPr="00ED1276">
        <w:rPr>
          <w:noProof/>
        </w:rPr>
        <w:tab/>
      </w:r>
      <w:r w:rsidRPr="00ED1276">
        <w:rPr>
          <w:noProof/>
        </w:rPr>
        <w:fldChar w:fldCharType="begin"/>
      </w:r>
      <w:r w:rsidRPr="00ED1276">
        <w:rPr>
          <w:noProof/>
        </w:rPr>
        <w:instrText xml:space="preserve"> PAGEREF _Toc398543881 \h </w:instrText>
      </w:r>
      <w:r w:rsidRPr="00ED1276">
        <w:rPr>
          <w:noProof/>
        </w:rPr>
      </w:r>
      <w:r w:rsidRPr="00ED1276">
        <w:rPr>
          <w:noProof/>
        </w:rPr>
        <w:fldChar w:fldCharType="separate"/>
      </w:r>
      <w:r w:rsidR="00AA32BF">
        <w:rPr>
          <w:noProof/>
        </w:rPr>
        <w:t>22</w:t>
      </w:r>
      <w:r w:rsidRPr="00ED1276">
        <w:rPr>
          <w:noProof/>
        </w:rPr>
        <w:fldChar w:fldCharType="end"/>
      </w:r>
    </w:p>
    <w:p w14:paraId="31ADEDB7"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Ultrasonic (US) sensors</w:t>
      </w:r>
      <w:r w:rsidRPr="00ED1276">
        <w:rPr>
          <w:noProof/>
        </w:rPr>
        <w:tab/>
      </w:r>
      <w:r w:rsidRPr="00ED1276">
        <w:rPr>
          <w:noProof/>
        </w:rPr>
        <w:fldChar w:fldCharType="begin"/>
      </w:r>
      <w:r w:rsidRPr="00ED1276">
        <w:rPr>
          <w:noProof/>
        </w:rPr>
        <w:instrText xml:space="preserve"> PAGEREF _Toc398543882 \h </w:instrText>
      </w:r>
      <w:r w:rsidRPr="00ED1276">
        <w:rPr>
          <w:noProof/>
        </w:rPr>
      </w:r>
      <w:r w:rsidRPr="00ED1276">
        <w:rPr>
          <w:noProof/>
        </w:rPr>
        <w:fldChar w:fldCharType="separate"/>
      </w:r>
      <w:r w:rsidR="00AA32BF">
        <w:rPr>
          <w:noProof/>
        </w:rPr>
        <w:t>22</w:t>
      </w:r>
      <w:r w:rsidRPr="00ED1276">
        <w:rPr>
          <w:noProof/>
        </w:rPr>
        <w:fldChar w:fldCharType="end"/>
      </w:r>
    </w:p>
    <w:p w14:paraId="78855A39"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Microwave (MW) sensors</w:t>
      </w:r>
      <w:r w:rsidRPr="00ED1276">
        <w:rPr>
          <w:noProof/>
        </w:rPr>
        <w:tab/>
      </w:r>
      <w:r w:rsidRPr="00ED1276">
        <w:rPr>
          <w:noProof/>
        </w:rPr>
        <w:fldChar w:fldCharType="begin"/>
      </w:r>
      <w:r w:rsidRPr="00ED1276">
        <w:rPr>
          <w:noProof/>
        </w:rPr>
        <w:instrText xml:space="preserve"> PAGEREF _Toc398543883 \h </w:instrText>
      </w:r>
      <w:r w:rsidRPr="00ED1276">
        <w:rPr>
          <w:noProof/>
        </w:rPr>
      </w:r>
      <w:r w:rsidRPr="00ED1276">
        <w:rPr>
          <w:noProof/>
        </w:rPr>
        <w:fldChar w:fldCharType="separate"/>
      </w:r>
      <w:r w:rsidR="00AA32BF">
        <w:rPr>
          <w:noProof/>
        </w:rPr>
        <w:t>22</w:t>
      </w:r>
      <w:r w:rsidRPr="00ED1276">
        <w:rPr>
          <w:noProof/>
        </w:rPr>
        <w:fldChar w:fldCharType="end"/>
      </w:r>
    </w:p>
    <w:p w14:paraId="2EE32742"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5.5.</w:t>
      </w:r>
      <w:r w:rsidRPr="00ED1276">
        <w:rPr>
          <w:rFonts w:asciiTheme="minorHAnsi" w:eastAsiaTheme="minorEastAsia" w:hAnsiTheme="minorHAnsi" w:cstheme="minorBidi"/>
          <w:noProof/>
          <w:sz w:val="22"/>
          <w:lang w:eastAsia="en-AU"/>
        </w:rPr>
        <w:tab/>
      </w:r>
      <w:r w:rsidRPr="00ED1276">
        <w:rPr>
          <w:noProof/>
        </w:rPr>
        <w:t>Building management system (BMS)</w:t>
      </w:r>
      <w:r w:rsidRPr="00ED1276">
        <w:rPr>
          <w:noProof/>
        </w:rPr>
        <w:tab/>
      </w:r>
      <w:r w:rsidRPr="00ED1276">
        <w:rPr>
          <w:noProof/>
        </w:rPr>
        <w:fldChar w:fldCharType="begin"/>
      </w:r>
      <w:r w:rsidRPr="00ED1276">
        <w:rPr>
          <w:noProof/>
        </w:rPr>
        <w:instrText xml:space="preserve"> PAGEREF _Toc398543884 \h </w:instrText>
      </w:r>
      <w:r w:rsidRPr="00ED1276">
        <w:rPr>
          <w:noProof/>
        </w:rPr>
      </w:r>
      <w:r w:rsidRPr="00ED1276">
        <w:rPr>
          <w:noProof/>
        </w:rPr>
        <w:fldChar w:fldCharType="separate"/>
      </w:r>
      <w:r w:rsidR="00AA32BF">
        <w:rPr>
          <w:noProof/>
        </w:rPr>
        <w:t>23</w:t>
      </w:r>
      <w:r w:rsidRPr="00ED1276">
        <w:rPr>
          <w:noProof/>
        </w:rPr>
        <w:fldChar w:fldCharType="end"/>
      </w:r>
    </w:p>
    <w:p w14:paraId="5B65CDB1" w14:textId="77777777" w:rsidR="00822C8A" w:rsidRPr="00ED1276" w:rsidRDefault="00822C8A">
      <w:pPr>
        <w:pStyle w:val="TOC1"/>
        <w:tabs>
          <w:tab w:val="left" w:pos="380"/>
        </w:tabs>
        <w:rPr>
          <w:rFonts w:asciiTheme="minorHAnsi" w:eastAsiaTheme="minorEastAsia" w:hAnsiTheme="minorHAnsi" w:cstheme="minorBidi"/>
          <w:b w:val="0"/>
          <w:caps w:val="0"/>
          <w:noProof/>
          <w:sz w:val="22"/>
          <w:szCs w:val="22"/>
          <w:lang w:eastAsia="en-AU"/>
        </w:rPr>
      </w:pPr>
      <w:r w:rsidRPr="00ED1276">
        <w:rPr>
          <w:noProof/>
        </w:rPr>
        <w:lastRenderedPageBreak/>
        <w:t>6.</w:t>
      </w:r>
      <w:r w:rsidRPr="00ED1276">
        <w:rPr>
          <w:rFonts w:asciiTheme="minorHAnsi" w:eastAsiaTheme="minorEastAsia" w:hAnsiTheme="minorHAnsi" w:cstheme="minorBidi"/>
          <w:b w:val="0"/>
          <w:caps w:val="0"/>
          <w:noProof/>
          <w:sz w:val="22"/>
          <w:szCs w:val="22"/>
          <w:lang w:eastAsia="en-AU"/>
        </w:rPr>
        <w:tab/>
      </w:r>
      <w:r w:rsidRPr="00ED1276">
        <w:rPr>
          <w:noProof/>
        </w:rPr>
        <w:t>Good lighting design</w:t>
      </w:r>
      <w:r w:rsidRPr="00ED1276">
        <w:rPr>
          <w:noProof/>
        </w:rPr>
        <w:tab/>
      </w:r>
      <w:r w:rsidRPr="00ED1276">
        <w:rPr>
          <w:noProof/>
        </w:rPr>
        <w:fldChar w:fldCharType="begin"/>
      </w:r>
      <w:r w:rsidRPr="00ED1276">
        <w:rPr>
          <w:noProof/>
        </w:rPr>
        <w:instrText xml:space="preserve"> PAGEREF _Toc398543885 \h </w:instrText>
      </w:r>
      <w:r w:rsidRPr="00ED1276">
        <w:rPr>
          <w:noProof/>
        </w:rPr>
      </w:r>
      <w:r w:rsidRPr="00ED1276">
        <w:rPr>
          <w:noProof/>
        </w:rPr>
        <w:fldChar w:fldCharType="separate"/>
      </w:r>
      <w:r w:rsidR="00AA32BF">
        <w:rPr>
          <w:noProof/>
        </w:rPr>
        <w:t>24</w:t>
      </w:r>
      <w:r w:rsidRPr="00ED1276">
        <w:rPr>
          <w:noProof/>
        </w:rPr>
        <w:fldChar w:fldCharType="end"/>
      </w:r>
    </w:p>
    <w:p w14:paraId="6B90DA69"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6.1.</w:t>
      </w:r>
      <w:r w:rsidRPr="00ED1276">
        <w:rPr>
          <w:rFonts w:asciiTheme="minorHAnsi" w:eastAsiaTheme="minorEastAsia" w:hAnsiTheme="minorHAnsi" w:cstheme="minorBidi"/>
          <w:noProof/>
          <w:sz w:val="22"/>
          <w:lang w:eastAsia="en-AU"/>
        </w:rPr>
        <w:tab/>
      </w:r>
      <w:r w:rsidRPr="00ED1276">
        <w:rPr>
          <w:noProof/>
        </w:rPr>
        <w:t>Lamp applications</w:t>
      </w:r>
      <w:r w:rsidRPr="00ED1276">
        <w:rPr>
          <w:noProof/>
        </w:rPr>
        <w:tab/>
      </w:r>
      <w:r w:rsidRPr="00ED1276">
        <w:rPr>
          <w:noProof/>
        </w:rPr>
        <w:fldChar w:fldCharType="begin"/>
      </w:r>
      <w:r w:rsidRPr="00ED1276">
        <w:rPr>
          <w:noProof/>
        </w:rPr>
        <w:instrText xml:space="preserve"> PAGEREF _Toc398543886 \h </w:instrText>
      </w:r>
      <w:r w:rsidRPr="00ED1276">
        <w:rPr>
          <w:noProof/>
        </w:rPr>
      </w:r>
      <w:r w:rsidRPr="00ED1276">
        <w:rPr>
          <w:noProof/>
        </w:rPr>
        <w:fldChar w:fldCharType="separate"/>
      </w:r>
      <w:r w:rsidR="00AA32BF">
        <w:rPr>
          <w:noProof/>
        </w:rPr>
        <w:t>24</w:t>
      </w:r>
      <w:r w:rsidRPr="00ED1276">
        <w:rPr>
          <w:noProof/>
        </w:rPr>
        <w:fldChar w:fldCharType="end"/>
      </w:r>
    </w:p>
    <w:p w14:paraId="2F17E98E"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6.2.</w:t>
      </w:r>
      <w:r w:rsidRPr="00ED1276">
        <w:rPr>
          <w:rFonts w:asciiTheme="minorHAnsi" w:eastAsiaTheme="minorEastAsia" w:hAnsiTheme="minorHAnsi" w:cstheme="minorBidi"/>
          <w:noProof/>
          <w:sz w:val="22"/>
          <w:lang w:eastAsia="en-AU"/>
        </w:rPr>
        <w:tab/>
      </w:r>
      <w:r w:rsidRPr="00ED1276">
        <w:rPr>
          <w:noProof/>
        </w:rPr>
        <w:t>Omnidirectional</w:t>
      </w:r>
      <w:r w:rsidRPr="00ED1276">
        <w:rPr>
          <w:noProof/>
        </w:rPr>
        <w:tab/>
      </w:r>
      <w:r w:rsidRPr="00ED1276">
        <w:rPr>
          <w:noProof/>
        </w:rPr>
        <w:fldChar w:fldCharType="begin"/>
      </w:r>
      <w:r w:rsidRPr="00ED1276">
        <w:rPr>
          <w:noProof/>
        </w:rPr>
        <w:instrText xml:space="preserve"> PAGEREF _Toc398543887 \h </w:instrText>
      </w:r>
      <w:r w:rsidRPr="00ED1276">
        <w:rPr>
          <w:noProof/>
        </w:rPr>
      </w:r>
      <w:r w:rsidRPr="00ED1276">
        <w:rPr>
          <w:noProof/>
        </w:rPr>
        <w:fldChar w:fldCharType="separate"/>
      </w:r>
      <w:r w:rsidR="00AA32BF">
        <w:rPr>
          <w:noProof/>
        </w:rPr>
        <w:t>25</w:t>
      </w:r>
      <w:r w:rsidRPr="00ED1276">
        <w:rPr>
          <w:noProof/>
        </w:rPr>
        <w:fldChar w:fldCharType="end"/>
      </w:r>
    </w:p>
    <w:p w14:paraId="4367A65B"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6.3.</w:t>
      </w:r>
      <w:r w:rsidRPr="00ED1276">
        <w:rPr>
          <w:rFonts w:asciiTheme="minorHAnsi" w:eastAsiaTheme="minorEastAsia" w:hAnsiTheme="minorHAnsi" w:cstheme="minorBidi"/>
          <w:noProof/>
          <w:sz w:val="22"/>
          <w:lang w:eastAsia="en-AU"/>
        </w:rPr>
        <w:tab/>
      </w:r>
      <w:r w:rsidRPr="00ED1276">
        <w:rPr>
          <w:noProof/>
        </w:rPr>
        <w:t>Hemispherical</w:t>
      </w:r>
      <w:r w:rsidRPr="00ED1276">
        <w:rPr>
          <w:noProof/>
        </w:rPr>
        <w:tab/>
      </w:r>
      <w:r w:rsidRPr="00ED1276">
        <w:rPr>
          <w:noProof/>
        </w:rPr>
        <w:fldChar w:fldCharType="begin"/>
      </w:r>
      <w:r w:rsidRPr="00ED1276">
        <w:rPr>
          <w:noProof/>
        </w:rPr>
        <w:instrText xml:space="preserve"> PAGEREF _Toc398543888 \h </w:instrText>
      </w:r>
      <w:r w:rsidRPr="00ED1276">
        <w:rPr>
          <w:noProof/>
        </w:rPr>
      </w:r>
      <w:r w:rsidRPr="00ED1276">
        <w:rPr>
          <w:noProof/>
        </w:rPr>
        <w:fldChar w:fldCharType="separate"/>
      </w:r>
      <w:r w:rsidR="00AA32BF">
        <w:rPr>
          <w:noProof/>
        </w:rPr>
        <w:t>26</w:t>
      </w:r>
      <w:r w:rsidRPr="00ED1276">
        <w:rPr>
          <w:noProof/>
        </w:rPr>
        <w:fldChar w:fldCharType="end"/>
      </w:r>
    </w:p>
    <w:p w14:paraId="7A65CC9E"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6.4.</w:t>
      </w:r>
      <w:r w:rsidRPr="00ED1276">
        <w:rPr>
          <w:rFonts w:asciiTheme="minorHAnsi" w:eastAsiaTheme="minorEastAsia" w:hAnsiTheme="minorHAnsi" w:cstheme="minorBidi"/>
          <w:noProof/>
          <w:sz w:val="22"/>
          <w:lang w:eastAsia="en-AU"/>
        </w:rPr>
        <w:tab/>
      </w:r>
      <w:r w:rsidRPr="00ED1276">
        <w:rPr>
          <w:noProof/>
        </w:rPr>
        <w:t>Directional</w:t>
      </w:r>
      <w:r w:rsidRPr="00ED1276">
        <w:rPr>
          <w:noProof/>
        </w:rPr>
        <w:tab/>
      </w:r>
      <w:r w:rsidRPr="00ED1276">
        <w:rPr>
          <w:noProof/>
        </w:rPr>
        <w:fldChar w:fldCharType="begin"/>
      </w:r>
      <w:r w:rsidRPr="00ED1276">
        <w:rPr>
          <w:noProof/>
        </w:rPr>
        <w:instrText xml:space="preserve"> PAGEREF _Toc398543889 \h </w:instrText>
      </w:r>
      <w:r w:rsidRPr="00ED1276">
        <w:rPr>
          <w:noProof/>
        </w:rPr>
      </w:r>
      <w:r w:rsidRPr="00ED1276">
        <w:rPr>
          <w:noProof/>
        </w:rPr>
        <w:fldChar w:fldCharType="separate"/>
      </w:r>
      <w:r w:rsidR="00AA32BF">
        <w:rPr>
          <w:noProof/>
        </w:rPr>
        <w:t>26</w:t>
      </w:r>
      <w:r w:rsidRPr="00ED1276">
        <w:rPr>
          <w:noProof/>
        </w:rPr>
        <w:fldChar w:fldCharType="end"/>
      </w:r>
    </w:p>
    <w:p w14:paraId="2E67C841"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6.5.</w:t>
      </w:r>
      <w:r w:rsidRPr="00ED1276">
        <w:rPr>
          <w:rFonts w:asciiTheme="minorHAnsi" w:eastAsiaTheme="minorEastAsia" w:hAnsiTheme="minorHAnsi" w:cstheme="minorBidi"/>
          <w:noProof/>
          <w:sz w:val="22"/>
          <w:lang w:eastAsia="en-AU"/>
        </w:rPr>
        <w:tab/>
      </w:r>
      <w:r w:rsidRPr="00ED1276">
        <w:rPr>
          <w:noProof/>
        </w:rPr>
        <w:t>Lamp technologies and their applications</w:t>
      </w:r>
      <w:r w:rsidRPr="00ED1276">
        <w:rPr>
          <w:noProof/>
        </w:rPr>
        <w:tab/>
      </w:r>
      <w:r w:rsidRPr="00ED1276">
        <w:rPr>
          <w:noProof/>
        </w:rPr>
        <w:fldChar w:fldCharType="begin"/>
      </w:r>
      <w:r w:rsidRPr="00ED1276">
        <w:rPr>
          <w:noProof/>
        </w:rPr>
        <w:instrText xml:space="preserve"> PAGEREF _Toc398543890 \h </w:instrText>
      </w:r>
      <w:r w:rsidRPr="00ED1276">
        <w:rPr>
          <w:noProof/>
        </w:rPr>
      </w:r>
      <w:r w:rsidRPr="00ED1276">
        <w:rPr>
          <w:noProof/>
        </w:rPr>
        <w:fldChar w:fldCharType="separate"/>
      </w:r>
      <w:r w:rsidR="00AA32BF">
        <w:rPr>
          <w:noProof/>
        </w:rPr>
        <w:t>27</w:t>
      </w:r>
      <w:r w:rsidRPr="00ED1276">
        <w:rPr>
          <w:noProof/>
        </w:rPr>
        <w:fldChar w:fldCharType="end"/>
      </w:r>
    </w:p>
    <w:p w14:paraId="5E7A2D05"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6.6.</w:t>
      </w:r>
      <w:r w:rsidRPr="00ED1276">
        <w:rPr>
          <w:rFonts w:asciiTheme="minorHAnsi" w:eastAsiaTheme="minorEastAsia" w:hAnsiTheme="minorHAnsi" w:cstheme="minorBidi"/>
          <w:noProof/>
          <w:sz w:val="22"/>
          <w:lang w:eastAsia="en-AU"/>
        </w:rPr>
        <w:tab/>
      </w:r>
      <w:r w:rsidRPr="00ED1276">
        <w:rPr>
          <w:noProof/>
        </w:rPr>
        <w:t>Lighting design by room</w:t>
      </w:r>
      <w:r w:rsidRPr="00ED1276">
        <w:rPr>
          <w:noProof/>
        </w:rPr>
        <w:tab/>
      </w:r>
      <w:r w:rsidRPr="00ED1276">
        <w:rPr>
          <w:noProof/>
        </w:rPr>
        <w:fldChar w:fldCharType="begin"/>
      </w:r>
      <w:r w:rsidRPr="00ED1276">
        <w:rPr>
          <w:noProof/>
        </w:rPr>
        <w:instrText xml:space="preserve"> PAGEREF _Toc398543891 \h </w:instrText>
      </w:r>
      <w:r w:rsidRPr="00ED1276">
        <w:rPr>
          <w:noProof/>
        </w:rPr>
      </w:r>
      <w:r w:rsidRPr="00ED1276">
        <w:rPr>
          <w:noProof/>
        </w:rPr>
        <w:fldChar w:fldCharType="separate"/>
      </w:r>
      <w:r w:rsidR="00AA32BF">
        <w:rPr>
          <w:noProof/>
        </w:rPr>
        <w:t>27</w:t>
      </w:r>
      <w:r w:rsidRPr="00ED1276">
        <w:rPr>
          <w:noProof/>
        </w:rPr>
        <w:fldChar w:fldCharType="end"/>
      </w:r>
    </w:p>
    <w:p w14:paraId="101DF6A1"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6.6.1.</w:t>
      </w:r>
      <w:r w:rsidRPr="00ED1276">
        <w:rPr>
          <w:rFonts w:asciiTheme="minorHAnsi" w:eastAsiaTheme="minorEastAsia" w:hAnsiTheme="minorHAnsi" w:cstheme="minorBidi"/>
          <w:noProof/>
          <w:sz w:val="22"/>
          <w:lang w:eastAsia="en-AU"/>
        </w:rPr>
        <w:tab/>
      </w:r>
      <w:r w:rsidRPr="00ED1276">
        <w:rPr>
          <w:noProof/>
        </w:rPr>
        <w:t>Kitchen</w:t>
      </w:r>
      <w:r w:rsidRPr="00ED1276">
        <w:rPr>
          <w:noProof/>
        </w:rPr>
        <w:tab/>
      </w:r>
      <w:r w:rsidRPr="00ED1276">
        <w:rPr>
          <w:noProof/>
        </w:rPr>
        <w:fldChar w:fldCharType="begin"/>
      </w:r>
      <w:r w:rsidRPr="00ED1276">
        <w:rPr>
          <w:noProof/>
        </w:rPr>
        <w:instrText xml:space="preserve"> PAGEREF _Toc398543892 \h </w:instrText>
      </w:r>
      <w:r w:rsidRPr="00ED1276">
        <w:rPr>
          <w:noProof/>
        </w:rPr>
      </w:r>
      <w:r w:rsidRPr="00ED1276">
        <w:rPr>
          <w:noProof/>
        </w:rPr>
        <w:fldChar w:fldCharType="separate"/>
      </w:r>
      <w:r w:rsidR="00AA32BF">
        <w:rPr>
          <w:noProof/>
        </w:rPr>
        <w:t>29</w:t>
      </w:r>
      <w:r w:rsidRPr="00ED1276">
        <w:rPr>
          <w:noProof/>
        </w:rPr>
        <w:fldChar w:fldCharType="end"/>
      </w:r>
    </w:p>
    <w:p w14:paraId="688B41D9" w14:textId="77777777" w:rsidR="00822C8A" w:rsidRPr="00ED1276" w:rsidRDefault="00822C8A">
      <w:pPr>
        <w:pStyle w:val="TOC2"/>
        <w:tabs>
          <w:tab w:val="left" w:pos="1100"/>
          <w:tab w:val="right" w:leader="dot" w:pos="9629"/>
        </w:tabs>
        <w:rPr>
          <w:rFonts w:asciiTheme="minorHAnsi" w:eastAsiaTheme="minorEastAsia" w:hAnsiTheme="minorHAnsi" w:cstheme="minorBidi"/>
          <w:noProof/>
          <w:sz w:val="22"/>
          <w:lang w:eastAsia="en-AU"/>
        </w:rPr>
      </w:pPr>
      <w:r w:rsidRPr="00ED1276">
        <w:rPr>
          <w:noProof/>
        </w:rPr>
        <w:t>6.6.2.</w:t>
      </w:r>
      <w:r w:rsidRPr="00ED1276">
        <w:rPr>
          <w:rFonts w:asciiTheme="minorHAnsi" w:eastAsiaTheme="minorEastAsia" w:hAnsiTheme="minorHAnsi" w:cstheme="minorBidi"/>
          <w:noProof/>
          <w:sz w:val="22"/>
          <w:lang w:eastAsia="en-AU"/>
        </w:rPr>
        <w:tab/>
      </w:r>
      <w:r w:rsidRPr="00ED1276">
        <w:rPr>
          <w:noProof/>
        </w:rPr>
        <w:t>Dining/living</w:t>
      </w:r>
      <w:r w:rsidRPr="00ED1276">
        <w:rPr>
          <w:noProof/>
        </w:rPr>
        <w:tab/>
      </w:r>
      <w:r w:rsidRPr="00ED1276">
        <w:rPr>
          <w:noProof/>
        </w:rPr>
        <w:fldChar w:fldCharType="begin"/>
      </w:r>
      <w:r w:rsidRPr="00ED1276">
        <w:rPr>
          <w:noProof/>
        </w:rPr>
        <w:instrText xml:space="preserve"> PAGEREF _Toc398543893 \h </w:instrText>
      </w:r>
      <w:r w:rsidRPr="00ED1276">
        <w:rPr>
          <w:noProof/>
        </w:rPr>
      </w:r>
      <w:r w:rsidRPr="00ED1276">
        <w:rPr>
          <w:noProof/>
        </w:rPr>
        <w:fldChar w:fldCharType="separate"/>
      </w:r>
      <w:r w:rsidR="00AA32BF">
        <w:rPr>
          <w:noProof/>
        </w:rPr>
        <w:t>29</w:t>
      </w:r>
      <w:r w:rsidRPr="00ED1276">
        <w:rPr>
          <w:noProof/>
        </w:rPr>
        <w:fldChar w:fldCharType="end"/>
      </w:r>
    </w:p>
    <w:p w14:paraId="416A06FC" w14:textId="77777777" w:rsidR="00822C8A" w:rsidRPr="00ED1276" w:rsidRDefault="00822C8A">
      <w:pPr>
        <w:pStyle w:val="TOC2"/>
        <w:tabs>
          <w:tab w:val="left" w:pos="1100"/>
          <w:tab w:val="right" w:leader="dot" w:pos="9629"/>
        </w:tabs>
        <w:rPr>
          <w:rFonts w:asciiTheme="minorHAnsi" w:eastAsiaTheme="minorEastAsia" w:hAnsiTheme="minorHAnsi" w:cstheme="minorBidi"/>
          <w:noProof/>
          <w:sz w:val="22"/>
          <w:lang w:eastAsia="en-AU"/>
        </w:rPr>
      </w:pPr>
      <w:r w:rsidRPr="00ED1276">
        <w:rPr>
          <w:noProof/>
        </w:rPr>
        <w:t>6.6.3.</w:t>
      </w:r>
      <w:r w:rsidRPr="00ED1276">
        <w:rPr>
          <w:rFonts w:asciiTheme="minorHAnsi" w:eastAsiaTheme="minorEastAsia" w:hAnsiTheme="minorHAnsi" w:cstheme="minorBidi"/>
          <w:noProof/>
          <w:sz w:val="22"/>
          <w:lang w:eastAsia="en-AU"/>
        </w:rPr>
        <w:tab/>
      </w:r>
      <w:r w:rsidRPr="00ED1276">
        <w:rPr>
          <w:noProof/>
        </w:rPr>
        <w:t>Bedrooms/studies</w:t>
      </w:r>
      <w:r w:rsidRPr="00ED1276">
        <w:rPr>
          <w:noProof/>
        </w:rPr>
        <w:tab/>
      </w:r>
      <w:r w:rsidRPr="00ED1276">
        <w:rPr>
          <w:noProof/>
        </w:rPr>
        <w:fldChar w:fldCharType="begin"/>
      </w:r>
      <w:r w:rsidRPr="00ED1276">
        <w:rPr>
          <w:noProof/>
        </w:rPr>
        <w:instrText xml:space="preserve"> PAGEREF _Toc398543894 \h </w:instrText>
      </w:r>
      <w:r w:rsidRPr="00ED1276">
        <w:rPr>
          <w:noProof/>
        </w:rPr>
      </w:r>
      <w:r w:rsidRPr="00ED1276">
        <w:rPr>
          <w:noProof/>
        </w:rPr>
        <w:fldChar w:fldCharType="separate"/>
      </w:r>
      <w:r w:rsidR="00AA32BF">
        <w:rPr>
          <w:noProof/>
        </w:rPr>
        <w:t>29</w:t>
      </w:r>
      <w:r w:rsidRPr="00ED1276">
        <w:rPr>
          <w:noProof/>
        </w:rPr>
        <w:fldChar w:fldCharType="end"/>
      </w:r>
    </w:p>
    <w:p w14:paraId="1B9AD3A1" w14:textId="77777777" w:rsidR="00822C8A" w:rsidRPr="00ED1276" w:rsidRDefault="00822C8A">
      <w:pPr>
        <w:pStyle w:val="TOC2"/>
        <w:tabs>
          <w:tab w:val="left" w:pos="1100"/>
          <w:tab w:val="right" w:leader="dot" w:pos="9629"/>
        </w:tabs>
        <w:rPr>
          <w:rFonts w:asciiTheme="minorHAnsi" w:eastAsiaTheme="minorEastAsia" w:hAnsiTheme="minorHAnsi" w:cstheme="minorBidi"/>
          <w:noProof/>
          <w:sz w:val="22"/>
          <w:lang w:eastAsia="en-AU"/>
        </w:rPr>
      </w:pPr>
      <w:r w:rsidRPr="00ED1276">
        <w:rPr>
          <w:noProof/>
        </w:rPr>
        <w:t>6.6.4.</w:t>
      </w:r>
      <w:r w:rsidRPr="00ED1276">
        <w:rPr>
          <w:rFonts w:asciiTheme="minorHAnsi" w:eastAsiaTheme="minorEastAsia" w:hAnsiTheme="minorHAnsi" w:cstheme="minorBidi"/>
          <w:noProof/>
          <w:sz w:val="22"/>
          <w:lang w:eastAsia="en-AU"/>
        </w:rPr>
        <w:tab/>
      </w:r>
      <w:r w:rsidRPr="00ED1276">
        <w:rPr>
          <w:noProof/>
        </w:rPr>
        <w:t>Bathroom</w:t>
      </w:r>
      <w:r w:rsidRPr="00ED1276">
        <w:rPr>
          <w:noProof/>
        </w:rPr>
        <w:tab/>
      </w:r>
      <w:r w:rsidRPr="00ED1276">
        <w:rPr>
          <w:noProof/>
        </w:rPr>
        <w:fldChar w:fldCharType="begin"/>
      </w:r>
      <w:r w:rsidRPr="00ED1276">
        <w:rPr>
          <w:noProof/>
        </w:rPr>
        <w:instrText xml:space="preserve"> PAGEREF _Toc398543895 \h </w:instrText>
      </w:r>
      <w:r w:rsidRPr="00ED1276">
        <w:rPr>
          <w:noProof/>
        </w:rPr>
      </w:r>
      <w:r w:rsidRPr="00ED1276">
        <w:rPr>
          <w:noProof/>
        </w:rPr>
        <w:fldChar w:fldCharType="separate"/>
      </w:r>
      <w:r w:rsidR="00AA32BF">
        <w:rPr>
          <w:noProof/>
        </w:rPr>
        <w:t>30</w:t>
      </w:r>
      <w:r w:rsidRPr="00ED1276">
        <w:rPr>
          <w:noProof/>
        </w:rPr>
        <w:fldChar w:fldCharType="end"/>
      </w:r>
    </w:p>
    <w:p w14:paraId="1DB5986A" w14:textId="77777777" w:rsidR="00822C8A" w:rsidRPr="00ED1276" w:rsidRDefault="00822C8A">
      <w:pPr>
        <w:pStyle w:val="TOC2"/>
        <w:tabs>
          <w:tab w:val="left" w:pos="1100"/>
          <w:tab w:val="right" w:leader="dot" w:pos="9629"/>
        </w:tabs>
        <w:rPr>
          <w:rFonts w:asciiTheme="minorHAnsi" w:eastAsiaTheme="minorEastAsia" w:hAnsiTheme="minorHAnsi" w:cstheme="minorBidi"/>
          <w:noProof/>
          <w:sz w:val="22"/>
          <w:lang w:eastAsia="en-AU"/>
        </w:rPr>
      </w:pPr>
      <w:r w:rsidRPr="00ED1276">
        <w:rPr>
          <w:noProof/>
        </w:rPr>
        <w:t>6.6.5.</w:t>
      </w:r>
      <w:r w:rsidRPr="00ED1276">
        <w:rPr>
          <w:rFonts w:asciiTheme="minorHAnsi" w:eastAsiaTheme="minorEastAsia" w:hAnsiTheme="minorHAnsi" w:cstheme="minorBidi"/>
          <w:noProof/>
          <w:sz w:val="22"/>
          <w:lang w:eastAsia="en-AU"/>
        </w:rPr>
        <w:tab/>
      </w:r>
      <w:r w:rsidRPr="00ED1276">
        <w:rPr>
          <w:noProof/>
        </w:rPr>
        <w:t>Entrance/security</w:t>
      </w:r>
      <w:r w:rsidRPr="00ED1276">
        <w:rPr>
          <w:noProof/>
        </w:rPr>
        <w:tab/>
      </w:r>
      <w:r w:rsidRPr="00ED1276">
        <w:rPr>
          <w:noProof/>
        </w:rPr>
        <w:fldChar w:fldCharType="begin"/>
      </w:r>
      <w:r w:rsidRPr="00ED1276">
        <w:rPr>
          <w:noProof/>
        </w:rPr>
        <w:instrText xml:space="preserve"> PAGEREF _Toc398543896 \h </w:instrText>
      </w:r>
      <w:r w:rsidRPr="00ED1276">
        <w:rPr>
          <w:noProof/>
        </w:rPr>
      </w:r>
      <w:r w:rsidRPr="00ED1276">
        <w:rPr>
          <w:noProof/>
        </w:rPr>
        <w:fldChar w:fldCharType="separate"/>
      </w:r>
      <w:r w:rsidR="00AA32BF">
        <w:rPr>
          <w:noProof/>
        </w:rPr>
        <w:t>30</w:t>
      </w:r>
      <w:r w:rsidRPr="00ED1276">
        <w:rPr>
          <w:noProof/>
        </w:rPr>
        <w:fldChar w:fldCharType="end"/>
      </w:r>
    </w:p>
    <w:p w14:paraId="5AA4D493" w14:textId="77777777" w:rsidR="00822C8A" w:rsidRPr="00ED1276" w:rsidRDefault="00822C8A">
      <w:pPr>
        <w:pStyle w:val="TOC2"/>
        <w:tabs>
          <w:tab w:val="left" w:pos="1100"/>
          <w:tab w:val="right" w:leader="dot" w:pos="9629"/>
        </w:tabs>
        <w:rPr>
          <w:rFonts w:asciiTheme="minorHAnsi" w:eastAsiaTheme="minorEastAsia" w:hAnsiTheme="minorHAnsi" w:cstheme="minorBidi"/>
          <w:noProof/>
          <w:sz w:val="22"/>
          <w:lang w:eastAsia="en-AU"/>
        </w:rPr>
      </w:pPr>
      <w:r w:rsidRPr="00ED1276">
        <w:rPr>
          <w:noProof/>
        </w:rPr>
        <w:t>6.6.6.</w:t>
      </w:r>
      <w:r w:rsidRPr="00ED1276">
        <w:rPr>
          <w:rFonts w:asciiTheme="minorHAnsi" w:eastAsiaTheme="minorEastAsia" w:hAnsiTheme="minorHAnsi" w:cstheme="minorBidi"/>
          <w:noProof/>
          <w:sz w:val="22"/>
          <w:lang w:eastAsia="en-AU"/>
        </w:rPr>
        <w:tab/>
      </w:r>
      <w:r w:rsidRPr="00ED1276">
        <w:rPr>
          <w:noProof/>
        </w:rPr>
        <w:t>Utility areas</w:t>
      </w:r>
      <w:r w:rsidRPr="00ED1276">
        <w:rPr>
          <w:noProof/>
        </w:rPr>
        <w:tab/>
      </w:r>
      <w:r w:rsidRPr="00ED1276">
        <w:rPr>
          <w:noProof/>
        </w:rPr>
        <w:fldChar w:fldCharType="begin"/>
      </w:r>
      <w:r w:rsidRPr="00ED1276">
        <w:rPr>
          <w:noProof/>
        </w:rPr>
        <w:instrText xml:space="preserve"> PAGEREF _Toc398543897 \h </w:instrText>
      </w:r>
      <w:r w:rsidRPr="00ED1276">
        <w:rPr>
          <w:noProof/>
        </w:rPr>
      </w:r>
      <w:r w:rsidRPr="00ED1276">
        <w:rPr>
          <w:noProof/>
        </w:rPr>
        <w:fldChar w:fldCharType="separate"/>
      </w:r>
      <w:r w:rsidR="00AA32BF">
        <w:rPr>
          <w:noProof/>
        </w:rPr>
        <w:t>31</w:t>
      </w:r>
      <w:r w:rsidRPr="00ED1276">
        <w:rPr>
          <w:noProof/>
        </w:rPr>
        <w:fldChar w:fldCharType="end"/>
      </w:r>
    </w:p>
    <w:p w14:paraId="007C02D8" w14:textId="77777777" w:rsidR="00822C8A" w:rsidRPr="00ED1276" w:rsidRDefault="00822C8A">
      <w:pPr>
        <w:pStyle w:val="TOC1"/>
        <w:tabs>
          <w:tab w:val="left" w:pos="380"/>
        </w:tabs>
        <w:rPr>
          <w:rFonts w:asciiTheme="minorHAnsi" w:eastAsiaTheme="minorEastAsia" w:hAnsiTheme="minorHAnsi" w:cstheme="minorBidi"/>
          <w:b w:val="0"/>
          <w:caps w:val="0"/>
          <w:noProof/>
          <w:sz w:val="22"/>
          <w:szCs w:val="22"/>
          <w:lang w:eastAsia="en-AU"/>
        </w:rPr>
      </w:pPr>
      <w:r w:rsidRPr="00ED1276">
        <w:rPr>
          <w:noProof/>
        </w:rPr>
        <w:t>7.</w:t>
      </w:r>
      <w:r w:rsidRPr="00ED1276">
        <w:rPr>
          <w:rFonts w:asciiTheme="minorHAnsi" w:eastAsiaTheme="minorEastAsia" w:hAnsiTheme="minorHAnsi" w:cstheme="minorBidi"/>
          <w:b w:val="0"/>
          <w:caps w:val="0"/>
          <w:noProof/>
          <w:sz w:val="22"/>
          <w:szCs w:val="22"/>
          <w:lang w:eastAsia="en-AU"/>
        </w:rPr>
        <w:tab/>
      </w:r>
      <w:r w:rsidRPr="00ED1276">
        <w:rPr>
          <w:noProof/>
        </w:rPr>
        <w:t>Basic lighting design calculations</w:t>
      </w:r>
      <w:r w:rsidRPr="00ED1276">
        <w:rPr>
          <w:noProof/>
        </w:rPr>
        <w:tab/>
      </w:r>
      <w:r w:rsidRPr="00ED1276">
        <w:rPr>
          <w:noProof/>
        </w:rPr>
        <w:fldChar w:fldCharType="begin"/>
      </w:r>
      <w:r w:rsidRPr="00ED1276">
        <w:rPr>
          <w:noProof/>
        </w:rPr>
        <w:instrText xml:space="preserve"> PAGEREF _Toc398543898 \h </w:instrText>
      </w:r>
      <w:r w:rsidRPr="00ED1276">
        <w:rPr>
          <w:noProof/>
        </w:rPr>
      </w:r>
      <w:r w:rsidRPr="00ED1276">
        <w:rPr>
          <w:noProof/>
        </w:rPr>
        <w:fldChar w:fldCharType="separate"/>
      </w:r>
      <w:r w:rsidR="00AA32BF">
        <w:rPr>
          <w:noProof/>
        </w:rPr>
        <w:t>32</w:t>
      </w:r>
      <w:r w:rsidRPr="00ED1276">
        <w:rPr>
          <w:noProof/>
        </w:rPr>
        <w:fldChar w:fldCharType="end"/>
      </w:r>
    </w:p>
    <w:p w14:paraId="3085BA1D"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7.1.</w:t>
      </w:r>
      <w:r w:rsidRPr="00ED1276">
        <w:rPr>
          <w:rFonts w:asciiTheme="minorHAnsi" w:eastAsiaTheme="minorEastAsia" w:hAnsiTheme="minorHAnsi" w:cstheme="minorBidi"/>
          <w:noProof/>
          <w:sz w:val="22"/>
          <w:lang w:eastAsia="en-AU"/>
        </w:rPr>
        <w:tab/>
      </w:r>
      <w:r w:rsidRPr="00ED1276">
        <w:rPr>
          <w:noProof/>
        </w:rPr>
        <w:t>Recommended levels</w:t>
      </w:r>
      <w:r w:rsidRPr="00ED1276">
        <w:rPr>
          <w:noProof/>
        </w:rPr>
        <w:tab/>
      </w:r>
      <w:r w:rsidRPr="00ED1276">
        <w:rPr>
          <w:noProof/>
        </w:rPr>
        <w:fldChar w:fldCharType="begin"/>
      </w:r>
      <w:r w:rsidRPr="00ED1276">
        <w:rPr>
          <w:noProof/>
        </w:rPr>
        <w:instrText xml:space="preserve"> PAGEREF _Toc398543899 \h </w:instrText>
      </w:r>
      <w:r w:rsidRPr="00ED1276">
        <w:rPr>
          <w:noProof/>
        </w:rPr>
      </w:r>
      <w:r w:rsidRPr="00ED1276">
        <w:rPr>
          <w:noProof/>
        </w:rPr>
        <w:fldChar w:fldCharType="separate"/>
      </w:r>
      <w:r w:rsidR="00AA32BF">
        <w:rPr>
          <w:noProof/>
        </w:rPr>
        <w:t>32</w:t>
      </w:r>
      <w:r w:rsidRPr="00ED1276">
        <w:rPr>
          <w:noProof/>
        </w:rPr>
        <w:fldChar w:fldCharType="end"/>
      </w:r>
    </w:p>
    <w:p w14:paraId="1541B35F"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7.2.</w:t>
      </w:r>
      <w:r w:rsidRPr="00ED1276">
        <w:rPr>
          <w:rFonts w:asciiTheme="minorHAnsi" w:eastAsiaTheme="minorEastAsia" w:hAnsiTheme="minorHAnsi" w:cstheme="minorBidi"/>
          <w:noProof/>
          <w:sz w:val="22"/>
          <w:lang w:eastAsia="en-AU"/>
        </w:rPr>
        <w:tab/>
      </w:r>
      <w:r w:rsidRPr="00ED1276">
        <w:rPr>
          <w:noProof/>
        </w:rPr>
        <w:t>Basic luminous flux requirement</w:t>
      </w:r>
      <w:r w:rsidRPr="00ED1276">
        <w:rPr>
          <w:noProof/>
        </w:rPr>
        <w:tab/>
      </w:r>
      <w:r w:rsidRPr="00ED1276">
        <w:rPr>
          <w:noProof/>
        </w:rPr>
        <w:fldChar w:fldCharType="begin"/>
      </w:r>
      <w:r w:rsidRPr="00ED1276">
        <w:rPr>
          <w:noProof/>
        </w:rPr>
        <w:instrText xml:space="preserve"> PAGEREF _Toc398543900 \h </w:instrText>
      </w:r>
      <w:r w:rsidRPr="00ED1276">
        <w:rPr>
          <w:noProof/>
        </w:rPr>
      </w:r>
      <w:r w:rsidRPr="00ED1276">
        <w:rPr>
          <w:noProof/>
        </w:rPr>
        <w:fldChar w:fldCharType="separate"/>
      </w:r>
      <w:r w:rsidR="00AA32BF">
        <w:rPr>
          <w:noProof/>
        </w:rPr>
        <w:t>32</w:t>
      </w:r>
      <w:r w:rsidRPr="00ED1276">
        <w:rPr>
          <w:noProof/>
        </w:rPr>
        <w:fldChar w:fldCharType="end"/>
      </w:r>
    </w:p>
    <w:p w14:paraId="148AF169"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7.2.1.</w:t>
      </w:r>
      <w:r w:rsidRPr="00ED1276">
        <w:rPr>
          <w:rFonts w:asciiTheme="minorHAnsi" w:eastAsiaTheme="minorEastAsia" w:hAnsiTheme="minorHAnsi" w:cstheme="minorBidi"/>
          <w:noProof/>
          <w:sz w:val="22"/>
          <w:lang w:eastAsia="en-AU"/>
        </w:rPr>
        <w:tab/>
      </w:r>
      <w:r w:rsidRPr="00ED1276">
        <w:rPr>
          <w:noProof/>
        </w:rPr>
        <w:t>Ambient lighting</w:t>
      </w:r>
      <w:r w:rsidRPr="00ED1276">
        <w:rPr>
          <w:noProof/>
        </w:rPr>
        <w:tab/>
      </w:r>
      <w:r w:rsidRPr="00ED1276">
        <w:rPr>
          <w:noProof/>
        </w:rPr>
        <w:fldChar w:fldCharType="begin"/>
      </w:r>
      <w:r w:rsidRPr="00ED1276">
        <w:rPr>
          <w:noProof/>
        </w:rPr>
        <w:instrText xml:space="preserve"> PAGEREF _Toc398543901 \h </w:instrText>
      </w:r>
      <w:r w:rsidRPr="00ED1276">
        <w:rPr>
          <w:noProof/>
        </w:rPr>
      </w:r>
      <w:r w:rsidRPr="00ED1276">
        <w:rPr>
          <w:noProof/>
        </w:rPr>
        <w:fldChar w:fldCharType="separate"/>
      </w:r>
      <w:r w:rsidR="00AA32BF">
        <w:rPr>
          <w:noProof/>
        </w:rPr>
        <w:t>32</w:t>
      </w:r>
      <w:r w:rsidRPr="00ED1276">
        <w:rPr>
          <w:noProof/>
        </w:rPr>
        <w:fldChar w:fldCharType="end"/>
      </w:r>
    </w:p>
    <w:p w14:paraId="315BF338"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color w:val="000000" w:themeColor="text1"/>
        </w:rPr>
        <w:t>‘Rule of Thumb’ Lumen Method (less accurate, but a good guide)</w:t>
      </w:r>
      <w:r w:rsidRPr="00ED1276">
        <w:rPr>
          <w:noProof/>
        </w:rPr>
        <w:tab/>
      </w:r>
      <w:r w:rsidRPr="00ED1276">
        <w:rPr>
          <w:noProof/>
        </w:rPr>
        <w:fldChar w:fldCharType="begin"/>
      </w:r>
      <w:r w:rsidRPr="00ED1276">
        <w:rPr>
          <w:noProof/>
        </w:rPr>
        <w:instrText xml:space="preserve"> PAGEREF _Toc398543902 \h </w:instrText>
      </w:r>
      <w:r w:rsidRPr="00ED1276">
        <w:rPr>
          <w:noProof/>
        </w:rPr>
      </w:r>
      <w:r w:rsidRPr="00ED1276">
        <w:rPr>
          <w:noProof/>
        </w:rPr>
        <w:fldChar w:fldCharType="separate"/>
      </w:r>
      <w:r w:rsidR="00AA32BF">
        <w:rPr>
          <w:noProof/>
        </w:rPr>
        <w:t>33</w:t>
      </w:r>
      <w:r w:rsidRPr="00ED1276">
        <w:rPr>
          <w:noProof/>
        </w:rPr>
        <w:fldChar w:fldCharType="end"/>
      </w:r>
    </w:p>
    <w:p w14:paraId="2F8E71AA" w14:textId="77777777" w:rsidR="00822C8A" w:rsidRPr="00ED1276" w:rsidRDefault="00822C8A">
      <w:pPr>
        <w:pStyle w:val="TOC2"/>
        <w:tabs>
          <w:tab w:val="left" w:pos="1100"/>
          <w:tab w:val="right" w:leader="dot" w:pos="9629"/>
        </w:tabs>
        <w:rPr>
          <w:rFonts w:asciiTheme="minorHAnsi" w:eastAsiaTheme="minorEastAsia" w:hAnsiTheme="minorHAnsi" w:cstheme="minorBidi"/>
          <w:noProof/>
          <w:sz w:val="22"/>
          <w:lang w:eastAsia="en-AU"/>
        </w:rPr>
      </w:pPr>
      <w:r w:rsidRPr="00ED1276">
        <w:rPr>
          <w:noProof/>
        </w:rPr>
        <w:t>7.2.2.</w:t>
      </w:r>
      <w:r w:rsidRPr="00ED1276">
        <w:rPr>
          <w:rFonts w:asciiTheme="minorHAnsi" w:eastAsiaTheme="minorEastAsia" w:hAnsiTheme="minorHAnsi" w:cstheme="minorBidi"/>
          <w:noProof/>
          <w:sz w:val="22"/>
          <w:lang w:eastAsia="en-AU"/>
        </w:rPr>
        <w:tab/>
      </w:r>
      <w:r w:rsidRPr="00ED1276">
        <w:rPr>
          <w:noProof/>
        </w:rPr>
        <w:t>Specific task lighting</w:t>
      </w:r>
      <w:r w:rsidRPr="00ED1276">
        <w:rPr>
          <w:noProof/>
        </w:rPr>
        <w:tab/>
      </w:r>
      <w:r w:rsidRPr="00ED1276">
        <w:rPr>
          <w:noProof/>
        </w:rPr>
        <w:fldChar w:fldCharType="begin"/>
      </w:r>
      <w:r w:rsidRPr="00ED1276">
        <w:rPr>
          <w:noProof/>
        </w:rPr>
        <w:instrText xml:space="preserve"> PAGEREF _Toc398543903 \h </w:instrText>
      </w:r>
      <w:r w:rsidRPr="00ED1276">
        <w:rPr>
          <w:noProof/>
        </w:rPr>
      </w:r>
      <w:r w:rsidRPr="00ED1276">
        <w:rPr>
          <w:noProof/>
        </w:rPr>
        <w:fldChar w:fldCharType="separate"/>
      </w:r>
      <w:r w:rsidR="00AA32BF">
        <w:rPr>
          <w:noProof/>
        </w:rPr>
        <w:t>33</w:t>
      </w:r>
      <w:r w:rsidRPr="00ED1276">
        <w:rPr>
          <w:noProof/>
        </w:rPr>
        <w:fldChar w:fldCharType="end"/>
      </w:r>
    </w:p>
    <w:p w14:paraId="06AB5F70"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Inverse square law equation</w:t>
      </w:r>
      <w:r w:rsidRPr="00ED1276">
        <w:rPr>
          <w:noProof/>
        </w:rPr>
        <w:tab/>
      </w:r>
      <w:r w:rsidRPr="00ED1276">
        <w:rPr>
          <w:noProof/>
        </w:rPr>
        <w:fldChar w:fldCharType="begin"/>
      </w:r>
      <w:r w:rsidRPr="00ED1276">
        <w:rPr>
          <w:noProof/>
        </w:rPr>
        <w:instrText xml:space="preserve"> PAGEREF _Toc398543904 \h </w:instrText>
      </w:r>
      <w:r w:rsidRPr="00ED1276">
        <w:rPr>
          <w:noProof/>
        </w:rPr>
      </w:r>
      <w:r w:rsidRPr="00ED1276">
        <w:rPr>
          <w:noProof/>
        </w:rPr>
        <w:fldChar w:fldCharType="separate"/>
      </w:r>
      <w:r w:rsidR="00AA32BF">
        <w:rPr>
          <w:noProof/>
        </w:rPr>
        <w:t>34</w:t>
      </w:r>
      <w:r w:rsidRPr="00ED1276">
        <w:rPr>
          <w:noProof/>
        </w:rPr>
        <w:fldChar w:fldCharType="end"/>
      </w:r>
    </w:p>
    <w:p w14:paraId="77791141"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Off-axis inverse square law equation</w:t>
      </w:r>
      <w:r w:rsidRPr="00ED1276">
        <w:rPr>
          <w:noProof/>
        </w:rPr>
        <w:tab/>
      </w:r>
      <w:r w:rsidRPr="00ED1276">
        <w:rPr>
          <w:noProof/>
        </w:rPr>
        <w:fldChar w:fldCharType="begin"/>
      </w:r>
      <w:r w:rsidRPr="00ED1276">
        <w:rPr>
          <w:noProof/>
        </w:rPr>
        <w:instrText xml:space="preserve"> PAGEREF _Toc398543905 \h </w:instrText>
      </w:r>
      <w:r w:rsidRPr="00ED1276">
        <w:rPr>
          <w:noProof/>
        </w:rPr>
      </w:r>
      <w:r w:rsidRPr="00ED1276">
        <w:rPr>
          <w:noProof/>
        </w:rPr>
        <w:fldChar w:fldCharType="separate"/>
      </w:r>
      <w:r w:rsidR="00AA32BF">
        <w:rPr>
          <w:noProof/>
        </w:rPr>
        <w:t>34</w:t>
      </w:r>
      <w:r w:rsidRPr="00ED1276">
        <w:rPr>
          <w:noProof/>
        </w:rPr>
        <w:fldChar w:fldCharType="end"/>
      </w:r>
    </w:p>
    <w:p w14:paraId="7A97F0B2"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7.3.</w:t>
      </w:r>
      <w:r w:rsidRPr="00ED1276">
        <w:rPr>
          <w:rFonts w:asciiTheme="minorHAnsi" w:eastAsiaTheme="minorEastAsia" w:hAnsiTheme="minorHAnsi" w:cstheme="minorBidi"/>
          <w:noProof/>
          <w:sz w:val="22"/>
          <w:lang w:eastAsia="en-AU"/>
        </w:rPr>
        <w:tab/>
      </w:r>
      <w:r w:rsidRPr="00ED1276">
        <w:rPr>
          <w:noProof/>
        </w:rPr>
        <w:t>Beam angle</w:t>
      </w:r>
      <w:r w:rsidRPr="00ED1276">
        <w:rPr>
          <w:noProof/>
        </w:rPr>
        <w:tab/>
      </w:r>
      <w:r w:rsidRPr="00ED1276">
        <w:rPr>
          <w:noProof/>
        </w:rPr>
        <w:fldChar w:fldCharType="begin"/>
      </w:r>
      <w:r w:rsidRPr="00ED1276">
        <w:rPr>
          <w:noProof/>
        </w:rPr>
        <w:instrText xml:space="preserve"> PAGEREF _Toc398543906 \h </w:instrText>
      </w:r>
      <w:r w:rsidRPr="00ED1276">
        <w:rPr>
          <w:noProof/>
        </w:rPr>
      </w:r>
      <w:r w:rsidRPr="00ED1276">
        <w:rPr>
          <w:noProof/>
        </w:rPr>
        <w:fldChar w:fldCharType="separate"/>
      </w:r>
      <w:r w:rsidR="00AA32BF">
        <w:rPr>
          <w:noProof/>
        </w:rPr>
        <w:t>35</w:t>
      </w:r>
      <w:r w:rsidRPr="00ED1276">
        <w:rPr>
          <w:noProof/>
        </w:rPr>
        <w:fldChar w:fldCharType="end"/>
      </w:r>
    </w:p>
    <w:p w14:paraId="31F9CB7C"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Beam angle definition</w:t>
      </w:r>
      <w:r w:rsidRPr="00ED1276">
        <w:rPr>
          <w:noProof/>
        </w:rPr>
        <w:tab/>
      </w:r>
      <w:r w:rsidRPr="00ED1276">
        <w:rPr>
          <w:noProof/>
        </w:rPr>
        <w:fldChar w:fldCharType="begin"/>
      </w:r>
      <w:r w:rsidRPr="00ED1276">
        <w:rPr>
          <w:noProof/>
        </w:rPr>
        <w:instrText xml:space="preserve"> PAGEREF _Toc398543907 \h </w:instrText>
      </w:r>
      <w:r w:rsidRPr="00ED1276">
        <w:rPr>
          <w:noProof/>
        </w:rPr>
      </w:r>
      <w:r w:rsidRPr="00ED1276">
        <w:rPr>
          <w:noProof/>
        </w:rPr>
        <w:fldChar w:fldCharType="separate"/>
      </w:r>
      <w:r w:rsidR="00AA32BF">
        <w:rPr>
          <w:noProof/>
        </w:rPr>
        <w:t>35</w:t>
      </w:r>
      <w:r w:rsidRPr="00ED1276">
        <w:rPr>
          <w:noProof/>
        </w:rPr>
        <w:fldChar w:fldCharType="end"/>
      </w:r>
    </w:p>
    <w:p w14:paraId="57002066"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7.4.</w:t>
      </w:r>
      <w:r w:rsidRPr="00ED1276">
        <w:rPr>
          <w:rFonts w:asciiTheme="minorHAnsi" w:eastAsiaTheme="minorEastAsia" w:hAnsiTheme="minorHAnsi" w:cstheme="minorBidi"/>
          <w:noProof/>
          <w:sz w:val="22"/>
          <w:lang w:eastAsia="en-AU"/>
        </w:rPr>
        <w:tab/>
      </w:r>
      <w:r w:rsidRPr="00ED1276">
        <w:rPr>
          <w:noProof/>
        </w:rPr>
        <w:t>Calculating energy use and costs</w:t>
      </w:r>
      <w:r w:rsidRPr="00ED1276">
        <w:rPr>
          <w:noProof/>
        </w:rPr>
        <w:tab/>
      </w:r>
      <w:r w:rsidRPr="00ED1276">
        <w:rPr>
          <w:noProof/>
        </w:rPr>
        <w:fldChar w:fldCharType="begin"/>
      </w:r>
      <w:r w:rsidRPr="00ED1276">
        <w:rPr>
          <w:noProof/>
        </w:rPr>
        <w:instrText xml:space="preserve"> PAGEREF _Toc398543908 \h </w:instrText>
      </w:r>
      <w:r w:rsidRPr="00ED1276">
        <w:rPr>
          <w:noProof/>
        </w:rPr>
      </w:r>
      <w:r w:rsidRPr="00ED1276">
        <w:rPr>
          <w:noProof/>
        </w:rPr>
        <w:fldChar w:fldCharType="separate"/>
      </w:r>
      <w:r w:rsidR="00AA32BF">
        <w:rPr>
          <w:noProof/>
        </w:rPr>
        <w:t>37</w:t>
      </w:r>
      <w:r w:rsidRPr="00ED1276">
        <w:rPr>
          <w:noProof/>
        </w:rPr>
        <w:fldChar w:fldCharType="end"/>
      </w:r>
    </w:p>
    <w:p w14:paraId="3AE7C66A" w14:textId="77777777" w:rsidR="00822C8A" w:rsidRPr="00ED1276" w:rsidRDefault="00822C8A">
      <w:pPr>
        <w:pStyle w:val="TOC1"/>
        <w:tabs>
          <w:tab w:val="left" w:pos="380"/>
        </w:tabs>
        <w:rPr>
          <w:rFonts w:asciiTheme="minorHAnsi" w:eastAsiaTheme="minorEastAsia" w:hAnsiTheme="minorHAnsi" w:cstheme="minorBidi"/>
          <w:b w:val="0"/>
          <w:caps w:val="0"/>
          <w:noProof/>
          <w:sz w:val="22"/>
          <w:szCs w:val="22"/>
          <w:lang w:eastAsia="en-AU"/>
        </w:rPr>
      </w:pPr>
      <w:r w:rsidRPr="00ED1276">
        <w:rPr>
          <w:noProof/>
        </w:rPr>
        <w:t>8.</w:t>
      </w:r>
      <w:r w:rsidRPr="00ED1276">
        <w:rPr>
          <w:rFonts w:asciiTheme="minorHAnsi" w:eastAsiaTheme="minorEastAsia" w:hAnsiTheme="minorHAnsi" w:cstheme="minorBidi"/>
          <w:b w:val="0"/>
          <w:caps w:val="0"/>
          <w:noProof/>
          <w:sz w:val="22"/>
          <w:szCs w:val="22"/>
          <w:lang w:eastAsia="en-AU"/>
        </w:rPr>
        <w:tab/>
      </w:r>
      <w:r w:rsidRPr="00ED1276">
        <w:rPr>
          <w:noProof/>
        </w:rPr>
        <w:t>Lighting regulations</w:t>
      </w:r>
      <w:r w:rsidRPr="00ED1276">
        <w:rPr>
          <w:noProof/>
        </w:rPr>
        <w:tab/>
      </w:r>
      <w:r w:rsidRPr="00ED1276">
        <w:rPr>
          <w:noProof/>
        </w:rPr>
        <w:fldChar w:fldCharType="begin"/>
      </w:r>
      <w:r w:rsidRPr="00ED1276">
        <w:rPr>
          <w:noProof/>
        </w:rPr>
        <w:instrText xml:space="preserve"> PAGEREF _Toc398543909 \h </w:instrText>
      </w:r>
      <w:r w:rsidRPr="00ED1276">
        <w:rPr>
          <w:noProof/>
        </w:rPr>
      </w:r>
      <w:r w:rsidRPr="00ED1276">
        <w:rPr>
          <w:noProof/>
        </w:rPr>
        <w:fldChar w:fldCharType="separate"/>
      </w:r>
      <w:r w:rsidR="00AA32BF">
        <w:rPr>
          <w:noProof/>
        </w:rPr>
        <w:t>38</w:t>
      </w:r>
      <w:r w:rsidRPr="00ED1276">
        <w:rPr>
          <w:noProof/>
        </w:rPr>
        <w:fldChar w:fldCharType="end"/>
      </w:r>
    </w:p>
    <w:p w14:paraId="68B3B6C8"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8.1.</w:t>
      </w:r>
      <w:r w:rsidRPr="00ED1276">
        <w:rPr>
          <w:rFonts w:asciiTheme="minorHAnsi" w:eastAsiaTheme="minorEastAsia" w:hAnsiTheme="minorHAnsi" w:cstheme="minorBidi"/>
          <w:noProof/>
          <w:sz w:val="22"/>
          <w:lang w:eastAsia="en-AU"/>
        </w:rPr>
        <w:tab/>
      </w:r>
      <w:r w:rsidRPr="00ED1276">
        <w:rPr>
          <w:noProof/>
        </w:rPr>
        <w:t>Building Code of Australia requirements linked to lighting</w:t>
      </w:r>
      <w:r w:rsidRPr="00ED1276">
        <w:rPr>
          <w:noProof/>
        </w:rPr>
        <w:tab/>
      </w:r>
      <w:r w:rsidRPr="00ED1276">
        <w:rPr>
          <w:noProof/>
        </w:rPr>
        <w:fldChar w:fldCharType="begin"/>
      </w:r>
      <w:r w:rsidRPr="00ED1276">
        <w:rPr>
          <w:noProof/>
        </w:rPr>
        <w:instrText xml:space="preserve"> PAGEREF _Toc398543910 \h </w:instrText>
      </w:r>
      <w:r w:rsidRPr="00ED1276">
        <w:rPr>
          <w:noProof/>
        </w:rPr>
      </w:r>
      <w:r w:rsidRPr="00ED1276">
        <w:rPr>
          <w:noProof/>
        </w:rPr>
        <w:fldChar w:fldCharType="separate"/>
      </w:r>
      <w:r w:rsidR="00AA32BF">
        <w:rPr>
          <w:noProof/>
        </w:rPr>
        <w:t>38</w:t>
      </w:r>
      <w:r w:rsidRPr="00ED1276">
        <w:rPr>
          <w:noProof/>
        </w:rPr>
        <w:fldChar w:fldCharType="end"/>
      </w:r>
    </w:p>
    <w:p w14:paraId="51781489"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8.2.</w:t>
      </w:r>
      <w:r w:rsidRPr="00ED1276">
        <w:rPr>
          <w:rFonts w:asciiTheme="minorHAnsi" w:eastAsiaTheme="minorEastAsia" w:hAnsiTheme="minorHAnsi" w:cstheme="minorBidi"/>
          <w:noProof/>
          <w:sz w:val="22"/>
          <w:lang w:eastAsia="en-AU"/>
        </w:rPr>
        <w:tab/>
      </w:r>
      <w:r w:rsidRPr="00ED1276">
        <w:rPr>
          <w:noProof/>
        </w:rPr>
        <w:t>Australian Standard on electrical safety</w:t>
      </w:r>
      <w:r w:rsidRPr="00ED1276">
        <w:rPr>
          <w:noProof/>
        </w:rPr>
        <w:tab/>
      </w:r>
      <w:r w:rsidRPr="00ED1276">
        <w:rPr>
          <w:noProof/>
        </w:rPr>
        <w:fldChar w:fldCharType="begin"/>
      </w:r>
      <w:r w:rsidRPr="00ED1276">
        <w:rPr>
          <w:noProof/>
        </w:rPr>
        <w:instrText xml:space="preserve"> PAGEREF _Toc398543911 \h </w:instrText>
      </w:r>
      <w:r w:rsidRPr="00ED1276">
        <w:rPr>
          <w:noProof/>
        </w:rPr>
      </w:r>
      <w:r w:rsidRPr="00ED1276">
        <w:rPr>
          <w:noProof/>
        </w:rPr>
        <w:fldChar w:fldCharType="separate"/>
      </w:r>
      <w:r w:rsidR="00AA32BF">
        <w:rPr>
          <w:noProof/>
        </w:rPr>
        <w:t>39</w:t>
      </w:r>
      <w:r w:rsidRPr="00ED1276">
        <w:rPr>
          <w:noProof/>
        </w:rPr>
        <w:fldChar w:fldCharType="end"/>
      </w:r>
    </w:p>
    <w:p w14:paraId="06B8AB9B" w14:textId="77777777" w:rsidR="00822C8A" w:rsidRPr="00ED1276" w:rsidRDefault="00822C8A">
      <w:pPr>
        <w:pStyle w:val="TOC1"/>
        <w:tabs>
          <w:tab w:val="left" w:pos="380"/>
        </w:tabs>
        <w:rPr>
          <w:rFonts w:asciiTheme="minorHAnsi" w:eastAsiaTheme="minorEastAsia" w:hAnsiTheme="minorHAnsi" w:cstheme="minorBidi"/>
          <w:b w:val="0"/>
          <w:caps w:val="0"/>
          <w:noProof/>
          <w:sz w:val="22"/>
          <w:szCs w:val="22"/>
          <w:lang w:eastAsia="en-AU"/>
        </w:rPr>
      </w:pPr>
      <w:r w:rsidRPr="00ED1276">
        <w:rPr>
          <w:noProof/>
        </w:rPr>
        <w:t>9.</w:t>
      </w:r>
      <w:r w:rsidRPr="00ED1276">
        <w:rPr>
          <w:rFonts w:asciiTheme="minorHAnsi" w:eastAsiaTheme="minorEastAsia" w:hAnsiTheme="minorHAnsi" w:cstheme="minorBidi"/>
          <w:b w:val="0"/>
          <w:caps w:val="0"/>
          <w:noProof/>
          <w:sz w:val="22"/>
          <w:szCs w:val="22"/>
          <w:lang w:eastAsia="en-AU"/>
        </w:rPr>
        <w:tab/>
      </w:r>
      <w:r w:rsidRPr="00ED1276">
        <w:rPr>
          <w:noProof/>
        </w:rPr>
        <w:t>Lighting for persons with visual impairment</w:t>
      </w:r>
      <w:r w:rsidRPr="00ED1276">
        <w:rPr>
          <w:noProof/>
        </w:rPr>
        <w:tab/>
      </w:r>
      <w:r w:rsidRPr="00ED1276">
        <w:rPr>
          <w:noProof/>
        </w:rPr>
        <w:fldChar w:fldCharType="begin"/>
      </w:r>
      <w:r w:rsidRPr="00ED1276">
        <w:rPr>
          <w:noProof/>
        </w:rPr>
        <w:instrText xml:space="preserve"> PAGEREF _Toc398543912 \h </w:instrText>
      </w:r>
      <w:r w:rsidRPr="00ED1276">
        <w:rPr>
          <w:noProof/>
        </w:rPr>
      </w:r>
      <w:r w:rsidRPr="00ED1276">
        <w:rPr>
          <w:noProof/>
        </w:rPr>
        <w:fldChar w:fldCharType="separate"/>
      </w:r>
      <w:r w:rsidR="00AA32BF">
        <w:rPr>
          <w:noProof/>
        </w:rPr>
        <w:t>40</w:t>
      </w:r>
      <w:r w:rsidRPr="00ED1276">
        <w:rPr>
          <w:noProof/>
        </w:rPr>
        <w:fldChar w:fldCharType="end"/>
      </w:r>
    </w:p>
    <w:p w14:paraId="759C18FF"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9.1.</w:t>
      </w:r>
      <w:r w:rsidRPr="00ED1276">
        <w:rPr>
          <w:rFonts w:asciiTheme="minorHAnsi" w:eastAsiaTheme="minorEastAsia" w:hAnsiTheme="minorHAnsi" w:cstheme="minorBidi"/>
          <w:noProof/>
          <w:sz w:val="22"/>
          <w:lang w:eastAsia="en-AU"/>
        </w:rPr>
        <w:tab/>
      </w:r>
      <w:r w:rsidRPr="00ED1276">
        <w:rPr>
          <w:noProof/>
        </w:rPr>
        <w:t>Restricted iris expansion</w:t>
      </w:r>
      <w:r w:rsidRPr="00ED1276">
        <w:rPr>
          <w:noProof/>
        </w:rPr>
        <w:tab/>
      </w:r>
      <w:r w:rsidRPr="00ED1276">
        <w:rPr>
          <w:noProof/>
        </w:rPr>
        <w:fldChar w:fldCharType="begin"/>
      </w:r>
      <w:r w:rsidRPr="00ED1276">
        <w:rPr>
          <w:noProof/>
        </w:rPr>
        <w:instrText xml:space="preserve"> PAGEREF _Toc398543913 \h </w:instrText>
      </w:r>
      <w:r w:rsidRPr="00ED1276">
        <w:rPr>
          <w:noProof/>
        </w:rPr>
      </w:r>
      <w:r w:rsidRPr="00ED1276">
        <w:rPr>
          <w:noProof/>
        </w:rPr>
        <w:fldChar w:fldCharType="separate"/>
      </w:r>
      <w:r w:rsidR="00AA32BF">
        <w:rPr>
          <w:noProof/>
        </w:rPr>
        <w:t>40</w:t>
      </w:r>
      <w:r w:rsidRPr="00ED1276">
        <w:rPr>
          <w:noProof/>
        </w:rPr>
        <w:fldChar w:fldCharType="end"/>
      </w:r>
    </w:p>
    <w:p w14:paraId="0077D79E"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9.2.</w:t>
      </w:r>
      <w:r w:rsidRPr="00ED1276">
        <w:rPr>
          <w:rFonts w:asciiTheme="minorHAnsi" w:eastAsiaTheme="minorEastAsia" w:hAnsiTheme="minorHAnsi" w:cstheme="minorBidi"/>
          <w:noProof/>
          <w:sz w:val="22"/>
          <w:lang w:eastAsia="en-AU"/>
        </w:rPr>
        <w:tab/>
      </w:r>
      <w:r w:rsidRPr="00ED1276">
        <w:rPr>
          <w:noProof/>
        </w:rPr>
        <w:t>Cloudiness within the lens or floaters within the vitreous gel</w:t>
      </w:r>
      <w:r w:rsidRPr="00ED1276">
        <w:rPr>
          <w:noProof/>
        </w:rPr>
        <w:tab/>
      </w:r>
      <w:r w:rsidRPr="00ED1276">
        <w:rPr>
          <w:noProof/>
        </w:rPr>
        <w:fldChar w:fldCharType="begin"/>
      </w:r>
      <w:r w:rsidRPr="00ED1276">
        <w:rPr>
          <w:noProof/>
        </w:rPr>
        <w:instrText xml:space="preserve"> PAGEREF _Toc398543914 \h </w:instrText>
      </w:r>
      <w:r w:rsidRPr="00ED1276">
        <w:rPr>
          <w:noProof/>
        </w:rPr>
      </w:r>
      <w:r w:rsidRPr="00ED1276">
        <w:rPr>
          <w:noProof/>
        </w:rPr>
        <w:fldChar w:fldCharType="separate"/>
      </w:r>
      <w:r w:rsidR="00AA32BF">
        <w:rPr>
          <w:noProof/>
        </w:rPr>
        <w:t>41</w:t>
      </w:r>
      <w:r w:rsidRPr="00ED1276">
        <w:rPr>
          <w:noProof/>
        </w:rPr>
        <w:fldChar w:fldCharType="end"/>
      </w:r>
    </w:p>
    <w:p w14:paraId="109767F2"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9.3.</w:t>
      </w:r>
      <w:r w:rsidRPr="00ED1276">
        <w:rPr>
          <w:rFonts w:asciiTheme="minorHAnsi" w:eastAsiaTheme="minorEastAsia" w:hAnsiTheme="minorHAnsi" w:cstheme="minorBidi"/>
          <w:noProof/>
          <w:sz w:val="22"/>
          <w:lang w:eastAsia="en-AU"/>
        </w:rPr>
        <w:tab/>
      </w:r>
      <w:r w:rsidRPr="00ED1276">
        <w:rPr>
          <w:noProof/>
        </w:rPr>
        <w:t>Damage to parts of the retina</w:t>
      </w:r>
      <w:r w:rsidRPr="00ED1276">
        <w:rPr>
          <w:noProof/>
        </w:rPr>
        <w:tab/>
      </w:r>
      <w:r w:rsidRPr="00ED1276">
        <w:rPr>
          <w:noProof/>
        </w:rPr>
        <w:fldChar w:fldCharType="begin"/>
      </w:r>
      <w:r w:rsidRPr="00ED1276">
        <w:rPr>
          <w:noProof/>
        </w:rPr>
        <w:instrText xml:space="preserve"> PAGEREF _Toc398543915 \h </w:instrText>
      </w:r>
      <w:r w:rsidRPr="00ED1276">
        <w:rPr>
          <w:noProof/>
        </w:rPr>
      </w:r>
      <w:r w:rsidRPr="00ED1276">
        <w:rPr>
          <w:noProof/>
        </w:rPr>
        <w:fldChar w:fldCharType="separate"/>
      </w:r>
      <w:r w:rsidR="00AA32BF">
        <w:rPr>
          <w:noProof/>
        </w:rPr>
        <w:t>41</w:t>
      </w:r>
      <w:r w:rsidRPr="00ED1276">
        <w:rPr>
          <w:noProof/>
        </w:rPr>
        <w:fldChar w:fldCharType="end"/>
      </w:r>
    </w:p>
    <w:p w14:paraId="1B7B7474"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9.4.</w:t>
      </w:r>
      <w:r w:rsidRPr="00ED1276">
        <w:rPr>
          <w:rFonts w:asciiTheme="minorHAnsi" w:eastAsiaTheme="minorEastAsia" w:hAnsiTheme="minorHAnsi" w:cstheme="minorBidi"/>
          <w:noProof/>
          <w:sz w:val="22"/>
          <w:lang w:eastAsia="en-AU"/>
        </w:rPr>
        <w:tab/>
      </w:r>
      <w:r w:rsidRPr="00ED1276">
        <w:rPr>
          <w:noProof/>
        </w:rPr>
        <w:t>Macular degeneration</w:t>
      </w:r>
      <w:r w:rsidRPr="00ED1276">
        <w:rPr>
          <w:noProof/>
        </w:rPr>
        <w:tab/>
      </w:r>
      <w:r w:rsidRPr="00ED1276">
        <w:rPr>
          <w:noProof/>
        </w:rPr>
        <w:fldChar w:fldCharType="begin"/>
      </w:r>
      <w:r w:rsidRPr="00ED1276">
        <w:rPr>
          <w:noProof/>
        </w:rPr>
        <w:instrText xml:space="preserve"> PAGEREF _Toc398543916 \h </w:instrText>
      </w:r>
      <w:r w:rsidRPr="00ED1276">
        <w:rPr>
          <w:noProof/>
        </w:rPr>
      </w:r>
      <w:r w:rsidRPr="00ED1276">
        <w:rPr>
          <w:noProof/>
        </w:rPr>
        <w:fldChar w:fldCharType="separate"/>
      </w:r>
      <w:r w:rsidR="00AA32BF">
        <w:rPr>
          <w:noProof/>
        </w:rPr>
        <w:t>42</w:t>
      </w:r>
      <w:r w:rsidRPr="00ED1276">
        <w:rPr>
          <w:noProof/>
        </w:rPr>
        <w:fldChar w:fldCharType="end"/>
      </w:r>
    </w:p>
    <w:p w14:paraId="6A2F3455"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9.5.</w:t>
      </w:r>
      <w:r w:rsidRPr="00ED1276">
        <w:rPr>
          <w:rFonts w:asciiTheme="minorHAnsi" w:eastAsiaTheme="minorEastAsia" w:hAnsiTheme="minorHAnsi" w:cstheme="minorBidi"/>
          <w:noProof/>
          <w:sz w:val="22"/>
          <w:lang w:eastAsia="en-AU"/>
        </w:rPr>
        <w:tab/>
      </w:r>
      <w:r w:rsidRPr="00ED1276">
        <w:rPr>
          <w:noProof/>
        </w:rPr>
        <w:t>Tunnel vision</w:t>
      </w:r>
      <w:r w:rsidRPr="00ED1276">
        <w:rPr>
          <w:noProof/>
        </w:rPr>
        <w:tab/>
      </w:r>
      <w:r w:rsidRPr="00ED1276">
        <w:rPr>
          <w:noProof/>
        </w:rPr>
        <w:fldChar w:fldCharType="begin"/>
      </w:r>
      <w:r w:rsidRPr="00ED1276">
        <w:rPr>
          <w:noProof/>
        </w:rPr>
        <w:instrText xml:space="preserve"> PAGEREF _Toc398543917 \h </w:instrText>
      </w:r>
      <w:r w:rsidRPr="00ED1276">
        <w:rPr>
          <w:noProof/>
        </w:rPr>
      </w:r>
      <w:r w:rsidRPr="00ED1276">
        <w:rPr>
          <w:noProof/>
        </w:rPr>
        <w:fldChar w:fldCharType="separate"/>
      </w:r>
      <w:r w:rsidR="00AA32BF">
        <w:rPr>
          <w:noProof/>
        </w:rPr>
        <w:t>42</w:t>
      </w:r>
      <w:r w:rsidRPr="00ED1276">
        <w:rPr>
          <w:noProof/>
        </w:rPr>
        <w:fldChar w:fldCharType="end"/>
      </w:r>
    </w:p>
    <w:p w14:paraId="2FF78D30"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9.6.</w:t>
      </w:r>
      <w:r w:rsidRPr="00ED1276">
        <w:rPr>
          <w:rFonts w:asciiTheme="minorHAnsi" w:eastAsiaTheme="minorEastAsia" w:hAnsiTheme="minorHAnsi" w:cstheme="minorBidi"/>
          <w:noProof/>
          <w:sz w:val="22"/>
          <w:lang w:eastAsia="en-AU"/>
        </w:rPr>
        <w:tab/>
      </w:r>
      <w:r w:rsidRPr="00ED1276">
        <w:rPr>
          <w:noProof/>
        </w:rPr>
        <w:t>Lighting design for the visually impaired</w:t>
      </w:r>
      <w:r w:rsidRPr="00ED1276">
        <w:rPr>
          <w:noProof/>
        </w:rPr>
        <w:tab/>
      </w:r>
      <w:r w:rsidRPr="00ED1276">
        <w:rPr>
          <w:noProof/>
        </w:rPr>
        <w:fldChar w:fldCharType="begin"/>
      </w:r>
      <w:r w:rsidRPr="00ED1276">
        <w:rPr>
          <w:noProof/>
        </w:rPr>
        <w:instrText xml:space="preserve"> PAGEREF _Toc398543918 \h </w:instrText>
      </w:r>
      <w:r w:rsidRPr="00ED1276">
        <w:rPr>
          <w:noProof/>
        </w:rPr>
      </w:r>
      <w:r w:rsidRPr="00ED1276">
        <w:rPr>
          <w:noProof/>
        </w:rPr>
        <w:fldChar w:fldCharType="separate"/>
      </w:r>
      <w:r w:rsidR="00AA32BF">
        <w:rPr>
          <w:noProof/>
        </w:rPr>
        <w:t>43</w:t>
      </w:r>
      <w:r w:rsidRPr="00ED1276">
        <w:rPr>
          <w:noProof/>
        </w:rPr>
        <w:fldChar w:fldCharType="end"/>
      </w:r>
    </w:p>
    <w:p w14:paraId="46F046AD" w14:textId="77777777" w:rsidR="00822C8A" w:rsidRPr="00ED1276" w:rsidRDefault="00822C8A">
      <w:pPr>
        <w:pStyle w:val="TOC1"/>
        <w:tabs>
          <w:tab w:val="left" w:pos="660"/>
        </w:tabs>
        <w:rPr>
          <w:rFonts w:asciiTheme="minorHAnsi" w:eastAsiaTheme="minorEastAsia" w:hAnsiTheme="minorHAnsi" w:cstheme="minorBidi"/>
          <w:b w:val="0"/>
          <w:caps w:val="0"/>
          <w:noProof/>
          <w:sz w:val="22"/>
          <w:szCs w:val="22"/>
          <w:lang w:eastAsia="en-AU"/>
        </w:rPr>
      </w:pPr>
      <w:r w:rsidRPr="00ED1276">
        <w:rPr>
          <w:noProof/>
        </w:rPr>
        <w:t>10.</w:t>
      </w:r>
      <w:r w:rsidRPr="00ED1276">
        <w:rPr>
          <w:rFonts w:asciiTheme="minorHAnsi" w:eastAsiaTheme="minorEastAsia" w:hAnsiTheme="minorHAnsi" w:cstheme="minorBidi"/>
          <w:b w:val="0"/>
          <w:caps w:val="0"/>
          <w:noProof/>
          <w:sz w:val="22"/>
          <w:szCs w:val="22"/>
          <w:lang w:eastAsia="en-AU"/>
        </w:rPr>
        <w:tab/>
      </w:r>
      <w:r w:rsidRPr="00ED1276">
        <w:rPr>
          <w:noProof/>
        </w:rPr>
        <w:t>Lighting and health</w:t>
      </w:r>
      <w:r w:rsidRPr="00ED1276">
        <w:rPr>
          <w:noProof/>
        </w:rPr>
        <w:tab/>
      </w:r>
      <w:r w:rsidRPr="00ED1276">
        <w:rPr>
          <w:noProof/>
        </w:rPr>
        <w:fldChar w:fldCharType="begin"/>
      </w:r>
      <w:r w:rsidRPr="00ED1276">
        <w:rPr>
          <w:noProof/>
        </w:rPr>
        <w:instrText xml:space="preserve"> PAGEREF _Toc398543919 \h </w:instrText>
      </w:r>
      <w:r w:rsidRPr="00ED1276">
        <w:rPr>
          <w:noProof/>
        </w:rPr>
      </w:r>
      <w:r w:rsidRPr="00ED1276">
        <w:rPr>
          <w:noProof/>
        </w:rPr>
        <w:fldChar w:fldCharType="separate"/>
      </w:r>
      <w:r w:rsidR="00AA32BF">
        <w:rPr>
          <w:noProof/>
        </w:rPr>
        <w:t>44</w:t>
      </w:r>
      <w:r w:rsidRPr="00ED1276">
        <w:rPr>
          <w:noProof/>
        </w:rPr>
        <w:fldChar w:fldCharType="end"/>
      </w:r>
    </w:p>
    <w:p w14:paraId="0AD42554"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10.1.</w:t>
      </w:r>
      <w:r w:rsidRPr="00ED1276">
        <w:rPr>
          <w:rFonts w:asciiTheme="minorHAnsi" w:eastAsiaTheme="minorEastAsia" w:hAnsiTheme="minorHAnsi" w:cstheme="minorBidi"/>
          <w:noProof/>
          <w:sz w:val="22"/>
          <w:lang w:eastAsia="en-AU"/>
        </w:rPr>
        <w:tab/>
      </w:r>
      <w:r w:rsidRPr="00ED1276">
        <w:rPr>
          <w:noProof/>
        </w:rPr>
        <w:t>Minimising UV light exposure</w:t>
      </w:r>
      <w:r w:rsidRPr="00ED1276">
        <w:rPr>
          <w:noProof/>
        </w:rPr>
        <w:tab/>
      </w:r>
      <w:r w:rsidRPr="00ED1276">
        <w:rPr>
          <w:noProof/>
        </w:rPr>
        <w:fldChar w:fldCharType="begin"/>
      </w:r>
      <w:r w:rsidRPr="00ED1276">
        <w:rPr>
          <w:noProof/>
        </w:rPr>
        <w:instrText xml:space="preserve"> PAGEREF _Toc398543920 \h </w:instrText>
      </w:r>
      <w:r w:rsidRPr="00ED1276">
        <w:rPr>
          <w:noProof/>
        </w:rPr>
      </w:r>
      <w:r w:rsidRPr="00ED1276">
        <w:rPr>
          <w:noProof/>
        </w:rPr>
        <w:fldChar w:fldCharType="separate"/>
      </w:r>
      <w:r w:rsidR="00AA32BF">
        <w:rPr>
          <w:noProof/>
        </w:rPr>
        <w:t>44</w:t>
      </w:r>
      <w:r w:rsidRPr="00ED1276">
        <w:rPr>
          <w:noProof/>
        </w:rPr>
        <w:fldChar w:fldCharType="end"/>
      </w:r>
    </w:p>
    <w:p w14:paraId="07A8D020"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Enclosed lamp fixtures</w:t>
      </w:r>
      <w:r w:rsidRPr="00ED1276">
        <w:rPr>
          <w:noProof/>
        </w:rPr>
        <w:tab/>
      </w:r>
      <w:r w:rsidRPr="00ED1276">
        <w:rPr>
          <w:noProof/>
        </w:rPr>
        <w:fldChar w:fldCharType="begin"/>
      </w:r>
      <w:r w:rsidRPr="00ED1276">
        <w:rPr>
          <w:noProof/>
        </w:rPr>
        <w:instrText xml:space="preserve"> PAGEREF _Toc398543921 \h </w:instrText>
      </w:r>
      <w:r w:rsidRPr="00ED1276">
        <w:rPr>
          <w:noProof/>
        </w:rPr>
      </w:r>
      <w:r w:rsidRPr="00ED1276">
        <w:rPr>
          <w:noProof/>
        </w:rPr>
        <w:fldChar w:fldCharType="separate"/>
      </w:r>
      <w:r w:rsidR="00AA32BF">
        <w:rPr>
          <w:noProof/>
        </w:rPr>
        <w:t>44</w:t>
      </w:r>
      <w:r w:rsidRPr="00ED1276">
        <w:rPr>
          <w:noProof/>
        </w:rPr>
        <w:fldChar w:fldCharType="end"/>
      </w:r>
    </w:p>
    <w:p w14:paraId="72450F79"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Indirect lighting</w:t>
      </w:r>
      <w:r w:rsidRPr="00ED1276">
        <w:rPr>
          <w:noProof/>
        </w:rPr>
        <w:tab/>
      </w:r>
      <w:r w:rsidRPr="00ED1276">
        <w:rPr>
          <w:noProof/>
        </w:rPr>
        <w:fldChar w:fldCharType="begin"/>
      </w:r>
      <w:r w:rsidRPr="00ED1276">
        <w:rPr>
          <w:noProof/>
        </w:rPr>
        <w:instrText xml:space="preserve"> PAGEREF _Toc398543922 \h </w:instrText>
      </w:r>
      <w:r w:rsidRPr="00ED1276">
        <w:rPr>
          <w:noProof/>
        </w:rPr>
      </w:r>
      <w:r w:rsidRPr="00ED1276">
        <w:rPr>
          <w:noProof/>
        </w:rPr>
        <w:fldChar w:fldCharType="separate"/>
      </w:r>
      <w:r w:rsidR="00AA32BF">
        <w:rPr>
          <w:noProof/>
        </w:rPr>
        <w:t>45</w:t>
      </w:r>
      <w:r w:rsidRPr="00ED1276">
        <w:rPr>
          <w:noProof/>
        </w:rPr>
        <w:fldChar w:fldCharType="end"/>
      </w:r>
    </w:p>
    <w:p w14:paraId="5E6F8978"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Distance</w:t>
      </w:r>
      <w:r w:rsidRPr="00ED1276">
        <w:rPr>
          <w:noProof/>
        </w:rPr>
        <w:tab/>
      </w:r>
      <w:r w:rsidRPr="00ED1276">
        <w:rPr>
          <w:noProof/>
        </w:rPr>
        <w:fldChar w:fldCharType="begin"/>
      </w:r>
      <w:r w:rsidRPr="00ED1276">
        <w:rPr>
          <w:noProof/>
        </w:rPr>
        <w:instrText xml:space="preserve"> PAGEREF _Toc398543923 \h </w:instrText>
      </w:r>
      <w:r w:rsidRPr="00ED1276">
        <w:rPr>
          <w:noProof/>
        </w:rPr>
      </w:r>
      <w:r w:rsidRPr="00ED1276">
        <w:rPr>
          <w:noProof/>
        </w:rPr>
        <w:fldChar w:fldCharType="separate"/>
      </w:r>
      <w:r w:rsidR="00AA32BF">
        <w:rPr>
          <w:noProof/>
        </w:rPr>
        <w:t>45</w:t>
      </w:r>
      <w:r w:rsidRPr="00ED1276">
        <w:rPr>
          <w:noProof/>
        </w:rPr>
        <w:fldChar w:fldCharType="end"/>
      </w:r>
    </w:p>
    <w:p w14:paraId="77F9ABD0"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Double envelope CFLs</w:t>
      </w:r>
      <w:r w:rsidRPr="00ED1276">
        <w:rPr>
          <w:noProof/>
        </w:rPr>
        <w:tab/>
      </w:r>
      <w:r w:rsidRPr="00ED1276">
        <w:rPr>
          <w:noProof/>
        </w:rPr>
        <w:fldChar w:fldCharType="begin"/>
      </w:r>
      <w:r w:rsidRPr="00ED1276">
        <w:rPr>
          <w:noProof/>
        </w:rPr>
        <w:instrText xml:space="preserve"> PAGEREF _Toc398543924 \h </w:instrText>
      </w:r>
      <w:r w:rsidRPr="00ED1276">
        <w:rPr>
          <w:noProof/>
        </w:rPr>
      </w:r>
      <w:r w:rsidRPr="00ED1276">
        <w:rPr>
          <w:noProof/>
        </w:rPr>
        <w:fldChar w:fldCharType="separate"/>
      </w:r>
      <w:r w:rsidR="00AA32BF">
        <w:rPr>
          <w:noProof/>
        </w:rPr>
        <w:t>45</w:t>
      </w:r>
      <w:r w:rsidRPr="00ED1276">
        <w:rPr>
          <w:noProof/>
        </w:rPr>
        <w:fldChar w:fldCharType="end"/>
      </w:r>
    </w:p>
    <w:p w14:paraId="404147FE" w14:textId="77777777" w:rsidR="00822C8A" w:rsidRPr="00ED1276" w:rsidRDefault="00822C8A">
      <w:pPr>
        <w:pStyle w:val="TOC2"/>
        <w:tabs>
          <w:tab w:val="left" w:pos="880"/>
          <w:tab w:val="right" w:leader="dot" w:pos="9629"/>
        </w:tabs>
        <w:rPr>
          <w:rFonts w:asciiTheme="minorHAnsi" w:eastAsiaTheme="minorEastAsia" w:hAnsiTheme="minorHAnsi" w:cstheme="minorBidi"/>
          <w:noProof/>
          <w:sz w:val="22"/>
          <w:lang w:eastAsia="en-AU"/>
        </w:rPr>
      </w:pPr>
      <w:r w:rsidRPr="00ED1276">
        <w:rPr>
          <w:noProof/>
        </w:rPr>
        <w:t>10.2.</w:t>
      </w:r>
      <w:r w:rsidRPr="00ED1276">
        <w:rPr>
          <w:rFonts w:asciiTheme="minorHAnsi" w:eastAsiaTheme="minorEastAsia" w:hAnsiTheme="minorHAnsi" w:cstheme="minorBidi"/>
          <w:noProof/>
          <w:sz w:val="22"/>
          <w:lang w:eastAsia="en-AU"/>
        </w:rPr>
        <w:tab/>
      </w:r>
      <w:r w:rsidRPr="00ED1276">
        <w:rPr>
          <w:noProof/>
        </w:rPr>
        <w:t>Flicker</w:t>
      </w:r>
      <w:r w:rsidRPr="00ED1276">
        <w:rPr>
          <w:noProof/>
        </w:rPr>
        <w:tab/>
      </w:r>
      <w:r w:rsidRPr="00ED1276">
        <w:rPr>
          <w:noProof/>
        </w:rPr>
        <w:fldChar w:fldCharType="begin"/>
      </w:r>
      <w:r w:rsidRPr="00ED1276">
        <w:rPr>
          <w:noProof/>
        </w:rPr>
        <w:instrText xml:space="preserve"> PAGEREF _Toc398543925 \h </w:instrText>
      </w:r>
      <w:r w:rsidRPr="00ED1276">
        <w:rPr>
          <w:noProof/>
        </w:rPr>
      </w:r>
      <w:r w:rsidRPr="00ED1276">
        <w:rPr>
          <w:noProof/>
        </w:rPr>
        <w:fldChar w:fldCharType="separate"/>
      </w:r>
      <w:r w:rsidR="00AA32BF">
        <w:rPr>
          <w:noProof/>
        </w:rPr>
        <w:t>45</w:t>
      </w:r>
      <w:r w:rsidRPr="00ED1276">
        <w:rPr>
          <w:noProof/>
        </w:rPr>
        <w:fldChar w:fldCharType="end"/>
      </w:r>
    </w:p>
    <w:p w14:paraId="2373B7A9"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Photosensitive epilepsy</w:t>
      </w:r>
      <w:r w:rsidRPr="00ED1276">
        <w:rPr>
          <w:noProof/>
        </w:rPr>
        <w:tab/>
      </w:r>
      <w:r w:rsidRPr="00ED1276">
        <w:rPr>
          <w:noProof/>
        </w:rPr>
        <w:fldChar w:fldCharType="begin"/>
      </w:r>
      <w:r w:rsidRPr="00ED1276">
        <w:rPr>
          <w:noProof/>
        </w:rPr>
        <w:instrText xml:space="preserve"> PAGEREF _Toc398543926 \h </w:instrText>
      </w:r>
      <w:r w:rsidRPr="00ED1276">
        <w:rPr>
          <w:noProof/>
        </w:rPr>
      </w:r>
      <w:r w:rsidRPr="00ED1276">
        <w:rPr>
          <w:noProof/>
        </w:rPr>
        <w:fldChar w:fldCharType="separate"/>
      </w:r>
      <w:r w:rsidR="00AA32BF">
        <w:rPr>
          <w:noProof/>
        </w:rPr>
        <w:t>46</w:t>
      </w:r>
      <w:r w:rsidRPr="00ED1276">
        <w:rPr>
          <w:noProof/>
        </w:rPr>
        <w:fldChar w:fldCharType="end"/>
      </w:r>
    </w:p>
    <w:p w14:paraId="2959A6D0"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Ménièr’s disease</w:t>
      </w:r>
      <w:r w:rsidRPr="00ED1276">
        <w:rPr>
          <w:noProof/>
        </w:rPr>
        <w:tab/>
      </w:r>
      <w:r w:rsidRPr="00ED1276">
        <w:rPr>
          <w:noProof/>
        </w:rPr>
        <w:fldChar w:fldCharType="begin"/>
      </w:r>
      <w:r w:rsidRPr="00ED1276">
        <w:rPr>
          <w:noProof/>
        </w:rPr>
        <w:instrText xml:space="preserve"> PAGEREF _Toc398543927 \h </w:instrText>
      </w:r>
      <w:r w:rsidRPr="00ED1276">
        <w:rPr>
          <w:noProof/>
        </w:rPr>
      </w:r>
      <w:r w:rsidRPr="00ED1276">
        <w:rPr>
          <w:noProof/>
        </w:rPr>
        <w:fldChar w:fldCharType="separate"/>
      </w:r>
      <w:r w:rsidR="00AA32BF">
        <w:rPr>
          <w:noProof/>
        </w:rPr>
        <w:t>46</w:t>
      </w:r>
      <w:r w:rsidRPr="00ED1276">
        <w:rPr>
          <w:noProof/>
        </w:rPr>
        <w:fldChar w:fldCharType="end"/>
      </w:r>
    </w:p>
    <w:p w14:paraId="6F6139EC"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Migraines</w:t>
      </w:r>
      <w:r w:rsidRPr="00ED1276">
        <w:rPr>
          <w:noProof/>
        </w:rPr>
        <w:tab/>
      </w:r>
      <w:r w:rsidRPr="00ED1276">
        <w:rPr>
          <w:noProof/>
        </w:rPr>
        <w:fldChar w:fldCharType="begin"/>
      </w:r>
      <w:r w:rsidRPr="00ED1276">
        <w:rPr>
          <w:noProof/>
        </w:rPr>
        <w:instrText xml:space="preserve"> PAGEREF _Toc398543928 \h </w:instrText>
      </w:r>
      <w:r w:rsidRPr="00ED1276">
        <w:rPr>
          <w:noProof/>
        </w:rPr>
      </w:r>
      <w:r w:rsidRPr="00ED1276">
        <w:rPr>
          <w:noProof/>
        </w:rPr>
        <w:fldChar w:fldCharType="separate"/>
      </w:r>
      <w:r w:rsidR="00AA32BF">
        <w:rPr>
          <w:noProof/>
        </w:rPr>
        <w:t>46</w:t>
      </w:r>
      <w:r w:rsidRPr="00ED1276">
        <w:rPr>
          <w:noProof/>
        </w:rPr>
        <w:fldChar w:fldCharType="end"/>
      </w:r>
    </w:p>
    <w:p w14:paraId="7FF8140F" w14:textId="77777777" w:rsidR="00822C8A" w:rsidRPr="00ED1276" w:rsidRDefault="00822C8A">
      <w:pPr>
        <w:pStyle w:val="TOC1"/>
        <w:tabs>
          <w:tab w:val="left" w:pos="660"/>
        </w:tabs>
        <w:rPr>
          <w:rFonts w:asciiTheme="minorHAnsi" w:eastAsiaTheme="minorEastAsia" w:hAnsiTheme="minorHAnsi" w:cstheme="minorBidi"/>
          <w:b w:val="0"/>
          <w:caps w:val="0"/>
          <w:noProof/>
          <w:sz w:val="22"/>
          <w:szCs w:val="22"/>
          <w:lang w:eastAsia="en-AU"/>
        </w:rPr>
      </w:pPr>
      <w:r w:rsidRPr="00ED1276">
        <w:rPr>
          <w:noProof/>
        </w:rPr>
        <w:t>11.</w:t>
      </w:r>
      <w:r w:rsidRPr="00ED1276">
        <w:rPr>
          <w:rFonts w:asciiTheme="minorHAnsi" w:eastAsiaTheme="minorEastAsia" w:hAnsiTheme="minorHAnsi" w:cstheme="minorBidi"/>
          <w:b w:val="0"/>
          <w:caps w:val="0"/>
          <w:noProof/>
          <w:sz w:val="22"/>
          <w:szCs w:val="22"/>
          <w:lang w:eastAsia="en-AU"/>
        </w:rPr>
        <w:tab/>
      </w:r>
      <w:r w:rsidRPr="00ED1276">
        <w:rPr>
          <w:noProof/>
        </w:rPr>
        <w:t>Glossary of basic lighting terminology</w:t>
      </w:r>
      <w:r w:rsidRPr="00ED1276">
        <w:rPr>
          <w:noProof/>
        </w:rPr>
        <w:tab/>
      </w:r>
      <w:r w:rsidRPr="00ED1276">
        <w:rPr>
          <w:noProof/>
        </w:rPr>
        <w:fldChar w:fldCharType="begin"/>
      </w:r>
      <w:r w:rsidRPr="00ED1276">
        <w:rPr>
          <w:noProof/>
        </w:rPr>
        <w:instrText xml:space="preserve"> PAGEREF _Toc398543929 \h </w:instrText>
      </w:r>
      <w:r w:rsidRPr="00ED1276">
        <w:rPr>
          <w:noProof/>
        </w:rPr>
      </w:r>
      <w:r w:rsidRPr="00ED1276">
        <w:rPr>
          <w:noProof/>
        </w:rPr>
        <w:fldChar w:fldCharType="separate"/>
      </w:r>
      <w:r w:rsidR="00AA32BF">
        <w:rPr>
          <w:noProof/>
        </w:rPr>
        <w:t>47</w:t>
      </w:r>
      <w:r w:rsidRPr="00ED1276">
        <w:rPr>
          <w:noProof/>
        </w:rPr>
        <w:fldChar w:fldCharType="end"/>
      </w:r>
    </w:p>
    <w:p w14:paraId="6B2670EB"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Ballast</w:t>
      </w:r>
      <w:r w:rsidRPr="00ED1276">
        <w:rPr>
          <w:noProof/>
        </w:rPr>
        <w:tab/>
      </w:r>
      <w:r w:rsidRPr="00ED1276">
        <w:rPr>
          <w:noProof/>
        </w:rPr>
        <w:fldChar w:fldCharType="begin"/>
      </w:r>
      <w:r w:rsidRPr="00ED1276">
        <w:rPr>
          <w:noProof/>
        </w:rPr>
        <w:instrText xml:space="preserve"> PAGEREF _Toc398543930 \h </w:instrText>
      </w:r>
      <w:r w:rsidRPr="00ED1276">
        <w:rPr>
          <w:noProof/>
        </w:rPr>
      </w:r>
      <w:r w:rsidRPr="00ED1276">
        <w:rPr>
          <w:noProof/>
        </w:rPr>
        <w:fldChar w:fldCharType="separate"/>
      </w:r>
      <w:r w:rsidR="00AA32BF">
        <w:rPr>
          <w:noProof/>
        </w:rPr>
        <w:t>47</w:t>
      </w:r>
      <w:r w:rsidRPr="00ED1276">
        <w:rPr>
          <w:noProof/>
        </w:rPr>
        <w:fldChar w:fldCharType="end"/>
      </w:r>
    </w:p>
    <w:p w14:paraId="3CC6CFBF"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Colour rendering</w:t>
      </w:r>
      <w:r w:rsidRPr="00ED1276">
        <w:rPr>
          <w:noProof/>
        </w:rPr>
        <w:tab/>
      </w:r>
      <w:r w:rsidRPr="00ED1276">
        <w:rPr>
          <w:noProof/>
        </w:rPr>
        <w:fldChar w:fldCharType="begin"/>
      </w:r>
      <w:r w:rsidRPr="00ED1276">
        <w:rPr>
          <w:noProof/>
        </w:rPr>
        <w:instrText xml:space="preserve"> PAGEREF _Toc398543931 \h </w:instrText>
      </w:r>
      <w:r w:rsidRPr="00ED1276">
        <w:rPr>
          <w:noProof/>
        </w:rPr>
      </w:r>
      <w:r w:rsidRPr="00ED1276">
        <w:rPr>
          <w:noProof/>
        </w:rPr>
        <w:fldChar w:fldCharType="separate"/>
      </w:r>
      <w:r w:rsidR="00AA32BF">
        <w:rPr>
          <w:noProof/>
        </w:rPr>
        <w:t>47</w:t>
      </w:r>
      <w:r w:rsidRPr="00ED1276">
        <w:rPr>
          <w:noProof/>
        </w:rPr>
        <w:fldChar w:fldCharType="end"/>
      </w:r>
    </w:p>
    <w:p w14:paraId="321CAD47"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Colour temperature</w:t>
      </w:r>
      <w:r w:rsidRPr="00ED1276">
        <w:rPr>
          <w:noProof/>
        </w:rPr>
        <w:tab/>
      </w:r>
      <w:r w:rsidRPr="00ED1276">
        <w:rPr>
          <w:noProof/>
        </w:rPr>
        <w:fldChar w:fldCharType="begin"/>
      </w:r>
      <w:r w:rsidRPr="00ED1276">
        <w:rPr>
          <w:noProof/>
        </w:rPr>
        <w:instrText xml:space="preserve"> PAGEREF _Toc398543932 \h </w:instrText>
      </w:r>
      <w:r w:rsidRPr="00ED1276">
        <w:rPr>
          <w:noProof/>
        </w:rPr>
      </w:r>
      <w:r w:rsidRPr="00ED1276">
        <w:rPr>
          <w:noProof/>
        </w:rPr>
        <w:fldChar w:fldCharType="separate"/>
      </w:r>
      <w:r w:rsidR="00AA32BF">
        <w:rPr>
          <w:noProof/>
        </w:rPr>
        <w:t>47</w:t>
      </w:r>
      <w:r w:rsidRPr="00ED1276">
        <w:rPr>
          <w:noProof/>
        </w:rPr>
        <w:fldChar w:fldCharType="end"/>
      </w:r>
    </w:p>
    <w:p w14:paraId="11303CEF"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Control gear</w:t>
      </w:r>
      <w:r w:rsidRPr="00ED1276">
        <w:rPr>
          <w:noProof/>
        </w:rPr>
        <w:tab/>
      </w:r>
      <w:r w:rsidRPr="00ED1276">
        <w:rPr>
          <w:noProof/>
        </w:rPr>
        <w:fldChar w:fldCharType="begin"/>
      </w:r>
      <w:r w:rsidRPr="00ED1276">
        <w:rPr>
          <w:noProof/>
        </w:rPr>
        <w:instrText xml:space="preserve"> PAGEREF _Toc398543933 \h </w:instrText>
      </w:r>
      <w:r w:rsidRPr="00ED1276">
        <w:rPr>
          <w:noProof/>
        </w:rPr>
      </w:r>
      <w:r w:rsidRPr="00ED1276">
        <w:rPr>
          <w:noProof/>
        </w:rPr>
        <w:fldChar w:fldCharType="separate"/>
      </w:r>
      <w:r w:rsidR="00AA32BF">
        <w:rPr>
          <w:noProof/>
        </w:rPr>
        <w:t>47</w:t>
      </w:r>
      <w:r w:rsidRPr="00ED1276">
        <w:rPr>
          <w:noProof/>
        </w:rPr>
        <w:fldChar w:fldCharType="end"/>
      </w:r>
    </w:p>
    <w:p w14:paraId="029E62E3"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Diffuser</w:t>
      </w:r>
      <w:r w:rsidRPr="00ED1276">
        <w:rPr>
          <w:noProof/>
        </w:rPr>
        <w:tab/>
      </w:r>
      <w:r w:rsidRPr="00ED1276">
        <w:rPr>
          <w:noProof/>
        </w:rPr>
        <w:fldChar w:fldCharType="begin"/>
      </w:r>
      <w:r w:rsidRPr="00ED1276">
        <w:rPr>
          <w:noProof/>
        </w:rPr>
        <w:instrText xml:space="preserve"> PAGEREF _Toc398543934 \h </w:instrText>
      </w:r>
      <w:r w:rsidRPr="00ED1276">
        <w:rPr>
          <w:noProof/>
        </w:rPr>
      </w:r>
      <w:r w:rsidRPr="00ED1276">
        <w:rPr>
          <w:noProof/>
        </w:rPr>
        <w:fldChar w:fldCharType="separate"/>
      </w:r>
      <w:r w:rsidR="00AA32BF">
        <w:rPr>
          <w:noProof/>
        </w:rPr>
        <w:t>47</w:t>
      </w:r>
      <w:r w:rsidRPr="00ED1276">
        <w:rPr>
          <w:noProof/>
        </w:rPr>
        <w:fldChar w:fldCharType="end"/>
      </w:r>
    </w:p>
    <w:p w14:paraId="11444B93"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Discharge lamp</w:t>
      </w:r>
      <w:r w:rsidRPr="00ED1276">
        <w:rPr>
          <w:noProof/>
        </w:rPr>
        <w:tab/>
      </w:r>
      <w:r w:rsidRPr="00ED1276">
        <w:rPr>
          <w:noProof/>
        </w:rPr>
        <w:fldChar w:fldCharType="begin"/>
      </w:r>
      <w:r w:rsidRPr="00ED1276">
        <w:rPr>
          <w:noProof/>
        </w:rPr>
        <w:instrText xml:space="preserve"> PAGEREF _Toc398543935 \h </w:instrText>
      </w:r>
      <w:r w:rsidRPr="00ED1276">
        <w:rPr>
          <w:noProof/>
        </w:rPr>
      </w:r>
      <w:r w:rsidRPr="00ED1276">
        <w:rPr>
          <w:noProof/>
        </w:rPr>
        <w:fldChar w:fldCharType="separate"/>
      </w:r>
      <w:r w:rsidR="00AA32BF">
        <w:rPr>
          <w:noProof/>
        </w:rPr>
        <w:t>47</w:t>
      </w:r>
      <w:r w:rsidRPr="00ED1276">
        <w:rPr>
          <w:noProof/>
        </w:rPr>
        <w:fldChar w:fldCharType="end"/>
      </w:r>
    </w:p>
    <w:p w14:paraId="04140739"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Efficacy (luminous efficacy)</w:t>
      </w:r>
      <w:r w:rsidRPr="00ED1276">
        <w:rPr>
          <w:noProof/>
        </w:rPr>
        <w:tab/>
      </w:r>
      <w:r w:rsidRPr="00ED1276">
        <w:rPr>
          <w:noProof/>
        </w:rPr>
        <w:fldChar w:fldCharType="begin"/>
      </w:r>
      <w:r w:rsidRPr="00ED1276">
        <w:rPr>
          <w:noProof/>
        </w:rPr>
        <w:instrText xml:space="preserve"> PAGEREF _Toc398543936 \h </w:instrText>
      </w:r>
      <w:r w:rsidRPr="00ED1276">
        <w:rPr>
          <w:noProof/>
        </w:rPr>
      </w:r>
      <w:r w:rsidRPr="00ED1276">
        <w:rPr>
          <w:noProof/>
        </w:rPr>
        <w:fldChar w:fldCharType="separate"/>
      </w:r>
      <w:r w:rsidR="00AA32BF">
        <w:rPr>
          <w:noProof/>
        </w:rPr>
        <w:t>47</w:t>
      </w:r>
      <w:r w:rsidRPr="00ED1276">
        <w:rPr>
          <w:noProof/>
        </w:rPr>
        <w:fldChar w:fldCharType="end"/>
      </w:r>
    </w:p>
    <w:p w14:paraId="0F65BE65"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Illuminance</w:t>
      </w:r>
      <w:r w:rsidRPr="00ED1276">
        <w:rPr>
          <w:noProof/>
        </w:rPr>
        <w:tab/>
      </w:r>
      <w:r w:rsidRPr="00ED1276">
        <w:rPr>
          <w:noProof/>
        </w:rPr>
        <w:fldChar w:fldCharType="begin"/>
      </w:r>
      <w:r w:rsidRPr="00ED1276">
        <w:rPr>
          <w:noProof/>
        </w:rPr>
        <w:instrText xml:space="preserve"> PAGEREF _Toc398543937 \h </w:instrText>
      </w:r>
      <w:r w:rsidRPr="00ED1276">
        <w:rPr>
          <w:noProof/>
        </w:rPr>
      </w:r>
      <w:r w:rsidRPr="00ED1276">
        <w:rPr>
          <w:noProof/>
        </w:rPr>
        <w:fldChar w:fldCharType="separate"/>
      </w:r>
      <w:r w:rsidR="00AA32BF">
        <w:rPr>
          <w:noProof/>
        </w:rPr>
        <w:t>47</w:t>
      </w:r>
      <w:r w:rsidRPr="00ED1276">
        <w:rPr>
          <w:noProof/>
        </w:rPr>
        <w:fldChar w:fldCharType="end"/>
      </w:r>
    </w:p>
    <w:p w14:paraId="4D45F45E"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Intensity (Candela)</w:t>
      </w:r>
      <w:r w:rsidRPr="00ED1276">
        <w:rPr>
          <w:noProof/>
        </w:rPr>
        <w:tab/>
      </w:r>
      <w:r w:rsidRPr="00ED1276">
        <w:rPr>
          <w:noProof/>
        </w:rPr>
        <w:fldChar w:fldCharType="begin"/>
      </w:r>
      <w:r w:rsidRPr="00ED1276">
        <w:rPr>
          <w:noProof/>
        </w:rPr>
        <w:instrText xml:space="preserve"> PAGEREF _Toc398543938 \h </w:instrText>
      </w:r>
      <w:r w:rsidRPr="00ED1276">
        <w:rPr>
          <w:noProof/>
        </w:rPr>
      </w:r>
      <w:r w:rsidRPr="00ED1276">
        <w:rPr>
          <w:noProof/>
        </w:rPr>
        <w:fldChar w:fldCharType="separate"/>
      </w:r>
      <w:r w:rsidR="00AA32BF">
        <w:rPr>
          <w:noProof/>
        </w:rPr>
        <w:t>47</w:t>
      </w:r>
      <w:r w:rsidRPr="00ED1276">
        <w:rPr>
          <w:noProof/>
        </w:rPr>
        <w:fldChar w:fldCharType="end"/>
      </w:r>
    </w:p>
    <w:p w14:paraId="0FBCA586"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Kelvin</w:t>
      </w:r>
      <w:r w:rsidRPr="00ED1276">
        <w:rPr>
          <w:noProof/>
        </w:rPr>
        <w:tab/>
      </w:r>
      <w:r w:rsidRPr="00ED1276">
        <w:rPr>
          <w:noProof/>
        </w:rPr>
        <w:fldChar w:fldCharType="begin"/>
      </w:r>
      <w:r w:rsidRPr="00ED1276">
        <w:rPr>
          <w:noProof/>
        </w:rPr>
        <w:instrText xml:space="preserve"> PAGEREF _Toc398543939 \h </w:instrText>
      </w:r>
      <w:r w:rsidRPr="00ED1276">
        <w:rPr>
          <w:noProof/>
        </w:rPr>
      </w:r>
      <w:r w:rsidRPr="00ED1276">
        <w:rPr>
          <w:noProof/>
        </w:rPr>
        <w:fldChar w:fldCharType="separate"/>
      </w:r>
      <w:r w:rsidR="00AA32BF">
        <w:rPr>
          <w:noProof/>
        </w:rPr>
        <w:t>47</w:t>
      </w:r>
      <w:r w:rsidRPr="00ED1276">
        <w:rPr>
          <w:noProof/>
        </w:rPr>
        <w:fldChar w:fldCharType="end"/>
      </w:r>
    </w:p>
    <w:p w14:paraId="5326C452"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lastRenderedPageBreak/>
        <w:t>Light output ratio (LOR)</w:t>
      </w:r>
      <w:r w:rsidRPr="00ED1276">
        <w:rPr>
          <w:noProof/>
        </w:rPr>
        <w:tab/>
      </w:r>
      <w:r w:rsidRPr="00ED1276">
        <w:rPr>
          <w:noProof/>
        </w:rPr>
        <w:fldChar w:fldCharType="begin"/>
      </w:r>
      <w:r w:rsidRPr="00ED1276">
        <w:rPr>
          <w:noProof/>
        </w:rPr>
        <w:instrText xml:space="preserve"> PAGEREF _Toc398543940 \h </w:instrText>
      </w:r>
      <w:r w:rsidRPr="00ED1276">
        <w:rPr>
          <w:noProof/>
        </w:rPr>
      </w:r>
      <w:r w:rsidRPr="00ED1276">
        <w:rPr>
          <w:noProof/>
        </w:rPr>
        <w:fldChar w:fldCharType="separate"/>
      </w:r>
      <w:r w:rsidR="00AA32BF">
        <w:rPr>
          <w:noProof/>
        </w:rPr>
        <w:t>47</w:t>
      </w:r>
      <w:r w:rsidRPr="00ED1276">
        <w:rPr>
          <w:noProof/>
        </w:rPr>
        <w:fldChar w:fldCharType="end"/>
      </w:r>
    </w:p>
    <w:p w14:paraId="114651F0"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Luminaire</w:t>
      </w:r>
      <w:r w:rsidRPr="00ED1276">
        <w:rPr>
          <w:noProof/>
        </w:rPr>
        <w:tab/>
      </w:r>
      <w:r w:rsidRPr="00ED1276">
        <w:rPr>
          <w:noProof/>
        </w:rPr>
        <w:fldChar w:fldCharType="begin"/>
      </w:r>
      <w:r w:rsidRPr="00ED1276">
        <w:rPr>
          <w:noProof/>
        </w:rPr>
        <w:instrText xml:space="preserve"> PAGEREF _Toc398543941 \h </w:instrText>
      </w:r>
      <w:r w:rsidRPr="00ED1276">
        <w:rPr>
          <w:noProof/>
        </w:rPr>
      </w:r>
      <w:r w:rsidRPr="00ED1276">
        <w:rPr>
          <w:noProof/>
        </w:rPr>
        <w:fldChar w:fldCharType="separate"/>
      </w:r>
      <w:r w:rsidR="00AA32BF">
        <w:rPr>
          <w:noProof/>
        </w:rPr>
        <w:t>47</w:t>
      </w:r>
      <w:r w:rsidRPr="00ED1276">
        <w:rPr>
          <w:noProof/>
        </w:rPr>
        <w:fldChar w:fldCharType="end"/>
      </w:r>
    </w:p>
    <w:p w14:paraId="51C216FD"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Lumen</w:t>
      </w:r>
      <w:r w:rsidRPr="00ED1276">
        <w:rPr>
          <w:noProof/>
        </w:rPr>
        <w:tab/>
      </w:r>
      <w:r w:rsidRPr="00ED1276">
        <w:rPr>
          <w:noProof/>
        </w:rPr>
        <w:fldChar w:fldCharType="begin"/>
      </w:r>
      <w:r w:rsidRPr="00ED1276">
        <w:rPr>
          <w:noProof/>
        </w:rPr>
        <w:instrText xml:space="preserve"> PAGEREF _Toc398543942 \h </w:instrText>
      </w:r>
      <w:r w:rsidRPr="00ED1276">
        <w:rPr>
          <w:noProof/>
        </w:rPr>
      </w:r>
      <w:r w:rsidRPr="00ED1276">
        <w:rPr>
          <w:noProof/>
        </w:rPr>
        <w:fldChar w:fldCharType="separate"/>
      </w:r>
      <w:r w:rsidR="00AA32BF">
        <w:rPr>
          <w:noProof/>
        </w:rPr>
        <w:t>47</w:t>
      </w:r>
      <w:r w:rsidRPr="00ED1276">
        <w:rPr>
          <w:noProof/>
        </w:rPr>
        <w:fldChar w:fldCharType="end"/>
      </w:r>
    </w:p>
    <w:p w14:paraId="1DF8C799"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Luminance (Candela/m</w:t>
      </w:r>
      <w:r w:rsidRPr="00ED1276">
        <w:rPr>
          <w:noProof/>
          <w:vertAlign w:val="superscript"/>
        </w:rPr>
        <w:t>2</w:t>
      </w:r>
      <w:r w:rsidRPr="00ED1276">
        <w:rPr>
          <w:noProof/>
        </w:rPr>
        <w:t>)</w:t>
      </w:r>
      <w:r w:rsidRPr="00ED1276">
        <w:rPr>
          <w:noProof/>
        </w:rPr>
        <w:tab/>
      </w:r>
      <w:r w:rsidRPr="00ED1276">
        <w:rPr>
          <w:noProof/>
        </w:rPr>
        <w:fldChar w:fldCharType="begin"/>
      </w:r>
      <w:r w:rsidRPr="00ED1276">
        <w:rPr>
          <w:noProof/>
        </w:rPr>
        <w:instrText xml:space="preserve"> PAGEREF _Toc398543943 \h </w:instrText>
      </w:r>
      <w:r w:rsidRPr="00ED1276">
        <w:rPr>
          <w:noProof/>
        </w:rPr>
      </w:r>
      <w:r w:rsidRPr="00ED1276">
        <w:rPr>
          <w:noProof/>
        </w:rPr>
        <w:fldChar w:fldCharType="separate"/>
      </w:r>
      <w:r w:rsidR="00AA32BF">
        <w:rPr>
          <w:noProof/>
        </w:rPr>
        <w:t>48</w:t>
      </w:r>
      <w:r w:rsidRPr="00ED1276">
        <w:rPr>
          <w:noProof/>
        </w:rPr>
        <w:fldChar w:fldCharType="end"/>
      </w:r>
    </w:p>
    <w:p w14:paraId="6C0DEA55"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Lux</w:t>
      </w:r>
      <w:r w:rsidRPr="00ED1276">
        <w:rPr>
          <w:noProof/>
        </w:rPr>
        <w:tab/>
      </w:r>
      <w:r w:rsidRPr="00ED1276">
        <w:rPr>
          <w:noProof/>
        </w:rPr>
        <w:fldChar w:fldCharType="begin"/>
      </w:r>
      <w:r w:rsidRPr="00ED1276">
        <w:rPr>
          <w:noProof/>
        </w:rPr>
        <w:instrText xml:space="preserve"> PAGEREF _Toc398543944 \h </w:instrText>
      </w:r>
      <w:r w:rsidRPr="00ED1276">
        <w:rPr>
          <w:noProof/>
        </w:rPr>
      </w:r>
      <w:r w:rsidRPr="00ED1276">
        <w:rPr>
          <w:noProof/>
        </w:rPr>
        <w:fldChar w:fldCharType="separate"/>
      </w:r>
      <w:r w:rsidR="00AA32BF">
        <w:rPr>
          <w:noProof/>
        </w:rPr>
        <w:t>48</w:t>
      </w:r>
      <w:r w:rsidRPr="00ED1276">
        <w:rPr>
          <w:noProof/>
        </w:rPr>
        <w:fldChar w:fldCharType="end"/>
      </w:r>
    </w:p>
    <w:p w14:paraId="6CE3B018"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Rated average lamp life</w:t>
      </w:r>
      <w:r w:rsidRPr="00ED1276">
        <w:rPr>
          <w:noProof/>
        </w:rPr>
        <w:tab/>
      </w:r>
      <w:r w:rsidRPr="00ED1276">
        <w:rPr>
          <w:noProof/>
        </w:rPr>
        <w:fldChar w:fldCharType="begin"/>
      </w:r>
      <w:r w:rsidRPr="00ED1276">
        <w:rPr>
          <w:noProof/>
        </w:rPr>
        <w:instrText xml:space="preserve"> PAGEREF _Toc398543945 \h </w:instrText>
      </w:r>
      <w:r w:rsidRPr="00ED1276">
        <w:rPr>
          <w:noProof/>
        </w:rPr>
      </w:r>
      <w:r w:rsidRPr="00ED1276">
        <w:rPr>
          <w:noProof/>
        </w:rPr>
        <w:fldChar w:fldCharType="separate"/>
      </w:r>
      <w:r w:rsidR="00AA32BF">
        <w:rPr>
          <w:noProof/>
        </w:rPr>
        <w:t>48</w:t>
      </w:r>
      <w:r w:rsidRPr="00ED1276">
        <w:rPr>
          <w:noProof/>
        </w:rPr>
        <w:fldChar w:fldCharType="end"/>
      </w:r>
    </w:p>
    <w:p w14:paraId="75E7743D"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Re-strike</w:t>
      </w:r>
      <w:r w:rsidRPr="00ED1276">
        <w:rPr>
          <w:noProof/>
        </w:rPr>
        <w:tab/>
      </w:r>
      <w:r w:rsidRPr="00ED1276">
        <w:rPr>
          <w:noProof/>
        </w:rPr>
        <w:fldChar w:fldCharType="begin"/>
      </w:r>
      <w:r w:rsidRPr="00ED1276">
        <w:rPr>
          <w:noProof/>
        </w:rPr>
        <w:instrText xml:space="preserve"> PAGEREF _Toc398543946 \h </w:instrText>
      </w:r>
      <w:r w:rsidRPr="00ED1276">
        <w:rPr>
          <w:noProof/>
        </w:rPr>
      </w:r>
      <w:r w:rsidRPr="00ED1276">
        <w:rPr>
          <w:noProof/>
        </w:rPr>
        <w:fldChar w:fldCharType="separate"/>
      </w:r>
      <w:r w:rsidR="00AA32BF">
        <w:rPr>
          <w:noProof/>
        </w:rPr>
        <w:t>48</w:t>
      </w:r>
      <w:r w:rsidRPr="00ED1276">
        <w:rPr>
          <w:noProof/>
        </w:rPr>
        <w:fldChar w:fldCharType="end"/>
      </w:r>
    </w:p>
    <w:p w14:paraId="4B633B2D"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Start-up</w:t>
      </w:r>
      <w:r w:rsidRPr="00ED1276">
        <w:rPr>
          <w:noProof/>
        </w:rPr>
        <w:tab/>
      </w:r>
      <w:r w:rsidRPr="00ED1276">
        <w:rPr>
          <w:noProof/>
        </w:rPr>
        <w:fldChar w:fldCharType="begin"/>
      </w:r>
      <w:r w:rsidRPr="00ED1276">
        <w:rPr>
          <w:noProof/>
        </w:rPr>
        <w:instrText xml:space="preserve"> PAGEREF _Toc398543947 \h </w:instrText>
      </w:r>
      <w:r w:rsidRPr="00ED1276">
        <w:rPr>
          <w:noProof/>
        </w:rPr>
      </w:r>
      <w:r w:rsidRPr="00ED1276">
        <w:rPr>
          <w:noProof/>
        </w:rPr>
        <w:fldChar w:fldCharType="separate"/>
      </w:r>
      <w:r w:rsidR="00AA32BF">
        <w:rPr>
          <w:noProof/>
        </w:rPr>
        <w:t>48</w:t>
      </w:r>
      <w:r w:rsidRPr="00ED1276">
        <w:rPr>
          <w:noProof/>
        </w:rPr>
        <w:fldChar w:fldCharType="end"/>
      </w:r>
    </w:p>
    <w:p w14:paraId="38E2004B" w14:textId="77777777" w:rsidR="00822C8A" w:rsidRPr="00ED1276" w:rsidRDefault="00822C8A">
      <w:pPr>
        <w:pStyle w:val="TOC3"/>
        <w:tabs>
          <w:tab w:val="right" w:leader="dot" w:pos="9629"/>
        </w:tabs>
        <w:rPr>
          <w:rFonts w:asciiTheme="minorHAnsi" w:eastAsiaTheme="minorEastAsia" w:hAnsiTheme="minorHAnsi" w:cstheme="minorBidi"/>
          <w:noProof/>
          <w:sz w:val="22"/>
          <w:szCs w:val="22"/>
          <w:lang w:eastAsia="en-AU"/>
        </w:rPr>
      </w:pPr>
      <w:r w:rsidRPr="00ED1276">
        <w:rPr>
          <w:noProof/>
        </w:rPr>
        <w:t>Universal operating position</w:t>
      </w:r>
      <w:r w:rsidRPr="00ED1276">
        <w:rPr>
          <w:noProof/>
        </w:rPr>
        <w:tab/>
      </w:r>
      <w:r w:rsidRPr="00ED1276">
        <w:rPr>
          <w:noProof/>
        </w:rPr>
        <w:fldChar w:fldCharType="begin"/>
      </w:r>
      <w:r w:rsidRPr="00ED1276">
        <w:rPr>
          <w:noProof/>
        </w:rPr>
        <w:instrText xml:space="preserve"> PAGEREF _Toc398543948 \h </w:instrText>
      </w:r>
      <w:r w:rsidRPr="00ED1276">
        <w:rPr>
          <w:noProof/>
        </w:rPr>
      </w:r>
      <w:r w:rsidRPr="00ED1276">
        <w:rPr>
          <w:noProof/>
        </w:rPr>
        <w:fldChar w:fldCharType="separate"/>
      </w:r>
      <w:r w:rsidR="00AA32BF">
        <w:rPr>
          <w:noProof/>
        </w:rPr>
        <w:t>48</w:t>
      </w:r>
      <w:r w:rsidRPr="00ED1276">
        <w:rPr>
          <w:noProof/>
        </w:rPr>
        <w:fldChar w:fldCharType="end"/>
      </w:r>
    </w:p>
    <w:p w14:paraId="2375D72C" w14:textId="69FE761F" w:rsidR="002067BB" w:rsidRPr="00ED1276" w:rsidRDefault="002067BB" w:rsidP="00413D5A">
      <w:pPr>
        <w:rPr>
          <w:sz w:val="22"/>
          <w:szCs w:val="22"/>
        </w:rPr>
      </w:pPr>
      <w:r w:rsidRPr="00ED1276">
        <w:rPr>
          <w:sz w:val="22"/>
          <w:szCs w:val="22"/>
        </w:rPr>
        <w:fldChar w:fldCharType="end"/>
      </w:r>
    </w:p>
    <w:p w14:paraId="15BD3F4A" w14:textId="77777777" w:rsidR="002067BB" w:rsidRPr="00ED1276" w:rsidRDefault="002067BB" w:rsidP="00413D5A">
      <w:pPr>
        <w:rPr>
          <w:sz w:val="22"/>
          <w:szCs w:val="22"/>
        </w:rPr>
      </w:pPr>
    </w:p>
    <w:p w14:paraId="1831AF29" w14:textId="77777777" w:rsidR="002067BB" w:rsidRPr="00ED1276" w:rsidRDefault="002067BB" w:rsidP="00413D5A">
      <w:pPr>
        <w:rPr>
          <w:sz w:val="22"/>
          <w:szCs w:val="22"/>
        </w:rPr>
        <w:sectPr w:rsidR="002067BB" w:rsidRPr="00ED1276" w:rsidSect="00461B1B">
          <w:footerReference w:type="first" r:id="rId19"/>
          <w:pgSz w:w="11907" w:h="16840" w:code="9"/>
          <w:pgMar w:top="-1134" w:right="1134" w:bottom="1418" w:left="1134" w:header="142" w:footer="709" w:gutter="0"/>
          <w:pgNumType w:fmt="lowerRoman"/>
          <w:cols w:space="720"/>
          <w:titlePg/>
          <w:docGrid w:linePitch="360"/>
        </w:sectPr>
      </w:pPr>
    </w:p>
    <w:p w14:paraId="3644E17A" w14:textId="77777777" w:rsidR="00413D5A" w:rsidRPr="00ED1276" w:rsidRDefault="00413D5A" w:rsidP="00413D5A">
      <w:pPr>
        <w:rPr>
          <w:b/>
        </w:rPr>
      </w:pPr>
    </w:p>
    <w:p w14:paraId="0B8AD9C5" w14:textId="77777777" w:rsidR="00413D5A" w:rsidRPr="00ED1276" w:rsidRDefault="00413D5A" w:rsidP="00413D5A">
      <w:pPr>
        <w:rPr>
          <w:b/>
        </w:rPr>
      </w:pPr>
    </w:p>
    <w:p w14:paraId="68D102E0" w14:textId="77777777" w:rsidR="0028451E" w:rsidRPr="00ED1276" w:rsidRDefault="0028451E" w:rsidP="00413D5A">
      <w:pPr>
        <w:rPr>
          <w:b/>
        </w:rPr>
        <w:sectPr w:rsidR="0028451E" w:rsidRPr="00ED1276" w:rsidSect="00E53922">
          <w:type w:val="continuous"/>
          <w:pgSz w:w="11907" w:h="16840" w:code="9"/>
          <w:pgMar w:top="-1134" w:right="1134" w:bottom="1418" w:left="1134" w:header="142" w:footer="709" w:gutter="0"/>
          <w:pgNumType w:fmt="lowerRoman"/>
          <w:cols w:num="2" w:space="720"/>
          <w:titlePg/>
          <w:docGrid w:linePitch="360"/>
        </w:sectPr>
      </w:pPr>
    </w:p>
    <w:p w14:paraId="356840F0" w14:textId="5A2DECAC" w:rsidR="0028451E" w:rsidRPr="00ED1276" w:rsidRDefault="00CF1161" w:rsidP="00CF1161">
      <w:pPr>
        <w:pStyle w:val="E3ChapterTitle"/>
        <w:numPr>
          <w:ilvl w:val="0"/>
          <w:numId w:val="28"/>
        </w:numPr>
        <w:ind w:left="924" w:hanging="357"/>
      </w:pPr>
      <w:bookmarkStart w:id="22" w:name="_Toc261755518"/>
      <w:bookmarkStart w:id="23" w:name="_Toc398543840"/>
      <w:r w:rsidRPr="00ED1276">
        <w:lastRenderedPageBreak/>
        <w:tab/>
        <w:t xml:space="preserve"> </w:t>
      </w:r>
      <w:r w:rsidR="0027703D" w:rsidRPr="00ED1276">
        <w:t>Introduction to</w:t>
      </w:r>
      <w:r w:rsidR="00BD51FD" w:rsidRPr="00ED1276">
        <w:t xml:space="preserve"> </w:t>
      </w:r>
      <w:r w:rsidR="00187970" w:rsidRPr="00ED1276">
        <w:t>q</w:t>
      </w:r>
      <w:r w:rsidR="0027703D" w:rsidRPr="00ED1276">
        <w:t xml:space="preserve">uality </w:t>
      </w:r>
      <w:r w:rsidR="00187970" w:rsidRPr="00ED1276">
        <w:t>l</w:t>
      </w:r>
      <w:r w:rsidR="0027703D" w:rsidRPr="00ED1276">
        <w:t>ighting</w:t>
      </w:r>
      <w:bookmarkEnd w:id="22"/>
      <w:bookmarkEnd w:id="23"/>
    </w:p>
    <w:p w14:paraId="2697FD1D" w14:textId="3834EB6C" w:rsidR="00BD51FD" w:rsidRPr="00ED1276" w:rsidRDefault="00050DFE" w:rsidP="00413D5A">
      <w:pPr>
        <w:rPr>
          <w:b/>
        </w:rPr>
        <w:sectPr w:rsidR="00BD51FD" w:rsidRPr="00ED1276" w:rsidSect="00E53922">
          <w:pgSz w:w="11907" w:h="16840" w:code="9"/>
          <w:pgMar w:top="-1134" w:right="1134" w:bottom="1418" w:left="1134" w:header="142" w:footer="709" w:gutter="0"/>
          <w:pgNumType w:start="1" w:chapStyle="1"/>
          <w:cols w:space="720"/>
          <w:titlePg/>
          <w:docGrid w:linePitch="360"/>
        </w:sectPr>
      </w:pPr>
      <w:r w:rsidRPr="00ED1276">
        <w:rPr>
          <w:b/>
        </w:rPr>
        <w:softHyphen/>
      </w:r>
      <w:r w:rsidRPr="00ED1276">
        <w:rPr>
          <w:b/>
        </w:rPr>
        <w:softHyphen/>
      </w:r>
    </w:p>
    <w:p w14:paraId="5D06BBF9" w14:textId="6E88B309" w:rsidR="008C103E" w:rsidRPr="00ED1276" w:rsidRDefault="00D813B4" w:rsidP="00D813B4">
      <w:pPr>
        <w:rPr>
          <w:sz w:val="22"/>
          <w:szCs w:val="22"/>
        </w:rPr>
      </w:pPr>
      <w:r w:rsidRPr="00ED1276">
        <w:rPr>
          <w:sz w:val="22"/>
          <w:szCs w:val="22"/>
        </w:rPr>
        <w:lastRenderedPageBreak/>
        <w:t>The need to be energy efficient has never been more topical than it is today</w:t>
      </w:r>
      <w:r w:rsidR="008C103E" w:rsidRPr="00ED1276">
        <w:rPr>
          <w:sz w:val="22"/>
          <w:szCs w:val="22"/>
        </w:rPr>
        <w:t xml:space="preserve"> </w:t>
      </w:r>
      <w:r w:rsidR="00FB1CB4" w:rsidRPr="00ED1276">
        <w:rPr>
          <w:sz w:val="22"/>
          <w:szCs w:val="22"/>
        </w:rPr>
        <w:t>–</w:t>
      </w:r>
      <w:r w:rsidRPr="00ED1276">
        <w:rPr>
          <w:sz w:val="22"/>
          <w:szCs w:val="22"/>
        </w:rPr>
        <w:t xml:space="preserve"> with awareness of the need to reduce greenhouse gas emissions, financial</w:t>
      </w:r>
      <w:r w:rsidR="00D31D90" w:rsidRPr="00ED1276">
        <w:rPr>
          <w:sz w:val="22"/>
          <w:szCs w:val="22"/>
        </w:rPr>
        <w:t xml:space="preserve"> pressures and</w:t>
      </w:r>
      <w:r w:rsidRPr="00ED1276">
        <w:rPr>
          <w:sz w:val="22"/>
          <w:szCs w:val="22"/>
        </w:rPr>
        <w:t xml:space="preserve"> incentives</w:t>
      </w:r>
      <w:r w:rsidR="00D31D90" w:rsidRPr="00ED1276">
        <w:rPr>
          <w:sz w:val="22"/>
          <w:szCs w:val="22"/>
        </w:rPr>
        <w:t>,</w:t>
      </w:r>
      <w:r w:rsidRPr="00ED1276">
        <w:rPr>
          <w:sz w:val="22"/>
          <w:szCs w:val="22"/>
        </w:rPr>
        <w:t xml:space="preserve"> and regulatory requirements all encouraging a move towards</w:t>
      </w:r>
      <w:r w:rsidR="00D31D90" w:rsidRPr="00ED1276">
        <w:rPr>
          <w:sz w:val="22"/>
          <w:szCs w:val="22"/>
        </w:rPr>
        <w:t xml:space="preserve"> greater</w:t>
      </w:r>
      <w:r w:rsidRPr="00ED1276">
        <w:rPr>
          <w:sz w:val="22"/>
          <w:szCs w:val="22"/>
        </w:rPr>
        <w:t xml:space="preserve"> energy efficiency in the household.</w:t>
      </w:r>
    </w:p>
    <w:p w14:paraId="312110EC" w14:textId="0E54FC0B" w:rsidR="009135A4" w:rsidRPr="00ED1276" w:rsidRDefault="00D813B4" w:rsidP="00D813B4">
      <w:pPr>
        <w:rPr>
          <w:sz w:val="22"/>
          <w:szCs w:val="22"/>
        </w:rPr>
      </w:pPr>
      <w:r w:rsidRPr="00ED1276">
        <w:rPr>
          <w:sz w:val="22"/>
          <w:szCs w:val="22"/>
        </w:rPr>
        <w:t>In the home there are many opportunities to apply energy efficiency strategies and lighting is one of these. Energy efficiency in lighting is a key part of modern home design</w:t>
      </w:r>
      <w:r w:rsidR="00D31D90" w:rsidRPr="00ED1276">
        <w:rPr>
          <w:sz w:val="22"/>
          <w:szCs w:val="22"/>
        </w:rPr>
        <w:t>,</w:t>
      </w:r>
      <w:r w:rsidRPr="00ED1276">
        <w:rPr>
          <w:sz w:val="22"/>
          <w:szCs w:val="22"/>
        </w:rPr>
        <w:t xml:space="preserve"> and is a feature </w:t>
      </w:r>
      <w:r w:rsidR="00D31D90" w:rsidRPr="00ED1276">
        <w:rPr>
          <w:sz w:val="22"/>
          <w:szCs w:val="22"/>
        </w:rPr>
        <w:t>of</w:t>
      </w:r>
      <w:r w:rsidRPr="00ED1276">
        <w:rPr>
          <w:sz w:val="22"/>
          <w:szCs w:val="22"/>
        </w:rPr>
        <w:t xml:space="preserve"> </w:t>
      </w:r>
      <w:r w:rsidR="00D31D90" w:rsidRPr="00ED1276">
        <w:rPr>
          <w:sz w:val="22"/>
          <w:szCs w:val="22"/>
        </w:rPr>
        <w:t xml:space="preserve">planning and construction </w:t>
      </w:r>
      <w:r w:rsidRPr="00ED1276">
        <w:rPr>
          <w:sz w:val="22"/>
          <w:szCs w:val="22"/>
        </w:rPr>
        <w:t>regulations</w:t>
      </w:r>
      <w:r w:rsidR="00D31D90" w:rsidRPr="00ED1276">
        <w:rPr>
          <w:sz w:val="22"/>
          <w:szCs w:val="22"/>
        </w:rPr>
        <w:t xml:space="preserve"> for</w:t>
      </w:r>
      <w:r w:rsidRPr="00ED1276">
        <w:rPr>
          <w:sz w:val="22"/>
          <w:szCs w:val="22"/>
        </w:rPr>
        <w:t xml:space="preserve"> new home</w:t>
      </w:r>
      <w:r w:rsidR="00D31D90" w:rsidRPr="00ED1276">
        <w:rPr>
          <w:sz w:val="22"/>
          <w:szCs w:val="22"/>
        </w:rPr>
        <w:t>s</w:t>
      </w:r>
      <w:r w:rsidRPr="00ED1276">
        <w:rPr>
          <w:sz w:val="22"/>
          <w:szCs w:val="22"/>
        </w:rPr>
        <w:t xml:space="preserve"> and </w:t>
      </w:r>
      <w:r w:rsidR="00D31D90" w:rsidRPr="00ED1276">
        <w:rPr>
          <w:sz w:val="22"/>
          <w:szCs w:val="22"/>
        </w:rPr>
        <w:t>some renovations</w:t>
      </w:r>
      <w:r w:rsidRPr="00ED1276">
        <w:rPr>
          <w:sz w:val="22"/>
          <w:szCs w:val="22"/>
        </w:rPr>
        <w:t>. In addition, there is an ever</w:t>
      </w:r>
      <w:r w:rsidR="008C103E" w:rsidRPr="00ED1276">
        <w:rPr>
          <w:sz w:val="22"/>
          <w:szCs w:val="22"/>
        </w:rPr>
        <w:t>-</w:t>
      </w:r>
      <w:r w:rsidR="00D31D90" w:rsidRPr="00ED1276">
        <w:rPr>
          <w:sz w:val="22"/>
          <w:szCs w:val="22"/>
        </w:rPr>
        <w:t>expanding</w:t>
      </w:r>
      <w:r w:rsidRPr="00ED1276">
        <w:rPr>
          <w:sz w:val="22"/>
          <w:szCs w:val="22"/>
        </w:rPr>
        <w:t xml:space="preserve"> range</w:t>
      </w:r>
      <w:r w:rsidR="00D31D90" w:rsidRPr="00ED1276">
        <w:rPr>
          <w:sz w:val="22"/>
          <w:szCs w:val="22"/>
        </w:rPr>
        <w:t xml:space="preserve"> and variety</w:t>
      </w:r>
      <w:r w:rsidRPr="00ED1276">
        <w:rPr>
          <w:sz w:val="22"/>
          <w:szCs w:val="22"/>
        </w:rPr>
        <w:t xml:space="preserve"> of light sources that can be use</w:t>
      </w:r>
      <w:r w:rsidR="00D31D90" w:rsidRPr="00ED1276">
        <w:rPr>
          <w:sz w:val="22"/>
          <w:szCs w:val="22"/>
        </w:rPr>
        <w:t>d</w:t>
      </w:r>
      <w:r w:rsidRPr="00ED1276">
        <w:rPr>
          <w:sz w:val="22"/>
          <w:szCs w:val="22"/>
        </w:rPr>
        <w:t xml:space="preserve"> in the home.</w:t>
      </w:r>
    </w:p>
    <w:p w14:paraId="4CBFF8D6" w14:textId="6D55F701" w:rsidR="00D813B4" w:rsidRPr="00ED1276" w:rsidRDefault="00D813B4" w:rsidP="00D813B4">
      <w:pPr>
        <w:rPr>
          <w:sz w:val="22"/>
          <w:szCs w:val="22"/>
        </w:rPr>
      </w:pPr>
      <w:r w:rsidRPr="00ED1276">
        <w:rPr>
          <w:sz w:val="22"/>
          <w:szCs w:val="22"/>
        </w:rPr>
        <w:t xml:space="preserve">This training </w:t>
      </w:r>
      <w:r w:rsidR="00D31D90" w:rsidRPr="00ED1276">
        <w:rPr>
          <w:sz w:val="22"/>
          <w:szCs w:val="22"/>
        </w:rPr>
        <w:t xml:space="preserve">guide </w:t>
      </w:r>
      <w:r w:rsidRPr="00ED1276">
        <w:rPr>
          <w:sz w:val="22"/>
          <w:szCs w:val="22"/>
        </w:rPr>
        <w:t xml:space="preserve">will provide </w:t>
      </w:r>
      <w:r w:rsidR="009135A4" w:rsidRPr="00ED1276">
        <w:rPr>
          <w:sz w:val="22"/>
          <w:szCs w:val="22"/>
        </w:rPr>
        <w:t>information about the different types and uses of energy efficient lighting</w:t>
      </w:r>
      <w:r w:rsidRPr="00ED1276">
        <w:rPr>
          <w:sz w:val="22"/>
          <w:szCs w:val="22"/>
        </w:rPr>
        <w:t xml:space="preserve">, </w:t>
      </w:r>
      <w:r w:rsidR="009135A4" w:rsidRPr="00ED1276">
        <w:rPr>
          <w:sz w:val="22"/>
          <w:szCs w:val="22"/>
        </w:rPr>
        <w:t>including</w:t>
      </w:r>
      <w:r w:rsidRPr="00ED1276">
        <w:rPr>
          <w:sz w:val="22"/>
          <w:szCs w:val="22"/>
        </w:rPr>
        <w:t xml:space="preserve"> how to achieve effective</w:t>
      </w:r>
      <w:r w:rsidR="009135A4" w:rsidRPr="00ED1276">
        <w:rPr>
          <w:sz w:val="22"/>
          <w:szCs w:val="22"/>
        </w:rPr>
        <w:t xml:space="preserve"> and quality</w:t>
      </w:r>
      <w:r w:rsidRPr="00ED1276">
        <w:rPr>
          <w:sz w:val="22"/>
          <w:szCs w:val="22"/>
        </w:rPr>
        <w:t xml:space="preserve"> lighting design outcomes.</w:t>
      </w:r>
    </w:p>
    <w:p w14:paraId="7BB9F81D" w14:textId="77777777" w:rsidR="00D813B4" w:rsidRPr="00ED1276" w:rsidRDefault="00D813B4" w:rsidP="007C3D16">
      <w:pPr>
        <w:pStyle w:val="E3Heading2"/>
      </w:pPr>
      <w:bookmarkStart w:id="24" w:name="_Toc398543841"/>
      <w:r w:rsidRPr="00ED1276">
        <w:t>Lighting to suit the lifestyle of the household</w:t>
      </w:r>
      <w:bookmarkEnd w:id="24"/>
    </w:p>
    <w:p w14:paraId="2E992A09" w14:textId="15F1C65F" w:rsidR="008C103E" w:rsidRPr="00ED1276" w:rsidRDefault="00D813B4" w:rsidP="00D813B4">
      <w:pPr>
        <w:rPr>
          <w:sz w:val="22"/>
          <w:szCs w:val="22"/>
        </w:rPr>
      </w:pPr>
      <w:r w:rsidRPr="00ED1276">
        <w:rPr>
          <w:sz w:val="22"/>
          <w:szCs w:val="22"/>
        </w:rPr>
        <w:t>Lighting should be planned to complement the lifestyle of the household. Consider the activities that occur in each room, the atmosphere</w:t>
      </w:r>
      <w:r w:rsidR="00D31D90" w:rsidRPr="00ED1276">
        <w:rPr>
          <w:sz w:val="22"/>
          <w:szCs w:val="22"/>
        </w:rPr>
        <w:t xml:space="preserve"> that</w:t>
      </w:r>
      <w:r w:rsidRPr="00ED1276">
        <w:rPr>
          <w:sz w:val="22"/>
          <w:szCs w:val="22"/>
        </w:rPr>
        <w:t xml:space="preserve"> the householder wants to create</w:t>
      </w:r>
      <w:r w:rsidR="00D31D90" w:rsidRPr="00ED1276">
        <w:rPr>
          <w:sz w:val="22"/>
          <w:szCs w:val="22"/>
        </w:rPr>
        <w:t>,</w:t>
      </w:r>
      <w:r w:rsidRPr="00ED1276">
        <w:rPr>
          <w:sz w:val="22"/>
          <w:szCs w:val="22"/>
        </w:rPr>
        <w:t xml:space="preserve"> and the decorative elements that are to be emphasised.</w:t>
      </w:r>
    </w:p>
    <w:p w14:paraId="2A68D4EB" w14:textId="6F9FA886" w:rsidR="008C103E" w:rsidRPr="00ED1276" w:rsidRDefault="008C103E" w:rsidP="00D813B4">
      <w:pPr>
        <w:rPr>
          <w:sz w:val="22"/>
          <w:szCs w:val="22"/>
        </w:rPr>
      </w:pPr>
      <w:r w:rsidRPr="00ED1276">
        <w:rPr>
          <w:sz w:val="22"/>
          <w:szCs w:val="22"/>
        </w:rPr>
        <w:t xml:space="preserve">Advanced lighting design combines multiple </w:t>
      </w:r>
      <w:r w:rsidR="0026223B" w:rsidRPr="00ED1276">
        <w:rPr>
          <w:sz w:val="22"/>
          <w:szCs w:val="22"/>
        </w:rPr>
        <w:t>daylighting</w:t>
      </w:r>
      <w:r w:rsidRPr="00ED1276">
        <w:rPr>
          <w:sz w:val="22"/>
          <w:szCs w:val="22"/>
        </w:rPr>
        <w:t xml:space="preserve"> and electric</w:t>
      </w:r>
      <w:r w:rsidR="00CF65FF" w:rsidRPr="00ED1276">
        <w:rPr>
          <w:sz w:val="22"/>
          <w:szCs w:val="22"/>
        </w:rPr>
        <w:t>al</w:t>
      </w:r>
      <w:r w:rsidRPr="00ED1276">
        <w:rPr>
          <w:sz w:val="22"/>
          <w:szCs w:val="22"/>
        </w:rPr>
        <w:t xml:space="preserve"> lighting strategies to optimise the distribution of light inside </w:t>
      </w:r>
      <w:r w:rsidR="00CF65FF" w:rsidRPr="00ED1276">
        <w:rPr>
          <w:sz w:val="22"/>
          <w:szCs w:val="22"/>
        </w:rPr>
        <w:t>a</w:t>
      </w:r>
      <w:r w:rsidRPr="00ED1276">
        <w:rPr>
          <w:sz w:val="22"/>
          <w:szCs w:val="22"/>
        </w:rPr>
        <w:t xml:space="preserve"> building. It considers </w:t>
      </w:r>
      <w:r w:rsidR="00CF65FF" w:rsidRPr="00ED1276">
        <w:rPr>
          <w:sz w:val="22"/>
          <w:szCs w:val="22"/>
        </w:rPr>
        <w:t>the</w:t>
      </w:r>
      <w:r w:rsidRPr="00ED1276">
        <w:rPr>
          <w:sz w:val="22"/>
          <w:szCs w:val="22"/>
        </w:rPr>
        <w:t xml:space="preserve"> energy impacts</w:t>
      </w:r>
      <w:r w:rsidR="00CF65FF" w:rsidRPr="00ED1276">
        <w:rPr>
          <w:sz w:val="22"/>
          <w:szCs w:val="22"/>
        </w:rPr>
        <w:t xml:space="preserve"> of the whole building</w:t>
      </w:r>
      <w:r w:rsidRPr="00ED1276">
        <w:rPr>
          <w:sz w:val="22"/>
          <w:szCs w:val="22"/>
        </w:rPr>
        <w:t>, minimising the building’s overall energy usage and integrating the design of the daylight apertures with the electric lighting design and controls. Effective lighting design means putting light where it is wanted and needed and eliminating light where it is not wanted or needed.</w:t>
      </w:r>
    </w:p>
    <w:p w14:paraId="28707097" w14:textId="0FA73E13" w:rsidR="00D813B4" w:rsidRPr="00ED1276" w:rsidRDefault="00EF4AE6" w:rsidP="00D813B4">
      <w:pPr>
        <w:rPr>
          <w:sz w:val="22"/>
          <w:szCs w:val="22"/>
        </w:rPr>
      </w:pPr>
      <w:r w:rsidRPr="00ED1276">
        <w:rPr>
          <w:sz w:val="22"/>
          <w:szCs w:val="22"/>
        </w:rPr>
        <w:t>Consider</w:t>
      </w:r>
      <w:r w:rsidR="00CF65FF" w:rsidRPr="00ED1276">
        <w:rPr>
          <w:sz w:val="22"/>
          <w:szCs w:val="22"/>
        </w:rPr>
        <w:t>ation should be particularly given</w:t>
      </w:r>
      <w:r w:rsidRPr="00ED1276">
        <w:rPr>
          <w:sz w:val="22"/>
          <w:szCs w:val="22"/>
        </w:rPr>
        <w:t xml:space="preserve"> t</w:t>
      </w:r>
      <w:r w:rsidR="00CF65FF" w:rsidRPr="00ED1276">
        <w:rPr>
          <w:sz w:val="22"/>
          <w:szCs w:val="22"/>
        </w:rPr>
        <w:t>o</w:t>
      </w:r>
      <w:r w:rsidRPr="00ED1276">
        <w:rPr>
          <w:sz w:val="22"/>
          <w:szCs w:val="22"/>
        </w:rPr>
        <w:t xml:space="preserve"> areas that serve more than one purpose and require more than one style of lighting (e.g. relaxed entertaining, media viewing, reading/writing, general activity). Lights may need to be on separate switches, and/or dimmers used to create the </w:t>
      </w:r>
      <w:r w:rsidR="00CF65FF" w:rsidRPr="00ED1276">
        <w:rPr>
          <w:sz w:val="22"/>
          <w:szCs w:val="22"/>
        </w:rPr>
        <w:t>desired lighting effect</w:t>
      </w:r>
      <w:r w:rsidRPr="00ED1276">
        <w:rPr>
          <w:sz w:val="22"/>
          <w:szCs w:val="22"/>
        </w:rPr>
        <w:t>.</w:t>
      </w:r>
    </w:p>
    <w:p w14:paraId="7C9C14AA" w14:textId="23C3DDCC" w:rsidR="00D813B4" w:rsidRPr="00ED1276" w:rsidRDefault="00D813B4" w:rsidP="00D813B4">
      <w:pPr>
        <w:rPr>
          <w:sz w:val="22"/>
          <w:szCs w:val="22"/>
        </w:rPr>
      </w:pPr>
      <w:r w:rsidRPr="00ED1276">
        <w:rPr>
          <w:sz w:val="22"/>
          <w:szCs w:val="22"/>
        </w:rPr>
        <w:t>Room surfaces and furnishings can greatly influence a room’s appearance</w:t>
      </w:r>
      <w:r w:rsidR="00980FD7" w:rsidRPr="00ED1276">
        <w:rPr>
          <w:sz w:val="22"/>
          <w:szCs w:val="22"/>
        </w:rPr>
        <w:t>,</w:t>
      </w:r>
      <w:r w:rsidRPr="00ED1276">
        <w:rPr>
          <w:sz w:val="22"/>
          <w:szCs w:val="22"/>
        </w:rPr>
        <w:t xml:space="preserve"> </w:t>
      </w:r>
      <w:r w:rsidR="00CF65FF" w:rsidRPr="00ED1276">
        <w:rPr>
          <w:sz w:val="22"/>
          <w:szCs w:val="22"/>
        </w:rPr>
        <w:t>for example:</w:t>
      </w:r>
    </w:p>
    <w:p w14:paraId="0AD1A65C" w14:textId="59FD5F5D" w:rsidR="00D813B4" w:rsidRPr="00ED1276" w:rsidRDefault="00D813B4" w:rsidP="007C3D69">
      <w:pPr>
        <w:numPr>
          <w:ilvl w:val="0"/>
          <w:numId w:val="5"/>
        </w:numPr>
        <w:rPr>
          <w:sz w:val="22"/>
          <w:szCs w:val="22"/>
        </w:rPr>
      </w:pPr>
      <w:r w:rsidRPr="00ED1276">
        <w:rPr>
          <w:sz w:val="22"/>
          <w:szCs w:val="22"/>
        </w:rPr>
        <w:t>dark colours absorb light often leading to over-illumination to compensate;</w:t>
      </w:r>
      <w:r w:rsidR="00CF65FF" w:rsidRPr="00ED1276">
        <w:rPr>
          <w:sz w:val="22"/>
          <w:szCs w:val="22"/>
        </w:rPr>
        <w:t xml:space="preserve"> and</w:t>
      </w:r>
    </w:p>
    <w:p w14:paraId="5320DBB2" w14:textId="7753D84A" w:rsidR="008C103E" w:rsidRPr="00ED1276" w:rsidRDefault="00D813B4" w:rsidP="007C3D69">
      <w:pPr>
        <w:numPr>
          <w:ilvl w:val="0"/>
          <w:numId w:val="5"/>
        </w:numPr>
        <w:rPr>
          <w:sz w:val="22"/>
          <w:szCs w:val="22"/>
        </w:rPr>
      </w:pPr>
      <w:proofErr w:type="gramStart"/>
      <w:r w:rsidRPr="00ED1276">
        <w:rPr>
          <w:sz w:val="22"/>
          <w:szCs w:val="22"/>
        </w:rPr>
        <w:t>light</w:t>
      </w:r>
      <w:proofErr w:type="gramEnd"/>
      <w:r w:rsidRPr="00ED1276">
        <w:rPr>
          <w:sz w:val="22"/>
          <w:szCs w:val="22"/>
        </w:rPr>
        <w:t xml:space="preserve"> colours reflect light and can be considered as an additional source of illumination.</w:t>
      </w:r>
    </w:p>
    <w:p w14:paraId="05A70578" w14:textId="4DA83C14" w:rsidR="00D813B4" w:rsidRPr="00ED1276" w:rsidRDefault="00D813B4" w:rsidP="00D813B4">
      <w:pPr>
        <w:rPr>
          <w:sz w:val="22"/>
          <w:szCs w:val="22"/>
        </w:rPr>
      </w:pPr>
      <w:r w:rsidRPr="00ED1276">
        <w:rPr>
          <w:sz w:val="22"/>
          <w:szCs w:val="22"/>
        </w:rPr>
        <w:t>There is no ‘best’ lamp –</w:t>
      </w:r>
      <w:r w:rsidR="00CF65FF" w:rsidRPr="00ED1276">
        <w:rPr>
          <w:sz w:val="22"/>
          <w:szCs w:val="22"/>
        </w:rPr>
        <w:t xml:space="preserve"> </w:t>
      </w:r>
      <w:r w:rsidRPr="00ED1276">
        <w:rPr>
          <w:sz w:val="22"/>
          <w:szCs w:val="22"/>
        </w:rPr>
        <w:t xml:space="preserve">each has advantages and disadvantages. By virtue of the way that light is generated by </w:t>
      </w:r>
      <w:hyperlink w:anchor="LampTechnologies" w:history="1">
        <w:r w:rsidRPr="00ED1276">
          <w:rPr>
            <w:rStyle w:val="Hyperlink"/>
            <w:sz w:val="22"/>
            <w:szCs w:val="22"/>
          </w:rPr>
          <w:t>different lamp technologies</w:t>
        </w:r>
      </w:hyperlink>
      <w:r w:rsidRPr="00ED1276">
        <w:rPr>
          <w:sz w:val="22"/>
          <w:szCs w:val="22"/>
        </w:rPr>
        <w:t>, one type of lamp may be better suited than another for producing a particular light distribution. Good design utilises the</w:t>
      </w:r>
      <w:r w:rsidR="00D3366F" w:rsidRPr="00ED1276">
        <w:rPr>
          <w:sz w:val="22"/>
          <w:szCs w:val="22"/>
        </w:rPr>
        <w:t xml:space="preserve"> best</w:t>
      </w:r>
      <w:r w:rsidRPr="00ED1276">
        <w:rPr>
          <w:sz w:val="22"/>
          <w:szCs w:val="22"/>
        </w:rPr>
        <w:t xml:space="preserve"> product for each application.</w:t>
      </w:r>
    </w:p>
    <w:p w14:paraId="73897188" w14:textId="6BA4B30A" w:rsidR="00D813B4" w:rsidRPr="00ED1276" w:rsidRDefault="00D813B4" w:rsidP="00D813B4">
      <w:pPr>
        <w:rPr>
          <w:sz w:val="22"/>
          <w:szCs w:val="22"/>
        </w:rPr>
      </w:pPr>
      <w:r w:rsidRPr="00ED1276">
        <w:rPr>
          <w:sz w:val="22"/>
          <w:szCs w:val="22"/>
        </w:rPr>
        <w:t>For example, some compact fluorescent lamps (CFLs) may take a few seconds to start and ‘warm up’ to full brightness, therefore they may be less suitable in areas where</w:t>
      </w:r>
      <w:r w:rsidR="00305355" w:rsidRPr="00ED1276">
        <w:rPr>
          <w:sz w:val="22"/>
          <w:szCs w:val="22"/>
        </w:rPr>
        <w:t xml:space="preserve"> lights are required to switch on and off quickly or</w:t>
      </w:r>
      <w:r w:rsidRPr="00ED1276">
        <w:rPr>
          <w:sz w:val="22"/>
          <w:szCs w:val="22"/>
        </w:rPr>
        <w:t xml:space="preserve"> </w:t>
      </w:r>
      <w:r w:rsidR="00305355" w:rsidRPr="00ED1276">
        <w:rPr>
          <w:sz w:val="22"/>
          <w:szCs w:val="22"/>
        </w:rPr>
        <w:t>are only needed</w:t>
      </w:r>
      <w:r w:rsidRPr="00ED1276">
        <w:rPr>
          <w:sz w:val="22"/>
          <w:szCs w:val="22"/>
        </w:rPr>
        <w:t xml:space="preserve"> for a few seconds (</w:t>
      </w:r>
      <w:r w:rsidR="00305355" w:rsidRPr="00ED1276">
        <w:rPr>
          <w:sz w:val="22"/>
          <w:szCs w:val="22"/>
        </w:rPr>
        <w:t>e.g.</w:t>
      </w:r>
      <w:r w:rsidRPr="00ED1276">
        <w:rPr>
          <w:sz w:val="22"/>
          <w:szCs w:val="22"/>
        </w:rPr>
        <w:t xml:space="preserve"> </w:t>
      </w:r>
      <w:r w:rsidR="00305355" w:rsidRPr="00ED1276">
        <w:rPr>
          <w:sz w:val="22"/>
          <w:szCs w:val="22"/>
        </w:rPr>
        <w:t xml:space="preserve">the </w:t>
      </w:r>
      <w:r w:rsidRPr="00ED1276">
        <w:rPr>
          <w:sz w:val="22"/>
          <w:szCs w:val="22"/>
        </w:rPr>
        <w:t>kitchen pantry). Even though CFLs are more</w:t>
      </w:r>
      <w:r w:rsidR="00305355" w:rsidRPr="00ED1276">
        <w:rPr>
          <w:sz w:val="22"/>
          <w:szCs w:val="22"/>
        </w:rPr>
        <w:t xml:space="preserve"> energy</w:t>
      </w:r>
      <w:r w:rsidRPr="00ED1276">
        <w:rPr>
          <w:sz w:val="22"/>
          <w:szCs w:val="22"/>
        </w:rPr>
        <w:t xml:space="preserve"> efficient, light emitting diode (LED) lamps or halogen lamps may be a better choice in these circumstances.</w:t>
      </w:r>
    </w:p>
    <w:p w14:paraId="7AD55D4C" w14:textId="28757CB9" w:rsidR="00D813B4" w:rsidRPr="00ED1276" w:rsidRDefault="00D813B4" w:rsidP="00D813B4">
      <w:pPr>
        <w:rPr>
          <w:sz w:val="22"/>
          <w:szCs w:val="22"/>
        </w:rPr>
      </w:pPr>
      <w:r w:rsidRPr="00ED1276">
        <w:rPr>
          <w:sz w:val="22"/>
          <w:szCs w:val="22"/>
        </w:rPr>
        <w:t xml:space="preserve">Most rooms </w:t>
      </w:r>
      <w:r w:rsidR="00305355" w:rsidRPr="00ED1276">
        <w:rPr>
          <w:sz w:val="22"/>
          <w:szCs w:val="22"/>
        </w:rPr>
        <w:t>require</w:t>
      </w:r>
      <w:r w:rsidRPr="00ED1276">
        <w:rPr>
          <w:sz w:val="22"/>
          <w:szCs w:val="22"/>
        </w:rPr>
        <w:t xml:space="preserve"> two types of lighting: general/ambient lighting and task/accent lighting. Different lamps and light fittings should be used for each purpose.</w:t>
      </w:r>
    </w:p>
    <w:p w14:paraId="42B9F9A4" w14:textId="38157222" w:rsidR="00EF4AE6" w:rsidRPr="00ED1276" w:rsidRDefault="00731904" w:rsidP="007C3D69">
      <w:pPr>
        <w:pStyle w:val="E3Heading2"/>
      </w:pPr>
      <w:bookmarkStart w:id="25" w:name="_Toc398543842"/>
      <w:r w:rsidRPr="00ED1276">
        <w:lastRenderedPageBreak/>
        <w:t xml:space="preserve">General / </w:t>
      </w:r>
      <w:r w:rsidR="00187970" w:rsidRPr="00ED1276">
        <w:t>a</w:t>
      </w:r>
      <w:r w:rsidRPr="00ED1276">
        <w:t xml:space="preserve">mbient </w:t>
      </w:r>
      <w:r w:rsidR="00187970" w:rsidRPr="00ED1276">
        <w:t>l</w:t>
      </w:r>
      <w:r w:rsidRPr="00ED1276">
        <w:t>ighting</w:t>
      </w:r>
      <w:bookmarkEnd w:id="25"/>
    </w:p>
    <w:p w14:paraId="3963D36E" w14:textId="669D8E69" w:rsidR="008C103E" w:rsidRPr="00ED1276" w:rsidRDefault="00731904" w:rsidP="00731904">
      <w:pPr>
        <w:rPr>
          <w:b/>
          <w:sz w:val="22"/>
          <w:szCs w:val="22"/>
        </w:rPr>
      </w:pPr>
      <w:r w:rsidRPr="00ED1276">
        <w:rPr>
          <w:b/>
          <w:sz w:val="22"/>
          <w:szCs w:val="22"/>
        </w:rPr>
        <w:t>Ambient lighting provides overall, general lighting that radiates at a comfortable brightness level.</w:t>
      </w:r>
    </w:p>
    <w:p w14:paraId="76597E44" w14:textId="5EF3C268" w:rsidR="00731904" w:rsidRPr="00ED1276" w:rsidRDefault="00731904" w:rsidP="00731904">
      <w:pPr>
        <w:rPr>
          <w:sz w:val="22"/>
          <w:szCs w:val="22"/>
        </w:rPr>
      </w:pPr>
      <w:r w:rsidRPr="00ED1276">
        <w:rPr>
          <w:sz w:val="22"/>
          <w:szCs w:val="22"/>
        </w:rPr>
        <w:t>Having a well-placed source of ambient light in all rooms is fundamental to a good lighting plan. The size, shape and purpose of the room will determine how extensive the ambient lighting scheme need</w:t>
      </w:r>
      <w:r w:rsidR="00305355" w:rsidRPr="00ED1276">
        <w:rPr>
          <w:sz w:val="22"/>
          <w:szCs w:val="22"/>
        </w:rPr>
        <w:t>s</w:t>
      </w:r>
      <w:r w:rsidRPr="00ED1276">
        <w:rPr>
          <w:sz w:val="22"/>
          <w:szCs w:val="22"/>
        </w:rPr>
        <w:t xml:space="preserve"> to be. In general terms, smaller rooms having a rectangular shape can be adequately illuminated from a central location. Larger rooms or rooms which have non-rectangular shapes </w:t>
      </w:r>
      <w:r w:rsidR="00305355" w:rsidRPr="00ED1276">
        <w:rPr>
          <w:sz w:val="22"/>
          <w:szCs w:val="22"/>
        </w:rPr>
        <w:t>such as</w:t>
      </w:r>
      <w:r w:rsidRPr="00ED1276">
        <w:rPr>
          <w:sz w:val="22"/>
          <w:szCs w:val="22"/>
        </w:rPr>
        <w:t xml:space="preserve"> an ‘L’ shape will need more than one source of light to ensure even</w:t>
      </w:r>
      <w:r w:rsidR="00305355" w:rsidRPr="00ED1276">
        <w:rPr>
          <w:sz w:val="22"/>
          <w:szCs w:val="22"/>
        </w:rPr>
        <w:t xml:space="preserve"> and</w:t>
      </w:r>
      <w:r w:rsidRPr="00ED1276">
        <w:rPr>
          <w:sz w:val="22"/>
          <w:szCs w:val="22"/>
        </w:rPr>
        <w:t xml:space="preserve"> adequate coverage.</w:t>
      </w:r>
    </w:p>
    <w:p w14:paraId="624DF8C7" w14:textId="4875EAAB" w:rsidR="00731904" w:rsidRPr="00ED1276" w:rsidRDefault="00731904" w:rsidP="00731904">
      <w:pPr>
        <w:rPr>
          <w:sz w:val="22"/>
          <w:szCs w:val="22"/>
        </w:rPr>
      </w:pPr>
      <w:r w:rsidRPr="00ED1276">
        <w:rPr>
          <w:sz w:val="22"/>
          <w:szCs w:val="22"/>
        </w:rPr>
        <w:t>Ambient lighting can be applied in three ways</w:t>
      </w:r>
      <w:r w:rsidR="00305355" w:rsidRPr="00ED1276">
        <w:rPr>
          <w:sz w:val="22"/>
          <w:szCs w:val="22"/>
        </w:rPr>
        <w:t>:</w:t>
      </w:r>
      <w:r w:rsidRPr="00ED1276">
        <w:rPr>
          <w:sz w:val="22"/>
          <w:szCs w:val="22"/>
        </w:rPr>
        <w:t xml:space="preserve"> direct, indirect or direct/indirect</w:t>
      </w:r>
      <w:r w:rsidR="00305355" w:rsidRPr="00ED1276">
        <w:rPr>
          <w:sz w:val="22"/>
          <w:szCs w:val="22"/>
        </w:rPr>
        <w:t xml:space="preserve"> combination</w:t>
      </w:r>
      <w:r w:rsidRPr="00ED1276">
        <w:rPr>
          <w:sz w:val="22"/>
          <w:szCs w:val="22"/>
        </w:rPr>
        <w:t>.</w:t>
      </w:r>
    </w:p>
    <w:p w14:paraId="644DD0B8" w14:textId="0F38669F" w:rsidR="00731904" w:rsidRPr="00ED1276" w:rsidRDefault="00305355" w:rsidP="00731904">
      <w:pPr>
        <w:rPr>
          <w:b/>
          <w:bCs/>
          <w:sz w:val="22"/>
          <w:szCs w:val="22"/>
        </w:rPr>
      </w:pPr>
      <w:r w:rsidRPr="00ED1276">
        <w:rPr>
          <w:b/>
          <w:sz w:val="22"/>
          <w:szCs w:val="22"/>
        </w:rPr>
        <w:t>D</w:t>
      </w:r>
      <w:r w:rsidR="00731904" w:rsidRPr="00ED1276">
        <w:rPr>
          <w:b/>
          <w:sz w:val="22"/>
          <w:szCs w:val="22"/>
        </w:rPr>
        <w:t>irect</w:t>
      </w:r>
      <w:r w:rsidR="00731904" w:rsidRPr="00ED1276">
        <w:rPr>
          <w:sz w:val="22"/>
          <w:szCs w:val="22"/>
        </w:rPr>
        <w:t xml:space="preserve"> lighting</w:t>
      </w:r>
      <w:r w:rsidRPr="00ED1276">
        <w:rPr>
          <w:sz w:val="22"/>
          <w:szCs w:val="22"/>
        </w:rPr>
        <w:t xml:space="preserve"> means that</w:t>
      </w:r>
      <w:r w:rsidR="00731904" w:rsidRPr="00ED1276">
        <w:rPr>
          <w:sz w:val="22"/>
          <w:szCs w:val="22"/>
        </w:rPr>
        <w:t xml:space="preserve"> the light from the light fitting is delivered directly to the main objects in the room. This is an efficient form of lighting as the light reaches the target areas directly; it is not modified or absorbed in anyway. Direct illumination </w:t>
      </w:r>
      <w:r w:rsidRPr="00ED1276">
        <w:rPr>
          <w:sz w:val="22"/>
          <w:szCs w:val="22"/>
        </w:rPr>
        <w:t>is</w:t>
      </w:r>
      <w:r w:rsidR="00731904" w:rsidRPr="00ED1276">
        <w:rPr>
          <w:sz w:val="22"/>
          <w:szCs w:val="22"/>
        </w:rPr>
        <w:t xml:space="preserve"> typified by a ceiling mounted light bulb with the majority of light sent downward into the room.</w:t>
      </w:r>
    </w:p>
    <w:p w14:paraId="184D084D" w14:textId="458CC34F" w:rsidR="00731904" w:rsidRPr="00ED1276" w:rsidRDefault="00731904" w:rsidP="00731904">
      <w:pPr>
        <w:rPr>
          <w:sz w:val="22"/>
          <w:szCs w:val="22"/>
        </w:rPr>
      </w:pPr>
      <w:r w:rsidRPr="00ED1276">
        <w:rPr>
          <w:b/>
          <w:bCs/>
          <w:sz w:val="22"/>
          <w:szCs w:val="22"/>
        </w:rPr>
        <w:t>Indirect</w:t>
      </w:r>
      <w:r w:rsidRPr="00ED1276">
        <w:rPr>
          <w:sz w:val="22"/>
          <w:szCs w:val="22"/>
        </w:rPr>
        <w:t xml:space="preserve"> lighting makes use of room surfaces</w:t>
      </w:r>
      <w:r w:rsidR="00B4236F" w:rsidRPr="00ED1276">
        <w:rPr>
          <w:sz w:val="22"/>
          <w:szCs w:val="22"/>
        </w:rPr>
        <w:t xml:space="preserve"> to ‘bounce’ or reflect light in the room. This is</w:t>
      </w:r>
      <w:r w:rsidRPr="00ED1276">
        <w:rPr>
          <w:sz w:val="22"/>
          <w:szCs w:val="22"/>
        </w:rPr>
        <w:t xml:space="preserve"> usually the ceiling</w:t>
      </w:r>
      <w:r w:rsidR="00B4236F" w:rsidRPr="00ED1276">
        <w:rPr>
          <w:sz w:val="22"/>
          <w:szCs w:val="22"/>
        </w:rPr>
        <w:t>,</w:t>
      </w:r>
      <w:r w:rsidRPr="00ED1276">
        <w:rPr>
          <w:sz w:val="22"/>
          <w:szCs w:val="22"/>
        </w:rPr>
        <w:t xml:space="preserve"> but </w:t>
      </w:r>
      <w:r w:rsidR="00B4236F" w:rsidRPr="00ED1276">
        <w:rPr>
          <w:sz w:val="22"/>
          <w:szCs w:val="22"/>
        </w:rPr>
        <w:t>occasionally</w:t>
      </w:r>
      <w:r w:rsidRPr="00ED1276">
        <w:rPr>
          <w:sz w:val="22"/>
          <w:szCs w:val="22"/>
        </w:rPr>
        <w:t xml:space="preserve"> walls </w:t>
      </w:r>
      <w:r w:rsidR="00B4236F" w:rsidRPr="00ED1276">
        <w:rPr>
          <w:sz w:val="22"/>
          <w:szCs w:val="22"/>
        </w:rPr>
        <w:t>and</w:t>
      </w:r>
      <w:r w:rsidRPr="00ED1276">
        <w:rPr>
          <w:sz w:val="22"/>
          <w:szCs w:val="22"/>
        </w:rPr>
        <w:t xml:space="preserve"> other surface</w:t>
      </w:r>
      <w:r w:rsidR="00B4236F" w:rsidRPr="00ED1276">
        <w:rPr>
          <w:sz w:val="22"/>
          <w:szCs w:val="22"/>
        </w:rPr>
        <w:t>s are also used</w:t>
      </w:r>
      <w:r w:rsidRPr="00ED1276">
        <w:rPr>
          <w:sz w:val="22"/>
          <w:szCs w:val="22"/>
        </w:rPr>
        <w:t xml:space="preserve">. The light source </w:t>
      </w:r>
      <w:r w:rsidR="00B4236F" w:rsidRPr="00ED1276">
        <w:rPr>
          <w:sz w:val="22"/>
          <w:szCs w:val="22"/>
        </w:rPr>
        <w:t>is commonly</w:t>
      </w:r>
      <w:r w:rsidRPr="00ED1276">
        <w:rPr>
          <w:sz w:val="22"/>
          <w:szCs w:val="22"/>
        </w:rPr>
        <w:t xml:space="preserve"> mounted in a suspended </w:t>
      </w:r>
      <w:hyperlink w:anchor="luminaire" w:history="1">
        <w:r w:rsidRPr="00ED1276">
          <w:rPr>
            <w:rStyle w:val="Hyperlink"/>
            <w:sz w:val="22"/>
            <w:szCs w:val="22"/>
          </w:rPr>
          <w:t>luminaire</w:t>
        </w:r>
      </w:hyperlink>
      <w:r w:rsidRPr="00ED1276">
        <w:rPr>
          <w:sz w:val="22"/>
          <w:szCs w:val="22"/>
        </w:rPr>
        <w:t xml:space="preserve"> from the ceiling</w:t>
      </w:r>
      <w:r w:rsidR="00B4236F" w:rsidRPr="00ED1276">
        <w:rPr>
          <w:sz w:val="22"/>
          <w:szCs w:val="22"/>
        </w:rPr>
        <w:t>,</w:t>
      </w:r>
      <w:r w:rsidRPr="00ED1276">
        <w:rPr>
          <w:sz w:val="22"/>
          <w:szCs w:val="22"/>
        </w:rPr>
        <w:t xml:space="preserve"> or </w:t>
      </w:r>
      <w:r w:rsidR="00B4236F" w:rsidRPr="00ED1276">
        <w:rPr>
          <w:sz w:val="22"/>
          <w:szCs w:val="22"/>
        </w:rPr>
        <w:t xml:space="preserve">is </w:t>
      </w:r>
      <w:r w:rsidRPr="00ED1276">
        <w:rPr>
          <w:sz w:val="22"/>
          <w:szCs w:val="22"/>
        </w:rPr>
        <w:t>wall mounted so that the</w:t>
      </w:r>
      <w:r w:rsidR="00B4236F" w:rsidRPr="00ED1276">
        <w:rPr>
          <w:sz w:val="22"/>
          <w:szCs w:val="22"/>
        </w:rPr>
        <w:t xml:space="preserve"> majority of</w:t>
      </w:r>
      <w:r w:rsidRPr="00ED1276">
        <w:rPr>
          <w:sz w:val="22"/>
          <w:szCs w:val="22"/>
        </w:rPr>
        <w:t xml:space="preserve"> light is distributed in an upward direction. This modifies the light in two ways:</w:t>
      </w:r>
    </w:p>
    <w:p w14:paraId="5E442333" w14:textId="23679747" w:rsidR="00731904" w:rsidRPr="00ED1276" w:rsidRDefault="00731904" w:rsidP="007C3D69">
      <w:pPr>
        <w:numPr>
          <w:ilvl w:val="0"/>
          <w:numId w:val="6"/>
        </w:numPr>
        <w:rPr>
          <w:sz w:val="22"/>
          <w:szCs w:val="22"/>
        </w:rPr>
      </w:pPr>
      <w:r w:rsidRPr="00ED1276">
        <w:rPr>
          <w:sz w:val="22"/>
          <w:szCs w:val="22"/>
        </w:rPr>
        <w:t xml:space="preserve">Most surfaces used for this purpose are </w:t>
      </w:r>
      <w:r w:rsidRPr="00ED1276">
        <w:rPr>
          <w:i/>
          <w:iCs/>
          <w:sz w:val="22"/>
          <w:szCs w:val="22"/>
        </w:rPr>
        <w:t xml:space="preserve">diffusing </w:t>
      </w:r>
      <w:r w:rsidRPr="00ED1276">
        <w:rPr>
          <w:sz w:val="22"/>
          <w:szCs w:val="22"/>
        </w:rPr>
        <w:t>surfaces</w:t>
      </w:r>
      <w:r w:rsidR="00B4236F" w:rsidRPr="00ED1276">
        <w:rPr>
          <w:sz w:val="22"/>
          <w:szCs w:val="22"/>
        </w:rPr>
        <w:t xml:space="preserve"> that</w:t>
      </w:r>
      <w:r w:rsidRPr="00ED1276">
        <w:rPr>
          <w:sz w:val="22"/>
          <w:szCs w:val="22"/>
        </w:rPr>
        <w:t xml:space="preserve"> scatter the reflected light in all directions</w:t>
      </w:r>
      <w:r w:rsidR="00B4236F" w:rsidRPr="00ED1276">
        <w:rPr>
          <w:sz w:val="22"/>
          <w:szCs w:val="22"/>
        </w:rPr>
        <w:t xml:space="preserve">, making </w:t>
      </w:r>
      <w:r w:rsidRPr="00ED1276">
        <w:rPr>
          <w:sz w:val="22"/>
          <w:szCs w:val="22"/>
        </w:rPr>
        <w:t>the reflected light ‘softer’ so that shadow lines are far less noticeable</w:t>
      </w:r>
      <w:r w:rsidR="00B4236F" w:rsidRPr="00ED1276">
        <w:rPr>
          <w:sz w:val="22"/>
          <w:szCs w:val="22"/>
        </w:rPr>
        <w:t>,</w:t>
      </w:r>
      <w:r w:rsidRPr="00ED1276">
        <w:rPr>
          <w:sz w:val="22"/>
          <w:szCs w:val="22"/>
        </w:rPr>
        <w:t xml:space="preserve"> if visible at all.</w:t>
      </w:r>
    </w:p>
    <w:p w14:paraId="77074253" w14:textId="5DB5FFE9" w:rsidR="00731904" w:rsidRPr="00ED1276" w:rsidRDefault="00731904" w:rsidP="007C3D69">
      <w:pPr>
        <w:numPr>
          <w:ilvl w:val="0"/>
          <w:numId w:val="6"/>
        </w:numPr>
        <w:rPr>
          <w:sz w:val="22"/>
          <w:szCs w:val="22"/>
        </w:rPr>
      </w:pPr>
      <w:r w:rsidRPr="00ED1276">
        <w:rPr>
          <w:sz w:val="22"/>
          <w:szCs w:val="22"/>
        </w:rPr>
        <w:t>The reflecting surface is far larger in size than the primary light source itself, so the reflected light is not only diffuse but</w:t>
      </w:r>
      <w:r w:rsidR="00B4236F" w:rsidRPr="00ED1276">
        <w:rPr>
          <w:sz w:val="22"/>
          <w:szCs w:val="22"/>
        </w:rPr>
        <w:t xml:space="preserve"> is</w:t>
      </w:r>
      <w:r w:rsidR="00537B58" w:rsidRPr="00ED1276">
        <w:rPr>
          <w:sz w:val="22"/>
          <w:szCs w:val="22"/>
        </w:rPr>
        <w:t xml:space="preserve"> also</w:t>
      </w:r>
      <w:r w:rsidRPr="00ED1276">
        <w:rPr>
          <w:sz w:val="22"/>
          <w:szCs w:val="22"/>
        </w:rPr>
        <w:t xml:space="preserve"> less bright than the direct illumination source. </w:t>
      </w:r>
    </w:p>
    <w:p w14:paraId="6C887272" w14:textId="49293EA2" w:rsidR="00731904" w:rsidRPr="00ED1276" w:rsidRDefault="00731904" w:rsidP="00731904">
      <w:pPr>
        <w:rPr>
          <w:sz w:val="22"/>
          <w:szCs w:val="22"/>
        </w:rPr>
      </w:pPr>
      <w:r w:rsidRPr="00ED1276">
        <w:rPr>
          <w:sz w:val="22"/>
          <w:szCs w:val="22"/>
        </w:rPr>
        <w:t xml:space="preserve">The combination of diffuse light radiating from a much larger area greatly reduces harsh shadow lines and provides a smooth uniform illumination. However, some light </w:t>
      </w:r>
      <w:r w:rsidR="00B4236F" w:rsidRPr="00ED1276">
        <w:rPr>
          <w:sz w:val="22"/>
          <w:szCs w:val="22"/>
        </w:rPr>
        <w:t>is</w:t>
      </w:r>
      <w:r w:rsidRPr="00ED1276">
        <w:rPr>
          <w:sz w:val="22"/>
          <w:szCs w:val="22"/>
        </w:rPr>
        <w:t xml:space="preserve"> absorbed and scattered with each reflection so indirect lighting is generally less efficient than direct. Wall sconce lighting and the uplight floor lamp are both good examples of indirect lighting used in homes.</w:t>
      </w:r>
    </w:p>
    <w:p w14:paraId="499B68D7" w14:textId="634D9F13" w:rsidR="00731904" w:rsidRPr="00ED1276" w:rsidRDefault="00731904" w:rsidP="00731904">
      <w:pPr>
        <w:rPr>
          <w:sz w:val="22"/>
          <w:szCs w:val="22"/>
        </w:rPr>
      </w:pPr>
      <w:r w:rsidRPr="00ED1276">
        <w:rPr>
          <w:b/>
          <w:bCs/>
          <w:sz w:val="22"/>
          <w:szCs w:val="22"/>
        </w:rPr>
        <w:t>Direct/indirect</w:t>
      </w:r>
      <w:r w:rsidRPr="00ED1276">
        <w:rPr>
          <w:sz w:val="22"/>
          <w:szCs w:val="22"/>
        </w:rPr>
        <w:t xml:space="preserve"> lighting is simply a combination of both direct and indirect lighting. A typical example is a floor lamp with a barrel style </w:t>
      </w:r>
      <w:r w:rsidR="00B4236F" w:rsidRPr="00ED1276">
        <w:rPr>
          <w:sz w:val="22"/>
          <w:szCs w:val="22"/>
        </w:rPr>
        <w:t>lampshade</w:t>
      </w:r>
      <w:r w:rsidRPr="00ED1276">
        <w:rPr>
          <w:sz w:val="22"/>
          <w:szCs w:val="22"/>
        </w:rPr>
        <w:t xml:space="preserve">; this throws a portion of light upward </w:t>
      </w:r>
      <w:r w:rsidR="00B4236F" w:rsidRPr="00ED1276">
        <w:rPr>
          <w:sz w:val="22"/>
          <w:szCs w:val="22"/>
        </w:rPr>
        <w:t xml:space="preserve">to be reflected from </w:t>
      </w:r>
      <w:r w:rsidRPr="00ED1276">
        <w:rPr>
          <w:sz w:val="22"/>
          <w:szCs w:val="22"/>
        </w:rPr>
        <w:t xml:space="preserve">the </w:t>
      </w:r>
      <w:r w:rsidR="00B4236F" w:rsidRPr="00ED1276">
        <w:rPr>
          <w:sz w:val="22"/>
          <w:szCs w:val="22"/>
        </w:rPr>
        <w:t xml:space="preserve">ceiling, while </w:t>
      </w:r>
      <w:r w:rsidRPr="00ED1276">
        <w:rPr>
          <w:sz w:val="22"/>
          <w:szCs w:val="22"/>
        </w:rPr>
        <w:t>the rest</w:t>
      </w:r>
      <w:r w:rsidR="00B4236F" w:rsidRPr="00ED1276">
        <w:rPr>
          <w:sz w:val="22"/>
          <w:szCs w:val="22"/>
        </w:rPr>
        <w:t xml:space="preserve"> of the light is directed</w:t>
      </w:r>
      <w:r w:rsidRPr="00ED1276">
        <w:rPr>
          <w:sz w:val="22"/>
          <w:szCs w:val="22"/>
        </w:rPr>
        <w:t xml:space="preserve"> downward.</w:t>
      </w:r>
    </w:p>
    <w:p w14:paraId="0DFB16C8" w14:textId="470A60E2" w:rsidR="00537B58" w:rsidRPr="00ED1276" w:rsidRDefault="0022314F">
      <w:pPr>
        <w:spacing w:after="200" w:line="276" w:lineRule="auto"/>
        <w:rPr>
          <w:rFonts w:eastAsia="Times New Roman"/>
          <w:b/>
          <w:bCs/>
          <w:iCs/>
          <w:color w:val="E31F26"/>
          <w:sz w:val="26"/>
          <w:szCs w:val="26"/>
        </w:rPr>
      </w:pPr>
      <w:r w:rsidRPr="00ED1276">
        <w:rPr>
          <w:sz w:val="22"/>
          <w:szCs w:val="22"/>
        </w:rPr>
        <w:t xml:space="preserve">Lighting in most household spaces is neither purely direct nor indirect, so rather than trying to classify the type of lighting too rigidly, it is simply important to consider what part of the lighting is most obvious or dominant </w:t>
      </w:r>
      <w:r w:rsidR="00127602" w:rsidRPr="00ED1276">
        <w:rPr>
          <w:sz w:val="22"/>
          <w:szCs w:val="22"/>
        </w:rPr>
        <w:t>–</w:t>
      </w:r>
      <w:r w:rsidRPr="00ED1276">
        <w:rPr>
          <w:sz w:val="22"/>
          <w:szCs w:val="22"/>
        </w:rPr>
        <w:t xml:space="preserve"> direct or indirect.</w:t>
      </w:r>
      <w:r w:rsidR="00537B58" w:rsidRPr="00ED1276">
        <w:br w:type="page"/>
      </w:r>
    </w:p>
    <w:p w14:paraId="120E92B9" w14:textId="5298A66B" w:rsidR="00731904" w:rsidRPr="00ED1276" w:rsidRDefault="00731904" w:rsidP="007C3D69">
      <w:pPr>
        <w:pStyle w:val="E3Heading2"/>
      </w:pPr>
      <w:bookmarkStart w:id="26" w:name="_Toc398543843"/>
      <w:r w:rsidRPr="00ED1276">
        <w:lastRenderedPageBreak/>
        <w:t xml:space="preserve">Task / </w:t>
      </w:r>
      <w:r w:rsidR="00187970" w:rsidRPr="00ED1276">
        <w:t>a</w:t>
      </w:r>
      <w:r w:rsidRPr="00ED1276">
        <w:t xml:space="preserve">ccent </w:t>
      </w:r>
      <w:r w:rsidR="00187970" w:rsidRPr="00ED1276">
        <w:t>l</w:t>
      </w:r>
      <w:r w:rsidRPr="00ED1276">
        <w:t>ighting</w:t>
      </w:r>
      <w:bookmarkEnd w:id="26"/>
    </w:p>
    <w:p w14:paraId="53A43519" w14:textId="456D31FA" w:rsidR="00537B58" w:rsidRPr="00ED1276" w:rsidRDefault="00731904" w:rsidP="00731904">
      <w:pPr>
        <w:rPr>
          <w:sz w:val="22"/>
          <w:szCs w:val="22"/>
        </w:rPr>
      </w:pPr>
      <w:r w:rsidRPr="00ED1276">
        <w:rPr>
          <w:b/>
          <w:sz w:val="22"/>
          <w:szCs w:val="22"/>
        </w:rPr>
        <w:t>Task lighting</w:t>
      </w:r>
      <w:r w:rsidRPr="00ED1276">
        <w:rPr>
          <w:sz w:val="22"/>
          <w:szCs w:val="22"/>
        </w:rPr>
        <w:t>, such as a desk lamp, is used to illuminate specific tasks such as reading, sewing, cooking, homework, games or hobbies.</w:t>
      </w:r>
    </w:p>
    <w:p w14:paraId="5A0452E5" w14:textId="76EC8356" w:rsidR="00731904" w:rsidRPr="00ED1276" w:rsidRDefault="00731904" w:rsidP="00731904">
      <w:pPr>
        <w:rPr>
          <w:sz w:val="22"/>
          <w:szCs w:val="22"/>
        </w:rPr>
      </w:pPr>
      <w:r w:rsidRPr="00ED1276">
        <w:rPr>
          <w:b/>
          <w:sz w:val="22"/>
          <w:szCs w:val="22"/>
        </w:rPr>
        <w:t>Accent lighting</w:t>
      </w:r>
      <w:r w:rsidRPr="00ED1276">
        <w:rPr>
          <w:sz w:val="22"/>
          <w:szCs w:val="22"/>
        </w:rPr>
        <w:t xml:space="preserve"> adds drama to a room by creating visual interest. This might mean emphasising paintings, house</w:t>
      </w:r>
      <w:r w:rsidR="00537B58" w:rsidRPr="00ED1276">
        <w:rPr>
          <w:sz w:val="22"/>
          <w:szCs w:val="22"/>
        </w:rPr>
        <w:t>-</w:t>
      </w:r>
      <w:r w:rsidRPr="00ED1276">
        <w:rPr>
          <w:sz w:val="22"/>
          <w:szCs w:val="22"/>
        </w:rPr>
        <w:t>plants, collectables, or to highlight the texture of a wall, drapery or outdoor landscaping.</w:t>
      </w:r>
    </w:p>
    <w:p w14:paraId="72ED0E47" w14:textId="6A77725A" w:rsidR="00731904" w:rsidRPr="00ED1276" w:rsidRDefault="00731904" w:rsidP="00731904">
      <w:pPr>
        <w:rPr>
          <w:sz w:val="22"/>
          <w:szCs w:val="22"/>
        </w:rPr>
      </w:pPr>
      <w:r w:rsidRPr="00ED1276">
        <w:rPr>
          <w:sz w:val="22"/>
          <w:szCs w:val="22"/>
        </w:rPr>
        <w:t>Regardless of the purpose</w:t>
      </w:r>
      <w:r w:rsidR="0022314F" w:rsidRPr="00ED1276">
        <w:rPr>
          <w:sz w:val="22"/>
          <w:szCs w:val="22"/>
        </w:rPr>
        <w:t>,</w:t>
      </w:r>
      <w:r w:rsidRPr="00ED1276">
        <w:rPr>
          <w:sz w:val="22"/>
          <w:szCs w:val="22"/>
        </w:rPr>
        <w:t xml:space="preserve"> the fundamental </w:t>
      </w:r>
      <w:r w:rsidR="0022314F" w:rsidRPr="00ED1276">
        <w:rPr>
          <w:sz w:val="22"/>
          <w:szCs w:val="22"/>
        </w:rPr>
        <w:t xml:space="preserve">considerations </w:t>
      </w:r>
      <w:r w:rsidRPr="00ED1276">
        <w:rPr>
          <w:sz w:val="22"/>
          <w:szCs w:val="22"/>
        </w:rPr>
        <w:t>for task and accent lighting are the same:</w:t>
      </w:r>
    </w:p>
    <w:p w14:paraId="0B49BA00" w14:textId="77777777" w:rsidR="00731904" w:rsidRPr="00ED1276" w:rsidRDefault="00731904" w:rsidP="007C3D69">
      <w:pPr>
        <w:numPr>
          <w:ilvl w:val="0"/>
          <w:numId w:val="7"/>
        </w:numPr>
        <w:rPr>
          <w:sz w:val="22"/>
          <w:szCs w:val="22"/>
        </w:rPr>
      </w:pPr>
      <w:r w:rsidRPr="00ED1276">
        <w:rPr>
          <w:sz w:val="22"/>
          <w:szCs w:val="22"/>
        </w:rPr>
        <w:t>Will I be able to see the task or object of regard clearly?</w:t>
      </w:r>
    </w:p>
    <w:p w14:paraId="26713D63" w14:textId="77777777" w:rsidR="00731904" w:rsidRPr="00ED1276" w:rsidRDefault="00731904" w:rsidP="007C3D69">
      <w:pPr>
        <w:numPr>
          <w:ilvl w:val="0"/>
          <w:numId w:val="7"/>
        </w:numPr>
        <w:rPr>
          <w:sz w:val="22"/>
          <w:szCs w:val="22"/>
        </w:rPr>
      </w:pPr>
      <w:r w:rsidRPr="00ED1276">
        <w:rPr>
          <w:sz w:val="22"/>
          <w:szCs w:val="22"/>
        </w:rPr>
        <w:t>Will the lighting directly interfere with anyone else?</w:t>
      </w:r>
    </w:p>
    <w:p w14:paraId="1F04FDB9" w14:textId="4153C9C6" w:rsidR="00731904" w:rsidRPr="00ED1276" w:rsidRDefault="00731904" w:rsidP="007C3D69">
      <w:pPr>
        <w:numPr>
          <w:ilvl w:val="0"/>
          <w:numId w:val="7"/>
        </w:numPr>
        <w:rPr>
          <w:sz w:val="22"/>
          <w:szCs w:val="22"/>
        </w:rPr>
        <w:sectPr w:rsidR="00731904" w:rsidRPr="00ED1276" w:rsidSect="00E53922">
          <w:type w:val="continuous"/>
          <w:pgSz w:w="11907" w:h="16840" w:code="9"/>
          <w:pgMar w:top="-1134" w:right="1134" w:bottom="1418" w:left="1134" w:header="142" w:footer="709" w:gutter="0"/>
          <w:cols w:space="720"/>
          <w:titlePg/>
          <w:docGrid w:linePitch="360"/>
        </w:sectPr>
      </w:pPr>
      <w:r w:rsidRPr="00ED1276">
        <w:rPr>
          <w:sz w:val="22"/>
          <w:szCs w:val="22"/>
        </w:rPr>
        <w:t>Does the lighting generate unintentional and distracting shadows or reflected images?</w:t>
      </w:r>
    </w:p>
    <w:p w14:paraId="68BEBFC2" w14:textId="0B474B91" w:rsidR="00731904" w:rsidRPr="00ED1276" w:rsidRDefault="005E3276" w:rsidP="00ED5A81">
      <w:pPr>
        <w:pStyle w:val="E3ChapterTitle"/>
        <w:ind w:left="567" w:firstLine="0"/>
      </w:pPr>
      <w:r w:rsidRPr="00ED1276">
        <w:lastRenderedPageBreak/>
        <w:t xml:space="preserve"> </w:t>
      </w:r>
      <w:bookmarkStart w:id="27" w:name="_Toc398543844"/>
      <w:r w:rsidR="00BD51FD" w:rsidRPr="00ED1276">
        <w:t>The</w:t>
      </w:r>
      <w:r w:rsidR="00187970" w:rsidRPr="00ED1276">
        <w:t xml:space="preserve"> c</w:t>
      </w:r>
      <w:r w:rsidR="003C098B" w:rsidRPr="00ED1276">
        <w:t xml:space="preserve">haracteristics of </w:t>
      </w:r>
      <w:r w:rsidR="00187970" w:rsidRPr="00ED1276">
        <w:t>l</w:t>
      </w:r>
      <w:r w:rsidR="00AD5B6F" w:rsidRPr="00ED1276">
        <w:t>ight</w:t>
      </w:r>
      <w:bookmarkEnd w:id="27"/>
    </w:p>
    <w:p w14:paraId="67A27B84" w14:textId="612634B5" w:rsidR="001848E4" w:rsidRPr="00ED1276" w:rsidRDefault="001848E4" w:rsidP="00731904">
      <w:pPr>
        <w:rPr>
          <w:sz w:val="22"/>
          <w:szCs w:val="22"/>
        </w:rPr>
      </w:pPr>
    </w:p>
    <w:p w14:paraId="276336E7" w14:textId="092329E0" w:rsidR="00AD5B6F" w:rsidRPr="00ED1276" w:rsidRDefault="00AD5B6F" w:rsidP="00731904">
      <w:pPr>
        <w:rPr>
          <w:sz w:val="22"/>
          <w:szCs w:val="22"/>
        </w:rPr>
      </w:pPr>
      <w:r w:rsidRPr="00ED1276">
        <w:rPr>
          <w:sz w:val="22"/>
          <w:szCs w:val="22"/>
        </w:rPr>
        <w:t xml:space="preserve">When designing </w:t>
      </w:r>
      <w:proofErr w:type="gramStart"/>
      <w:r w:rsidRPr="00ED1276">
        <w:rPr>
          <w:sz w:val="22"/>
          <w:szCs w:val="22"/>
        </w:rPr>
        <w:t>a lighting</w:t>
      </w:r>
      <w:proofErr w:type="gramEnd"/>
      <w:r w:rsidRPr="00ED1276">
        <w:rPr>
          <w:sz w:val="22"/>
          <w:szCs w:val="22"/>
        </w:rPr>
        <w:t xml:space="preserve"> scheme</w:t>
      </w:r>
      <w:r w:rsidR="00AE0E78" w:rsidRPr="00ED1276">
        <w:rPr>
          <w:sz w:val="22"/>
          <w:szCs w:val="22"/>
        </w:rPr>
        <w:t xml:space="preserve"> and choosing appropriate light sources</w:t>
      </w:r>
      <w:r w:rsidRPr="00ED1276">
        <w:rPr>
          <w:sz w:val="22"/>
          <w:szCs w:val="22"/>
        </w:rPr>
        <w:t xml:space="preserve"> for households</w:t>
      </w:r>
      <w:r w:rsidR="00AE0E78" w:rsidRPr="00ED1276">
        <w:rPr>
          <w:sz w:val="22"/>
          <w:szCs w:val="22"/>
        </w:rPr>
        <w:t xml:space="preserve">, </w:t>
      </w:r>
      <w:r w:rsidRPr="00ED1276">
        <w:rPr>
          <w:sz w:val="22"/>
          <w:szCs w:val="22"/>
        </w:rPr>
        <w:t>there are two</w:t>
      </w:r>
      <w:r w:rsidR="00AE0E78" w:rsidRPr="00ED1276">
        <w:rPr>
          <w:sz w:val="22"/>
          <w:szCs w:val="22"/>
        </w:rPr>
        <w:t xml:space="preserve"> key</w:t>
      </w:r>
      <w:r w:rsidRPr="00ED1276">
        <w:rPr>
          <w:sz w:val="22"/>
          <w:szCs w:val="22"/>
        </w:rPr>
        <w:t xml:space="preserve"> characteristics </w:t>
      </w:r>
      <w:r w:rsidR="00537B58" w:rsidRPr="00ED1276">
        <w:rPr>
          <w:sz w:val="22"/>
          <w:szCs w:val="22"/>
        </w:rPr>
        <w:t>that</w:t>
      </w:r>
      <w:r w:rsidRPr="00ED1276">
        <w:rPr>
          <w:sz w:val="22"/>
          <w:szCs w:val="22"/>
        </w:rPr>
        <w:t xml:space="preserve"> need to </w:t>
      </w:r>
      <w:r w:rsidR="00537B58" w:rsidRPr="00ED1276">
        <w:rPr>
          <w:sz w:val="22"/>
          <w:szCs w:val="22"/>
        </w:rPr>
        <w:t>be understood</w:t>
      </w:r>
      <w:r w:rsidRPr="00ED1276">
        <w:rPr>
          <w:sz w:val="22"/>
          <w:szCs w:val="22"/>
        </w:rPr>
        <w:t>:</w:t>
      </w:r>
    </w:p>
    <w:p w14:paraId="78B3B4BD" w14:textId="250A38FD" w:rsidR="00AD5B6F" w:rsidRPr="00ED1276" w:rsidRDefault="008E1B3D" w:rsidP="007C3D69">
      <w:pPr>
        <w:pStyle w:val="ListParagraph"/>
        <w:numPr>
          <w:ilvl w:val="0"/>
          <w:numId w:val="8"/>
        </w:numPr>
      </w:pPr>
      <w:r w:rsidRPr="00ED1276">
        <w:t>t</w:t>
      </w:r>
      <w:r w:rsidR="00AD5B6F" w:rsidRPr="00ED1276">
        <w:t>he amount</w:t>
      </w:r>
      <w:r w:rsidR="003C34AB" w:rsidRPr="00ED1276">
        <w:t xml:space="preserve"> (quantity)</w:t>
      </w:r>
      <w:r w:rsidR="00AD5B6F" w:rsidRPr="00ED1276">
        <w:t xml:space="preserve"> of light</w:t>
      </w:r>
      <w:r w:rsidR="00537B58" w:rsidRPr="00ED1276">
        <w:t xml:space="preserve"> produced</w:t>
      </w:r>
      <w:r w:rsidR="00AD5B6F" w:rsidRPr="00ED1276">
        <w:t>; and</w:t>
      </w:r>
    </w:p>
    <w:p w14:paraId="11207E80" w14:textId="75D9CF9A" w:rsidR="00AD5B6F" w:rsidRPr="00ED1276" w:rsidRDefault="008E1B3D" w:rsidP="007C3D69">
      <w:pPr>
        <w:pStyle w:val="ListParagraph"/>
        <w:numPr>
          <w:ilvl w:val="0"/>
          <w:numId w:val="8"/>
        </w:numPr>
      </w:pPr>
      <w:proofErr w:type="gramStart"/>
      <w:r w:rsidRPr="00ED1276">
        <w:t>t</w:t>
      </w:r>
      <w:r w:rsidR="00AD5B6F" w:rsidRPr="00ED1276">
        <w:t>he</w:t>
      </w:r>
      <w:proofErr w:type="gramEnd"/>
      <w:r w:rsidR="003D14DC" w:rsidRPr="00ED1276">
        <w:t xml:space="preserve"> colour</w:t>
      </w:r>
      <w:r w:rsidR="003C34AB" w:rsidRPr="00ED1276">
        <w:t xml:space="preserve"> (quality)</w:t>
      </w:r>
      <w:r w:rsidR="003D14DC" w:rsidRPr="00ED1276">
        <w:t xml:space="preserve"> of</w:t>
      </w:r>
      <w:r w:rsidR="00AD5B6F" w:rsidRPr="00ED1276">
        <w:t xml:space="preserve"> light</w:t>
      </w:r>
      <w:r w:rsidR="00537B58" w:rsidRPr="00ED1276">
        <w:t xml:space="preserve"> produced</w:t>
      </w:r>
      <w:r w:rsidR="00AD5B6F" w:rsidRPr="00ED1276">
        <w:t>.</w:t>
      </w:r>
    </w:p>
    <w:p w14:paraId="26A1AF9F" w14:textId="77777777" w:rsidR="00AD5B6F" w:rsidRPr="00ED1276" w:rsidRDefault="00AD5B6F" w:rsidP="00AD5B6F"/>
    <w:p w14:paraId="57480112" w14:textId="409A99DA" w:rsidR="00AD5B6F" w:rsidRPr="00ED1276" w:rsidRDefault="00AD5B6F" w:rsidP="007C3D69">
      <w:pPr>
        <w:pStyle w:val="E3Heading2"/>
      </w:pPr>
      <w:bookmarkStart w:id="28" w:name="_Toc398543845"/>
      <w:r w:rsidRPr="00ED1276">
        <w:t>The amount</w:t>
      </w:r>
      <w:r w:rsidR="003C34AB" w:rsidRPr="00ED1276">
        <w:t xml:space="preserve"> (quantity)</w:t>
      </w:r>
      <w:r w:rsidRPr="00ED1276">
        <w:t xml:space="preserve"> of light</w:t>
      </w:r>
      <w:bookmarkEnd w:id="28"/>
    </w:p>
    <w:p w14:paraId="31EE5662" w14:textId="143907BF" w:rsidR="003D14DC" w:rsidRPr="00ED1276" w:rsidRDefault="00537B58" w:rsidP="00720E14">
      <w:pPr>
        <w:rPr>
          <w:sz w:val="22"/>
          <w:szCs w:val="22"/>
        </w:rPr>
      </w:pPr>
      <w:r w:rsidRPr="00ED1276">
        <w:rPr>
          <w:sz w:val="22"/>
          <w:szCs w:val="22"/>
        </w:rPr>
        <w:t>The amount</w:t>
      </w:r>
      <w:r w:rsidR="003D14DC" w:rsidRPr="00ED1276">
        <w:rPr>
          <w:sz w:val="22"/>
          <w:szCs w:val="22"/>
        </w:rPr>
        <w:t xml:space="preserve"> of light </w:t>
      </w:r>
      <w:r w:rsidRPr="00ED1276">
        <w:rPr>
          <w:sz w:val="22"/>
          <w:szCs w:val="22"/>
        </w:rPr>
        <w:t>produced</w:t>
      </w:r>
      <w:r w:rsidR="003D14DC" w:rsidRPr="00ED1276">
        <w:rPr>
          <w:sz w:val="22"/>
          <w:szCs w:val="22"/>
        </w:rPr>
        <w:t xml:space="preserve"> is measured in photometric quantities. </w:t>
      </w:r>
      <w:r w:rsidRPr="00ED1276">
        <w:rPr>
          <w:sz w:val="22"/>
          <w:szCs w:val="22"/>
        </w:rPr>
        <w:t>There are f</w:t>
      </w:r>
      <w:r w:rsidR="00AD5B6F" w:rsidRPr="00ED1276">
        <w:rPr>
          <w:sz w:val="22"/>
          <w:szCs w:val="22"/>
        </w:rPr>
        <w:t xml:space="preserve">ive </w:t>
      </w:r>
      <w:r w:rsidR="003D14DC" w:rsidRPr="00ED1276">
        <w:rPr>
          <w:sz w:val="22"/>
          <w:szCs w:val="22"/>
        </w:rPr>
        <w:t>measure</w:t>
      </w:r>
      <w:r w:rsidRPr="00ED1276">
        <w:rPr>
          <w:sz w:val="22"/>
          <w:szCs w:val="22"/>
        </w:rPr>
        <w:t>s of</w:t>
      </w:r>
      <w:r w:rsidR="003D14DC" w:rsidRPr="00ED1276">
        <w:rPr>
          <w:sz w:val="22"/>
          <w:szCs w:val="22"/>
        </w:rPr>
        <w:t xml:space="preserve"> photometric quantities.</w:t>
      </w:r>
    </w:p>
    <w:p w14:paraId="4D16CA57" w14:textId="26370D71" w:rsidR="00AD5B6F" w:rsidRPr="00ED1276" w:rsidRDefault="00AD5B6F" w:rsidP="00ED5A81">
      <w:pPr>
        <w:pStyle w:val="E3Heading3"/>
      </w:pPr>
      <w:bookmarkStart w:id="29" w:name="_Toc398543846"/>
      <w:r w:rsidRPr="00ED1276">
        <w:t>Luminous flux (measured in lumens)</w:t>
      </w:r>
      <w:bookmarkEnd w:id="29"/>
    </w:p>
    <w:p w14:paraId="6E0986DD" w14:textId="6AEAE8F3" w:rsidR="003D14DC" w:rsidRPr="00ED1276" w:rsidRDefault="003D14DC" w:rsidP="00153DAD">
      <w:pPr>
        <w:rPr>
          <w:sz w:val="22"/>
          <w:szCs w:val="22"/>
        </w:rPr>
      </w:pPr>
      <w:r w:rsidRPr="00ED1276">
        <w:rPr>
          <w:sz w:val="22"/>
          <w:szCs w:val="22"/>
        </w:rPr>
        <w:t>The lumen is a unit of luminous flux, a measure of the total amount of visible light emitted by a lamp. The higher the lumens, the more visible light emitted by a lamp</w:t>
      </w:r>
      <w:r w:rsidRPr="00ED1276">
        <w:rPr>
          <w:b/>
          <w:sz w:val="22"/>
          <w:szCs w:val="22"/>
        </w:rPr>
        <w:t>.</w:t>
      </w:r>
    </w:p>
    <w:p w14:paraId="0A43EB25" w14:textId="6AA0ABA0" w:rsidR="003D14DC" w:rsidRPr="00ED1276" w:rsidRDefault="00AD5B6F" w:rsidP="00ED5A81">
      <w:pPr>
        <w:pStyle w:val="E3Heading3"/>
      </w:pPr>
      <w:bookmarkStart w:id="30" w:name="_Toc398543847"/>
      <w:r w:rsidRPr="00ED1276">
        <w:t>Efficacy (lumens/Watt)</w:t>
      </w:r>
      <w:bookmarkEnd w:id="30"/>
    </w:p>
    <w:p w14:paraId="41BCAFA0" w14:textId="20BFC821" w:rsidR="003D14DC" w:rsidRPr="00ED1276" w:rsidRDefault="003D14DC" w:rsidP="00153DAD">
      <w:pPr>
        <w:rPr>
          <w:sz w:val="22"/>
          <w:szCs w:val="22"/>
        </w:rPr>
      </w:pPr>
      <w:r w:rsidRPr="00ED1276">
        <w:rPr>
          <w:sz w:val="22"/>
          <w:szCs w:val="22"/>
        </w:rPr>
        <w:t xml:space="preserve">Efficacy is a word specifically referring to how </w:t>
      </w:r>
      <w:r w:rsidRPr="00ED1276">
        <w:rPr>
          <w:i/>
          <w:iCs/>
          <w:sz w:val="22"/>
          <w:szCs w:val="22"/>
        </w:rPr>
        <w:t>efficiently</w:t>
      </w:r>
      <w:r w:rsidRPr="00ED1276">
        <w:rPr>
          <w:sz w:val="22"/>
          <w:szCs w:val="22"/>
        </w:rPr>
        <w:t xml:space="preserve"> the light source converts electrical energy into visible light. This word was chosen to separate the process from other form</w:t>
      </w:r>
      <w:r w:rsidR="00B55502" w:rsidRPr="00ED1276">
        <w:rPr>
          <w:sz w:val="22"/>
          <w:szCs w:val="22"/>
        </w:rPr>
        <w:t>s</w:t>
      </w:r>
      <w:r w:rsidRPr="00ED1276">
        <w:rPr>
          <w:sz w:val="22"/>
          <w:szCs w:val="22"/>
        </w:rPr>
        <w:t xml:space="preserve"> of efficiency, such as the efficiency of the light fitting reflector system or efficie</w:t>
      </w:r>
      <w:r w:rsidR="00B55502" w:rsidRPr="00ED1276">
        <w:rPr>
          <w:sz w:val="22"/>
          <w:szCs w:val="22"/>
        </w:rPr>
        <w:t>ncy</w:t>
      </w:r>
      <w:r w:rsidRPr="00ED1276">
        <w:rPr>
          <w:sz w:val="22"/>
          <w:szCs w:val="22"/>
        </w:rPr>
        <w:t xml:space="preserve"> </w:t>
      </w:r>
      <w:r w:rsidR="005E3276" w:rsidRPr="00ED1276">
        <w:rPr>
          <w:sz w:val="22"/>
          <w:szCs w:val="22"/>
        </w:rPr>
        <w:t xml:space="preserve">of </w:t>
      </w:r>
      <w:r w:rsidRPr="00ED1276">
        <w:rPr>
          <w:sz w:val="22"/>
          <w:szCs w:val="22"/>
        </w:rPr>
        <w:t>the control gear. It is important to understand that efficacy refers to the power consumed by the light source and the visible light the lamp produces from this consumption. The units of efficacy are lumens/Watt</w:t>
      </w:r>
      <w:r w:rsidR="00B55502" w:rsidRPr="00ED1276">
        <w:rPr>
          <w:sz w:val="22"/>
          <w:szCs w:val="22"/>
        </w:rPr>
        <w:t xml:space="preserve">, i.e. </w:t>
      </w:r>
      <w:r w:rsidRPr="00ED1276">
        <w:rPr>
          <w:sz w:val="22"/>
          <w:szCs w:val="22"/>
        </w:rPr>
        <w:t>how much light is generated per unit of power consumed. By comparing two lamps with a similar luminous flux, the comparative energy efficiency of the products can be evaluated.</w:t>
      </w:r>
      <w:r w:rsidR="00537B58" w:rsidRPr="00ED1276">
        <w:rPr>
          <w:sz w:val="22"/>
          <w:szCs w:val="22"/>
        </w:rPr>
        <w:t xml:space="preserve"> The higher the efficacy, the more efficient the product.</w:t>
      </w:r>
    </w:p>
    <w:p w14:paraId="59BFA949" w14:textId="10A87DF1" w:rsidR="00AD5B6F" w:rsidRPr="00ED1276" w:rsidRDefault="00AD5B6F" w:rsidP="00ED5A81">
      <w:pPr>
        <w:pStyle w:val="E3Heading3"/>
      </w:pPr>
      <w:bookmarkStart w:id="31" w:name="_Toc398543848"/>
      <w:r w:rsidRPr="00ED1276">
        <w:t>Luminous intensity (candela)</w:t>
      </w:r>
      <w:bookmarkEnd w:id="31"/>
    </w:p>
    <w:p w14:paraId="63C12F58" w14:textId="05297490" w:rsidR="003D14DC" w:rsidRPr="00ED1276" w:rsidRDefault="003D14DC" w:rsidP="003D14DC">
      <w:pPr>
        <w:rPr>
          <w:sz w:val="22"/>
          <w:szCs w:val="22"/>
        </w:rPr>
      </w:pPr>
      <w:r w:rsidRPr="00ED1276">
        <w:rPr>
          <w:sz w:val="22"/>
          <w:szCs w:val="22"/>
        </w:rPr>
        <w:t>Intensity is the amount of light radiated in a given direction, measured as Candela (cd). The superseded non-reflector tungsten filament incandescent lamp or its CFL equivalent radiate</w:t>
      </w:r>
      <w:r w:rsidR="00B55502" w:rsidRPr="00ED1276">
        <w:rPr>
          <w:sz w:val="22"/>
          <w:szCs w:val="22"/>
        </w:rPr>
        <w:t>s</w:t>
      </w:r>
      <w:r w:rsidRPr="00ED1276">
        <w:rPr>
          <w:sz w:val="22"/>
          <w:szCs w:val="22"/>
        </w:rPr>
        <w:t xml:space="preserve"> </w:t>
      </w:r>
      <w:r w:rsidR="00B55502" w:rsidRPr="00ED1276">
        <w:rPr>
          <w:sz w:val="22"/>
          <w:szCs w:val="22"/>
        </w:rPr>
        <w:t xml:space="preserve">light </w:t>
      </w:r>
      <w:r w:rsidRPr="00ED1276">
        <w:rPr>
          <w:sz w:val="22"/>
          <w:szCs w:val="22"/>
        </w:rPr>
        <w:t xml:space="preserve">equally in all directions, much like the sun. </w:t>
      </w:r>
      <w:r w:rsidR="00B55502" w:rsidRPr="00ED1276">
        <w:rPr>
          <w:sz w:val="22"/>
          <w:szCs w:val="22"/>
        </w:rPr>
        <w:t xml:space="preserve">Thus, </w:t>
      </w:r>
      <w:r w:rsidRPr="00ED1276">
        <w:rPr>
          <w:sz w:val="22"/>
          <w:szCs w:val="22"/>
        </w:rPr>
        <w:t>from any direction the lamp appears to have the same ‘brightness’ or intensity. If we now consider a reflector lamp such as the low voltage MR16 downlight, we can see that it radiates in a specific direction. The reflector gathers some of the light from non-useful directions and projects it in directions that are useful. Intensity becomes a more useful characteristic when we consider directed light such as that from reflector lamps.</w:t>
      </w:r>
      <w:r w:rsidR="00537B58" w:rsidRPr="00ED1276">
        <w:rPr>
          <w:sz w:val="22"/>
          <w:szCs w:val="22"/>
        </w:rPr>
        <w:t xml:space="preserve"> The higher the candela, the higher the intensity of the light.</w:t>
      </w:r>
    </w:p>
    <w:p w14:paraId="28CE3A00" w14:textId="226966C5" w:rsidR="00AD5B6F" w:rsidRPr="00ED1276" w:rsidRDefault="00AD5B6F" w:rsidP="00ED5A81">
      <w:pPr>
        <w:pStyle w:val="E3Heading3"/>
      </w:pPr>
      <w:bookmarkStart w:id="32" w:name="_Toc398543849"/>
      <w:r w:rsidRPr="00ED1276">
        <w:t>Illuminance (lux)</w:t>
      </w:r>
      <w:bookmarkEnd w:id="32"/>
    </w:p>
    <w:p w14:paraId="0E275320" w14:textId="47A1205C" w:rsidR="003D14DC" w:rsidRPr="00ED1276" w:rsidRDefault="003D14DC" w:rsidP="003D14DC">
      <w:pPr>
        <w:rPr>
          <w:sz w:val="22"/>
          <w:szCs w:val="22"/>
        </w:rPr>
      </w:pPr>
      <w:r w:rsidRPr="00ED1276">
        <w:rPr>
          <w:sz w:val="22"/>
          <w:szCs w:val="22"/>
        </w:rPr>
        <w:t>As luminous flux travels outward from a source, it ultimately interacts with surfaces where it will reflect, transmit, and/or be absorbed.</w:t>
      </w:r>
      <w:r w:rsidR="00DF26C7" w:rsidRPr="00ED1276">
        <w:rPr>
          <w:sz w:val="22"/>
          <w:szCs w:val="22"/>
        </w:rPr>
        <w:t xml:space="preserve"> Surface</w:t>
      </w:r>
      <w:r w:rsidRPr="00ED1276">
        <w:rPr>
          <w:sz w:val="22"/>
          <w:szCs w:val="22"/>
        </w:rPr>
        <w:t xml:space="preserve"> </w:t>
      </w:r>
      <w:r w:rsidR="00DF26C7" w:rsidRPr="00ED1276">
        <w:rPr>
          <w:sz w:val="22"/>
          <w:szCs w:val="22"/>
        </w:rPr>
        <w:t>i</w:t>
      </w:r>
      <w:r w:rsidRPr="00ED1276">
        <w:rPr>
          <w:sz w:val="22"/>
          <w:szCs w:val="22"/>
        </w:rPr>
        <w:t xml:space="preserve">lluminance is </w:t>
      </w:r>
      <w:r w:rsidR="00DF26C7" w:rsidRPr="00ED1276">
        <w:rPr>
          <w:sz w:val="22"/>
          <w:szCs w:val="22"/>
        </w:rPr>
        <w:t>the</w:t>
      </w:r>
      <w:r w:rsidRPr="00ED1276">
        <w:rPr>
          <w:sz w:val="22"/>
          <w:szCs w:val="22"/>
        </w:rPr>
        <w:t xml:space="preserve"> portion of emitted luminous flux that falls on a surface area. This yields lumens per square metre, or lux (the most common name for the unit of illumination).</w:t>
      </w:r>
    </w:p>
    <w:p w14:paraId="62683C0B" w14:textId="47264219" w:rsidR="00537B58" w:rsidRPr="00ED1276" w:rsidRDefault="003D14DC" w:rsidP="00720E14">
      <w:pPr>
        <w:rPr>
          <w:szCs w:val="22"/>
        </w:rPr>
      </w:pPr>
      <w:r w:rsidRPr="00ED1276">
        <w:rPr>
          <w:sz w:val="22"/>
          <w:szCs w:val="22"/>
        </w:rPr>
        <w:t xml:space="preserve">It should be noted that illuminance is never directly visible as a quantity of light. The viewer sees only the reflected light from the surface: this is the </w:t>
      </w:r>
      <w:r w:rsidRPr="00ED1276">
        <w:rPr>
          <w:i/>
          <w:iCs/>
          <w:sz w:val="22"/>
          <w:szCs w:val="22"/>
        </w:rPr>
        <w:t>luminance</w:t>
      </w:r>
      <w:r w:rsidRPr="00ED1276">
        <w:rPr>
          <w:sz w:val="22"/>
          <w:szCs w:val="22"/>
        </w:rPr>
        <w:t xml:space="preserve"> of a physical surface.</w:t>
      </w:r>
    </w:p>
    <w:p w14:paraId="0A93DBBC" w14:textId="7136649F" w:rsidR="00AD5B6F" w:rsidRPr="00ED1276" w:rsidRDefault="00AD5B6F" w:rsidP="00ED5A81">
      <w:pPr>
        <w:pStyle w:val="E3Heading3"/>
      </w:pPr>
      <w:bookmarkStart w:id="33" w:name="_Toc398543850"/>
      <w:r w:rsidRPr="00ED1276">
        <w:lastRenderedPageBreak/>
        <w:t>Luminance (candela/m²)</w:t>
      </w:r>
      <w:bookmarkEnd w:id="33"/>
    </w:p>
    <w:p w14:paraId="0EDEF550" w14:textId="13E9FB80" w:rsidR="00146609" w:rsidRPr="00ED1276" w:rsidRDefault="003D14DC" w:rsidP="003D14DC">
      <w:pPr>
        <w:rPr>
          <w:sz w:val="22"/>
          <w:szCs w:val="22"/>
        </w:rPr>
      </w:pPr>
      <w:r w:rsidRPr="00ED1276">
        <w:rPr>
          <w:sz w:val="22"/>
          <w:szCs w:val="22"/>
        </w:rPr>
        <w:t xml:space="preserve">Luminance indicates how bright an object will appear and is measured as candela (intensity) per </w:t>
      </w:r>
      <w:r w:rsidR="0013555B" w:rsidRPr="00ED1276">
        <w:rPr>
          <w:sz w:val="22"/>
          <w:szCs w:val="22"/>
        </w:rPr>
        <w:t>metre square (</w:t>
      </w:r>
      <w:r w:rsidRPr="00ED1276">
        <w:rPr>
          <w:sz w:val="22"/>
          <w:szCs w:val="22"/>
        </w:rPr>
        <w:t>m</w:t>
      </w:r>
      <w:r w:rsidRPr="00ED1276">
        <w:rPr>
          <w:sz w:val="22"/>
          <w:szCs w:val="22"/>
          <w:vertAlign w:val="superscript"/>
        </w:rPr>
        <w:t>2</w:t>
      </w:r>
      <w:r w:rsidR="0013555B" w:rsidRPr="00ED1276">
        <w:rPr>
          <w:sz w:val="22"/>
          <w:szCs w:val="22"/>
          <w:vertAlign w:val="superscript"/>
        </w:rPr>
        <w:t>)</w:t>
      </w:r>
      <w:r w:rsidRPr="00ED1276">
        <w:rPr>
          <w:sz w:val="22"/>
          <w:szCs w:val="22"/>
        </w:rPr>
        <w:t xml:space="preserve">. Light emanating from a surface is best described by its luminance, which </w:t>
      </w:r>
      <w:r w:rsidR="00CE4BF1" w:rsidRPr="00ED1276">
        <w:rPr>
          <w:sz w:val="22"/>
          <w:szCs w:val="22"/>
        </w:rPr>
        <w:t>are its lumens</w:t>
      </w:r>
      <w:r w:rsidRPr="00ED1276">
        <w:rPr>
          <w:sz w:val="22"/>
          <w:szCs w:val="22"/>
        </w:rPr>
        <w:t xml:space="preserve"> within a particular field of view (technically, its lumens per solid angle).</w:t>
      </w:r>
      <w:r w:rsidR="009116A5" w:rsidRPr="00ED1276">
        <w:rPr>
          <w:sz w:val="22"/>
          <w:szCs w:val="22"/>
        </w:rPr>
        <w:t xml:space="preserve"> The higher the candela/m</w:t>
      </w:r>
      <w:r w:rsidR="009116A5" w:rsidRPr="00ED1276">
        <w:rPr>
          <w:sz w:val="22"/>
          <w:szCs w:val="22"/>
          <w:vertAlign w:val="superscript"/>
        </w:rPr>
        <w:t>2</w:t>
      </w:r>
      <w:r w:rsidR="009116A5" w:rsidRPr="00ED1276">
        <w:rPr>
          <w:sz w:val="22"/>
          <w:szCs w:val="22"/>
        </w:rPr>
        <w:t xml:space="preserve"> </w:t>
      </w:r>
      <w:r w:rsidR="007A164C" w:rsidRPr="00ED1276">
        <w:rPr>
          <w:sz w:val="22"/>
          <w:szCs w:val="22"/>
        </w:rPr>
        <w:t>the</w:t>
      </w:r>
      <w:r w:rsidR="00DF26C7" w:rsidRPr="00ED1276">
        <w:rPr>
          <w:sz w:val="22"/>
          <w:szCs w:val="22"/>
        </w:rPr>
        <w:t xml:space="preserve"> </w:t>
      </w:r>
      <w:r w:rsidR="00146609" w:rsidRPr="00ED1276">
        <w:rPr>
          <w:sz w:val="22"/>
          <w:szCs w:val="22"/>
        </w:rPr>
        <w:t>brighter the object will appear.</w:t>
      </w:r>
    </w:p>
    <w:p w14:paraId="55294869" w14:textId="1BA31146" w:rsidR="00146609" w:rsidRPr="00ED1276" w:rsidRDefault="00496C67" w:rsidP="003D14DC">
      <w:pPr>
        <w:rPr>
          <w:bCs/>
          <w:sz w:val="22"/>
          <w:szCs w:val="22"/>
        </w:rPr>
      </w:pPr>
      <w:r w:rsidRPr="00ED1276">
        <w:rPr>
          <w:b/>
          <w:i/>
          <w:sz w:val="22"/>
          <w:szCs w:val="22"/>
        </w:rPr>
        <w:fldChar w:fldCharType="begin"/>
      </w:r>
      <w:r w:rsidRPr="00ED1276">
        <w:rPr>
          <w:b/>
          <w:i/>
          <w:sz w:val="22"/>
          <w:szCs w:val="22"/>
        </w:rPr>
        <w:instrText xml:space="preserve"> REF _Ref264120400 \h </w:instrText>
      </w:r>
      <w:r w:rsidR="00F61DA0" w:rsidRPr="00ED1276">
        <w:rPr>
          <w:b/>
          <w:i/>
          <w:sz w:val="22"/>
          <w:szCs w:val="22"/>
        </w:rPr>
        <w:instrText xml:space="preserve"> \* MERGEFORMAT </w:instrText>
      </w:r>
      <w:r w:rsidRPr="00ED1276">
        <w:rPr>
          <w:b/>
          <w:i/>
          <w:sz w:val="22"/>
          <w:szCs w:val="22"/>
        </w:rPr>
      </w:r>
      <w:r w:rsidRPr="00ED1276">
        <w:rPr>
          <w:b/>
          <w:i/>
          <w:sz w:val="22"/>
          <w:szCs w:val="22"/>
        </w:rPr>
        <w:fldChar w:fldCharType="separate"/>
      </w:r>
      <w:r w:rsidR="004C1D70" w:rsidRPr="004C1D70">
        <w:rPr>
          <w:b/>
        </w:rPr>
        <w:t>Figure 1</w:t>
      </w:r>
      <w:r w:rsidRPr="00ED1276">
        <w:rPr>
          <w:b/>
          <w:i/>
          <w:sz w:val="22"/>
          <w:szCs w:val="22"/>
        </w:rPr>
        <w:fldChar w:fldCharType="end"/>
      </w:r>
      <w:r w:rsidRPr="00ED1276">
        <w:rPr>
          <w:b/>
          <w:sz w:val="22"/>
          <w:szCs w:val="22"/>
        </w:rPr>
        <w:t xml:space="preserve"> </w:t>
      </w:r>
      <w:r w:rsidR="00146609" w:rsidRPr="00ED1276">
        <w:rPr>
          <w:sz w:val="22"/>
          <w:szCs w:val="22"/>
        </w:rPr>
        <w:t xml:space="preserve">below provides </w:t>
      </w:r>
      <w:r w:rsidR="00146609" w:rsidRPr="00ED1276">
        <w:rPr>
          <w:bCs/>
          <w:sz w:val="22"/>
          <w:szCs w:val="22"/>
        </w:rPr>
        <w:t>an illustrative definition of the relationship between the main photometric quantities</w:t>
      </w:r>
      <w:r w:rsidR="008E1B3D" w:rsidRPr="00ED1276">
        <w:rPr>
          <w:bCs/>
          <w:sz w:val="22"/>
          <w:szCs w:val="22"/>
        </w:rPr>
        <w:t>.</w:t>
      </w:r>
    </w:p>
    <w:p w14:paraId="4E0C7850" w14:textId="07790AFD" w:rsidR="00496C67" w:rsidRPr="00ED1276" w:rsidRDefault="00CF56A3" w:rsidP="00ED5A81">
      <w:pPr>
        <w:rPr>
          <w:bCs/>
          <w:sz w:val="22"/>
          <w:szCs w:val="22"/>
        </w:rPr>
      </w:pPr>
      <w:r w:rsidRPr="00ED1276">
        <w:rPr>
          <w:bCs/>
          <w:noProof/>
          <w:sz w:val="22"/>
          <w:szCs w:val="22"/>
          <w:lang w:eastAsia="en-AU"/>
        </w:rPr>
        <w:drawing>
          <wp:inline distT="0" distB="0" distL="0" distR="0" wp14:anchorId="243CB1D7" wp14:editId="2ACA0F21">
            <wp:extent cx="6334599" cy="4669951"/>
            <wp:effectExtent l="0" t="0" r="0" b="3810"/>
            <wp:docPr id="7" name="Picture 7" descr="The relationship between the main photometric quantities of luminous flux, luminance, illuminance, efficacy and luminous intensity. A long description of the photometric quantities is provided above the figure. Approximately half of the light emitted reaches the floor, BUT walls and ceilings have some brigh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for industry.png"/>
                    <pic:cNvPicPr/>
                  </pic:nvPicPr>
                  <pic:blipFill>
                    <a:blip r:embed="rId20">
                      <a:extLst>
                        <a:ext uri="{28A0092B-C50C-407E-A947-70E740481C1C}">
                          <a14:useLocalDpi xmlns:a14="http://schemas.microsoft.com/office/drawing/2010/main" val="0"/>
                        </a:ext>
                      </a:extLst>
                    </a:blip>
                    <a:stretch>
                      <a:fillRect/>
                    </a:stretch>
                  </pic:blipFill>
                  <pic:spPr>
                    <a:xfrm>
                      <a:off x="0" y="0"/>
                      <a:ext cx="6334599" cy="4669951"/>
                    </a:xfrm>
                    <a:prstGeom prst="rect">
                      <a:avLst/>
                    </a:prstGeom>
                  </pic:spPr>
                </pic:pic>
              </a:graphicData>
            </a:graphic>
          </wp:inline>
        </w:drawing>
      </w:r>
    </w:p>
    <w:p w14:paraId="645C8530" w14:textId="5593E7FB" w:rsidR="00AD5B6F" w:rsidRPr="00ED1276" w:rsidRDefault="00496C67" w:rsidP="00496C67">
      <w:pPr>
        <w:pStyle w:val="E3Figuretitles"/>
        <w:rPr>
          <w:b w:val="0"/>
          <w:sz w:val="22"/>
          <w:szCs w:val="22"/>
          <w:lang w:val="en-AU"/>
        </w:rPr>
      </w:pPr>
      <w:bookmarkStart w:id="34" w:name="_Ref264120400"/>
      <w:bookmarkStart w:id="35" w:name="_Ref264120387"/>
      <w:r w:rsidRPr="00ED1276">
        <w:rPr>
          <w:lang w:val="en-AU"/>
        </w:rPr>
        <w:t xml:space="preserve">Figure </w:t>
      </w:r>
      <w:r w:rsidR="00023D0B" w:rsidRPr="00ED1276">
        <w:rPr>
          <w:lang w:val="en-AU"/>
        </w:rPr>
        <w:fldChar w:fldCharType="begin"/>
      </w:r>
      <w:r w:rsidR="00023D0B" w:rsidRPr="00ED1276">
        <w:rPr>
          <w:lang w:val="en-AU"/>
        </w:rPr>
        <w:instrText xml:space="preserve"> SEQ Figure \* ARABIC </w:instrText>
      </w:r>
      <w:r w:rsidR="00023D0B" w:rsidRPr="00ED1276">
        <w:rPr>
          <w:lang w:val="en-AU"/>
        </w:rPr>
        <w:fldChar w:fldCharType="separate"/>
      </w:r>
      <w:r w:rsidR="004C1D70">
        <w:rPr>
          <w:noProof/>
          <w:lang w:val="en-AU"/>
        </w:rPr>
        <w:t>1</w:t>
      </w:r>
      <w:r w:rsidR="00023D0B" w:rsidRPr="00ED1276">
        <w:rPr>
          <w:lang w:val="en-AU"/>
        </w:rPr>
        <w:fldChar w:fldCharType="end"/>
      </w:r>
      <w:bookmarkEnd w:id="34"/>
      <w:r w:rsidR="00312A16" w:rsidRPr="00ED1276">
        <w:rPr>
          <w:b w:val="0"/>
          <w:lang w:val="en-AU"/>
        </w:rPr>
        <w:t>.</w:t>
      </w:r>
      <w:r w:rsidRPr="00ED1276">
        <w:rPr>
          <w:b w:val="0"/>
          <w:lang w:val="en-AU"/>
        </w:rPr>
        <w:t xml:space="preserve"> An illustrative definition of how the main photometric quantities are related.</w:t>
      </w:r>
      <w:bookmarkEnd w:id="35"/>
    </w:p>
    <w:p w14:paraId="376406E1" w14:textId="060D29EC" w:rsidR="003C34AB" w:rsidRPr="00ED1276" w:rsidRDefault="003C34AB" w:rsidP="007C3D69">
      <w:pPr>
        <w:pStyle w:val="E3Heading2"/>
      </w:pPr>
      <w:bookmarkStart w:id="36" w:name="_Toc398543851"/>
      <w:r w:rsidRPr="00ED1276">
        <w:t>The colour (quality) of light</w:t>
      </w:r>
      <w:bookmarkEnd w:id="36"/>
    </w:p>
    <w:p w14:paraId="547FA8B2" w14:textId="2468D3B9" w:rsidR="008D77DA" w:rsidRPr="00ED1276" w:rsidRDefault="003C34AB" w:rsidP="003C34AB">
      <w:pPr>
        <w:rPr>
          <w:sz w:val="22"/>
          <w:szCs w:val="22"/>
        </w:rPr>
      </w:pPr>
      <w:r w:rsidRPr="00ED1276">
        <w:rPr>
          <w:sz w:val="22"/>
          <w:szCs w:val="22"/>
        </w:rPr>
        <w:t>There are two very important aspects of light relating to colour</w:t>
      </w:r>
      <w:r w:rsidR="00146609" w:rsidRPr="00ED1276">
        <w:rPr>
          <w:sz w:val="22"/>
          <w:szCs w:val="22"/>
        </w:rPr>
        <w:t xml:space="preserve">: </w:t>
      </w:r>
      <w:r w:rsidRPr="00ED1276">
        <w:rPr>
          <w:sz w:val="22"/>
          <w:szCs w:val="22"/>
        </w:rPr>
        <w:t>temperature and rendering.</w:t>
      </w:r>
    </w:p>
    <w:p w14:paraId="77FDEA57" w14:textId="648F2BCF" w:rsidR="008D77DA" w:rsidRPr="00ED1276" w:rsidRDefault="003C34AB" w:rsidP="007C3D69">
      <w:pPr>
        <w:pStyle w:val="ListParagraph"/>
        <w:numPr>
          <w:ilvl w:val="0"/>
          <w:numId w:val="9"/>
        </w:numPr>
      </w:pPr>
      <w:r w:rsidRPr="00ED1276">
        <w:t xml:space="preserve">Colour temperature </w:t>
      </w:r>
      <w:r w:rsidR="008D77DA" w:rsidRPr="00ED1276">
        <w:t>(or Correlated Colour Temperature</w:t>
      </w:r>
      <w:r w:rsidR="008E1B3D" w:rsidRPr="00ED1276">
        <w:t>,</w:t>
      </w:r>
      <w:r w:rsidR="008D77DA" w:rsidRPr="00ED1276">
        <w:t xml:space="preserve"> CCT) describes the shade of white light emitted. It is measured in Kelvin.</w:t>
      </w:r>
    </w:p>
    <w:p w14:paraId="34D23F35" w14:textId="5B196A48" w:rsidR="003C34AB" w:rsidRPr="00ED1276" w:rsidRDefault="008D77DA" w:rsidP="007C3D69">
      <w:pPr>
        <w:pStyle w:val="ListParagraph"/>
        <w:numPr>
          <w:ilvl w:val="0"/>
          <w:numId w:val="9"/>
        </w:numPr>
      </w:pPr>
      <w:r w:rsidRPr="00ED1276">
        <w:t xml:space="preserve">Colour </w:t>
      </w:r>
      <w:r w:rsidR="00245921" w:rsidRPr="00ED1276">
        <w:t>r</w:t>
      </w:r>
      <w:r w:rsidRPr="00ED1276">
        <w:t>endering rates the ability of the light to accurately portray colours of objects in the space. It is measured by the Colour Rendering Index (CRI).</w:t>
      </w:r>
    </w:p>
    <w:p w14:paraId="56F67687" w14:textId="77777777" w:rsidR="008D77DA" w:rsidRPr="00ED1276" w:rsidRDefault="008D77DA" w:rsidP="008D77DA"/>
    <w:p w14:paraId="0F812579" w14:textId="25E2390C" w:rsidR="008D77DA" w:rsidRPr="00ED1276" w:rsidRDefault="008D77DA" w:rsidP="00CC48D1">
      <w:pPr>
        <w:pStyle w:val="E3Heading3"/>
      </w:pPr>
      <w:bookmarkStart w:id="37" w:name="_Toc398543852"/>
      <w:r w:rsidRPr="00ED1276">
        <w:t xml:space="preserve">Colour </w:t>
      </w:r>
      <w:r w:rsidR="00187970" w:rsidRPr="00ED1276">
        <w:t>t</w:t>
      </w:r>
      <w:r w:rsidRPr="00ED1276">
        <w:t>emperature</w:t>
      </w:r>
      <w:bookmarkEnd w:id="37"/>
    </w:p>
    <w:p w14:paraId="15C01AFA" w14:textId="77777777" w:rsidR="007C3D16" w:rsidRPr="00ED1276" w:rsidRDefault="008D77DA" w:rsidP="007C3D16">
      <w:pPr>
        <w:rPr>
          <w:sz w:val="22"/>
          <w:szCs w:val="22"/>
        </w:rPr>
      </w:pPr>
      <w:r w:rsidRPr="00ED1276">
        <w:rPr>
          <w:iCs/>
          <w:sz w:val="22"/>
          <w:szCs w:val="22"/>
        </w:rPr>
        <w:t>CCT</w:t>
      </w:r>
      <w:r w:rsidRPr="00ED1276">
        <w:rPr>
          <w:i/>
          <w:iCs/>
          <w:sz w:val="22"/>
          <w:szCs w:val="22"/>
        </w:rPr>
        <w:t xml:space="preserve"> </w:t>
      </w:r>
      <w:r w:rsidRPr="00ED1276">
        <w:rPr>
          <w:sz w:val="22"/>
          <w:szCs w:val="22"/>
        </w:rPr>
        <w:t xml:space="preserve">is a light quality parameter that describes the colour of the light generated by the light source. The value quoted uses the absolute temperature scale in Kelvin (K) and is typically between 2400K and 10,000K. The rating scale came about as a practical comparison to how a tungsten filament incandescent lamp creates white light. In theory as a piece of metal (for example, a tungsten </w:t>
      </w:r>
      <w:r w:rsidRPr="00ED1276">
        <w:rPr>
          <w:sz w:val="22"/>
          <w:szCs w:val="22"/>
        </w:rPr>
        <w:lastRenderedPageBreak/>
        <w:t xml:space="preserve">filament) is heated it glows a certain colour, changing from red through to orange, yellow, white, to </w:t>
      </w:r>
      <w:r w:rsidR="007C3D16" w:rsidRPr="00ED1276">
        <w:rPr>
          <w:sz w:val="22"/>
          <w:szCs w:val="22"/>
        </w:rPr>
        <w:t>a bluish-white as the temperature increases (</w:t>
      </w:r>
      <w:r w:rsidR="007C3D16" w:rsidRPr="00ED1276">
        <w:rPr>
          <w:i/>
          <w:sz w:val="22"/>
          <w:szCs w:val="22"/>
        </w:rPr>
        <w:fldChar w:fldCharType="begin"/>
      </w:r>
      <w:r w:rsidR="007C3D16" w:rsidRPr="00ED1276">
        <w:rPr>
          <w:i/>
          <w:sz w:val="22"/>
          <w:szCs w:val="22"/>
        </w:rPr>
        <w:instrText xml:space="preserve"> REF _Ref264192730 \h </w:instrText>
      </w:r>
      <w:r w:rsidR="007C3D16" w:rsidRPr="00ED1276">
        <w:rPr>
          <w:i/>
          <w:sz w:val="22"/>
          <w:szCs w:val="22"/>
        </w:rPr>
      </w:r>
      <w:r w:rsidR="007C3D16" w:rsidRPr="00ED1276">
        <w:rPr>
          <w:i/>
          <w:sz w:val="22"/>
          <w:szCs w:val="22"/>
        </w:rPr>
        <w:fldChar w:fldCharType="separate"/>
      </w:r>
      <w:r w:rsidR="004C1D70" w:rsidRPr="00ED1276">
        <w:rPr>
          <w:b/>
        </w:rPr>
        <w:t xml:space="preserve">Figure </w:t>
      </w:r>
      <w:r w:rsidR="004C1D70">
        <w:rPr>
          <w:b/>
          <w:noProof/>
        </w:rPr>
        <w:t>2</w:t>
      </w:r>
      <w:r w:rsidR="007C3D16" w:rsidRPr="00ED1276">
        <w:rPr>
          <w:i/>
          <w:sz w:val="22"/>
          <w:szCs w:val="22"/>
        </w:rPr>
        <w:fldChar w:fldCharType="end"/>
      </w:r>
      <w:r w:rsidR="007C3D16" w:rsidRPr="00ED1276">
        <w:rPr>
          <w:sz w:val="22"/>
          <w:szCs w:val="22"/>
        </w:rPr>
        <w:t>).</w:t>
      </w:r>
    </w:p>
    <w:p w14:paraId="50334252" w14:textId="05D7B553" w:rsidR="006F7DF0" w:rsidRPr="00ED1276" w:rsidRDefault="008637F6" w:rsidP="007C3D16">
      <w:pPr>
        <w:jc w:val="center"/>
        <w:rPr>
          <w:sz w:val="22"/>
          <w:szCs w:val="22"/>
        </w:rPr>
      </w:pPr>
      <w:r w:rsidRPr="00ED1276">
        <w:rPr>
          <w:noProof/>
          <w:sz w:val="22"/>
          <w:szCs w:val="22"/>
          <w:lang w:eastAsia="en-AU"/>
        </w:rPr>
        <w:drawing>
          <wp:inline distT="0" distB="0" distL="0" distR="0" wp14:anchorId="26CE5154" wp14:editId="5412C0A8">
            <wp:extent cx="3414395" cy="1136015"/>
            <wp:effectExtent l="0" t="0" r="0" b="0"/>
            <wp:docPr id="8" name="Picture 4" descr="Colour temperature range of light, indicating 1800 K (orange), 4000 K (neutral), 5500 K (light blue) and 8000 K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r="41241"/>
                    <a:stretch/>
                  </pic:blipFill>
                  <pic:spPr bwMode="auto">
                    <a:xfrm>
                      <a:off x="0" y="0"/>
                      <a:ext cx="3414395" cy="1136015"/>
                    </a:xfrm>
                    <a:prstGeom prst="rect">
                      <a:avLst/>
                    </a:prstGeom>
                    <a:noFill/>
                    <a:ln>
                      <a:noFill/>
                    </a:ln>
                    <a:extLst>
                      <a:ext uri="{53640926-AAD7-44D8-BBD7-CCE9431645EC}">
                        <a14:shadowObscured xmlns:a14="http://schemas.microsoft.com/office/drawing/2010/main"/>
                      </a:ext>
                    </a:extLst>
                  </pic:spPr>
                </pic:pic>
              </a:graphicData>
            </a:graphic>
          </wp:inline>
        </w:drawing>
      </w:r>
    </w:p>
    <w:p w14:paraId="6CF8C501" w14:textId="77777777" w:rsidR="006F7DF0" w:rsidRPr="00ED1276" w:rsidRDefault="006F7DF0" w:rsidP="006F7DF0">
      <w:pPr>
        <w:pStyle w:val="Caption"/>
        <w:rPr>
          <w:sz w:val="16"/>
          <w:szCs w:val="16"/>
        </w:rPr>
      </w:pPr>
      <w:bookmarkStart w:id="38" w:name="_Ref264192730"/>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2</w:t>
      </w:r>
      <w:r w:rsidRPr="00ED1276">
        <w:rPr>
          <w:b/>
        </w:rPr>
        <w:fldChar w:fldCharType="end"/>
      </w:r>
      <w:bookmarkEnd w:id="38"/>
      <w:r w:rsidRPr="00ED1276">
        <w:rPr>
          <w:b/>
        </w:rPr>
        <w:t>.</w:t>
      </w:r>
      <w:r w:rsidRPr="00ED1276">
        <w:t xml:space="preserve"> Colour temperature of light (CCT range) as measured in Kelvins. </w:t>
      </w:r>
      <w:r w:rsidRPr="00ED1276">
        <w:rPr>
          <w:sz w:val="16"/>
          <w:szCs w:val="16"/>
        </w:rPr>
        <w:t>Image courtesy Phrood via Wikimedia Commons</w:t>
      </w:r>
    </w:p>
    <w:p w14:paraId="59F7291A" w14:textId="77777777" w:rsidR="008637F6" w:rsidRPr="00ED1276" w:rsidRDefault="008637F6" w:rsidP="008637F6"/>
    <w:p w14:paraId="6EBF8043" w14:textId="7444BD4E" w:rsidR="00062768" w:rsidRPr="00ED1276" w:rsidRDefault="00FE7B04" w:rsidP="008D77DA">
      <w:r w:rsidRPr="00ED1276">
        <w:rPr>
          <w:sz w:val="22"/>
          <w:szCs w:val="22"/>
        </w:rPr>
        <w:t xml:space="preserve">The CCT range can be a little misleading in that as the value of the CCT increases the light will progressively appear to contain </w:t>
      </w:r>
      <w:proofErr w:type="gramStart"/>
      <w:r w:rsidRPr="00ED1276">
        <w:rPr>
          <w:sz w:val="22"/>
          <w:szCs w:val="22"/>
        </w:rPr>
        <w:t>more blue</w:t>
      </w:r>
      <w:proofErr w:type="gramEnd"/>
      <w:r w:rsidRPr="00ED1276">
        <w:rPr>
          <w:sz w:val="22"/>
          <w:szCs w:val="22"/>
        </w:rPr>
        <w:t xml:space="preserve"> and less red, a colour shift most people associate with cold temperatures.</w:t>
      </w:r>
    </w:p>
    <w:p w14:paraId="728E5DB7" w14:textId="03348060" w:rsidR="008D77DA" w:rsidRPr="00ED1276" w:rsidRDefault="00146609" w:rsidP="008D77DA">
      <w:pPr>
        <w:rPr>
          <w:sz w:val="22"/>
          <w:szCs w:val="22"/>
        </w:rPr>
      </w:pPr>
      <w:r w:rsidRPr="00ED1276">
        <w:rPr>
          <w:sz w:val="22"/>
          <w:szCs w:val="22"/>
        </w:rPr>
        <w:t>T</w:t>
      </w:r>
      <w:r w:rsidR="008D77DA" w:rsidRPr="00ED1276">
        <w:rPr>
          <w:sz w:val="22"/>
          <w:szCs w:val="22"/>
        </w:rPr>
        <w:t>he actual appearance of the light from a lamp</w:t>
      </w:r>
      <w:r w:rsidRPr="00ED1276">
        <w:rPr>
          <w:sz w:val="22"/>
          <w:szCs w:val="22"/>
        </w:rPr>
        <w:t xml:space="preserve"> is described</w:t>
      </w:r>
      <w:r w:rsidR="008D77DA" w:rsidRPr="00ED1276">
        <w:rPr>
          <w:sz w:val="22"/>
          <w:szCs w:val="22"/>
        </w:rPr>
        <w:t xml:space="preserve"> in terms that are thought to be easily understood by the public, such as ‘warm white’, ‘cool white’ or ‘cool daylight’</w:t>
      </w:r>
      <w:r w:rsidRPr="00ED1276">
        <w:rPr>
          <w:sz w:val="22"/>
          <w:szCs w:val="22"/>
        </w:rPr>
        <w:t xml:space="preserve">. </w:t>
      </w:r>
      <w:r w:rsidR="008D77DA" w:rsidRPr="00ED1276">
        <w:rPr>
          <w:sz w:val="22"/>
          <w:szCs w:val="22"/>
        </w:rPr>
        <w:t>There are numerous other descriptive terms</w:t>
      </w:r>
      <w:r w:rsidRPr="00ED1276">
        <w:rPr>
          <w:sz w:val="22"/>
          <w:szCs w:val="22"/>
        </w:rPr>
        <w:t xml:space="preserve"> used by manufacturers</w:t>
      </w:r>
      <w:r w:rsidR="008D77DA" w:rsidRPr="00ED1276">
        <w:rPr>
          <w:sz w:val="22"/>
          <w:szCs w:val="22"/>
        </w:rPr>
        <w:t xml:space="preserve"> to describe the colour of light from a lamp to associate their lamp with a favourable description. </w:t>
      </w:r>
      <w:r w:rsidRPr="00ED1276">
        <w:rPr>
          <w:sz w:val="22"/>
          <w:szCs w:val="22"/>
        </w:rPr>
        <w:t>However, t</w:t>
      </w:r>
      <w:r w:rsidR="008D77DA" w:rsidRPr="00ED1276">
        <w:rPr>
          <w:sz w:val="22"/>
          <w:szCs w:val="22"/>
        </w:rPr>
        <w:t>o remove the potential confusion these descriptive terms have been standardised within an international standard EN 12464-1 as follow</w:t>
      </w:r>
      <w:r w:rsidR="00245921" w:rsidRPr="00ED1276">
        <w:rPr>
          <w:sz w:val="22"/>
          <w:szCs w:val="22"/>
        </w:rPr>
        <w:t>s</w:t>
      </w:r>
      <w:r w:rsidR="00832862" w:rsidRPr="00ED1276">
        <w:rPr>
          <w:sz w:val="22"/>
          <w:szCs w:val="22"/>
        </w:rPr>
        <w:t xml:space="preserve"> (also see </w:t>
      </w:r>
      <w:r w:rsidR="00420608" w:rsidRPr="00ED1276">
        <w:rPr>
          <w:i/>
          <w:sz w:val="22"/>
          <w:szCs w:val="22"/>
        </w:rPr>
        <w:fldChar w:fldCharType="begin"/>
      </w:r>
      <w:r w:rsidR="00420608" w:rsidRPr="00ED1276">
        <w:rPr>
          <w:i/>
          <w:sz w:val="22"/>
          <w:szCs w:val="22"/>
        </w:rPr>
        <w:instrText xml:space="preserve"> REF _Ref264194249 \h </w:instrText>
      </w:r>
      <w:r w:rsidR="00420608" w:rsidRPr="00ED1276">
        <w:rPr>
          <w:i/>
          <w:sz w:val="22"/>
          <w:szCs w:val="22"/>
        </w:rPr>
      </w:r>
      <w:r w:rsidR="00420608" w:rsidRPr="00ED1276">
        <w:rPr>
          <w:i/>
          <w:sz w:val="22"/>
          <w:szCs w:val="22"/>
        </w:rPr>
        <w:fldChar w:fldCharType="separate"/>
      </w:r>
      <w:r w:rsidR="004C1D70" w:rsidRPr="00ED1276">
        <w:rPr>
          <w:b/>
        </w:rPr>
        <w:t xml:space="preserve">Table </w:t>
      </w:r>
      <w:r w:rsidR="004C1D70">
        <w:rPr>
          <w:b/>
          <w:noProof/>
        </w:rPr>
        <w:t>1</w:t>
      </w:r>
      <w:r w:rsidR="00420608" w:rsidRPr="00ED1276">
        <w:rPr>
          <w:i/>
          <w:sz w:val="22"/>
          <w:szCs w:val="22"/>
        </w:rPr>
        <w:fldChar w:fldCharType="end"/>
      </w:r>
      <w:r w:rsidR="00832862" w:rsidRPr="00ED1276">
        <w:rPr>
          <w:sz w:val="22"/>
          <w:szCs w:val="22"/>
        </w:rPr>
        <w:t>)</w:t>
      </w:r>
      <w:r w:rsidR="00AF1055" w:rsidRPr="00ED1276">
        <w:rPr>
          <w:sz w:val="22"/>
          <w:szCs w:val="22"/>
        </w:rPr>
        <w:t>.</w:t>
      </w:r>
    </w:p>
    <w:p w14:paraId="0AD7041D" w14:textId="47C2D1FC" w:rsidR="009340C9" w:rsidRPr="00ED1276" w:rsidRDefault="009340C9" w:rsidP="00882A30">
      <w:pPr>
        <w:pStyle w:val="Caption"/>
        <w:spacing w:before="120"/>
      </w:pPr>
      <w:bookmarkStart w:id="39" w:name="_Ref264194249"/>
      <w:r w:rsidRPr="00ED1276">
        <w:rPr>
          <w:b/>
        </w:rPr>
        <w:t xml:space="preserve">Table </w:t>
      </w:r>
      <w:r w:rsidRPr="00ED1276">
        <w:rPr>
          <w:b/>
        </w:rPr>
        <w:fldChar w:fldCharType="begin"/>
      </w:r>
      <w:r w:rsidRPr="00ED1276">
        <w:rPr>
          <w:b/>
        </w:rPr>
        <w:instrText xml:space="preserve"> SEQ Table \* ARABIC </w:instrText>
      </w:r>
      <w:r w:rsidRPr="00ED1276">
        <w:rPr>
          <w:b/>
        </w:rPr>
        <w:fldChar w:fldCharType="separate"/>
      </w:r>
      <w:r w:rsidR="004C1D70">
        <w:rPr>
          <w:b/>
          <w:noProof/>
        </w:rPr>
        <w:t>1</w:t>
      </w:r>
      <w:r w:rsidRPr="00ED1276">
        <w:rPr>
          <w:b/>
        </w:rPr>
        <w:fldChar w:fldCharType="end"/>
      </w:r>
      <w:bookmarkEnd w:id="39"/>
      <w:r w:rsidRPr="00ED1276">
        <w:t>. Common colour temperatures and optimum locations for use.</w:t>
      </w:r>
    </w:p>
    <w:tbl>
      <w:tblPr>
        <w:tblW w:w="9214" w:type="dxa"/>
        <w:tblInd w:w="250" w:type="dxa"/>
        <w:tblLook w:val="04A0" w:firstRow="1" w:lastRow="0" w:firstColumn="1" w:lastColumn="0" w:noHBand="0" w:noVBand="1"/>
        <w:tblDescription w:val="Table of colour temperatures of lamps and where they are commonly used in the house. Warm white is used in household rooms. Cool white is used in offices, garages, workshops, bathrooms and kitchens. Cool daylight is used in external areas and laundries."/>
      </w:tblPr>
      <w:tblGrid>
        <w:gridCol w:w="1276"/>
        <w:gridCol w:w="1701"/>
        <w:gridCol w:w="851"/>
        <w:gridCol w:w="2693"/>
        <w:gridCol w:w="2693"/>
      </w:tblGrid>
      <w:tr w:rsidR="008D77DA" w:rsidRPr="00ED1276" w14:paraId="6BDE8F44" w14:textId="77777777" w:rsidTr="00C6672F">
        <w:trPr>
          <w:cantSplit/>
          <w:trHeight w:val="483"/>
          <w:tblHeader/>
        </w:trPr>
        <w:tc>
          <w:tcPr>
            <w:tcW w:w="1276" w:type="dxa"/>
            <w:tcBorders>
              <w:top w:val="single" w:sz="4" w:space="0" w:color="auto"/>
              <w:left w:val="single" w:sz="4" w:space="0" w:color="auto"/>
              <w:bottom w:val="single" w:sz="4" w:space="0" w:color="auto"/>
              <w:right w:val="single" w:sz="4" w:space="0" w:color="auto"/>
            </w:tcBorders>
            <w:shd w:val="clear" w:color="000000" w:fill="000000" w:themeFill="text1"/>
            <w:noWrap/>
            <w:vAlign w:val="center"/>
            <w:hideMark/>
          </w:tcPr>
          <w:p w14:paraId="3BA1818C" w14:textId="77777777" w:rsidR="008D77DA" w:rsidRPr="00ED1276" w:rsidRDefault="008D77DA" w:rsidP="000360F0">
            <w:pPr>
              <w:pStyle w:val="E3TableTitles"/>
              <w:rPr>
                <w:lang w:val="en-AU"/>
              </w:rPr>
            </w:pPr>
            <w:r w:rsidRPr="00ED1276">
              <w:rPr>
                <w:lang w:val="en-AU"/>
              </w:rPr>
              <w:t>CCT (K)*</w:t>
            </w:r>
          </w:p>
        </w:tc>
        <w:tc>
          <w:tcPr>
            <w:tcW w:w="1701" w:type="dxa"/>
            <w:tcBorders>
              <w:top w:val="single" w:sz="4" w:space="0" w:color="auto"/>
              <w:left w:val="nil"/>
              <w:bottom w:val="single" w:sz="4" w:space="0" w:color="auto"/>
              <w:right w:val="single" w:sz="4" w:space="0" w:color="auto"/>
            </w:tcBorders>
            <w:shd w:val="clear" w:color="000000" w:fill="000000" w:themeFill="text1"/>
            <w:noWrap/>
            <w:vAlign w:val="center"/>
            <w:hideMark/>
          </w:tcPr>
          <w:p w14:paraId="3DF39B38" w14:textId="77777777" w:rsidR="008D77DA" w:rsidRPr="00ED1276" w:rsidRDefault="008D77DA" w:rsidP="000360F0">
            <w:pPr>
              <w:pStyle w:val="E3TableTitles"/>
              <w:rPr>
                <w:lang w:val="en-AU"/>
              </w:rPr>
            </w:pPr>
            <w:r w:rsidRPr="00ED1276">
              <w:rPr>
                <w:lang w:val="en-AU"/>
              </w:rPr>
              <w:t>Colour designation</w:t>
            </w:r>
          </w:p>
        </w:tc>
        <w:tc>
          <w:tcPr>
            <w:tcW w:w="3544" w:type="dxa"/>
            <w:gridSpan w:val="2"/>
            <w:tcBorders>
              <w:top w:val="single" w:sz="4" w:space="0" w:color="auto"/>
              <w:left w:val="nil"/>
              <w:bottom w:val="single" w:sz="4" w:space="0" w:color="auto"/>
              <w:right w:val="single" w:sz="4" w:space="0" w:color="000000"/>
            </w:tcBorders>
            <w:shd w:val="clear" w:color="000000" w:fill="000000" w:themeFill="text1"/>
            <w:noWrap/>
            <w:vAlign w:val="center"/>
            <w:hideMark/>
          </w:tcPr>
          <w:p w14:paraId="4596987F" w14:textId="77777777" w:rsidR="008D77DA" w:rsidRPr="00ED1276" w:rsidRDefault="008D77DA" w:rsidP="000360F0">
            <w:pPr>
              <w:pStyle w:val="E3TableTitles"/>
              <w:rPr>
                <w:lang w:val="en-AU"/>
              </w:rPr>
            </w:pPr>
            <w:r w:rsidRPr="00ED1276">
              <w:rPr>
                <w:lang w:val="en-AU"/>
              </w:rPr>
              <w:t>Appearance</w:t>
            </w:r>
          </w:p>
        </w:tc>
        <w:tc>
          <w:tcPr>
            <w:tcW w:w="2693" w:type="dxa"/>
            <w:tcBorders>
              <w:top w:val="single" w:sz="4" w:space="0" w:color="auto"/>
              <w:left w:val="nil"/>
              <w:bottom w:val="single" w:sz="4" w:space="0" w:color="auto"/>
              <w:right w:val="single" w:sz="4" w:space="0" w:color="auto"/>
            </w:tcBorders>
            <w:shd w:val="clear" w:color="000000" w:fill="000000" w:themeFill="text1"/>
            <w:noWrap/>
            <w:vAlign w:val="center"/>
            <w:hideMark/>
          </w:tcPr>
          <w:p w14:paraId="3D652238" w14:textId="77777777" w:rsidR="008D77DA" w:rsidRPr="00ED1276" w:rsidRDefault="008D77DA" w:rsidP="000360F0">
            <w:pPr>
              <w:pStyle w:val="E3TableTitles"/>
              <w:rPr>
                <w:lang w:val="en-AU"/>
              </w:rPr>
            </w:pPr>
            <w:r w:rsidRPr="00ED1276">
              <w:rPr>
                <w:lang w:val="en-AU"/>
              </w:rPr>
              <w:t>Typical uses</w:t>
            </w:r>
          </w:p>
        </w:tc>
      </w:tr>
      <w:tr w:rsidR="008D77DA" w:rsidRPr="00ED1276" w14:paraId="649F79B1" w14:textId="77777777" w:rsidTr="00C6672F">
        <w:trPr>
          <w:cantSplit/>
          <w:trHeight w:val="402"/>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42B0423" w14:textId="77777777" w:rsidR="008D77DA" w:rsidRPr="00ED1276" w:rsidRDefault="008D77DA" w:rsidP="0024711E">
            <w:pPr>
              <w:pStyle w:val="E3Tabletext"/>
            </w:pPr>
            <w:r w:rsidRPr="00ED1276">
              <w:t>2700-3300</w:t>
            </w:r>
          </w:p>
        </w:tc>
        <w:tc>
          <w:tcPr>
            <w:tcW w:w="1701" w:type="dxa"/>
            <w:tcBorders>
              <w:top w:val="nil"/>
              <w:left w:val="nil"/>
              <w:bottom w:val="single" w:sz="4" w:space="0" w:color="auto"/>
              <w:right w:val="single" w:sz="4" w:space="0" w:color="auto"/>
            </w:tcBorders>
            <w:shd w:val="clear" w:color="auto" w:fill="auto"/>
            <w:noWrap/>
            <w:vAlign w:val="center"/>
            <w:hideMark/>
          </w:tcPr>
          <w:p w14:paraId="114A83DE" w14:textId="77777777" w:rsidR="008D77DA" w:rsidRPr="00ED1276" w:rsidRDefault="008D77DA" w:rsidP="0024711E">
            <w:pPr>
              <w:pStyle w:val="E3Tabletext"/>
              <w:rPr>
                <w:b/>
                <w:bCs/>
                <w:iCs/>
              </w:rPr>
            </w:pPr>
            <w:r w:rsidRPr="00ED1276">
              <w:t>Warm White</w:t>
            </w:r>
          </w:p>
        </w:tc>
        <w:tc>
          <w:tcPr>
            <w:tcW w:w="851" w:type="dxa"/>
            <w:tcBorders>
              <w:top w:val="nil"/>
              <w:left w:val="nil"/>
              <w:bottom w:val="single" w:sz="4" w:space="0" w:color="auto"/>
              <w:right w:val="single" w:sz="4" w:space="0" w:color="auto"/>
            </w:tcBorders>
            <w:shd w:val="clear" w:color="auto" w:fill="auto"/>
            <w:noWrap/>
            <w:vAlign w:val="center"/>
            <w:hideMark/>
          </w:tcPr>
          <w:p w14:paraId="72B18442" w14:textId="77777777" w:rsidR="008D77DA" w:rsidRPr="00ED1276" w:rsidRDefault="008D77DA" w:rsidP="0024711E">
            <w:pPr>
              <w:pStyle w:val="E3Tabletext"/>
            </w:pPr>
            <w:r w:rsidRPr="00ED1276">
              <w:rPr>
                <w:noProof/>
              </w:rPr>
              <w:drawing>
                <wp:inline distT="0" distB="0" distL="0" distR="0" wp14:anchorId="15B34CD0" wp14:editId="1A9679FE">
                  <wp:extent cx="373380" cy="289999"/>
                  <wp:effectExtent l="0" t="0" r="7620" b="0"/>
                  <wp:docPr id="74" name="Picture 74" descr="Warm, yellow/orange light"/>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rotWithShape="1">
                          <a:blip r:embed="rId22" cstate="print">
                            <a:extLst>
                              <a:ext uri="{28A0092B-C50C-407E-A947-70E740481C1C}">
                                <a14:useLocalDpi xmlns:a14="http://schemas.microsoft.com/office/drawing/2010/main" val="0"/>
                              </a:ext>
                            </a:extLst>
                          </a:blip>
                          <a:srcRect l="14815" t="67858" r="77675" b="22483"/>
                          <a:stretch/>
                        </pic:blipFill>
                        <pic:spPr>
                          <a:xfrm>
                            <a:off x="0" y="0"/>
                            <a:ext cx="373380" cy="289999"/>
                          </a:xfrm>
                          <a:prstGeom prst="rect">
                            <a:avLst/>
                          </a:prstGeom>
                        </pic:spPr>
                      </pic:pic>
                    </a:graphicData>
                  </a:graphic>
                </wp:inline>
              </w:drawing>
            </w:r>
          </w:p>
        </w:tc>
        <w:tc>
          <w:tcPr>
            <w:tcW w:w="2693" w:type="dxa"/>
            <w:tcBorders>
              <w:top w:val="nil"/>
              <w:left w:val="nil"/>
              <w:bottom w:val="single" w:sz="4" w:space="0" w:color="auto"/>
              <w:right w:val="single" w:sz="4" w:space="0" w:color="auto"/>
            </w:tcBorders>
            <w:shd w:val="clear" w:color="auto" w:fill="auto"/>
            <w:noWrap/>
            <w:vAlign w:val="center"/>
            <w:hideMark/>
          </w:tcPr>
          <w:p w14:paraId="1F2BC30D" w14:textId="77777777" w:rsidR="008D77DA" w:rsidRPr="00ED1276" w:rsidRDefault="008D77DA" w:rsidP="0024711E">
            <w:pPr>
              <w:pStyle w:val="E3Tabletext"/>
              <w:rPr>
                <w:b/>
                <w:bCs/>
                <w:iCs/>
              </w:rPr>
            </w:pPr>
            <w:r w:rsidRPr="00ED1276">
              <w:t>similar to tungsten filament incandescent</w:t>
            </w:r>
          </w:p>
        </w:tc>
        <w:tc>
          <w:tcPr>
            <w:tcW w:w="2693" w:type="dxa"/>
            <w:tcBorders>
              <w:top w:val="nil"/>
              <w:left w:val="nil"/>
              <w:bottom w:val="single" w:sz="4" w:space="0" w:color="auto"/>
              <w:right w:val="single" w:sz="4" w:space="0" w:color="auto"/>
            </w:tcBorders>
            <w:shd w:val="clear" w:color="auto" w:fill="auto"/>
            <w:noWrap/>
            <w:vAlign w:val="center"/>
            <w:hideMark/>
          </w:tcPr>
          <w:p w14:paraId="6CE692ED" w14:textId="77777777" w:rsidR="008D77DA" w:rsidRPr="00ED1276" w:rsidRDefault="008D77DA" w:rsidP="0024711E">
            <w:pPr>
              <w:pStyle w:val="E3Tabletext"/>
              <w:rPr>
                <w:b/>
                <w:bCs/>
                <w:iCs/>
              </w:rPr>
            </w:pPr>
            <w:r w:rsidRPr="00ED1276">
              <w:t>household rooms</w:t>
            </w:r>
          </w:p>
        </w:tc>
      </w:tr>
      <w:tr w:rsidR="008D77DA" w:rsidRPr="00ED1276" w14:paraId="35BD134B" w14:textId="77777777" w:rsidTr="00C6672F">
        <w:trPr>
          <w:cantSplit/>
          <w:trHeight w:val="54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0C7535" w14:textId="77777777" w:rsidR="008D77DA" w:rsidRPr="00ED1276" w:rsidRDefault="008D77DA" w:rsidP="0024711E">
            <w:pPr>
              <w:pStyle w:val="E3Tabletext"/>
            </w:pPr>
            <w:r w:rsidRPr="00ED1276">
              <w:t>3300-5300</w:t>
            </w:r>
          </w:p>
        </w:tc>
        <w:tc>
          <w:tcPr>
            <w:tcW w:w="1701" w:type="dxa"/>
            <w:tcBorders>
              <w:top w:val="nil"/>
              <w:left w:val="nil"/>
              <w:bottom w:val="single" w:sz="4" w:space="0" w:color="auto"/>
              <w:right w:val="single" w:sz="4" w:space="0" w:color="auto"/>
            </w:tcBorders>
            <w:shd w:val="clear" w:color="auto" w:fill="auto"/>
            <w:noWrap/>
            <w:vAlign w:val="center"/>
            <w:hideMark/>
          </w:tcPr>
          <w:p w14:paraId="59F96066" w14:textId="77777777" w:rsidR="008D77DA" w:rsidRPr="00ED1276" w:rsidRDefault="008D77DA" w:rsidP="0024711E">
            <w:pPr>
              <w:pStyle w:val="E3Tabletext"/>
              <w:rPr>
                <w:b/>
                <w:bCs/>
                <w:iCs/>
              </w:rPr>
            </w:pPr>
            <w:r w:rsidRPr="00ED1276">
              <w:t>Cool White</w:t>
            </w:r>
          </w:p>
        </w:tc>
        <w:tc>
          <w:tcPr>
            <w:tcW w:w="851" w:type="dxa"/>
            <w:tcBorders>
              <w:top w:val="nil"/>
              <w:left w:val="nil"/>
              <w:bottom w:val="single" w:sz="4" w:space="0" w:color="auto"/>
              <w:right w:val="single" w:sz="4" w:space="0" w:color="auto"/>
            </w:tcBorders>
            <w:shd w:val="clear" w:color="auto" w:fill="auto"/>
            <w:noWrap/>
            <w:vAlign w:val="center"/>
            <w:hideMark/>
          </w:tcPr>
          <w:p w14:paraId="4EF40358" w14:textId="77777777" w:rsidR="008D77DA" w:rsidRPr="00ED1276" w:rsidRDefault="008D77DA" w:rsidP="0024711E">
            <w:pPr>
              <w:pStyle w:val="E3Tabletext"/>
            </w:pPr>
            <w:r w:rsidRPr="00ED1276">
              <w:rPr>
                <w:noProof/>
              </w:rPr>
              <w:drawing>
                <wp:inline distT="0" distB="0" distL="0" distR="0" wp14:anchorId="1E4F0FF6" wp14:editId="5A2400B2">
                  <wp:extent cx="373380" cy="289998"/>
                  <wp:effectExtent l="0" t="0" r="7620" b="0"/>
                  <wp:docPr id="75" name="Picture 75" descr="neutral, white light"/>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rotWithShape="1">
                          <a:blip r:embed="rId22" cstate="print">
                            <a:extLst>
                              <a:ext uri="{28A0092B-C50C-407E-A947-70E740481C1C}">
                                <a14:useLocalDpi xmlns:a14="http://schemas.microsoft.com/office/drawing/2010/main" val="0"/>
                              </a:ext>
                            </a:extLst>
                          </a:blip>
                          <a:srcRect l="14187" t="38123" r="77675" b="52474"/>
                          <a:stretch/>
                        </pic:blipFill>
                        <pic:spPr>
                          <a:xfrm>
                            <a:off x="0" y="0"/>
                            <a:ext cx="373380" cy="289998"/>
                          </a:xfrm>
                          <a:prstGeom prst="rect">
                            <a:avLst/>
                          </a:prstGeom>
                        </pic:spPr>
                      </pic:pic>
                    </a:graphicData>
                  </a:graphic>
                </wp:inline>
              </w:drawing>
            </w:r>
          </w:p>
        </w:tc>
        <w:tc>
          <w:tcPr>
            <w:tcW w:w="2693" w:type="dxa"/>
            <w:tcBorders>
              <w:top w:val="nil"/>
              <w:left w:val="nil"/>
              <w:bottom w:val="single" w:sz="4" w:space="0" w:color="auto"/>
              <w:right w:val="single" w:sz="4" w:space="0" w:color="auto"/>
            </w:tcBorders>
            <w:shd w:val="clear" w:color="auto" w:fill="auto"/>
            <w:noWrap/>
            <w:vAlign w:val="center"/>
            <w:hideMark/>
          </w:tcPr>
          <w:p w14:paraId="02311C17" w14:textId="77777777" w:rsidR="008D77DA" w:rsidRPr="00ED1276" w:rsidRDefault="008D77DA" w:rsidP="0024711E">
            <w:pPr>
              <w:pStyle w:val="E3Tabletext"/>
              <w:rPr>
                <w:b/>
                <w:bCs/>
                <w:iCs/>
              </w:rPr>
            </w:pPr>
            <w:r w:rsidRPr="00ED1276">
              <w:t>neutral light</w:t>
            </w:r>
          </w:p>
        </w:tc>
        <w:tc>
          <w:tcPr>
            <w:tcW w:w="2693" w:type="dxa"/>
            <w:tcBorders>
              <w:top w:val="nil"/>
              <w:left w:val="nil"/>
              <w:bottom w:val="single" w:sz="4" w:space="0" w:color="auto"/>
              <w:right w:val="single" w:sz="4" w:space="0" w:color="auto"/>
            </w:tcBorders>
            <w:shd w:val="clear" w:color="auto" w:fill="auto"/>
            <w:noWrap/>
            <w:vAlign w:val="center"/>
            <w:hideMark/>
          </w:tcPr>
          <w:p w14:paraId="310F5F05" w14:textId="77777777" w:rsidR="008D77DA" w:rsidRPr="00ED1276" w:rsidRDefault="008D77DA" w:rsidP="0024711E">
            <w:pPr>
              <w:pStyle w:val="E3Tabletext"/>
              <w:rPr>
                <w:b/>
                <w:bCs/>
                <w:iCs/>
              </w:rPr>
            </w:pPr>
            <w:r w:rsidRPr="00ED1276">
              <w:t>offices, garages, workshops, bathrooms, kitchens</w:t>
            </w:r>
          </w:p>
        </w:tc>
      </w:tr>
      <w:tr w:rsidR="008D77DA" w:rsidRPr="00ED1276" w14:paraId="6BE8918D" w14:textId="77777777" w:rsidTr="00C6672F">
        <w:trPr>
          <w:cantSplit/>
          <w:trHeight w:val="497"/>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9F1DF" w14:textId="77777777" w:rsidR="008D77DA" w:rsidRPr="00ED1276" w:rsidRDefault="008D77DA" w:rsidP="0024711E">
            <w:pPr>
              <w:pStyle w:val="E3Tabletext"/>
            </w:pPr>
            <w:r w:rsidRPr="00ED1276">
              <w:t>5300-6500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9E0D8BE" w14:textId="77777777" w:rsidR="008D77DA" w:rsidRPr="00ED1276" w:rsidRDefault="008D77DA" w:rsidP="0024711E">
            <w:pPr>
              <w:pStyle w:val="E3Tabletext"/>
              <w:rPr>
                <w:b/>
                <w:bCs/>
                <w:iCs/>
              </w:rPr>
            </w:pPr>
            <w:r w:rsidRPr="00ED1276">
              <w:t>Cool Daylight</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1E7DDF8" w14:textId="77777777" w:rsidR="008D77DA" w:rsidRPr="00ED1276" w:rsidRDefault="008D77DA" w:rsidP="0024711E">
            <w:pPr>
              <w:pStyle w:val="E3Tabletext"/>
            </w:pPr>
            <w:r w:rsidRPr="00ED1276">
              <w:rPr>
                <w:noProof/>
              </w:rPr>
              <w:drawing>
                <wp:inline distT="0" distB="0" distL="0" distR="0" wp14:anchorId="7C64E64D" wp14:editId="45E4048B">
                  <wp:extent cx="373380" cy="289998"/>
                  <wp:effectExtent l="0" t="0" r="7620" b="0"/>
                  <wp:docPr id="76" name="Picture 76" descr="Cool, blue light"/>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rotWithShape="1">
                          <a:blip r:embed="rId22" cstate="print">
                            <a:extLst>
                              <a:ext uri="{28A0092B-C50C-407E-A947-70E740481C1C}">
                                <a14:useLocalDpi xmlns:a14="http://schemas.microsoft.com/office/drawing/2010/main" val="0"/>
                              </a:ext>
                            </a:extLst>
                          </a:blip>
                          <a:srcRect l="14078" t="23127" r="77530" b="67951"/>
                          <a:stretch/>
                        </pic:blipFill>
                        <pic:spPr>
                          <a:xfrm>
                            <a:off x="0" y="0"/>
                            <a:ext cx="373380" cy="289998"/>
                          </a:xfrm>
                          <a:prstGeom prst="rect">
                            <a:avLst/>
                          </a:prstGeom>
                        </pic:spPr>
                      </pic:pic>
                    </a:graphicData>
                  </a:graphic>
                </wp:inline>
              </w:drawing>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773B5120" w14:textId="77777777" w:rsidR="008D77DA" w:rsidRPr="00ED1276" w:rsidRDefault="008D77DA" w:rsidP="0024711E">
            <w:pPr>
              <w:pStyle w:val="E3Tabletext"/>
              <w:rPr>
                <w:b/>
                <w:bCs/>
                <w:iCs/>
              </w:rPr>
            </w:pPr>
            <w:r w:rsidRPr="00ED1276">
              <w:t>cold, harsh, unrelaxed light</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39A43741" w14:textId="77777777" w:rsidR="008D77DA" w:rsidRPr="00ED1276" w:rsidRDefault="008D77DA" w:rsidP="0024711E">
            <w:pPr>
              <w:pStyle w:val="E3Tabletext"/>
              <w:rPr>
                <w:b/>
                <w:bCs/>
                <w:iCs/>
              </w:rPr>
            </w:pPr>
            <w:r w:rsidRPr="00ED1276">
              <w:t>external areas, laundries</w:t>
            </w:r>
          </w:p>
        </w:tc>
      </w:tr>
      <w:tr w:rsidR="008D77DA" w:rsidRPr="00ED1276" w14:paraId="20CE376B" w14:textId="77777777" w:rsidTr="00C6672F">
        <w:trPr>
          <w:cantSplit/>
          <w:trHeight w:val="402"/>
        </w:trPr>
        <w:tc>
          <w:tcPr>
            <w:tcW w:w="9214" w:type="dxa"/>
            <w:gridSpan w:val="5"/>
            <w:tcBorders>
              <w:top w:val="single" w:sz="4" w:space="0" w:color="auto"/>
            </w:tcBorders>
            <w:shd w:val="clear" w:color="auto" w:fill="auto"/>
            <w:noWrap/>
            <w:vAlign w:val="center"/>
          </w:tcPr>
          <w:p w14:paraId="5424BF5D" w14:textId="77777777" w:rsidR="008D77DA" w:rsidRPr="00ED1276" w:rsidRDefault="008D77DA" w:rsidP="008D77DA">
            <w:r w:rsidRPr="00ED1276">
              <w:t>*CCT ranges as per EN 12464-1</w:t>
            </w:r>
          </w:p>
        </w:tc>
      </w:tr>
    </w:tbl>
    <w:p w14:paraId="33718C89" w14:textId="77777777" w:rsidR="00C6672F" w:rsidRPr="00ED1276" w:rsidRDefault="00C6672F" w:rsidP="00C6672F">
      <w:pPr>
        <w:rPr>
          <w:b/>
          <w:sz w:val="22"/>
          <w:szCs w:val="22"/>
        </w:rPr>
      </w:pPr>
      <w:bookmarkStart w:id="40" w:name="_Ref332980835"/>
    </w:p>
    <w:p w14:paraId="3C4ACEE8" w14:textId="77777777" w:rsidR="00C6672F" w:rsidRPr="00ED1276" w:rsidRDefault="00C6672F" w:rsidP="00C6672F">
      <w:pPr>
        <w:rPr>
          <w:sz w:val="22"/>
          <w:szCs w:val="22"/>
        </w:rPr>
      </w:pPr>
      <w:r w:rsidRPr="00ED1276">
        <w:rPr>
          <w:b/>
          <w:sz w:val="22"/>
          <w:szCs w:val="22"/>
        </w:rPr>
        <w:t>Warm white:</w:t>
      </w:r>
      <w:r w:rsidRPr="00ED1276">
        <w:rPr>
          <w:sz w:val="22"/>
          <w:szCs w:val="22"/>
        </w:rPr>
        <w:t xml:space="preserve"> This description covers CCT values below 3300K. The lamp colour is characteristic of candle-light or a naked flame (</w:t>
      </w:r>
      <w:r w:rsidRPr="00ED1276">
        <w:rPr>
          <w:sz w:val="22"/>
          <w:szCs w:val="22"/>
        </w:rPr>
        <w:fldChar w:fldCharType="begin"/>
      </w:r>
      <w:r w:rsidRPr="00ED1276">
        <w:rPr>
          <w:sz w:val="22"/>
          <w:szCs w:val="22"/>
        </w:rPr>
        <w:instrText xml:space="preserve"> REF _Ref398543136 \h </w:instrText>
      </w:r>
      <w:r w:rsidRPr="00ED1276">
        <w:rPr>
          <w:sz w:val="22"/>
          <w:szCs w:val="22"/>
        </w:rPr>
      </w:r>
      <w:r w:rsidRPr="00ED1276">
        <w:rPr>
          <w:sz w:val="22"/>
          <w:szCs w:val="22"/>
        </w:rPr>
        <w:fldChar w:fldCharType="separate"/>
      </w:r>
      <w:r w:rsidR="004C1D70" w:rsidRPr="00ED1276">
        <w:rPr>
          <w:b/>
        </w:rPr>
        <w:t xml:space="preserve">Figure </w:t>
      </w:r>
      <w:r w:rsidR="004C1D70">
        <w:rPr>
          <w:b/>
          <w:noProof/>
        </w:rPr>
        <w:t>3</w:t>
      </w:r>
      <w:r w:rsidRPr="00ED1276">
        <w:rPr>
          <w:sz w:val="22"/>
          <w:szCs w:val="22"/>
        </w:rPr>
        <w:fldChar w:fldCharType="end"/>
      </w:r>
      <w:r w:rsidRPr="00ED1276">
        <w:rPr>
          <w:sz w:val="22"/>
          <w:szCs w:val="22"/>
        </w:rPr>
        <w:t xml:space="preserve">) and is favoured for lighting household interiors such as living rooms, due to </w:t>
      </w:r>
      <w:proofErr w:type="spellStart"/>
      <w:proofErr w:type="gramStart"/>
      <w:r w:rsidRPr="00ED1276">
        <w:rPr>
          <w:sz w:val="22"/>
          <w:szCs w:val="22"/>
        </w:rPr>
        <w:t>it’s</w:t>
      </w:r>
      <w:proofErr w:type="spellEnd"/>
      <w:proofErr w:type="gramEnd"/>
      <w:r w:rsidRPr="00ED1276">
        <w:rPr>
          <w:sz w:val="22"/>
          <w:szCs w:val="22"/>
        </w:rPr>
        <w:t xml:space="preserve"> relatively low ambient illumination levels. This term describes all conventional tungsten filament incandescent and halogen sources, as well as certain fluorescent, compact fluorescent and LED lamps.</w:t>
      </w:r>
    </w:p>
    <w:p w14:paraId="1CF06D87" w14:textId="77777777" w:rsidR="00C6672F" w:rsidRPr="00ED1276" w:rsidRDefault="00C6672F" w:rsidP="00C6672F">
      <w:pPr>
        <w:rPr>
          <w:sz w:val="22"/>
          <w:szCs w:val="22"/>
        </w:rPr>
      </w:pPr>
      <w:r w:rsidRPr="00ED1276">
        <w:rPr>
          <w:b/>
          <w:sz w:val="22"/>
          <w:szCs w:val="22"/>
        </w:rPr>
        <w:t>Cool white</w:t>
      </w:r>
      <w:r w:rsidRPr="00ED1276">
        <w:rPr>
          <w:sz w:val="22"/>
          <w:szCs w:val="22"/>
        </w:rPr>
        <w:t>: This covers the CCT range above 3300K up to 5300K, and would typically include illumination applications that are more utility or functional. Most offices are lit by fluorescent lighting with a CCT in this range. The appearance derived from a cool white lamp is considered pleasant to work under as it lacks any bias at either end of the visible spectrum, so it appears neither too warm (high in red) nor too cool (high in blue) (</w:t>
      </w:r>
      <w:r w:rsidRPr="00ED1276">
        <w:rPr>
          <w:sz w:val="22"/>
          <w:szCs w:val="22"/>
        </w:rPr>
        <w:fldChar w:fldCharType="begin"/>
      </w:r>
      <w:r w:rsidRPr="00ED1276">
        <w:rPr>
          <w:sz w:val="22"/>
          <w:szCs w:val="22"/>
        </w:rPr>
        <w:instrText xml:space="preserve"> REF _Ref398543136 \h </w:instrText>
      </w:r>
      <w:r w:rsidRPr="00ED1276">
        <w:rPr>
          <w:sz w:val="22"/>
          <w:szCs w:val="22"/>
        </w:rPr>
      </w:r>
      <w:r w:rsidRPr="00ED1276">
        <w:rPr>
          <w:sz w:val="22"/>
          <w:szCs w:val="22"/>
        </w:rPr>
        <w:fldChar w:fldCharType="separate"/>
      </w:r>
      <w:r w:rsidR="004C1D70" w:rsidRPr="00ED1276">
        <w:rPr>
          <w:b/>
        </w:rPr>
        <w:t xml:space="preserve">Figure </w:t>
      </w:r>
      <w:r w:rsidR="004C1D70">
        <w:rPr>
          <w:b/>
          <w:noProof/>
        </w:rPr>
        <w:t>3</w:t>
      </w:r>
      <w:r w:rsidRPr="00ED1276">
        <w:rPr>
          <w:sz w:val="22"/>
          <w:szCs w:val="22"/>
        </w:rPr>
        <w:fldChar w:fldCharType="end"/>
      </w:r>
      <w:r w:rsidRPr="00ED1276">
        <w:rPr>
          <w:sz w:val="22"/>
          <w:szCs w:val="22"/>
        </w:rPr>
        <w:t>).</w:t>
      </w:r>
    </w:p>
    <w:p w14:paraId="4EA6A650" w14:textId="77777777" w:rsidR="00C6672F" w:rsidRPr="00ED1276" w:rsidRDefault="00C6672F" w:rsidP="00C6672F">
      <w:pPr>
        <w:spacing w:after="0"/>
        <w:ind w:left="-11"/>
        <w:rPr>
          <w:sz w:val="22"/>
          <w:szCs w:val="22"/>
        </w:rPr>
      </w:pPr>
      <w:r w:rsidRPr="00ED1276">
        <w:rPr>
          <w:b/>
          <w:sz w:val="22"/>
          <w:szCs w:val="22"/>
        </w:rPr>
        <w:t>Cool Daylight</w:t>
      </w:r>
      <w:r w:rsidRPr="00ED1276">
        <w:rPr>
          <w:sz w:val="22"/>
          <w:szCs w:val="22"/>
        </w:rPr>
        <w:t xml:space="preserve"> (sometimes termed ‘Daylight’): This covers the CCT range above 5300K. Not many applications call for such high CCT values, though some like the clinical appearance for utility tasks such as doing laundry, and for external lighting. Typically, daylight is a ‘default’ CCT for interiors that use metal halide lamps, such as factories and warehouses. Some retailers will use the cool appearance of daylight lamps to imply a clinical appearance. Many people mistakenly associate the </w:t>
      </w:r>
      <w:r w:rsidRPr="00ED1276">
        <w:rPr>
          <w:sz w:val="22"/>
          <w:szCs w:val="22"/>
        </w:rPr>
        <w:lastRenderedPageBreak/>
        <w:t>description of daylight as being ‘natural’ and somehow better; this mistake is common and has no basis in fact.</w:t>
      </w:r>
    </w:p>
    <w:p w14:paraId="163CF9E0" w14:textId="77777777" w:rsidR="00C6672F" w:rsidRPr="00ED1276" w:rsidRDefault="00C6672F" w:rsidP="00882A30">
      <w:pPr>
        <w:keepNext/>
        <w:jc w:val="center"/>
        <w:rPr>
          <w:b/>
          <w:i/>
          <w:sz w:val="20"/>
          <w:szCs w:val="20"/>
        </w:rPr>
      </w:pPr>
    </w:p>
    <w:p w14:paraId="68785989" w14:textId="77777777" w:rsidR="00882A30" w:rsidRPr="00ED1276" w:rsidRDefault="00F76EE7" w:rsidP="00882A30">
      <w:pPr>
        <w:keepNext/>
        <w:jc w:val="center"/>
      </w:pPr>
      <w:r w:rsidRPr="00ED1276">
        <w:rPr>
          <w:b/>
          <w:i/>
          <w:noProof/>
          <w:sz w:val="20"/>
          <w:szCs w:val="20"/>
          <w:lang w:eastAsia="en-AU"/>
        </w:rPr>
        <w:drawing>
          <wp:inline distT="0" distB="0" distL="0" distR="0" wp14:anchorId="7DC8313E" wp14:editId="04160BF7">
            <wp:extent cx="1551305" cy="3023870"/>
            <wp:effectExtent l="0" t="0" r="0" b="5080"/>
            <wp:docPr id="24" name="Picture 24" descr="Same room with warm white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 Lighting dining room image.jpg"/>
                    <pic:cNvPicPr/>
                  </pic:nvPicPr>
                  <pic:blipFill rotWithShape="1">
                    <a:blip r:embed="rId23">
                      <a:extLst>
                        <a:ext uri="{28A0092B-C50C-407E-A947-70E740481C1C}">
                          <a14:useLocalDpi xmlns:a14="http://schemas.microsoft.com/office/drawing/2010/main" val="0"/>
                        </a:ext>
                      </a:extLst>
                    </a:blip>
                    <a:srcRect l="10495" t="23951" r="64635" b="3146"/>
                    <a:stretch/>
                  </pic:blipFill>
                  <pic:spPr bwMode="auto">
                    <a:xfrm>
                      <a:off x="0" y="0"/>
                      <a:ext cx="1551305" cy="302387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7C3D16" w:rsidRPr="00ED1276">
        <w:rPr>
          <w:b/>
          <w:i/>
          <w:sz w:val="20"/>
          <w:szCs w:val="20"/>
        </w:rPr>
        <w:tab/>
      </w:r>
      <w:r w:rsidRPr="00ED1276">
        <w:rPr>
          <w:b/>
          <w:i/>
          <w:noProof/>
          <w:sz w:val="20"/>
          <w:szCs w:val="20"/>
          <w:lang w:eastAsia="en-AU"/>
        </w:rPr>
        <w:drawing>
          <wp:inline distT="0" distB="0" distL="0" distR="0" wp14:anchorId="6DA5D265" wp14:editId="0D856E9F">
            <wp:extent cx="1576705" cy="3023870"/>
            <wp:effectExtent l="0" t="0" r="4445" b="5080"/>
            <wp:docPr id="15" name="Picture 15" descr="Room with cool white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 Lighting dining room image.jpg"/>
                    <pic:cNvPicPr/>
                  </pic:nvPicPr>
                  <pic:blipFill rotWithShape="1">
                    <a:blip r:embed="rId24">
                      <a:extLst>
                        <a:ext uri="{28A0092B-C50C-407E-A947-70E740481C1C}">
                          <a14:useLocalDpi xmlns:a14="http://schemas.microsoft.com/office/drawing/2010/main" val="0"/>
                        </a:ext>
                      </a:extLst>
                    </a:blip>
                    <a:srcRect l="10781" t="24820" r="65054" b="5547"/>
                    <a:stretch/>
                  </pic:blipFill>
                  <pic:spPr bwMode="auto">
                    <a:xfrm>
                      <a:off x="0" y="0"/>
                      <a:ext cx="1576705" cy="302387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bookmarkStart w:id="41" w:name="_Ref264192866"/>
      <w:bookmarkEnd w:id="40"/>
    </w:p>
    <w:p w14:paraId="07AFF3DC" w14:textId="7E875EF5" w:rsidR="007C3D16" w:rsidRPr="00ED1276" w:rsidRDefault="00882A30" w:rsidP="00882A30">
      <w:pPr>
        <w:pStyle w:val="Caption"/>
        <w:rPr>
          <w:b/>
          <w:i w:val="0"/>
        </w:rPr>
      </w:pPr>
      <w:bookmarkStart w:id="42" w:name="_Ref398543136"/>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3</w:t>
      </w:r>
      <w:r w:rsidRPr="00ED1276">
        <w:rPr>
          <w:b/>
        </w:rPr>
        <w:fldChar w:fldCharType="end"/>
      </w:r>
      <w:bookmarkEnd w:id="42"/>
      <w:r w:rsidRPr="00ED1276">
        <w:rPr>
          <w:b/>
        </w:rPr>
        <w:t>.</w:t>
      </w:r>
      <w:r w:rsidRPr="00ED1276">
        <w:t xml:space="preserve"> Comparison of colour temperatures: cool white (left) and warm white (right).</w:t>
      </w:r>
    </w:p>
    <w:bookmarkEnd w:id="41"/>
    <w:p w14:paraId="2A52CD79" w14:textId="77777777" w:rsidR="00882A30" w:rsidRPr="00ED1276" w:rsidRDefault="00882A30" w:rsidP="008D77DA">
      <w:pPr>
        <w:rPr>
          <w:sz w:val="22"/>
          <w:szCs w:val="22"/>
        </w:rPr>
      </w:pPr>
    </w:p>
    <w:p w14:paraId="2AD6FD79" w14:textId="25D29F6F" w:rsidR="008D77DA" w:rsidRPr="00ED1276" w:rsidRDefault="008D77DA" w:rsidP="008D77DA">
      <w:pPr>
        <w:rPr>
          <w:sz w:val="22"/>
          <w:szCs w:val="22"/>
        </w:rPr>
      </w:pPr>
      <w:r w:rsidRPr="00ED1276">
        <w:rPr>
          <w:sz w:val="22"/>
          <w:szCs w:val="22"/>
        </w:rPr>
        <w:t xml:space="preserve">People’s perception of illuminance ‘comfort level’ also varies with colour temperature </w:t>
      </w:r>
      <w:r w:rsidR="00FE7B04" w:rsidRPr="00ED1276">
        <w:rPr>
          <w:sz w:val="22"/>
          <w:szCs w:val="22"/>
        </w:rPr>
        <w:t>(</w:t>
      </w:r>
      <w:r w:rsidR="00312A16" w:rsidRPr="00ED1276">
        <w:rPr>
          <w:b/>
          <w:i/>
          <w:sz w:val="22"/>
          <w:szCs w:val="22"/>
        </w:rPr>
        <w:fldChar w:fldCharType="begin"/>
      </w:r>
      <w:r w:rsidR="00312A16" w:rsidRPr="00ED1276">
        <w:rPr>
          <w:b/>
          <w:i/>
          <w:sz w:val="22"/>
          <w:szCs w:val="22"/>
        </w:rPr>
        <w:instrText xml:space="preserve"> REF _Ref264122332 \h </w:instrText>
      </w:r>
      <w:r w:rsidR="00F61DA0" w:rsidRPr="00ED1276">
        <w:rPr>
          <w:b/>
          <w:i/>
          <w:sz w:val="22"/>
          <w:szCs w:val="22"/>
        </w:rPr>
        <w:instrText xml:space="preserve"> \* MERGEFORMAT </w:instrText>
      </w:r>
      <w:r w:rsidR="00312A16" w:rsidRPr="00ED1276">
        <w:rPr>
          <w:b/>
          <w:i/>
          <w:sz w:val="22"/>
          <w:szCs w:val="22"/>
        </w:rPr>
      </w:r>
      <w:r w:rsidR="00312A16" w:rsidRPr="00ED1276">
        <w:rPr>
          <w:b/>
          <w:i/>
          <w:sz w:val="22"/>
          <w:szCs w:val="22"/>
        </w:rPr>
        <w:fldChar w:fldCharType="separate"/>
      </w:r>
      <w:r w:rsidR="004C1D70" w:rsidRPr="004C1D70">
        <w:rPr>
          <w:b/>
        </w:rPr>
        <w:t>Figure 4</w:t>
      </w:r>
      <w:r w:rsidR="00312A16" w:rsidRPr="00ED1276">
        <w:rPr>
          <w:b/>
          <w:i/>
          <w:sz w:val="22"/>
          <w:szCs w:val="22"/>
        </w:rPr>
        <w:fldChar w:fldCharType="end"/>
      </w:r>
      <w:r w:rsidR="00FE7B04" w:rsidRPr="00ED1276">
        <w:rPr>
          <w:sz w:val="22"/>
          <w:szCs w:val="22"/>
        </w:rPr>
        <w:t>)</w:t>
      </w:r>
      <w:r w:rsidR="00AF1055" w:rsidRPr="00ED1276">
        <w:rPr>
          <w:sz w:val="22"/>
          <w:szCs w:val="22"/>
        </w:rPr>
        <w:t>.</w:t>
      </w:r>
      <w:r w:rsidRPr="00ED1276">
        <w:rPr>
          <w:sz w:val="22"/>
          <w:szCs w:val="22"/>
        </w:rPr>
        <w:t xml:space="preserve"> For example, an illuminance level of 100 lux is perceived as comfortable when the colour temperature is between 2500</w:t>
      </w:r>
      <w:r w:rsidR="006A0158" w:rsidRPr="00ED1276">
        <w:rPr>
          <w:sz w:val="22"/>
          <w:szCs w:val="22"/>
        </w:rPr>
        <w:t>K</w:t>
      </w:r>
      <w:r w:rsidRPr="00ED1276">
        <w:rPr>
          <w:sz w:val="22"/>
          <w:szCs w:val="22"/>
        </w:rPr>
        <w:t xml:space="preserve"> and 3000K.</w:t>
      </w:r>
    </w:p>
    <w:p w14:paraId="240C829C" w14:textId="77777777" w:rsidR="00312A16" w:rsidRPr="00ED1276" w:rsidRDefault="008D77DA" w:rsidP="00312A16">
      <w:pPr>
        <w:keepNext/>
        <w:jc w:val="center"/>
      </w:pPr>
      <w:r w:rsidRPr="00ED1276">
        <w:rPr>
          <w:noProof/>
          <w:lang w:eastAsia="en-AU"/>
        </w:rPr>
        <w:drawing>
          <wp:inline distT="0" distB="0" distL="0" distR="0" wp14:anchorId="2D1CCD0C" wp14:editId="5E95C9A3">
            <wp:extent cx="4216400" cy="3328174"/>
            <wp:effectExtent l="0" t="0" r="0" b="0"/>
            <wp:docPr id="114" name="Picture 114" descr="The Kruithof Curve shows how people's perception of comfort is related to illuminance and colour temperature. The lower limit of the area of greatest satisfaction is betweent approximately 15 lux and 2000 kelvins, and 500 lux and 7000 kelvins. The upper limit of the area of greatest satisfaction is betweent approximately 30 lux and 2000 Kelvins and 15000 lux and 4500 Kelvins." title="Kruithof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00px-Kruithof_curve_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4835" cy="3326938"/>
                    </a:xfrm>
                    <a:prstGeom prst="rect">
                      <a:avLst/>
                    </a:prstGeom>
                    <a:noFill/>
                    <a:ln>
                      <a:noFill/>
                    </a:ln>
                  </pic:spPr>
                </pic:pic>
              </a:graphicData>
            </a:graphic>
          </wp:inline>
        </w:drawing>
      </w:r>
    </w:p>
    <w:p w14:paraId="4310B958" w14:textId="5349706E" w:rsidR="00312A16" w:rsidRPr="00ED1276" w:rsidRDefault="00312A16" w:rsidP="00050F75">
      <w:pPr>
        <w:pStyle w:val="E3Figuretitles"/>
        <w:rPr>
          <w:lang w:val="en-AU"/>
        </w:rPr>
      </w:pPr>
      <w:bookmarkStart w:id="43" w:name="_Ref264122332"/>
      <w:r w:rsidRPr="00ED1276">
        <w:rPr>
          <w:lang w:val="en-AU"/>
        </w:rPr>
        <w:t xml:space="preserve">Figure </w:t>
      </w:r>
      <w:r w:rsidR="00023D0B" w:rsidRPr="00ED1276">
        <w:rPr>
          <w:lang w:val="en-AU"/>
        </w:rPr>
        <w:fldChar w:fldCharType="begin"/>
      </w:r>
      <w:r w:rsidR="00023D0B" w:rsidRPr="00ED1276">
        <w:rPr>
          <w:lang w:val="en-AU"/>
        </w:rPr>
        <w:instrText xml:space="preserve"> SEQ Figure \* ARABIC </w:instrText>
      </w:r>
      <w:r w:rsidR="00023D0B" w:rsidRPr="00ED1276">
        <w:rPr>
          <w:lang w:val="en-AU"/>
        </w:rPr>
        <w:fldChar w:fldCharType="separate"/>
      </w:r>
      <w:r w:rsidR="004C1D70">
        <w:rPr>
          <w:noProof/>
          <w:lang w:val="en-AU"/>
        </w:rPr>
        <w:t>4</w:t>
      </w:r>
      <w:r w:rsidR="00023D0B" w:rsidRPr="00ED1276">
        <w:rPr>
          <w:lang w:val="en-AU"/>
        </w:rPr>
        <w:fldChar w:fldCharType="end"/>
      </w:r>
      <w:bookmarkEnd w:id="43"/>
      <w:r w:rsidRPr="00ED1276">
        <w:rPr>
          <w:lang w:val="en-AU"/>
        </w:rPr>
        <w:t xml:space="preserve">. </w:t>
      </w:r>
      <w:r w:rsidRPr="00ED1276">
        <w:rPr>
          <w:b w:val="0"/>
          <w:lang w:val="en-AU"/>
        </w:rPr>
        <w:t xml:space="preserve">A </w:t>
      </w:r>
      <w:proofErr w:type="spellStart"/>
      <w:r w:rsidRPr="00ED1276">
        <w:rPr>
          <w:b w:val="0"/>
          <w:lang w:val="en-AU"/>
        </w:rPr>
        <w:t>Kruithof</w:t>
      </w:r>
      <w:proofErr w:type="spellEnd"/>
      <w:r w:rsidRPr="00ED1276">
        <w:rPr>
          <w:b w:val="0"/>
          <w:lang w:val="en-AU"/>
        </w:rPr>
        <w:t xml:space="preserve"> Curve shows the ‘comfort level’ that people perceive when light of a certain colour temperature is applied over a range of illumination levels. Between the lines (white area) is considered to be the area of greatest satisfaction. D65 is a CIE Standard </w:t>
      </w:r>
      <w:proofErr w:type="spellStart"/>
      <w:r w:rsidRPr="00ED1276">
        <w:rPr>
          <w:b w:val="0"/>
          <w:lang w:val="en-AU"/>
        </w:rPr>
        <w:t>Illuminant</w:t>
      </w:r>
      <w:proofErr w:type="spellEnd"/>
      <w:r w:rsidRPr="00ED1276">
        <w:rPr>
          <w:b w:val="0"/>
          <w:lang w:val="en-AU"/>
        </w:rPr>
        <w:t xml:space="preserve"> corresponding to average daylight in Europe; it has a CCT of 6500K.</w:t>
      </w:r>
      <w:r w:rsidRPr="00ED1276">
        <w:rPr>
          <w:lang w:val="en-AU"/>
        </w:rPr>
        <w:t xml:space="preserve"> </w:t>
      </w:r>
      <w:r w:rsidRPr="00ED1276">
        <w:rPr>
          <w:b w:val="0"/>
          <w:sz w:val="16"/>
          <w:szCs w:val="16"/>
          <w:lang w:val="en-AU"/>
        </w:rPr>
        <w:t xml:space="preserve">Image courtesy </w:t>
      </w:r>
      <w:proofErr w:type="spellStart"/>
      <w:r w:rsidRPr="00ED1276">
        <w:rPr>
          <w:b w:val="0"/>
          <w:sz w:val="16"/>
          <w:szCs w:val="16"/>
          <w:lang w:val="en-AU"/>
        </w:rPr>
        <w:t>Hankwang</w:t>
      </w:r>
      <w:proofErr w:type="spellEnd"/>
      <w:r w:rsidRPr="00ED1276">
        <w:rPr>
          <w:b w:val="0"/>
          <w:sz w:val="16"/>
          <w:szCs w:val="16"/>
          <w:lang w:val="en-AU"/>
        </w:rPr>
        <w:t xml:space="preserve"> via Wikimedia Commons</w:t>
      </w:r>
      <w:r w:rsidRPr="00ED1276">
        <w:rPr>
          <w:b w:val="0"/>
          <w:sz w:val="14"/>
          <w:lang w:val="en-AU"/>
        </w:rPr>
        <w:t>.</w:t>
      </w:r>
      <w:bookmarkStart w:id="44" w:name="_Ref358803594"/>
    </w:p>
    <w:p w14:paraId="10A684E2" w14:textId="0E9D80D6" w:rsidR="00545F81" w:rsidRPr="00ED1276" w:rsidRDefault="00545F81" w:rsidP="00CC48D1">
      <w:pPr>
        <w:pStyle w:val="E3Heading3"/>
      </w:pPr>
      <w:bookmarkStart w:id="45" w:name="_Toc383432550"/>
      <w:bookmarkStart w:id="46" w:name="_Toc398543853"/>
      <w:bookmarkEnd w:id="44"/>
      <w:r w:rsidRPr="00ED1276">
        <w:lastRenderedPageBreak/>
        <w:t xml:space="preserve">Colour </w:t>
      </w:r>
      <w:r w:rsidR="00187970" w:rsidRPr="00ED1276">
        <w:t>r</w:t>
      </w:r>
      <w:r w:rsidRPr="00ED1276">
        <w:t xml:space="preserve">endering </w:t>
      </w:r>
      <w:r w:rsidR="00187970" w:rsidRPr="00ED1276">
        <w:t>i</w:t>
      </w:r>
      <w:r w:rsidRPr="00ED1276">
        <w:t>ndex (CRI)</w:t>
      </w:r>
      <w:bookmarkEnd w:id="45"/>
      <w:bookmarkEnd w:id="46"/>
    </w:p>
    <w:p w14:paraId="5F448414" w14:textId="0FE7FF57" w:rsidR="00545F81" w:rsidRPr="00ED1276" w:rsidRDefault="00545F81" w:rsidP="00545F81">
      <w:pPr>
        <w:rPr>
          <w:sz w:val="22"/>
          <w:szCs w:val="22"/>
        </w:rPr>
      </w:pPr>
      <w:r w:rsidRPr="00ED1276">
        <w:rPr>
          <w:sz w:val="22"/>
          <w:szCs w:val="22"/>
        </w:rPr>
        <w:t>Lamps of the same colour temperature can vary in their ability to render colours correctly. The CRI is an indicator of how well a light source can reproduce colours (</w:t>
      </w:r>
      <w:r w:rsidR="00E53922" w:rsidRPr="00ED1276">
        <w:rPr>
          <w:i/>
          <w:sz w:val="22"/>
          <w:szCs w:val="22"/>
        </w:rPr>
        <w:fldChar w:fldCharType="begin"/>
      </w:r>
      <w:r w:rsidR="00E53922" w:rsidRPr="00ED1276">
        <w:rPr>
          <w:sz w:val="22"/>
          <w:szCs w:val="22"/>
        </w:rPr>
        <w:instrText xml:space="preserve"> REF _Ref266622669 \h </w:instrText>
      </w:r>
      <w:r w:rsidR="00E53922" w:rsidRPr="00ED1276">
        <w:rPr>
          <w:i/>
          <w:sz w:val="22"/>
          <w:szCs w:val="22"/>
        </w:rPr>
      </w:r>
      <w:r w:rsidR="00E53922" w:rsidRPr="00ED1276">
        <w:rPr>
          <w:i/>
          <w:sz w:val="22"/>
          <w:szCs w:val="22"/>
        </w:rPr>
        <w:fldChar w:fldCharType="separate"/>
      </w:r>
      <w:r w:rsidR="004C1D70" w:rsidRPr="00ED1276">
        <w:rPr>
          <w:b/>
        </w:rPr>
        <w:t xml:space="preserve">Figure </w:t>
      </w:r>
      <w:r w:rsidR="004C1D70">
        <w:rPr>
          <w:b/>
          <w:noProof/>
        </w:rPr>
        <w:t>5</w:t>
      </w:r>
      <w:r w:rsidR="00E53922" w:rsidRPr="00ED1276">
        <w:rPr>
          <w:i/>
          <w:sz w:val="22"/>
          <w:szCs w:val="22"/>
        </w:rPr>
        <w:fldChar w:fldCharType="end"/>
      </w:r>
      <w:r w:rsidR="00FE7B04" w:rsidRPr="00ED1276">
        <w:rPr>
          <w:sz w:val="22"/>
          <w:szCs w:val="22"/>
        </w:rPr>
        <w:t>)</w:t>
      </w:r>
      <w:r w:rsidR="00D83CD3" w:rsidRPr="00ED1276">
        <w:rPr>
          <w:sz w:val="22"/>
          <w:szCs w:val="22"/>
        </w:rPr>
        <w:t>.</w:t>
      </w:r>
    </w:p>
    <w:p w14:paraId="628BE0AE" w14:textId="5EE0919C" w:rsidR="00545F81" w:rsidRPr="00ED1276" w:rsidRDefault="00A44517" w:rsidP="00545F81">
      <w:pPr>
        <w:rPr>
          <w:sz w:val="22"/>
          <w:szCs w:val="22"/>
        </w:rPr>
      </w:pPr>
      <w:r w:rsidRPr="00ED1276">
        <w:rPr>
          <w:sz w:val="22"/>
          <w:szCs w:val="22"/>
        </w:rPr>
        <w:t>The CRI of a lamp is</w:t>
      </w:r>
      <w:r w:rsidR="00545F81" w:rsidRPr="00ED1276">
        <w:rPr>
          <w:sz w:val="22"/>
          <w:szCs w:val="22"/>
        </w:rPr>
        <w:t xml:space="preserve"> between 0 and 100, where 100 represents true natural colour reproduction for that particular colour temperature. Anything higher than 80 is usually adequate for general use, but for specialised tasks where colour is important (e.g. food preparation, applying makeup, painting)</w:t>
      </w:r>
      <w:r w:rsidRPr="00ED1276">
        <w:rPr>
          <w:sz w:val="22"/>
          <w:szCs w:val="22"/>
        </w:rPr>
        <w:t>,</w:t>
      </w:r>
      <w:r w:rsidR="00545F81" w:rsidRPr="00ED1276">
        <w:rPr>
          <w:sz w:val="22"/>
          <w:szCs w:val="22"/>
        </w:rPr>
        <w:t xml:space="preserve"> it is advisable to choose lamps with a CRI above 90.</w:t>
      </w:r>
    </w:p>
    <w:p w14:paraId="2B374CAD" w14:textId="77777777" w:rsidR="00545F81" w:rsidRPr="00ED1276" w:rsidRDefault="00545F81" w:rsidP="00545F81">
      <w:pPr>
        <w:rPr>
          <w:sz w:val="22"/>
          <w:szCs w:val="22"/>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3"/>
        <w:gridCol w:w="6379"/>
      </w:tblGrid>
      <w:tr w:rsidR="00545F81" w:rsidRPr="00ED1276" w14:paraId="6FAD53D6" w14:textId="77777777" w:rsidTr="000462CA">
        <w:tc>
          <w:tcPr>
            <w:tcW w:w="1733" w:type="dxa"/>
            <w:vAlign w:val="center"/>
          </w:tcPr>
          <w:p w14:paraId="03855E0C" w14:textId="77777777" w:rsidR="00545F81" w:rsidRPr="00ED1276" w:rsidRDefault="00545F81" w:rsidP="00545F81">
            <w:pPr>
              <w:spacing w:before="0"/>
              <w:rPr>
                <w:b/>
                <w:sz w:val="22"/>
                <w:szCs w:val="22"/>
              </w:rPr>
            </w:pPr>
            <w:r w:rsidRPr="00ED1276">
              <w:rPr>
                <w:b/>
                <w:sz w:val="22"/>
                <w:szCs w:val="22"/>
              </w:rPr>
              <w:t>CRI:  100</w:t>
            </w:r>
          </w:p>
        </w:tc>
        <w:tc>
          <w:tcPr>
            <w:tcW w:w="6379" w:type="dxa"/>
            <w:vAlign w:val="center"/>
          </w:tcPr>
          <w:p w14:paraId="2E7593A1" w14:textId="77777777" w:rsidR="00545F81" w:rsidRPr="00ED1276" w:rsidRDefault="00545F81" w:rsidP="00545F81">
            <w:pPr>
              <w:rPr>
                <w:sz w:val="22"/>
                <w:szCs w:val="22"/>
              </w:rPr>
            </w:pPr>
            <w:r w:rsidRPr="00ED1276">
              <w:rPr>
                <w:noProof/>
                <w:sz w:val="22"/>
                <w:szCs w:val="22"/>
              </w:rPr>
              <w:drawing>
                <wp:inline distT="0" distB="0" distL="0" distR="0" wp14:anchorId="4B3FC71A" wp14:editId="499CC1B7">
                  <wp:extent cx="3121200" cy="1800000"/>
                  <wp:effectExtent l="0" t="0" r="3175" b="3810"/>
                  <wp:docPr id="98" name="Picture 98" descr="Plates of fruit and vegetables, a can of soft drink and a colour square chart under a lamp with Colour Rendering Index of 100, meaning that colours are reproduced perfectly." title="CRI 100 - perfect colour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100 yoshi.png"/>
                          <pic:cNvPicPr/>
                        </pic:nvPicPr>
                        <pic:blipFill>
                          <a:blip r:embed="rId26">
                            <a:extLst>
                              <a:ext uri="{28A0092B-C50C-407E-A947-70E740481C1C}">
                                <a14:useLocalDpi xmlns:a14="http://schemas.microsoft.com/office/drawing/2010/main" val="0"/>
                              </a:ext>
                            </a:extLst>
                          </a:blip>
                          <a:stretch>
                            <a:fillRect/>
                          </a:stretch>
                        </pic:blipFill>
                        <pic:spPr>
                          <a:xfrm>
                            <a:off x="0" y="0"/>
                            <a:ext cx="3121200" cy="1800000"/>
                          </a:xfrm>
                          <a:prstGeom prst="rect">
                            <a:avLst/>
                          </a:prstGeom>
                        </pic:spPr>
                      </pic:pic>
                    </a:graphicData>
                  </a:graphic>
                </wp:inline>
              </w:drawing>
            </w:r>
          </w:p>
        </w:tc>
      </w:tr>
      <w:tr w:rsidR="00545F81" w:rsidRPr="00ED1276" w14:paraId="4F331D7C" w14:textId="77777777" w:rsidTr="000462CA">
        <w:tc>
          <w:tcPr>
            <w:tcW w:w="1733" w:type="dxa"/>
            <w:vAlign w:val="center"/>
          </w:tcPr>
          <w:p w14:paraId="67763C77" w14:textId="77777777" w:rsidR="00545F81" w:rsidRPr="00ED1276" w:rsidRDefault="00545F81" w:rsidP="00545F81">
            <w:pPr>
              <w:spacing w:before="0"/>
              <w:rPr>
                <w:b/>
                <w:sz w:val="22"/>
                <w:szCs w:val="22"/>
              </w:rPr>
            </w:pPr>
            <w:r w:rsidRPr="00ED1276">
              <w:rPr>
                <w:b/>
                <w:sz w:val="22"/>
                <w:szCs w:val="22"/>
              </w:rPr>
              <w:t>CRI:  80</w:t>
            </w:r>
          </w:p>
        </w:tc>
        <w:tc>
          <w:tcPr>
            <w:tcW w:w="6379" w:type="dxa"/>
            <w:vAlign w:val="center"/>
          </w:tcPr>
          <w:p w14:paraId="3DFA87A8" w14:textId="77777777" w:rsidR="00545F81" w:rsidRPr="00ED1276" w:rsidRDefault="00545F81" w:rsidP="00545F81">
            <w:pPr>
              <w:rPr>
                <w:sz w:val="22"/>
                <w:szCs w:val="22"/>
              </w:rPr>
            </w:pPr>
            <w:r w:rsidRPr="00ED1276">
              <w:rPr>
                <w:noProof/>
                <w:sz w:val="22"/>
                <w:szCs w:val="22"/>
              </w:rPr>
              <w:drawing>
                <wp:inline distT="0" distB="0" distL="0" distR="0" wp14:anchorId="1131DC6F" wp14:editId="641F534E">
                  <wp:extent cx="3128400" cy="1800000"/>
                  <wp:effectExtent l="0" t="0" r="0" b="3810"/>
                  <wp:docPr id="266" name="Picture 266" descr="Plates of fruit and vegetables, a can of soft drink and a colour square chart under a lamp with Colour Rendering Index of 80, meaning that colours appear a little duller." title="CRI 80 - colours appear du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80 yoshi.png"/>
                          <pic:cNvPicPr/>
                        </pic:nvPicPr>
                        <pic:blipFill>
                          <a:blip r:embed="rId27">
                            <a:extLst>
                              <a:ext uri="{28A0092B-C50C-407E-A947-70E740481C1C}">
                                <a14:useLocalDpi xmlns:a14="http://schemas.microsoft.com/office/drawing/2010/main" val="0"/>
                              </a:ext>
                            </a:extLst>
                          </a:blip>
                          <a:stretch>
                            <a:fillRect/>
                          </a:stretch>
                        </pic:blipFill>
                        <pic:spPr>
                          <a:xfrm>
                            <a:off x="0" y="0"/>
                            <a:ext cx="3128400" cy="1800000"/>
                          </a:xfrm>
                          <a:prstGeom prst="rect">
                            <a:avLst/>
                          </a:prstGeom>
                        </pic:spPr>
                      </pic:pic>
                    </a:graphicData>
                  </a:graphic>
                </wp:inline>
              </w:drawing>
            </w:r>
          </w:p>
        </w:tc>
      </w:tr>
      <w:tr w:rsidR="00545F81" w:rsidRPr="00ED1276" w14:paraId="76245C62" w14:textId="77777777" w:rsidTr="000462CA">
        <w:tc>
          <w:tcPr>
            <w:tcW w:w="1733" w:type="dxa"/>
            <w:vAlign w:val="center"/>
          </w:tcPr>
          <w:p w14:paraId="76FEF5A3" w14:textId="77777777" w:rsidR="00545F81" w:rsidRPr="00ED1276" w:rsidRDefault="00545F81" w:rsidP="00545F81">
            <w:pPr>
              <w:spacing w:before="0"/>
              <w:rPr>
                <w:b/>
                <w:sz w:val="22"/>
                <w:szCs w:val="22"/>
              </w:rPr>
            </w:pPr>
            <w:r w:rsidRPr="00ED1276">
              <w:rPr>
                <w:b/>
                <w:sz w:val="22"/>
                <w:szCs w:val="22"/>
              </w:rPr>
              <w:t>CRI:  60</w:t>
            </w:r>
          </w:p>
        </w:tc>
        <w:tc>
          <w:tcPr>
            <w:tcW w:w="6379" w:type="dxa"/>
            <w:vAlign w:val="center"/>
          </w:tcPr>
          <w:p w14:paraId="44756B09" w14:textId="77777777" w:rsidR="003739C2" w:rsidRPr="00ED1276" w:rsidRDefault="00545F81" w:rsidP="003739C2">
            <w:pPr>
              <w:keepNext/>
            </w:pPr>
            <w:r w:rsidRPr="00ED1276">
              <w:rPr>
                <w:noProof/>
                <w:sz w:val="22"/>
                <w:szCs w:val="22"/>
              </w:rPr>
              <w:drawing>
                <wp:inline distT="0" distB="0" distL="0" distR="0" wp14:anchorId="46224331" wp14:editId="52A40197">
                  <wp:extent cx="3124800" cy="1800000"/>
                  <wp:effectExtent l="0" t="0" r="0" b="3810"/>
                  <wp:docPr id="267" name="Picture 267" descr="Plates of fruit and vegetables, a can of soft drink and a colour square chart under a lamp with Colour Rendering Index of 60, meaning that colours appear duller still." title="CRI 60 - colours appear duller st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60 yoshi.png"/>
                          <pic:cNvPicPr/>
                        </pic:nvPicPr>
                        <pic:blipFill>
                          <a:blip r:embed="rId28">
                            <a:extLst>
                              <a:ext uri="{28A0092B-C50C-407E-A947-70E740481C1C}">
                                <a14:useLocalDpi xmlns:a14="http://schemas.microsoft.com/office/drawing/2010/main" val="0"/>
                              </a:ext>
                            </a:extLst>
                          </a:blip>
                          <a:stretch>
                            <a:fillRect/>
                          </a:stretch>
                        </pic:blipFill>
                        <pic:spPr>
                          <a:xfrm>
                            <a:off x="0" y="0"/>
                            <a:ext cx="3124800" cy="1800000"/>
                          </a:xfrm>
                          <a:prstGeom prst="rect">
                            <a:avLst/>
                          </a:prstGeom>
                        </pic:spPr>
                      </pic:pic>
                    </a:graphicData>
                  </a:graphic>
                </wp:inline>
              </w:drawing>
            </w:r>
          </w:p>
          <w:p w14:paraId="2E225505" w14:textId="7B714BC9" w:rsidR="00545F81" w:rsidRPr="00ED1276" w:rsidRDefault="00545F81" w:rsidP="008637F6">
            <w:pPr>
              <w:pStyle w:val="Caption"/>
              <w:rPr>
                <w:sz w:val="22"/>
                <w:szCs w:val="22"/>
                <w:lang w:eastAsia="en-US"/>
              </w:rPr>
            </w:pPr>
          </w:p>
        </w:tc>
      </w:tr>
      <w:tr w:rsidR="00AF1055" w:rsidRPr="00ED1276" w14:paraId="15B189EE" w14:textId="77777777" w:rsidTr="002C58C9">
        <w:tc>
          <w:tcPr>
            <w:tcW w:w="8112" w:type="dxa"/>
            <w:gridSpan w:val="2"/>
            <w:vAlign w:val="center"/>
          </w:tcPr>
          <w:p w14:paraId="27D446EC" w14:textId="796FAA07" w:rsidR="00AF1055" w:rsidRPr="00ED1276" w:rsidRDefault="00AF1055" w:rsidP="008637F6">
            <w:pPr>
              <w:pStyle w:val="Caption"/>
              <w:rPr>
                <w:bCs w:val="0"/>
              </w:rPr>
            </w:pPr>
            <w:bookmarkStart w:id="47" w:name="_Ref266622669"/>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5</w:t>
            </w:r>
            <w:r w:rsidRPr="00ED1276">
              <w:rPr>
                <w:b/>
              </w:rPr>
              <w:fldChar w:fldCharType="end"/>
            </w:r>
            <w:bookmarkEnd w:id="47"/>
            <w:r w:rsidRPr="00ED1276">
              <w:t xml:space="preserve">. Colour Rendering Index (CRI) comparison. </w:t>
            </w:r>
            <w:r w:rsidRPr="00ED1276">
              <w:rPr>
                <w:sz w:val="16"/>
                <w:szCs w:val="16"/>
              </w:rPr>
              <w:t>Image courtesy Gerben49 via Wikimedia Commons.</w:t>
            </w:r>
          </w:p>
        </w:tc>
      </w:tr>
    </w:tbl>
    <w:p w14:paraId="6BF904F3" w14:textId="6905D3ED" w:rsidR="00545F81" w:rsidRPr="00ED1276" w:rsidRDefault="00545F81" w:rsidP="003739C2">
      <w:pPr>
        <w:pStyle w:val="Caption"/>
      </w:pPr>
    </w:p>
    <w:p w14:paraId="1502FE18" w14:textId="77777777" w:rsidR="000462CA" w:rsidRPr="00ED1276" w:rsidRDefault="000462CA" w:rsidP="008D77DA">
      <w:pPr>
        <w:rPr>
          <w:sz w:val="22"/>
          <w:szCs w:val="22"/>
        </w:rPr>
        <w:sectPr w:rsidR="000462CA" w:rsidRPr="00ED1276" w:rsidSect="00E53922">
          <w:pgSz w:w="11907" w:h="16840" w:code="9"/>
          <w:pgMar w:top="-1134" w:right="1134" w:bottom="1134" w:left="1134" w:header="142" w:footer="709" w:gutter="0"/>
          <w:cols w:space="720"/>
          <w:titlePg/>
          <w:docGrid w:linePitch="360"/>
        </w:sectPr>
      </w:pPr>
    </w:p>
    <w:p w14:paraId="11DABCA0" w14:textId="7CF9F9F4" w:rsidR="00731904" w:rsidRPr="00ED1276" w:rsidRDefault="005E3276" w:rsidP="00413D5A">
      <w:pPr>
        <w:pStyle w:val="E3ChapterTitle"/>
        <w:ind w:left="567" w:firstLine="0"/>
        <w:sectPr w:rsidR="00731904" w:rsidRPr="00ED1276" w:rsidSect="00E53922">
          <w:pgSz w:w="11907" w:h="16840" w:code="9"/>
          <w:pgMar w:top="-1134" w:right="1134" w:bottom="1418" w:left="1134" w:header="142" w:footer="709" w:gutter="0"/>
          <w:cols w:space="720"/>
          <w:titlePg/>
          <w:docGrid w:linePitch="360"/>
        </w:sectPr>
      </w:pPr>
      <w:r w:rsidRPr="00ED1276">
        <w:lastRenderedPageBreak/>
        <w:t xml:space="preserve"> </w:t>
      </w:r>
      <w:bookmarkStart w:id="48" w:name="_Toc398543854"/>
      <w:r w:rsidR="000462CA" w:rsidRPr="00ED1276">
        <w:t>All about lamps</w:t>
      </w:r>
      <w:bookmarkEnd w:id="48"/>
    </w:p>
    <w:p w14:paraId="1CF71222" w14:textId="77777777" w:rsidR="008637F6" w:rsidRPr="00ED1276" w:rsidRDefault="008637F6" w:rsidP="00413D5A">
      <w:pPr>
        <w:rPr>
          <w:b/>
        </w:rPr>
      </w:pPr>
    </w:p>
    <w:p w14:paraId="4B2E9819" w14:textId="4E728FE2" w:rsidR="00A328F1" w:rsidRPr="00ED1276" w:rsidRDefault="00CD13A8" w:rsidP="00413D5A">
      <w:pPr>
        <w:rPr>
          <w:sz w:val="22"/>
          <w:szCs w:val="22"/>
        </w:rPr>
      </w:pPr>
      <w:r w:rsidRPr="00ED1276">
        <w:rPr>
          <w:sz w:val="22"/>
          <w:szCs w:val="22"/>
        </w:rPr>
        <w:t>There</w:t>
      </w:r>
      <w:r w:rsidR="00A16522" w:rsidRPr="00ED1276">
        <w:rPr>
          <w:sz w:val="22"/>
          <w:szCs w:val="22"/>
        </w:rPr>
        <w:t xml:space="preserve"> are</w:t>
      </w:r>
      <w:r w:rsidRPr="00ED1276">
        <w:rPr>
          <w:sz w:val="22"/>
          <w:szCs w:val="22"/>
        </w:rPr>
        <w:t xml:space="preserve"> a huge variety of different types of lamps (or light bulbs) available on the market today.</w:t>
      </w:r>
      <w:r w:rsidR="00BD51FD" w:rsidRPr="00ED1276">
        <w:rPr>
          <w:sz w:val="22"/>
          <w:szCs w:val="22"/>
        </w:rPr>
        <w:t xml:space="preserve"> Energy efficient lighting and good lighting design requires choosing the right lamp for the right </w:t>
      </w:r>
      <w:r w:rsidR="00A44517" w:rsidRPr="00ED1276">
        <w:rPr>
          <w:sz w:val="22"/>
          <w:szCs w:val="22"/>
        </w:rPr>
        <w:t>purpose</w:t>
      </w:r>
      <w:r w:rsidR="00BD51FD" w:rsidRPr="00ED1276">
        <w:rPr>
          <w:sz w:val="22"/>
          <w:szCs w:val="22"/>
        </w:rPr>
        <w:t xml:space="preserve">. </w:t>
      </w:r>
      <w:r w:rsidRPr="00ED1276">
        <w:rPr>
          <w:sz w:val="22"/>
          <w:szCs w:val="22"/>
        </w:rPr>
        <w:t xml:space="preserve">In this </w:t>
      </w:r>
      <w:r w:rsidR="00A44517" w:rsidRPr="00ED1276">
        <w:rPr>
          <w:sz w:val="22"/>
          <w:szCs w:val="22"/>
        </w:rPr>
        <w:t>section</w:t>
      </w:r>
      <w:r w:rsidRPr="00ED1276">
        <w:rPr>
          <w:sz w:val="22"/>
          <w:szCs w:val="22"/>
        </w:rPr>
        <w:t xml:space="preserve"> eight different </w:t>
      </w:r>
      <w:r w:rsidR="00A328F1" w:rsidRPr="00ED1276">
        <w:rPr>
          <w:sz w:val="22"/>
          <w:szCs w:val="22"/>
        </w:rPr>
        <w:t>lamp technologies</w:t>
      </w:r>
      <w:r w:rsidR="00A44517" w:rsidRPr="00ED1276">
        <w:rPr>
          <w:sz w:val="22"/>
          <w:szCs w:val="22"/>
        </w:rPr>
        <w:t xml:space="preserve"> are described,</w:t>
      </w:r>
      <w:r w:rsidR="00A328F1" w:rsidRPr="00ED1276">
        <w:rPr>
          <w:sz w:val="22"/>
          <w:szCs w:val="22"/>
        </w:rPr>
        <w:t xml:space="preserve"> and </w:t>
      </w:r>
      <w:r w:rsidRPr="00ED1276">
        <w:rPr>
          <w:sz w:val="22"/>
          <w:szCs w:val="22"/>
        </w:rPr>
        <w:t>the four most common</w:t>
      </w:r>
      <w:r w:rsidR="00A44517" w:rsidRPr="00ED1276">
        <w:rPr>
          <w:sz w:val="22"/>
          <w:szCs w:val="22"/>
        </w:rPr>
        <w:t xml:space="preserve"> are compared in terms of</w:t>
      </w:r>
      <w:r w:rsidR="00A16522" w:rsidRPr="00ED1276">
        <w:rPr>
          <w:sz w:val="22"/>
          <w:szCs w:val="22"/>
        </w:rPr>
        <w:t xml:space="preserve"> their cost</w:t>
      </w:r>
      <w:r w:rsidR="00A44517" w:rsidRPr="00ED1276">
        <w:rPr>
          <w:sz w:val="22"/>
          <w:szCs w:val="22"/>
        </w:rPr>
        <w:t xml:space="preserve">, </w:t>
      </w:r>
      <w:r w:rsidR="00A16522" w:rsidRPr="00ED1276">
        <w:rPr>
          <w:sz w:val="22"/>
          <w:szCs w:val="22"/>
        </w:rPr>
        <w:t>lifespan and how they are labelled</w:t>
      </w:r>
      <w:r w:rsidR="00A328F1" w:rsidRPr="00ED1276">
        <w:rPr>
          <w:sz w:val="22"/>
          <w:szCs w:val="22"/>
        </w:rPr>
        <w:t>.</w:t>
      </w:r>
    </w:p>
    <w:p w14:paraId="4CAEEC77" w14:textId="4EC93C1A" w:rsidR="00A328F1" w:rsidRPr="00ED1276" w:rsidRDefault="00A328F1" w:rsidP="007C3D69">
      <w:pPr>
        <w:pStyle w:val="E3Heading2"/>
      </w:pPr>
      <w:bookmarkStart w:id="49" w:name="LampTechnologies"/>
      <w:bookmarkStart w:id="50" w:name="_Toc398543855"/>
      <w:r w:rsidRPr="00ED1276">
        <w:t>Lamp Technologies</w:t>
      </w:r>
      <w:bookmarkEnd w:id="49"/>
      <w:bookmarkEnd w:id="50"/>
      <w:r w:rsidRPr="00ED1276">
        <w:t xml:space="preserve"> </w:t>
      </w:r>
      <w:bookmarkStart w:id="51" w:name="_Toc383432537"/>
    </w:p>
    <w:p w14:paraId="3FA4EBFC" w14:textId="77777777" w:rsidR="00A328F1" w:rsidRPr="00ED1276" w:rsidRDefault="00A328F1" w:rsidP="00CC48D1">
      <w:pPr>
        <w:pStyle w:val="E3Heading3"/>
      </w:pPr>
      <w:bookmarkStart w:id="52" w:name="_Toc398543856"/>
      <w:r w:rsidRPr="00ED1276">
        <w:t>Tungsten filament incandescent</w:t>
      </w:r>
      <w:bookmarkEnd w:id="51"/>
      <w:bookmarkEnd w:id="52"/>
    </w:p>
    <w:tbl>
      <w:tblPr>
        <w:tblW w:w="5028" w:type="pct"/>
        <w:tblInd w:w="-106" w:type="dxa"/>
        <w:tblLook w:val="01E0" w:firstRow="1" w:lastRow="1" w:firstColumn="1" w:lastColumn="1" w:noHBand="0" w:noVBand="0"/>
      </w:tblPr>
      <w:tblGrid>
        <w:gridCol w:w="3586"/>
        <w:gridCol w:w="6324"/>
      </w:tblGrid>
      <w:tr w:rsidR="00A328F1" w:rsidRPr="00ED1276" w14:paraId="19658332" w14:textId="77777777" w:rsidTr="00A328F1">
        <w:trPr>
          <w:trHeight w:val="2472"/>
        </w:trPr>
        <w:tc>
          <w:tcPr>
            <w:tcW w:w="3618" w:type="dxa"/>
          </w:tcPr>
          <w:p w14:paraId="34FE08D3" w14:textId="77777777" w:rsidR="00A328F1" w:rsidRPr="00ED1276" w:rsidRDefault="00A328F1" w:rsidP="00A328F1">
            <w:pPr>
              <w:jc w:val="center"/>
            </w:pPr>
            <w:r w:rsidRPr="00ED1276">
              <w:rPr>
                <w:noProof/>
                <w:lang w:eastAsia="en-AU"/>
              </w:rPr>
              <w:drawing>
                <wp:inline distT="0" distB="0" distL="0" distR="0" wp14:anchorId="1C6DCA01" wp14:editId="0A20D7AC">
                  <wp:extent cx="838200" cy="1371600"/>
                  <wp:effectExtent l="0" t="0" r="0" b="0"/>
                  <wp:docPr id="63" name="Picture 63" descr="A traditional pear-shaped (general lighting service or GLS) tungsten filament incandescent lamp with bayonet cap" title="Tungsten filament incandescent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38200" cy="1371600"/>
                          </a:xfrm>
                          <a:prstGeom prst="rect">
                            <a:avLst/>
                          </a:prstGeom>
                        </pic:spPr>
                      </pic:pic>
                    </a:graphicData>
                  </a:graphic>
                </wp:inline>
              </w:drawing>
            </w:r>
            <w:r w:rsidRPr="00ED1276">
              <w:t xml:space="preserve"> </w:t>
            </w:r>
            <w:r w:rsidRPr="00ED1276">
              <w:rPr>
                <w:noProof/>
                <w:lang w:eastAsia="en-AU"/>
              </w:rPr>
              <w:drawing>
                <wp:inline distT="0" distB="0" distL="0" distR="0" wp14:anchorId="6CD0DF5F" wp14:editId="2E1EEB3E">
                  <wp:extent cx="1000125" cy="1207135"/>
                  <wp:effectExtent l="0" t="0" r="0" b="12065"/>
                  <wp:docPr id="18" name="Picture 18" descr="A candle shaped tungsten filament incandescent lamp with bayonet cap." title="Tungsten filament incandescent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00125" cy="1207135"/>
                          </a:xfrm>
                          <a:prstGeom prst="rect">
                            <a:avLst/>
                          </a:prstGeom>
                          <a:noFill/>
                        </pic:spPr>
                      </pic:pic>
                    </a:graphicData>
                  </a:graphic>
                </wp:inline>
              </w:drawing>
            </w:r>
          </w:p>
          <w:p w14:paraId="10A55E2C" w14:textId="77777777" w:rsidR="00A328F1" w:rsidRPr="00ED1276" w:rsidRDefault="00A328F1" w:rsidP="00A328F1">
            <w:r w:rsidRPr="00ED1276">
              <w:rPr>
                <w:sz w:val="16"/>
              </w:rPr>
              <w:t>Images courtesy of Australian Government under license.</w:t>
            </w:r>
          </w:p>
        </w:tc>
        <w:tc>
          <w:tcPr>
            <w:tcW w:w="6406" w:type="dxa"/>
          </w:tcPr>
          <w:p w14:paraId="331A7775" w14:textId="5CF3B5D3" w:rsidR="00A328F1" w:rsidRPr="00ED1276" w:rsidRDefault="00A328F1" w:rsidP="00187970">
            <w:pPr>
              <w:spacing w:after="0"/>
              <w:rPr>
                <w:sz w:val="22"/>
                <w:szCs w:val="22"/>
              </w:rPr>
            </w:pPr>
            <w:r w:rsidRPr="00ED1276">
              <w:rPr>
                <w:sz w:val="22"/>
                <w:szCs w:val="22"/>
              </w:rPr>
              <w:t xml:space="preserve">The tungsten filament incandescent lamp (often referred to as general lighting service, or GLS lamp) was the most common lamp type for domestic lighting for many years. It produces light by heating a tungsten wire filament to a very high temperature by running an electric current through it until it glows brightly. The tungsten filament incandescent lamp is a low efficacy light source and has a relatively short lamp life. Due to these factors, standard omnidirectional tungsten filament lamps (apart from candle, decorative and fancy round lamps 25W and below) are </w:t>
            </w:r>
            <w:r w:rsidR="00064547" w:rsidRPr="00ED1276">
              <w:rPr>
                <w:sz w:val="22"/>
                <w:szCs w:val="22"/>
              </w:rPr>
              <w:t xml:space="preserve">unable to comply with </w:t>
            </w:r>
            <w:r w:rsidR="008F5CC2" w:rsidRPr="00ED1276">
              <w:rPr>
                <w:sz w:val="22"/>
                <w:szCs w:val="22"/>
              </w:rPr>
              <w:t>Minimum Energy Performance (</w:t>
            </w:r>
            <w:r w:rsidR="00064547" w:rsidRPr="00ED1276">
              <w:rPr>
                <w:sz w:val="22"/>
                <w:szCs w:val="22"/>
              </w:rPr>
              <w:t>MEPS</w:t>
            </w:r>
            <w:r w:rsidR="008F5CC2" w:rsidRPr="00ED1276">
              <w:rPr>
                <w:sz w:val="22"/>
                <w:szCs w:val="22"/>
              </w:rPr>
              <w:t>)</w:t>
            </w:r>
            <w:r w:rsidR="00064547" w:rsidRPr="00ED1276">
              <w:rPr>
                <w:sz w:val="22"/>
                <w:szCs w:val="22"/>
              </w:rPr>
              <w:t xml:space="preserve"> requirements </w:t>
            </w:r>
            <w:r w:rsidR="008F5CC2" w:rsidRPr="00ED1276">
              <w:rPr>
                <w:sz w:val="22"/>
                <w:szCs w:val="22"/>
              </w:rPr>
              <w:t xml:space="preserve">(see </w:t>
            </w:r>
            <w:hyperlink w:anchor="lightingregulations" w:history="1">
              <w:r w:rsidR="008F5CC2" w:rsidRPr="00ED1276">
                <w:rPr>
                  <w:rStyle w:val="Hyperlink"/>
                  <w:sz w:val="22"/>
                  <w:szCs w:val="22"/>
                </w:rPr>
                <w:t xml:space="preserve">Section 8 </w:t>
              </w:r>
              <w:r w:rsidR="008F5CC2" w:rsidRPr="00ED1276">
                <w:rPr>
                  <w:rStyle w:val="Hyperlink"/>
                  <w:i/>
                  <w:sz w:val="22"/>
                  <w:szCs w:val="22"/>
                </w:rPr>
                <w:t xml:space="preserve">Lighting </w:t>
              </w:r>
              <w:r w:rsidR="00187970" w:rsidRPr="00ED1276">
                <w:rPr>
                  <w:rStyle w:val="Hyperlink"/>
                  <w:i/>
                  <w:sz w:val="22"/>
                  <w:szCs w:val="22"/>
                </w:rPr>
                <w:t>r</w:t>
              </w:r>
              <w:r w:rsidR="008F5CC2" w:rsidRPr="00ED1276">
                <w:rPr>
                  <w:rStyle w:val="Hyperlink"/>
                  <w:i/>
                  <w:sz w:val="22"/>
                  <w:szCs w:val="22"/>
                </w:rPr>
                <w:t>egulations</w:t>
              </w:r>
            </w:hyperlink>
            <w:r w:rsidR="008F5CC2" w:rsidRPr="00ED1276">
              <w:rPr>
                <w:sz w:val="22"/>
                <w:szCs w:val="22"/>
              </w:rPr>
              <w:t xml:space="preserve">) </w:t>
            </w:r>
            <w:r w:rsidR="00064547" w:rsidRPr="00ED1276">
              <w:rPr>
                <w:sz w:val="22"/>
                <w:szCs w:val="22"/>
              </w:rPr>
              <w:t>and are therefore not to be sold</w:t>
            </w:r>
            <w:r w:rsidRPr="00ED1276">
              <w:rPr>
                <w:sz w:val="22"/>
                <w:szCs w:val="22"/>
              </w:rPr>
              <w:t xml:space="preserve"> in Australia. Mains voltage reflector lamps and some special purpose lamps remain available for particular applications that are not relevant to general household lighting.</w:t>
            </w:r>
          </w:p>
        </w:tc>
      </w:tr>
    </w:tbl>
    <w:p w14:paraId="6666D7C6" w14:textId="1C06A540" w:rsidR="00A328F1" w:rsidRPr="00ED1276" w:rsidRDefault="00A328F1" w:rsidP="00CC48D1">
      <w:pPr>
        <w:pStyle w:val="E3Heading3"/>
      </w:pPr>
      <w:bookmarkStart w:id="53" w:name="_Toc383432538"/>
      <w:bookmarkStart w:id="54" w:name="_Toc398543857"/>
      <w:r w:rsidRPr="00ED1276">
        <w:t>Halogen</w:t>
      </w:r>
      <w:bookmarkEnd w:id="53"/>
      <w:bookmarkEnd w:id="54"/>
    </w:p>
    <w:tbl>
      <w:tblPr>
        <w:tblW w:w="5028" w:type="pct"/>
        <w:tblInd w:w="-106" w:type="dxa"/>
        <w:tblLook w:val="01E0" w:firstRow="1" w:lastRow="1" w:firstColumn="1" w:lastColumn="1" w:noHBand="0" w:noVBand="0"/>
      </w:tblPr>
      <w:tblGrid>
        <w:gridCol w:w="3584"/>
        <w:gridCol w:w="6326"/>
      </w:tblGrid>
      <w:tr w:rsidR="00A328F1" w:rsidRPr="00ED1276" w14:paraId="4A04EFEF" w14:textId="77777777" w:rsidTr="00A328F1">
        <w:trPr>
          <w:trHeight w:val="340"/>
        </w:trPr>
        <w:tc>
          <w:tcPr>
            <w:tcW w:w="3618" w:type="dxa"/>
            <w:vAlign w:val="center"/>
          </w:tcPr>
          <w:p w14:paraId="1270B321" w14:textId="27B1CA0A" w:rsidR="00A328F1" w:rsidRPr="00ED1276" w:rsidRDefault="00A328F1" w:rsidP="00A328F1">
            <w:pPr>
              <w:spacing w:after="0"/>
              <w:jc w:val="center"/>
            </w:pPr>
            <w:r w:rsidRPr="00ED1276">
              <w:rPr>
                <w:noProof/>
                <w:sz w:val="18"/>
                <w:szCs w:val="18"/>
                <w:lang w:eastAsia="en-AU"/>
              </w:rPr>
              <w:drawing>
                <wp:inline distT="0" distB="0" distL="0" distR="0" wp14:anchorId="0186649D" wp14:editId="06565323">
                  <wp:extent cx="668866" cy="931333"/>
                  <wp:effectExtent l="0" t="0" r="0" b="8890"/>
                  <wp:docPr id="284" name="Picture 284" descr="A traditional pear-shaped halogen lamp with bayonet cap." title="Halogen 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mpton halogen.jpg"/>
                          <pic:cNvPicPr/>
                        </pic:nvPicPr>
                        <pic:blipFill rotWithShape="1">
                          <a:blip r:embed="rId31">
                            <a:extLst>
                              <a:ext uri="{28A0092B-C50C-407E-A947-70E740481C1C}">
                                <a14:useLocalDpi xmlns:a14="http://schemas.microsoft.com/office/drawing/2010/main" val="0"/>
                              </a:ext>
                            </a:extLst>
                          </a:blip>
                          <a:srcRect l="13637" r="14545"/>
                          <a:stretch/>
                        </pic:blipFill>
                        <pic:spPr bwMode="auto">
                          <a:xfrm>
                            <a:off x="0" y="0"/>
                            <a:ext cx="667289" cy="929137"/>
                          </a:xfrm>
                          <a:prstGeom prst="rect">
                            <a:avLst/>
                          </a:prstGeom>
                          <a:ln>
                            <a:noFill/>
                          </a:ln>
                          <a:extLst>
                            <a:ext uri="{53640926-AAD7-44D8-BBD7-CCE9431645EC}">
                              <a14:shadowObscured xmlns:a14="http://schemas.microsoft.com/office/drawing/2010/main"/>
                            </a:ext>
                          </a:extLst>
                        </pic:spPr>
                      </pic:pic>
                    </a:graphicData>
                  </a:graphic>
                </wp:inline>
              </w:drawing>
            </w:r>
            <w:r w:rsidR="00F2243C" w:rsidRPr="00ED1276">
              <w:tab/>
            </w:r>
            <w:r w:rsidRPr="00ED1276">
              <w:rPr>
                <w:noProof/>
                <w:sz w:val="18"/>
                <w:szCs w:val="18"/>
                <w:lang w:eastAsia="en-AU"/>
              </w:rPr>
              <w:drawing>
                <wp:inline distT="0" distB="0" distL="0" distR="0" wp14:anchorId="5C63BE9A" wp14:editId="7BD5FD80">
                  <wp:extent cx="846667" cy="846667"/>
                  <wp:effectExtent l="0" t="0" r="0" b="0"/>
                  <wp:docPr id="283" name="Picture 19" descr="An MR16 downlight-style 12 volt halogen lamp." title="Halogen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842597" cy="842597"/>
                          </a:xfrm>
                          <a:prstGeom prst="rect">
                            <a:avLst/>
                          </a:prstGeom>
                          <a:noFill/>
                          <a:ln>
                            <a:noFill/>
                          </a:ln>
                        </pic:spPr>
                      </pic:pic>
                    </a:graphicData>
                  </a:graphic>
                </wp:inline>
              </w:drawing>
            </w:r>
            <w:r w:rsidRPr="00ED1276">
              <w:t xml:space="preserve"> </w:t>
            </w:r>
          </w:p>
          <w:p w14:paraId="0894B78F" w14:textId="77777777" w:rsidR="00A328F1" w:rsidRPr="00ED1276" w:rsidRDefault="00A328F1" w:rsidP="00A328F1">
            <w:pPr>
              <w:spacing w:after="0"/>
            </w:pPr>
          </w:p>
          <w:p w14:paraId="4C528FC3" w14:textId="77777777" w:rsidR="00A328F1" w:rsidRPr="00ED1276" w:rsidRDefault="00A328F1" w:rsidP="00A328F1">
            <w:pPr>
              <w:spacing w:after="0"/>
            </w:pPr>
            <w:r w:rsidRPr="00ED1276">
              <w:rPr>
                <w:sz w:val="16"/>
              </w:rPr>
              <w:t>Images courtesy of Australian Government under license.</w:t>
            </w:r>
          </w:p>
        </w:tc>
        <w:tc>
          <w:tcPr>
            <w:tcW w:w="6406" w:type="dxa"/>
          </w:tcPr>
          <w:p w14:paraId="16620921" w14:textId="11A1287D" w:rsidR="00A328F1" w:rsidRPr="00ED1276" w:rsidRDefault="00A328F1" w:rsidP="00187970">
            <w:pPr>
              <w:spacing w:after="0"/>
              <w:rPr>
                <w:sz w:val="22"/>
                <w:szCs w:val="22"/>
              </w:rPr>
            </w:pPr>
            <w:r w:rsidRPr="00ED1276">
              <w:rPr>
                <w:sz w:val="22"/>
                <w:szCs w:val="22"/>
              </w:rPr>
              <w:t xml:space="preserve">The halogen lamp also generates light by heating a tungsten wire filament to make it glow brightly. However, the filament is </w:t>
            </w:r>
            <w:r w:rsidR="00A44517" w:rsidRPr="00ED1276">
              <w:rPr>
                <w:sz w:val="22"/>
                <w:szCs w:val="22"/>
              </w:rPr>
              <w:t xml:space="preserve">located </w:t>
            </w:r>
            <w:r w:rsidRPr="00ED1276">
              <w:rPr>
                <w:sz w:val="22"/>
                <w:szCs w:val="22"/>
              </w:rPr>
              <w:t xml:space="preserve">within a halogen gas-filled capsule </w:t>
            </w:r>
            <w:r w:rsidR="00A44517" w:rsidRPr="00ED1276">
              <w:rPr>
                <w:sz w:val="22"/>
                <w:szCs w:val="22"/>
              </w:rPr>
              <w:t xml:space="preserve">in </w:t>
            </w:r>
            <w:r w:rsidRPr="00ED1276">
              <w:rPr>
                <w:sz w:val="22"/>
                <w:szCs w:val="22"/>
              </w:rPr>
              <w:t xml:space="preserve">the outer envelope, allowing the filament to burn hotter and brighter, </w:t>
            </w:r>
            <w:r w:rsidR="00A44517" w:rsidRPr="00ED1276">
              <w:rPr>
                <w:sz w:val="22"/>
                <w:szCs w:val="22"/>
              </w:rPr>
              <w:t xml:space="preserve">and </w:t>
            </w:r>
            <w:r w:rsidRPr="00ED1276">
              <w:rPr>
                <w:sz w:val="22"/>
                <w:szCs w:val="22"/>
              </w:rPr>
              <w:t>resulting in a lamp efficacy about 30% higher than tungsten filament lamps. This difference also allows halogen lamps to maintain light output over their life</w:t>
            </w:r>
            <w:r w:rsidR="00A44517" w:rsidRPr="00ED1276">
              <w:rPr>
                <w:sz w:val="22"/>
                <w:szCs w:val="22"/>
              </w:rPr>
              <w:t>span</w:t>
            </w:r>
            <w:r w:rsidRPr="00ED1276">
              <w:rPr>
                <w:sz w:val="22"/>
                <w:szCs w:val="22"/>
              </w:rPr>
              <w:t xml:space="preserve"> far better than a conventional tungsten filament incandescent lamp, although the </w:t>
            </w:r>
            <w:r w:rsidR="00A44517" w:rsidRPr="00ED1276">
              <w:rPr>
                <w:sz w:val="22"/>
                <w:szCs w:val="22"/>
              </w:rPr>
              <w:t>actual lifespan</w:t>
            </w:r>
            <w:r w:rsidRPr="00ED1276">
              <w:rPr>
                <w:sz w:val="22"/>
                <w:szCs w:val="22"/>
              </w:rPr>
              <w:t xml:space="preserve"> of about 2,000</w:t>
            </w:r>
            <w:r w:rsidR="00026047" w:rsidRPr="00ED1276">
              <w:rPr>
                <w:sz w:val="22"/>
                <w:szCs w:val="22"/>
              </w:rPr>
              <w:t> </w:t>
            </w:r>
            <w:r w:rsidRPr="00ED1276">
              <w:rPr>
                <w:sz w:val="22"/>
                <w:szCs w:val="22"/>
              </w:rPr>
              <w:t>hours is still comparatively short.</w:t>
            </w:r>
            <w:r w:rsidR="00026047" w:rsidRPr="00ED1276">
              <w:rPr>
                <w:sz w:val="22"/>
                <w:szCs w:val="22"/>
              </w:rPr>
              <w:t xml:space="preserve"> The image to the far left shows a typical mains voltage </w:t>
            </w:r>
            <w:r w:rsidR="00DC6081" w:rsidRPr="00ED1276">
              <w:rPr>
                <w:sz w:val="22"/>
                <w:szCs w:val="22"/>
              </w:rPr>
              <w:t>(240</w:t>
            </w:r>
            <w:r w:rsidR="00026047" w:rsidRPr="00ED1276">
              <w:rPr>
                <w:sz w:val="22"/>
                <w:szCs w:val="22"/>
              </w:rPr>
              <w:t>V) halogen lamp, while the other lamp shown is a typical extra-low voltage (ELV) directional ha</w:t>
            </w:r>
            <w:r w:rsidR="006A0158" w:rsidRPr="00ED1276">
              <w:rPr>
                <w:sz w:val="22"/>
                <w:szCs w:val="22"/>
              </w:rPr>
              <w:t>logen lamp which operates on 12</w:t>
            </w:r>
            <w:r w:rsidR="00026047" w:rsidRPr="00ED1276">
              <w:rPr>
                <w:sz w:val="22"/>
                <w:szCs w:val="22"/>
              </w:rPr>
              <w:t>V and requires a transformer</w:t>
            </w:r>
            <w:r w:rsidR="006A0158" w:rsidRPr="00ED1276">
              <w:rPr>
                <w:sz w:val="22"/>
                <w:szCs w:val="22"/>
              </w:rPr>
              <w:t xml:space="preserve"> (see </w:t>
            </w:r>
            <w:hyperlink w:anchor="Transformers" w:history="1">
              <w:r w:rsidR="00B717D3" w:rsidRPr="00ED1276">
                <w:rPr>
                  <w:rStyle w:val="Hyperlink"/>
                  <w:sz w:val="22"/>
                  <w:szCs w:val="22"/>
                </w:rPr>
                <w:t>Section</w:t>
              </w:r>
              <w:r w:rsidR="006A0158" w:rsidRPr="00ED1276">
                <w:rPr>
                  <w:rStyle w:val="Hyperlink"/>
                  <w:sz w:val="22"/>
                  <w:szCs w:val="22"/>
                </w:rPr>
                <w:t xml:space="preserve"> 4</w:t>
              </w:r>
              <w:r w:rsidR="009B4724" w:rsidRPr="00ED1276">
                <w:rPr>
                  <w:rStyle w:val="Hyperlink"/>
                  <w:sz w:val="22"/>
                  <w:szCs w:val="22"/>
                </w:rPr>
                <w:t xml:space="preserve">.3 </w:t>
              </w:r>
              <w:r w:rsidR="009B4724" w:rsidRPr="00ED1276">
                <w:rPr>
                  <w:rStyle w:val="Hyperlink"/>
                  <w:i/>
                  <w:sz w:val="22"/>
                  <w:szCs w:val="22"/>
                </w:rPr>
                <w:t>Transformers/</w:t>
              </w:r>
              <w:r w:rsidR="00187970" w:rsidRPr="00ED1276">
                <w:rPr>
                  <w:rStyle w:val="Hyperlink"/>
                  <w:i/>
                  <w:sz w:val="22"/>
                  <w:szCs w:val="22"/>
                </w:rPr>
                <w:t>v</w:t>
              </w:r>
              <w:r w:rsidR="009B4724" w:rsidRPr="00ED1276">
                <w:rPr>
                  <w:rStyle w:val="Hyperlink"/>
                  <w:i/>
                  <w:sz w:val="22"/>
                  <w:szCs w:val="22"/>
                </w:rPr>
                <w:t xml:space="preserve">oltage </w:t>
              </w:r>
              <w:r w:rsidR="00187970" w:rsidRPr="00ED1276">
                <w:rPr>
                  <w:rStyle w:val="Hyperlink"/>
                  <w:i/>
                  <w:sz w:val="22"/>
                  <w:szCs w:val="22"/>
                </w:rPr>
                <w:t>c</w:t>
              </w:r>
              <w:r w:rsidR="009B4724" w:rsidRPr="00ED1276">
                <w:rPr>
                  <w:rStyle w:val="Hyperlink"/>
                  <w:i/>
                  <w:sz w:val="22"/>
                  <w:szCs w:val="22"/>
                </w:rPr>
                <w:t>onverters</w:t>
              </w:r>
            </w:hyperlink>
            <w:r w:rsidR="006A0158" w:rsidRPr="00ED1276">
              <w:rPr>
                <w:sz w:val="22"/>
                <w:szCs w:val="22"/>
              </w:rPr>
              <w:t>)</w:t>
            </w:r>
            <w:r w:rsidR="00026047" w:rsidRPr="00ED1276">
              <w:rPr>
                <w:sz w:val="22"/>
                <w:szCs w:val="22"/>
              </w:rPr>
              <w:t>.</w:t>
            </w:r>
          </w:p>
        </w:tc>
      </w:tr>
    </w:tbl>
    <w:p w14:paraId="7847F250" w14:textId="77777777" w:rsidR="00CC48D1" w:rsidRPr="00ED1276" w:rsidRDefault="00CC48D1" w:rsidP="006A3650">
      <w:pPr>
        <w:pStyle w:val="E3BodyText"/>
      </w:pPr>
      <w:bookmarkStart w:id="55" w:name="_Toc383432539"/>
    </w:p>
    <w:p w14:paraId="43F717DA" w14:textId="77777777" w:rsidR="00CC48D1" w:rsidRPr="00ED1276" w:rsidRDefault="00CC48D1">
      <w:pPr>
        <w:spacing w:after="200" w:line="276" w:lineRule="auto"/>
        <w:rPr>
          <w:rFonts w:eastAsiaTheme="majorEastAsia" w:cstheme="majorBidi"/>
          <w:b/>
          <w:color w:val="000000" w:themeColor="text1"/>
        </w:rPr>
      </w:pPr>
      <w:r w:rsidRPr="00ED1276">
        <w:br w:type="page"/>
      </w:r>
    </w:p>
    <w:p w14:paraId="3A757F76" w14:textId="7B27E131" w:rsidR="00A328F1" w:rsidRPr="00ED1276" w:rsidRDefault="00A328F1" w:rsidP="00CC48D1">
      <w:pPr>
        <w:pStyle w:val="E3Heading3"/>
      </w:pPr>
      <w:bookmarkStart w:id="56" w:name="_Toc398543858"/>
      <w:r w:rsidRPr="00ED1276">
        <w:lastRenderedPageBreak/>
        <w:t>Fluorescent (Linear, Circular)</w:t>
      </w:r>
      <w:bookmarkEnd w:id="55"/>
      <w:bookmarkEnd w:id="56"/>
    </w:p>
    <w:tbl>
      <w:tblPr>
        <w:tblW w:w="5028" w:type="pct"/>
        <w:tblInd w:w="-106" w:type="dxa"/>
        <w:tblLayout w:type="fixed"/>
        <w:tblLook w:val="01E0" w:firstRow="1" w:lastRow="1" w:firstColumn="1" w:lastColumn="1" w:noHBand="0" w:noVBand="0"/>
      </w:tblPr>
      <w:tblGrid>
        <w:gridCol w:w="3578"/>
        <w:gridCol w:w="6332"/>
      </w:tblGrid>
      <w:tr w:rsidR="00721FA8" w:rsidRPr="00ED1276" w14:paraId="39237D58" w14:textId="77777777" w:rsidTr="00721FA8">
        <w:trPr>
          <w:trHeight w:val="3949"/>
        </w:trPr>
        <w:tc>
          <w:tcPr>
            <w:tcW w:w="3578" w:type="dxa"/>
          </w:tcPr>
          <w:p w14:paraId="60E67BFD" w14:textId="77777777" w:rsidR="00721FA8" w:rsidRPr="00ED1276" w:rsidRDefault="00721FA8" w:rsidP="00A328F1">
            <w:pPr>
              <w:jc w:val="center"/>
            </w:pPr>
            <w:r w:rsidRPr="00ED1276">
              <w:rPr>
                <w:noProof/>
                <w:lang w:eastAsia="en-AU"/>
              </w:rPr>
              <w:drawing>
                <wp:inline distT="0" distB="0" distL="0" distR="0" wp14:anchorId="3C0EE6D0" wp14:editId="16B14196">
                  <wp:extent cx="1761090" cy="666750"/>
                  <wp:effectExtent l="0" t="0" r="0" b="0"/>
                  <wp:docPr id="85" name="Picture 85" descr="Fluorescent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761090" cy="666750"/>
                          </a:xfrm>
                          <a:prstGeom prst="rect">
                            <a:avLst/>
                          </a:prstGeom>
                        </pic:spPr>
                      </pic:pic>
                    </a:graphicData>
                  </a:graphic>
                </wp:inline>
              </w:drawing>
            </w:r>
          </w:p>
          <w:p w14:paraId="052F8BC7" w14:textId="77777777" w:rsidR="00721FA8" w:rsidRPr="00ED1276" w:rsidRDefault="00721FA8" w:rsidP="00A328F1">
            <w:pPr>
              <w:jc w:val="center"/>
            </w:pPr>
            <w:r w:rsidRPr="00ED1276">
              <w:rPr>
                <w:noProof/>
                <w:lang w:eastAsia="en-AU"/>
              </w:rPr>
              <w:drawing>
                <wp:inline distT="0" distB="0" distL="0" distR="0" wp14:anchorId="2CEB8D1B" wp14:editId="4FB3C1DA">
                  <wp:extent cx="1099600" cy="1181100"/>
                  <wp:effectExtent l="0" t="0" r="0" b="0"/>
                  <wp:docPr id="47" name="Picture 47" descr="Circular fluorescent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w_to_wire_circular_fluorescent_lamp.JPG"/>
                          <pic:cNvPicPr/>
                        </pic:nvPicPr>
                        <pic:blipFill>
                          <a:blip r:embed="rId34">
                            <a:extLst>
                              <a:ext uri="{28A0092B-C50C-407E-A947-70E740481C1C}">
                                <a14:useLocalDpi xmlns:a14="http://schemas.microsoft.com/office/drawing/2010/main" val="0"/>
                              </a:ext>
                            </a:extLst>
                          </a:blip>
                          <a:stretch>
                            <a:fillRect/>
                          </a:stretch>
                        </pic:blipFill>
                        <pic:spPr>
                          <a:xfrm>
                            <a:off x="0" y="0"/>
                            <a:ext cx="1100222" cy="1181768"/>
                          </a:xfrm>
                          <a:prstGeom prst="rect">
                            <a:avLst/>
                          </a:prstGeom>
                        </pic:spPr>
                      </pic:pic>
                    </a:graphicData>
                  </a:graphic>
                </wp:inline>
              </w:drawing>
            </w:r>
          </w:p>
          <w:p w14:paraId="48A7B153" w14:textId="0888BAC1" w:rsidR="00721FA8" w:rsidRPr="00ED1276" w:rsidRDefault="00721FA8" w:rsidP="00A328F1">
            <w:r w:rsidRPr="00ED1276">
              <w:rPr>
                <w:sz w:val="16"/>
                <w:szCs w:val="18"/>
              </w:rPr>
              <w:t>Photos courtesy Dmitry G. via Wikimedia Commons; and Australian Government under license.</w:t>
            </w:r>
          </w:p>
        </w:tc>
        <w:tc>
          <w:tcPr>
            <w:tcW w:w="6332" w:type="dxa"/>
          </w:tcPr>
          <w:p w14:paraId="644AA6B9" w14:textId="01EF14B6" w:rsidR="00721FA8" w:rsidRPr="00ED1276" w:rsidRDefault="00721FA8" w:rsidP="00A328F1">
            <w:pPr>
              <w:rPr>
                <w:sz w:val="22"/>
                <w:szCs w:val="22"/>
              </w:rPr>
            </w:pPr>
            <w:r w:rsidRPr="00ED1276">
              <w:rPr>
                <w:sz w:val="22"/>
                <w:szCs w:val="22"/>
              </w:rPr>
              <w:t>This family of lamps make light by first creating an electric discharge or arc within a glass tube filled with a low pressure mercury vapour. The arc stimulates the mercury atoms within the vapour, exciting electrons. The energised mercury vapour atoms emit ultraviolet radiation, which in turn excites the phosphor powder coating the glass tube and generates visible light.</w:t>
            </w:r>
          </w:p>
          <w:p w14:paraId="1EEB04CA" w14:textId="377CFE4D" w:rsidR="00721FA8" w:rsidRPr="00ED1276" w:rsidRDefault="00721FA8" w:rsidP="00A328F1">
            <w:pPr>
              <w:spacing w:after="0"/>
              <w:rPr>
                <w:rFonts w:ascii="Calibri" w:hAnsi="Calibri"/>
                <w:b/>
                <w:bCs/>
                <w:color w:val="0F6FC6"/>
                <w:sz w:val="22"/>
                <w:szCs w:val="22"/>
              </w:rPr>
            </w:pPr>
            <w:bookmarkStart w:id="57" w:name="_Toc355943399"/>
            <w:r w:rsidRPr="00ED1276">
              <w:rPr>
                <w:sz w:val="22"/>
                <w:szCs w:val="22"/>
              </w:rPr>
              <w:t>All fluorescent lamps generate light in this way, but there are a large variety of lamp types and sizes that make up this family. The images to the left show a linear and a circular lamp, which are the most common in residential applications.</w:t>
            </w:r>
            <w:bookmarkEnd w:id="57"/>
            <w:r w:rsidRPr="00ED1276">
              <w:rPr>
                <w:sz w:val="22"/>
                <w:szCs w:val="22"/>
              </w:rPr>
              <w:t xml:space="preserve"> Fluorescent lighting has a high efficacy and long lifespan.</w:t>
            </w:r>
          </w:p>
        </w:tc>
      </w:tr>
    </w:tbl>
    <w:p w14:paraId="5882CC2B" w14:textId="304CFF1A" w:rsidR="00A328F1" w:rsidRPr="00ED1276" w:rsidRDefault="00A328F1" w:rsidP="00CC48D1">
      <w:pPr>
        <w:pStyle w:val="E3Heading3"/>
      </w:pPr>
      <w:bookmarkStart w:id="58" w:name="_Toc383432540"/>
      <w:bookmarkStart w:id="59" w:name="_Toc398543859"/>
      <w:r w:rsidRPr="00ED1276">
        <w:t xml:space="preserve">Compact </w:t>
      </w:r>
      <w:r w:rsidR="00187970" w:rsidRPr="00ED1276">
        <w:t>fluorescent l</w:t>
      </w:r>
      <w:r w:rsidRPr="00ED1276">
        <w:t>amp (CFL)</w:t>
      </w:r>
      <w:bookmarkEnd w:id="58"/>
      <w:bookmarkEnd w:id="59"/>
    </w:p>
    <w:tbl>
      <w:tblPr>
        <w:tblW w:w="0" w:type="auto"/>
        <w:tblInd w:w="-106" w:type="dxa"/>
        <w:tblLook w:val="01E0" w:firstRow="1" w:lastRow="1" w:firstColumn="1" w:lastColumn="1" w:noHBand="0" w:noVBand="0"/>
      </w:tblPr>
      <w:tblGrid>
        <w:gridCol w:w="3599"/>
        <w:gridCol w:w="6362"/>
      </w:tblGrid>
      <w:tr w:rsidR="00A328F1" w:rsidRPr="00ED1276" w14:paraId="23D1C485" w14:textId="77777777" w:rsidTr="00A328F1">
        <w:trPr>
          <w:trHeight w:val="8731"/>
        </w:trPr>
        <w:tc>
          <w:tcPr>
            <w:tcW w:w="3616" w:type="dxa"/>
          </w:tcPr>
          <w:p w14:paraId="2CDF6B95" w14:textId="1226DAA8" w:rsidR="00A328F1" w:rsidRPr="00ED1276" w:rsidRDefault="00A328F1" w:rsidP="00A328F1">
            <w:pPr>
              <w:jc w:val="center"/>
            </w:pPr>
            <w:r w:rsidRPr="00ED1276">
              <w:rPr>
                <w:noProof/>
                <w:lang w:eastAsia="en-AU"/>
              </w:rPr>
              <w:drawing>
                <wp:inline distT="0" distB="0" distL="0" distR="0" wp14:anchorId="482C6A8E" wp14:editId="6B00A179">
                  <wp:extent cx="702310" cy="1464310"/>
                  <wp:effectExtent l="0" t="0" r="2540" b="2540"/>
                  <wp:docPr id="62" name="Picture 62" descr="A spiral compact fluorescent lamp with bayonet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16842" r="16595"/>
                          <a:stretch/>
                        </pic:blipFill>
                        <pic:spPr bwMode="auto">
                          <a:xfrm>
                            <a:off x="0" y="0"/>
                            <a:ext cx="702310" cy="1464310"/>
                          </a:xfrm>
                          <a:prstGeom prst="rect">
                            <a:avLst/>
                          </a:prstGeom>
                          <a:ln>
                            <a:noFill/>
                          </a:ln>
                          <a:extLst>
                            <a:ext uri="{53640926-AAD7-44D8-BBD7-CCE9431645EC}">
                              <a14:shadowObscured xmlns:a14="http://schemas.microsoft.com/office/drawing/2010/main"/>
                            </a:ext>
                          </a:extLst>
                        </pic:spPr>
                      </pic:pic>
                    </a:graphicData>
                  </a:graphic>
                </wp:inline>
              </w:drawing>
            </w:r>
            <w:r w:rsidR="007C3D16" w:rsidRPr="00ED1276">
              <w:tab/>
            </w:r>
            <w:r w:rsidR="007C3D16" w:rsidRPr="00ED1276">
              <w:rPr>
                <w:noProof/>
                <w:lang w:eastAsia="en-AU"/>
              </w:rPr>
              <w:drawing>
                <wp:inline distT="0" distB="0" distL="0" distR="0" wp14:anchorId="03563F56" wp14:editId="1EC877EC">
                  <wp:extent cx="733425" cy="1557655"/>
                  <wp:effectExtent l="0" t="0" r="9525" b="4445"/>
                  <wp:docPr id="65" name="Picture 65" descr="A 4-tube compact fluorescent lamp with bayonet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r="13065"/>
                          <a:stretch/>
                        </pic:blipFill>
                        <pic:spPr bwMode="auto">
                          <a:xfrm>
                            <a:off x="0" y="0"/>
                            <a:ext cx="733425" cy="1557655"/>
                          </a:xfrm>
                          <a:prstGeom prst="rect">
                            <a:avLst/>
                          </a:prstGeom>
                          <a:ln>
                            <a:noFill/>
                          </a:ln>
                          <a:extLst>
                            <a:ext uri="{53640926-AAD7-44D8-BBD7-CCE9431645EC}">
                              <a14:shadowObscured xmlns:a14="http://schemas.microsoft.com/office/drawing/2010/main"/>
                            </a:ext>
                          </a:extLst>
                        </pic:spPr>
                      </pic:pic>
                    </a:graphicData>
                  </a:graphic>
                </wp:inline>
              </w:drawing>
            </w:r>
          </w:p>
          <w:p w14:paraId="79ABB95A" w14:textId="4A861713" w:rsidR="007C3D16" w:rsidRPr="00ED1276" w:rsidRDefault="00A328F1" w:rsidP="007C3D16">
            <w:pPr>
              <w:jc w:val="center"/>
              <w:rPr>
                <w:i/>
                <w:sz w:val="18"/>
                <w:szCs w:val="18"/>
              </w:rPr>
            </w:pPr>
            <w:r w:rsidRPr="00ED1276">
              <w:rPr>
                <w:noProof/>
                <w:lang w:eastAsia="en-AU"/>
              </w:rPr>
              <w:drawing>
                <wp:inline distT="0" distB="0" distL="0" distR="0" wp14:anchorId="32AFD754" wp14:editId="66D69FA5">
                  <wp:extent cx="821690" cy="1143000"/>
                  <wp:effectExtent l="0" t="0" r="0" b="0"/>
                  <wp:docPr id="287" name="Picture 287" descr="A downlight compact fluorescent lamp with GU10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r="18275"/>
                          <a:stretch/>
                        </pic:blipFill>
                        <pic:spPr bwMode="auto">
                          <a:xfrm>
                            <a:off x="0" y="0"/>
                            <a:ext cx="821690" cy="1143000"/>
                          </a:xfrm>
                          <a:prstGeom prst="rect">
                            <a:avLst/>
                          </a:prstGeom>
                          <a:ln>
                            <a:noFill/>
                          </a:ln>
                          <a:extLst>
                            <a:ext uri="{53640926-AAD7-44D8-BBD7-CCE9431645EC}">
                              <a14:shadowObscured xmlns:a14="http://schemas.microsoft.com/office/drawing/2010/main"/>
                            </a:ext>
                          </a:extLst>
                        </pic:spPr>
                      </pic:pic>
                    </a:graphicData>
                  </a:graphic>
                </wp:inline>
              </w:drawing>
            </w:r>
            <w:r w:rsidR="007C3D16" w:rsidRPr="00ED1276">
              <w:rPr>
                <w:i/>
                <w:sz w:val="18"/>
                <w:szCs w:val="18"/>
              </w:rPr>
              <w:tab/>
            </w:r>
            <w:r w:rsidR="007C3D16" w:rsidRPr="00ED1276">
              <w:rPr>
                <w:i/>
                <w:sz w:val="18"/>
                <w:szCs w:val="18"/>
              </w:rPr>
              <w:tab/>
            </w:r>
            <w:r w:rsidR="007C3D16" w:rsidRPr="00ED1276">
              <w:rPr>
                <w:noProof/>
                <w:lang w:eastAsia="en-AU"/>
              </w:rPr>
              <w:drawing>
                <wp:inline distT="0" distB="0" distL="0" distR="0" wp14:anchorId="75C176EC" wp14:editId="19FC2888">
                  <wp:extent cx="1432560" cy="488950"/>
                  <wp:effectExtent l="0" t="4445" r="0" b="0"/>
                  <wp:docPr id="26" name="Picture 26" descr="A 4-tube non-self-ballasted compact fluorescent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LP_CF_CA_PLL4P_EU-CLP-global-001?wid=370&amp;hei=370&amp;$jpglarge$"/>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rot="16200000">
                            <a:off x="0" y="0"/>
                            <a:ext cx="1432560" cy="488950"/>
                          </a:xfrm>
                          <a:prstGeom prst="rect">
                            <a:avLst/>
                          </a:prstGeom>
                          <a:noFill/>
                          <a:ln>
                            <a:noFill/>
                          </a:ln>
                        </pic:spPr>
                      </pic:pic>
                    </a:graphicData>
                  </a:graphic>
                </wp:inline>
              </w:drawing>
            </w:r>
          </w:p>
          <w:p w14:paraId="7BC83C69" w14:textId="15300042" w:rsidR="00AF1BCC" w:rsidRPr="00ED1276" w:rsidRDefault="00A328F1" w:rsidP="00AF1BCC">
            <w:pPr>
              <w:rPr>
                <w:i/>
                <w:sz w:val="18"/>
                <w:szCs w:val="18"/>
              </w:rPr>
            </w:pPr>
            <w:r w:rsidRPr="00ED1276">
              <w:rPr>
                <w:i/>
                <w:sz w:val="18"/>
                <w:szCs w:val="18"/>
              </w:rPr>
              <w:t>Please note that these images show only the most common types of CFLs and not all that are currently available.</w:t>
            </w:r>
          </w:p>
          <w:p w14:paraId="6D869AF9" w14:textId="77777777" w:rsidR="007C3D16" w:rsidRPr="00ED1276" w:rsidRDefault="007C3D16" w:rsidP="00AF1BCC">
            <w:pPr>
              <w:rPr>
                <w:sz w:val="16"/>
                <w:szCs w:val="18"/>
              </w:rPr>
            </w:pPr>
          </w:p>
          <w:p w14:paraId="4305AC0F" w14:textId="4BC292B0" w:rsidR="00A328F1" w:rsidRPr="00ED1276" w:rsidRDefault="00A328F1" w:rsidP="00AF1BCC">
            <w:r w:rsidRPr="00ED1276">
              <w:rPr>
                <w:sz w:val="16"/>
                <w:szCs w:val="18"/>
              </w:rPr>
              <w:t xml:space="preserve">Photos courtesy Ulfbastel and Dmitry G. via Wikimedia Commons; Australian Government under license. </w:t>
            </w:r>
          </w:p>
        </w:tc>
        <w:tc>
          <w:tcPr>
            <w:tcW w:w="6406" w:type="dxa"/>
          </w:tcPr>
          <w:p w14:paraId="4BA68554" w14:textId="487185FC" w:rsidR="00A328F1" w:rsidRPr="00ED1276" w:rsidRDefault="00A328F1" w:rsidP="00A328F1">
            <w:pPr>
              <w:keepNext/>
              <w:tabs>
                <w:tab w:val="left" w:pos="4400"/>
                <w:tab w:val="left" w:pos="5800"/>
              </w:tabs>
              <w:rPr>
                <w:sz w:val="22"/>
                <w:szCs w:val="22"/>
              </w:rPr>
            </w:pPr>
            <w:r w:rsidRPr="00ED1276">
              <w:rPr>
                <w:sz w:val="22"/>
                <w:szCs w:val="22"/>
              </w:rPr>
              <w:t>CFLs are essentially a smaller version of the linear fluorescent lamp that has been shaped to compact its overall size. The function of the lamp is the same as a conventional fluorescent, and it still requires control gear</w:t>
            </w:r>
            <w:r w:rsidR="00CE4BF1" w:rsidRPr="00ED1276">
              <w:rPr>
                <w:sz w:val="22"/>
                <w:szCs w:val="22"/>
              </w:rPr>
              <w:t xml:space="preserve"> (see </w:t>
            </w:r>
            <w:hyperlink w:anchor="Auxiliaryequip" w:history="1">
              <w:r w:rsidR="00B717D3" w:rsidRPr="00ED1276">
                <w:rPr>
                  <w:rStyle w:val="Hyperlink"/>
                  <w:sz w:val="22"/>
                  <w:szCs w:val="22"/>
                </w:rPr>
                <w:t>Section</w:t>
              </w:r>
              <w:r w:rsidR="00CE4BF1" w:rsidRPr="00ED1276">
                <w:rPr>
                  <w:rStyle w:val="Hyperlink"/>
                  <w:sz w:val="22"/>
                  <w:szCs w:val="22"/>
                </w:rPr>
                <w:t xml:space="preserve"> 4</w:t>
              </w:r>
              <w:r w:rsidR="002816A0" w:rsidRPr="00ED1276">
                <w:rPr>
                  <w:rStyle w:val="Hyperlink"/>
                  <w:sz w:val="22"/>
                  <w:szCs w:val="22"/>
                </w:rPr>
                <w:t xml:space="preserve"> </w:t>
              </w:r>
              <w:r w:rsidR="002816A0" w:rsidRPr="00ED1276">
                <w:rPr>
                  <w:rStyle w:val="Hyperlink"/>
                  <w:i/>
                  <w:sz w:val="22"/>
                  <w:szCs w:val="22"/>
                </w:rPr>
                <w:t xml:space="preserve">Auxiliary </w:t>
              </w:r>
              <w:r w:rsidR="00187970" w:rsidRPr="00ED1276">
                <w:rPr>
                  <w:rStyle w:val="Hyperlink"/>
                  <w:i/>
                  <w:sz w:val="22"/>
                  <w:szCs w:val="22"/>
                </w:rPr>
                <w:t>e</w:t>
              </w:r>
              <w:r w:rsidR="002816A0" w:rsidRPr="00ED1276">
                <w:rPr>
                  <w:rStyle w:val="Hyperlink"/>
                  <w:i/>
                  <w:sz w:val="22"/>
                  <w:szCs w:val="22"/>
                </w:rPr>
                <w:t>quipment</w:t>
              </w:r>
            </w:hyperlink>
            <w:r w:rsidR="00CE4BF1" w:rsidRPr="00ED1276">
              <w:rPr>
                <w:sz w:val="22"/>
                <w:szCs w:val="22"/>
              </w:rPr>
              <w:t>)</w:t>
            </w:r>
            <w:r w:rsidRPr="00ED1276">
              <w:rPr>
                <w:sz w:val="22"/>
                <w:szCs w:val="22"/>
              </w:rPr>
              <w:t xml:space="preserve"> for the right electrical requirements.</w:t>
            </w:r>
          </w:p>
          <w:p w14:paraId="4E55C51A" w14:textId="676FA64B" w:rsidR="00A328F1" w:rsidRPr="00ED1276" w:rsidRDefault="00A328F1" w:rsidP="00A328F1">
            <w:pPr>
              <w:keepNext/>
              <w:tabs>
                <w:tab w:val="left" w:pos="4400"/>
                <w:tab w:val="left" w:pos="5800"/>
              </w:tabs>
              <w:rPr>
                <w:sz w:val="22"/>
                <w:szCs w:val="22"/>
              </w:rPr>
            </w:pPr>
            <w:r w:rsidRPr="00ED1276">
              <w:rPr>
                <w:sz w:val="22"/>
                <w:szCs w:val="22"/>
              </w:rPr>
              <w:t>In the first three images to the left (upper row and middle row left), the lamps have the control gear integral to the whole assembly, so they can be fitted directly within a standard household lamp holder connected to the 240</w:t>
            </w:r>
            <w:r w:rsidR="00026047" w:rsidRPr="00ED1276">
              <w:rPr>
                <w:sz w:val="22"/>
                <w:szCs w:val="22"/>
              </w:rPr>
              <w:t xml:space="preserve"> </w:t>
            </w:r>
            <w:r w:rsidRPr="00ED1276">
              <w:rPr>
                <w:sz w:val="22"/>
                <w:szCs w:val="22"/>
              </w:rPr>
              <w:t>V mains. The last two lamps (middle row right and lower row) are for use with external control gear as part of the lighting and cannot be connected directly to the mains. For residential applications most lamps will be mainly of the integral gear type.</w:t>
            </w:r>
          </w:p>
          <w:p w14:paraId="4B774B44" w14:textId="5E83A0F6" w:rsidR="00A328F1" w:rsidRPr="00ED1276" w:rsidRDefault="00A328F1" w:rsidP="00A328F1">
            <w:pPr>
              <w:keepNext/>
              <w:tabs>
                <w:tab w:val="left" w:pos="4400"/>
                <w:tab w:val="left" w:pos="5800"/>
              </w:tabs>
              <w:rPr>
                <w:sz w:val="22"/>
                <w:szCs w:val="22"/>
              </w:rPr>
            </w:pPr>
            <w:r w:rsidRPr="00ED1276">
              <w:rPr>
                <w:sz w:val="22"/>
                <w:szCs w:val="22"/>
              </w:rPr>
              <w:t>The key benefit of CFL</w:t>
            </w:r>
            <w:r w:rsidR="00D322EB" w:rsidRPr="00ED1276">
              <w:rPr>
                <w:sz w:val="22"/>
                <w:szCs w:val="22"/>
              </w:rPr>
              <w:t>s</w:t>
            </w:r>
            <w:r w:rsidRPr="00ED1276">
              <w:rPr>
                <w:sz w:val="22"/>
                <w:szCs w:val="22"/>
              </w:rPr>
              <w:t xml:space="preserve"> </w:t>
            </w:r>
            <w:r w:rsidR="000633FE" w:rsidRPr="00ED1276">
              <w:rPr>
                <w:sz w:val="22"/>
                <w:szCs w:val="22"/>
              </w:rPr>
              <w:t>is their ability to</w:t>
            </w:r>
            <w:r w:rsidRPr="00ED1276">
              <w:rPr>
                <w:sz w:val="22"/>
                <w:szCs w:val="22"/>
              </w:rPr>
              <w:t xml:space="preserve"> provid</w:t>
            </w:r>
            <w:r w:rsidR="000633FE" w:rsidRPr="00ED1276">
              <w:rPr>
                <w:sz w:val="22"/>
                <w:szCs w:val="22"/>
              </w:rPr>
              <w:t>e</w:t>
            </w:r>
            <w:r w:rsidRPr="00ED1276">
              <w:rPr>
                <w:sz w:val="22"/>
                <w:szCs w:val="22"/>
              </w:rPr>
              <w:t xml:space="preserve"> light almost as efficiently as linear fluorescent lamps</w:t>
            </w:r>
            <w:r w:rsidR="000633FE" w:rsidRPr="00ED1276">
              <w:rPr>
                <w:sz w:val="22"/>
                <w:szCs w:val="22"/>
              </w:rPr>
              <w:t>,</w:t>
            </w:r>
            <w:r w:rsidRPr="00ED1276">
              <w:rPr>
                <w:sz w:val="22"/>
                <w:szCs w:val="22"/>
              </w:rPr>
              <w:t xml:space="preserve"> but in a much smaller package. CFLs also have a median life</w:t>
            </w:r>
            <w:r w:rsidR="00D322EB" w:rsidRPr="00ED1276">
              <w:rPr>
                <w:sz w:val="22"/>
                <w:szCs w:val="22"/>
              </w:rPr>
              <w:t>time</w:t>
            </w:r>
            <w:r w:rsidRPr="00ED1276">
              <w:rPr>
                <w:sz w:val="22"/>
                <w:szCs w:val="22"/>
              </w:rPr>
              <w:t xml:space="preserve"> of at least 6,000 hours.</w:t>
            </w:r>
          </w:p>
          <w:p w14:paraId="3A8F3ADB" w14:textId="529CB804" w:rsidR="00A328F1" w:rsidRPr="00ED1276" w:rsidRDefault="00A328F1" w:rsidP="000633FE">
            <w:pPr>
              <w:keepNext/>
              <w:tabs>
                <w:tab w:val="left" w:pos="4400"/>
                <w:tab w:val="left" w:pos="5800"/>
              </w:tabs>
            </w:pPr>
            <w:r w:rsidRPr="00ED1276">
              <w:rPr>
                <w:sz w:val="22"/>
                <w:szCs w:val="22"/>
              </w:rPr>
              <w:t xml:space="preserve">IMPORTANT: </w:t>
            </w:r>
            <w:r w:rsidR="000633FE" w:rsidRPr="00ED1276">
              <w:rPr>
                <w:sz w:val="22"/>
                <w:szCs w:val="22"/>
              </w:rPr>
              <w:t>When</w:t>
            </w:r>
            <w:r w:rsidRPr="00ED1276">
              <w:rPr>
                <w:sz w:val="22"/>
                <w:szCs w:val="22"/>
              </w:rPr>
              <w:t xml:space="preserve"> using the integral gear type</w:t>
            </w:r>
            <w:r w:rsidR="000633FE" w:rsidRPr="00ED1276">
              <w:rPr>
                <w:sz w:val="22"/>
                <w:szCs w:val="22"/>
              </w:rPr>
              <w:t xml:space="preserve"> CFL</w:t>
            </w:r>
            <w:r w:rsidRPr="00ED1276">
              <w:rPr>
                <w:sz w:val="22"/>
                <w:szCs w:val="22"/>
              </w:rPr>
              <w:t xml:space="preserve"> as a replacement for a tungsten filament incandescent lamp within an enclosed fitting or downlight, the lamp information</w:t>
            </w:r>
            <w:r w:rsidR="000633FE" w:rsidRPr="00ED1276">
              <w:rPr>
                <w:sz w:val="22"/>
                <w:szCs w:val="22"/>
              </w:rPr>
              <w:t xml:space="preserve"> must</w:t>
            </w:r>
            <w:r w:rsidRPr="00ED1276">
              <w:rPr>
                <w:sz w:val="22"/>
                <w:szCs w:val="22"/>
              </w:rPr>
              <w:t xml:space="preserve"> state</w:t>
            </w:r>
            <w:r w:rsidR="000633FE" w:rsidRPr="00ED1276">
              <w:rPr>
                <w:sz w:val="22"/>
                <w:szCs w:val="22"/>
              </w:rPr>
              <w:t xml:space="preserve"> that</w:t>
            </w:r>
            <w:r w:rsidRPr="00ED1276">
              <w:rPr>
                <w:sz w:val="22"/>
                <w:szCs w:val="22"/>
              </w:rPr>
              <w:t xml:space="preserve"> it can be used with this type of enclosed light fixture.</w:t>
            </w:r>
          </w:p>
        </w:tc>
      </w:tr>
    </w:tbl>
    <w:p w14:paraId="416CD771" w14:textId="11F556A7" w:rsidR="00A328F1" w:rsidRPr="00ED1276" w:rsidRDefault="00A328F1" w:rsidP="00CC48D1">
      <w:pPr>
        <w:pStyle w:val="E3Heading3"/>
      </w:pPr>
      <w:bookmarkStart w:id="60" w:name="_Toc383432541"/>
      <w:bookmarkStart w:id="61" w:name="_Toc398543860"/>
      <w:r w:rsidRPr="00ED1276">
        <w:lastRenderedPageBreak/>
        <w:t xml:space="preserve">Cold </w:t>
      </w:r>
      <w:r w:rsidR="00187970" w:rsidRPr="00ED1276">
        <w:t>c</w:t>
      </w:r>
      <w:r w:rsidRPr="00ED1276">
        <w:t xml:space="preserve">athode </w:t>
      </w:r>
      <w:r w:rsidR="00187970" w:rsidRPr="00ED1276">
        <w:t>f</w:t>
      </w:r>
      <w:r w:rsidRPr="00ED1276">
        <w:t xml:space="preserve">luorescent </w:t>
      </w:r>
      <w:r w:rsidR="00187970" w:rsidRPr="00ED1276">
        <w:t>l</w:t>
      </w:r>
      <w:r w:rsidRPr="00ED1276">
        <w:t>amp (CCFL)</w:t>
      </w:r>
      <w:bookmarkEnd w:id="60"/>
      <w:bookmarkEnd w:id="61"/>
    </w:p>
    <w:tbl>
      <w:tblPr>
        <w:tblW w:w="0" w:type="auto"/>
        <w:tblInd w:w="-106" w:type="dxa"/>
        <w:tblLook w:val="01E0" w:firstRow="1" w:lastRow="1" w:firstColumn="1" w:lastColumn="1" w:noHBand="0" w:noVBand="0"/>
      </w:tblPr>
      <w:tblGrid>
        <w:gridCol w:w="3047"/>
        <w:gridCol w:w="6914"/>
      </w:tblGrid>
      <w:tr w:rsidR="00A328F1" w:rsidRPr="00ED1276" w14:paraId="6921989D" w14:textId="77777777" w:rsidTr="00A328F1">
        <w:trPr>
          <w:trHeight w:val="2758"/>
        </w:trPr>
        <w:tc>
          <w:tcPr>
            <w:tcW w:w="3049" w:type="dxa"/>
            <w:vAlign w:val="center"/>
          </w:tcPr>
          <w:p w14:paraId="0791DB94" w14:textId="77777777" w:rsidR="00A328F1" w:rsidRPr="00ED1276" w:rsidRDefault="00A328F1" w:rsidP="00A328F1">
            <w:pPr>
              <w:jc w:val="center"/>
            </w:pPr>
            <w:r w:rsidRPr="00ED1276">
              <w:rPr>
                <w:noProof/>
                <w:lang w:eastAsia="en-AU"/>
              </w:rPr>
              <w:drawing>
                <wp:inline distT="0" distB="0" distL="0" distR="0" wp14:anchorId="1ED8CE3D" wp14:editId="16192AFF">
                  <wp:extent cx="1673525" cy="1200744"/>
                  <wp:effectExtent l="0" t="0" r="3175" b="0"/>
                  <wp:docPr id="16" name="Picture 16" descr="A Cold Cathode Fluorescent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d-Cathode-CFL_Gazebo via Wikimedia Commons.jpg"/>
                          <pic:cNvPicPr/>
                        </pic:nvPicPr>
                        <pic:blipFill>
                          <a:blip r:embed="rId39">
                            <a:extLst>
                              <a:ext uri="{28A0092B-C50C-407E-A947-70E740481C1C}">
                                <a14:useLocalDpi xmlns:a14="http://schemas.microsoft.com/office/drawing/2010/main" val="0"/>
                              </a:ext>
                            </a:extLst>
                          </a:blip>
                          <a:stretch>
                            <a:fillRect/>
                          </a:stretch>
                        </pic:blipFill>
                        <pic:spPr>
                          <a:xfrm>
                            <a:off x="0" y="0"/>
                            <a:ext cx="1673525" cy="1200744"/>
                          </a:xfrm>
                          <a:prstGeom prst="rect">
                            <a:avLst/>
                          </a:prstGeom>
                          <a:ln>
                            <a:noFill/>
                          </a:ln>
                        </pic:spPr>
                      </pic:pic>
                    </a:graphicData>
                  </a:graphic>
                </wp:inline>
              </w:drawing>
            </w:r>
          </w:p>
          <w:p w14:paraId="01A161DC" w14:textId="77777777" w:rsidR="00A328F1" w:rsidRPr="00ED1276" w:rsidRDefault="00A328F1" w:rsidP="00A328F1">
            <w:r w:rsidRPr="00ED1276">
              <w:rPr>
                <w:sz w:val="16"/>
                <w:szCs w:val="18"/>
              </w:rPr>
              <w:t>Photo courtesy Gazebo via Wikimedia Commons.</w:t>
            </w:r>
          </w:p>
        </w:tc>
        <w:tc>
          <w:tcPr>
            <w:tcW w:w="6973" w:type="dxa"/>
          </w:tcPr>
          <w:p w14:paraId="2733E507" w14:textId="23783F2C" w:rsidR="00A328F1" w:rsidRPr="00ED1276" w:rsidRDefault="00A328F1" w:rsidP="00A328F1">
            <w:pPr>
              <w:keepNext/>
              <w:tabs>
                <w:tab w:val="left" w:pos="4400"/>
                <w:tab w:val="left" w:pos="5800"/>
              </w:tabs>
              <w:rPr>
                <w:sz w:val="22"/>
                <w:szCs w:val="22"/>
              </w:rPr>
            </w:pPr>
            <w:r w:rsidRPr="00ED1276">
              <w:rPr>
                <w:sz w:val="22"/>
                <w:szCs w:val="22"/>
              </w:rPr>
              <w:t>Cold cathode fluorescent lamps differ from conventional fluorescent lamps in that they do not heat the electrode to generate the arc. Instead</w:t>
            </w:r>
            <w:r w:rsidR="001F3157" w:rsidRPr="00ED1276">
              <w:rPr>
                <w:sz w:val="22"/>
                <w:szCs w:val="22"/>
              </w:rPr>
              <w:t>,</w:t>
            </w:r>
            <w:r w:rsidRPr="00ED1276">
              <w:rPr>
                <w:sz w:val="22"/>
                <w:szCs w:val="22"/>
              </w:rPr>
              <w:t xml:space="preserve"> they apply a higher voltage to achieve the arc. Other than this, the function is similar to a fluorescent lamp. Typically the tube diameter is much narrower than conventional fluorescent and compact fluorescent lamps.</w:t>
            </w:r>
          </w:p>
          <w:p w14:paraId="0CE6088D" w14:textId="77777777" w:rsidR="00A328F1" w:rsidRPr="00ED1276" w:rsidRDefault="00A328F1" w:rsidP="00A328F1">
            <w:pPr>
              <w:keepNext/>
              <w:tabs>
                <w:tab w:val="left" w:pos="4400"/>
                <w:tab w:val="left" w:pos="5800"/>
              </w:tabs>
              <w:rPr>
                <w:sz w:val="22"/>
                <w:szCs w:val="22"/>
              </w:rPr>
            </w:pPr>
            <w:r w:rsidRPr="00ED1276">
              <w:rPr>
                <w:sz w:val="22"/>
                <w:szCs w:val="22"/>
              </w:rPr>
              <w:t>The key benefit of CCFL lamps is they do not generate as much heat as conventional fluorescent lamps and last far longer.</w:t>
            </w:r>
          </w:p>
          <w:p w14:paraId="6FE2C161" w14:textId="77777777" w:rsidR="00A328F1" w:rsidRPr="00ED1276" w:rsidRDefault="00A328F1" w:rsidP="00A328F1">
            <w:pPr>
              <w:keepNext/>
              <w:tabs>
                <w:tab w:val="left" w:pos="4400"/>
                <w:tab w:val="left" w:pos="5800"/>
              </w:tabs>
              <w:spacing w:after="0"/>
            </w:pPr>
            <w:r w:rsidRPr="00ED1276">
              <w:rPr>
                <w:sz w:val="22"/>
                <w:szCs w:val="22"/>
              </w:rPr>
              <w:t>For residential applications most lamps will be mainly of the integral gear type and be configured to resemble a conventional light globe as shown.</w:t>
            </w:r>
          </w:p>
        </w:tc>
      </w:tr>
    </w:tbl>
    <w:p w14:paraId="48E8B6B2" w14:textId="692A8881" w:rsidR="00A328F1" w:rsidRPr="00ED1276" w:rsidRDefault="00A328F1" w:rsidP="00CC48D1">
      <w:pPr>
        <w:pStyle w:val="E3Heading3"/>
      </w:pPr>
      <w:bookmarkStart w:id="62" w:name="_Ref361046484"/>
      <w:bookmarkStart w:id="63" w:name="_Toc383432542"/>
      <w:bookmarkStart w:id="64" w:name="_Toc398543861"/>
      <w:r w:rsidRPr="00ED1276">
        <w:t xml:space="preserve">Light </w:t>
      </w:r>
      <w:r w:rsidR="00187970" w:rsidRPr="00ED1276">
        <w:t>e</w:t>
      </w:r>
      <w:r w:rsidRPr="00ED1276">
        <w:t xml:space="preserve">mitting </w:t>
      </w:r>
      <w:r w:rsidR="00187970" w:rsidRPr="00ED1276">
        <w:t>d</w:t>
      </w:r>
      <w:r w:rsidRPr="00ED1276">
        <w:t>iode (LED)</w:t>
      </w:r>
      <w:bookmarkEnd w:id="62"/>
      <w:bookmarkEnd w:id="63"/>
      <w:bookmarkEnd w:id="64"/>
    </w:p>
    <w:tbl>
      <w:tblPr>
        <w:tblW w:w="0" w:type="auto"/>
        <w:tblInd w:w="-106" w:type="dxa"/>
        <w:tblLook w:val="01E0" w:firstRow="1" w:lastRow="1" w:firstColumn="1" w:lastColumn="1" w:noHBand="0" w:noVBand="0"/>
      </w:tblPr>
      <w:tblGrid>
        <w:gridCol w:w="3046"/>
        <w:gridCol w:w="6915"/>
      </w:tblGrid>
      <w:tr w:rsidR="00A328F1" w:rsidRPr="00ED1276" w14:paraId="2F1B7800" w14:textId="77777777" w:rsidTr="00A328F1">
        <w:trPr>
          <w:trHeight w:val="8426"/>
        </w:trPr>
        <w:tc>
          <w:tcPr>
            <w:tcW w:w="3049" w:type="dxa"/>
          </w:tcPr>
          <w:p w14:paraId="22B5A794" w14:textId="77777777" w:rsidR="00A328F1" w:rsidRPr="00ED1276" w:rsidRDefault="00A328F1" w:rsidP="00A328F1"/>
          <w:p w14:paraId="2DEA953C" w14:textId="77777777" w:rsidR="00A328F1" w:rsidRPr="00ED1276" w:rsidRDefault="00A328F1" w:rsidP="00A328F1">
            <w:pPr>
              <w:jc w:val="center"/>
            </w:pPr>
            <w:r w:rsidRPr="00ED1276">
              <w:rPr>
                <w:noProof/>
                <w:lang w:eastAsia="en-AU"/>
              </w:rPr>
              <w:drawing>
                <wp:inline distT="0" distB="0" distL="0" distR="0" wp14:anchorId="2A81D58F" wp14:editId="7D735B64">
                  <wp:extent cx="923925" cy="931688"/>
                  <wp:effectExtent l="0" t="3810" r="12065" b="12065"/>
                  <wp:docPr id="9" name="tmpImgPreview" descr="An MR16 replacement LED down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ImgPreview" descr="ANd9GcQ7fi_N30fvZJ4X84ov1KX3wgqyVaOxhDvmGZI8I-GH2uEm0pby"/>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rot="16200000">
                            <a:off x="0" y="0"/>
                            <a:ext cx="925735" cy="933513"/>
                          </a:xfrm>
                          <a:prstGeom prst="rect">
                            <a:avLst/>
                          </a:prstGeom>
                          <a:noFill/>
                          <a:ln>
                            <a:noFill/>
                          </a:ln>
                        </pic:spPr>
                      </pic:pic>
                    </a:graphicData>
                  </a:graphic>
                </wp:inline>
              </w:drawing>
            </w:r>
          </w:p>
          <w:p w14:paraId="1B6BE8AE" w14:textId="77777777" w:rsidR="00A328F1" w:rsidRPr="00ED1276" w:rsidRDefault="00A328F1" w:rsidP="00A328F1">
            <w:pPr>
              <w:jc w:val="center"/>
            </w:pPr>
            <w:r w:rsidRPr="00ED1276">
              <w:rPr>
                <w:noProof/>
                <w:lang w:eastAsia="en-AU"/>
              </w:rPr>
              <w:drawing>
                <wp:inline distT="0" distB="0" distL="0" distR="0" wp14:anchorId="32AA9B6F" wp14:editId="3E20BB36">
                  <wp:extent cx="937884" cy="1543050"/>
                  <wp:effectExtent l="0" t="0" r="2540" b="6350"/>
                  <wp:docPr id="10" name="rg_hi" descr="A hemispherical LED with eddison screw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QbJ0WO-XsA6uXYD_opekpk-4ipb2VsOxr-aZGKuPhitkV0uQ8yuQ"/>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938714" cy="1544415"/>
                          </a:xfrm>
                          <a:prstGeom prst="rect">
                            <a:avLst/>
                          </a:prstGeom>
                          <a:noFill/>
                          <a:ln>
                            <a:noFill/>
                          </a:ln>
                        </pic:spPr>
                      </pic:pic>
                    </a:graphicData>
                  </a:graphic>
                </wp:inline>
              </w:drawing>
            </w:r>
          </w:p>
          <w:p w14:paraId="15CA1270" w14:textId="77777777" w:rsidR="00A328F1" w:rsidRPr="00ED1276" w:rsidRDefault="00A328F1" w:rsidP="00A328F1">
            <w:pPr>
              <w:jc w:val="center"/>
            </w:pPr>
            <w:r w:rsidRPr="00ED1276">
              <w:rPr>
                <w:noProof/>
                <w:lang w:eastAsia="en-AU"/>
              </w:rPr>
              <w:drawing>
                <wp:inline distT="0" distB="0" distL="0" distR="0" wp14:anchorId="36771D39" wp14:editId="7CF3CBA0">
                  <wp:extent cx="1440612" cy="1443500"/>
                  <wp:effectExtent l="0" t="0" r="7620" b="4445"/>
                  <wp:docPr id="27" name="Picture 27" descr="An example of a downlight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d9GcTkhFqw0QUXzwQPWexLyyoxw-EjqoJjIKaKx6d70cGPdCCKrf01QQ"/>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436995" cy="1439876"/>
                          </a:xfrm>
                          <a:prstGeom prst="rect">
                            <a:avLst/>
                          </a:prstGeom>
                          <a:noFill/>
                          <a:ln>
                            <a:noFill/>
                          </a:ln>
                        </pic:spPr>
                      </pic:pic>
                    </a:graphicData>
                  </a:graphic>
                </wp:inline>
              </w:drawing>
            </w:r>
          </w:p>
          <w:p w14:paraId="04320126" w14:textId="77777777" w:rsidR="00A328F1" w:rsidRPr="00ED1276" w:rsidRDefault="00A328F1" w:rsidP="00A328F1">
            <w:pPr>
              <w:rPr>
                <w:sz w:val="16"/>
                <w:szCs w:val="16"/>
              </w:rPr>
            </w:pPr>
            <w:r w:rsidRPr="00ED1276">
              <w:rPr>
                <w:sz w:val="16"/>
                <w:szCs w:val="16"/>
              </w:rPr>
              <w:t>Images courtesy Barryjoosen and Lee, E.G. via Wikimedia Commons.</w:t>
            </w:r>
          </w:p>
        </w:tc>
        <w:tc>
          <w:tcPr>
            <w:tcW w:w="6946" w:type="dxa"/>
          </w:tcPr>
          <w:p w14:paraId="0D62B399" w14:textId="614C4885" w:rsidR="00A328F1" w:rsidRPr="00ED1276" w:rsidRDefault="00A328F1" w:rsidP="00A328F1">
            <w:pPr>
              <w:keepNext/>
              <w:tabs>
                <w:tab w:val="left" w:pos="4400"/>
                <w:tab w:val="left" w:pos="5800"/>
              </w:tabs>
              <w:rPr>
                <w:sz w:val="22"/>
                <w:szCs w:val="22"/>
              </w:rPr>
            </w:pPr>
            <w:r w:rsidRPr="00ED1276">
              <w:rPr>
                <w:sz w:val="22"/>
                <w:szCs w:val="22"/>
              </w:rPr>
              <w:t>An LED is made from two ‘doped’ semiconductor materials, a p-type (positive charge) and n-type (negative charge)</w:t>
            </w:r>
            <w:r w:rsidR="001F3157" w:rsidRPr="00ED1276">
              <w:rPr>
                <w:sz w:val="22"/>
                <w:szCs w:val="22"/>
              </w:rPr>
              <w:t>,</w:t>
            </w:r>
            <w:r w:rsidRPr="00ED1276">
              <w:rPr>
                <w:sz w:val="22"/>
                <w:szCs w:val="22"/>
              </w:rPr>
              <w:t xml:space="preserve"> which are joined to form a ‘p-n’ junction. When attached to an electricity source, charge carriers (electrons and holes) flow across the junction from connected electrodes in the direction of the p-side to the n-side. When an electron meets a hole, it settles into a lower energy state and releases the excess energy as a photon (pack</w:t>
            </w:r>
            <w:r w:rsidR="001F3157" w:rsidRPr="00ED1276">
              <w:rPr>
                <w:sz w:val="22"/>
                <w:szCs w:val="22"/>
              </w:rPr>
              <w:t>age</w:t>
            </w:r>
            <w:r w:rsidRPr="00ED1276">
              <w:rPr>
                <w:sz w:val="22"/>
                <w:szCs w:val="22"/>
              </w:rPr>
              <w:t xml:space="preserve"> of light). This is the basic method by which LEDs generate light.</w:t>
            </w:r>
          </w:p>
          <w:p w14:paraId="1E90AF2E" w14:textId="6389D346" w:rsidR="00A328F1" w:rsidRPr="00ED1276" w:rsidRDefault="00A328F1" w:rsidP="00A328F1">
            <w:pPr>
              <w:keepNext/>
              <w:tabs>
                <w:tab w:val="left" w:pos="4400"/>
                <w:tab w:val="left" w:pos="5800"/>
              </w:tabs>
              <w:rPr>
                <w:sz w:val="22"/>
                <w:szCs w:val="22"/>
              </w:rPr>
            </w:pPr>
            <w:r w:rsidRPr="00ED1276">
              <w:rPr>
                <w:sz w:val="22"/>
                <w:szCs w:val="22"/>
              </w:rPr>
              <w:t xml:space="preserve">The wavelength (colour) of the light emitted by the LED </w:t>
            </w:r>
            <w:r w:rsidR="001F3157" w:rsidRPr="00ED1276">
              <w:rPr>
                <w:sz w:val="22"/>
                <w:szCs w:val="22"/>
              </w:rPr>
              <w:t>is determined by</w:t>
            </w:r>
            <w:r w:rsidRPr="00ED1276">
              <w:rPr>
                <w:sz w:val="22"/>
                <w:szCs w:val="22"/>
              </w:rPr>
              <w:t xml:space="preserve"> the </w:t>
            </w:r>
            <w:r w:rsidRPr="00ED1276">
              <w:rPr>
                <w:i/>
                <w:iCs/>
                <w:sz w:val="22"/>
                <w:szCs w:val="22"/>
              </w:rPr>
              <w:t>band gap width</w:t>
            </w:r>
            <w:r w:rsidR="001F3157" w:rsidRPr="00ED1276">
              <w:rPr>
                <w:sz w:val="22"/>
                <w:szCs w:val="22"/>
              </w:rPr>
              <w:t xml:space="preserve">, which </w:t>
            </w:r>
            <w:r w:rsidRPr="00ED1276">
              <w:rPr>
                <w:sz w:val="22"/>
                <w:szCs w:val="22"/>
              </w:rPr>
              <w:t xml:space="preserve">is dependent on the semiconductor materials used to form the diode junction. Typically the light generated by this process is of a single wavelength and not </w:t>
            </w:r>
            <w:r w:rsidR="001F3157" w:rsidRPr="00ED1276">
              <w:rPr>
                <w:sz w:val="22"/>
                <w:szCs w:val="22"/>
              </w:rPr>
              <w:t xml:space="preserve">particularly </w:t>
            </w:r>
            <w:r w:rsidRPr="00ED1276">
              <w:rPr>
                <w:sz w:val="22"/>
                <w:szCs w:val="22"/>
              </w:rPr>
              <w:t xml:space="preserve">useful for general illumination. </w:t>
            </w:r>
            <w:r w:rsidR="001F3157" w:rsidRPr="00ED1276">
              <w:rPr>
                <w:sz w:val="22"/>
                <w:szCs w:val="22"/>
              </w:rPr>
              <w:t>Therefore, p</w:t>
            </w:r>
            <w:r w:rsidRPr="00ED1276">
              <w:rPr>
                <w:sz w:val="22"/>
                <w:szCs w:val="22"/>
              </w:rPr>
              <w:t>hosphors are used to change the single wavelength (typically blue or near ultra-violet) into other wavelengths to make white light. In this way, the role of phosphors in LEDs is almost identical to that in fluorescent lamps.</w:t>
            </w:r>
          </w:p>
          <w:p w14:paraId="2F9D2CD6" w14:textId="77777777" w:rsidR="00A328F1" w:rsidRPr="00ED1276" w:rsidRDefault="00A328F1" w:rsidP="00A328F1">
            <w:pPr>
              <w:keepNext/>
              <w:tabs>
                <w:tab w:val="left" w:pos="4400"/>
                <w:tab w:val="left" w:pos="5800"/>
              </w:tabs>
              <w:rPr>
                <w:sz w:val="22"/>
                <w:szCs w:val="22"/>
              </w:rPr>
            </w:pPr>
            <w:r w:rsidRPr="00ED1276">
              <w:rPr>
                <w:sz w:val="22"/>
                <w:szCs w:val="22"/>
              </w:rPr>
              <w:t>LEDs are very small light sources and often need to be grouped together to generate sufficient light. Their small size allows them to be arranged in many configurations and sizes, as can be seen from the images to the left.</w:t>
            </w:r>
          </w:p>
          <w:p w14:paraId="3BCDDF44" w14:textId="397B120D" w:rsidR="00A328F1" w:rsidRPr="00ED1276" w:rsidRDefault="00A328F1" w:rsidP="00A328F1">
            <w:pPr>
              <w:keepNext/>
              <w:tabs>
                <w:tab w:val="left" w:pos="4400"/>
                <w:tab w:val="left" w:pos="5800"/>
              </w:tabs>
              <w:rPr>
                <w:sz w:val="22"/>
                <w:szCs w:val="22"/>
              </w:rPr>
            </w:pPr>
            <w:r w:rsidRPr="00ED1276">
              <w:rPr>
                <w:sz w:val="22"/>
                <w:szCs w:val="22"/>
              </w:rPr>
              <w:t>LED lamps</w:t>
            </w:r>
            <w:r w:rsidR="001F3157" w:rsidRPr="00ED1276">
              <w:rPr>
                <w:sz w:val="22"/>
                <w:szCs w:val="22"/>
              </w:rPr>
              <w:t xml:space="preserve"> generally</w:t>
            </w:r>
            <w:r w:rsidRPr="00ED1276">
              <w:rPr>
                <w:sz w:val="22"/>
                <w:szCs w:val="22"/>
              </w:rPr>
              <w:t xml:space="preserve"> have a high efficacy level and long life, although product quality can vary.</w:t>
            </w:r>
          </w:p>
          <w:p w14:paraId="63FAFF27" w14:textId="77777777" w:rsidR="00A328F1" w:rsidRPr="00ED1276" w:rsidRDefault="00A328F1" w:rsidP="00A328F1">
            <w:pPr>
              <w:keepNext/>
              <w:tabs>
                <w:tab w:val="left" w:pos="4400"/>
                <w:tab w:val="left" w:pos="5800"/>
              </w:tabs>
            </w:pPr>
            <w:r w:rsidRPr="00ED1276">
              <w:rPr>
                <w:sz w:val="22"/>
                <w:szCs w:val="22"/>
              </w:rPr>
              <w:t>LEDs need additional components to modify the mains electrical supply (AC) to a form best suited to the LED (DC, at a lower voltage). These components may be integral to the lamp itself or be a discrete item in addition to the lamp, commonly referred to as the ‘driver’.</w:t>
            </w:r>
          </w:p>
        </w:tc>
      </w:tr>
    </w:tbl>
    <w:p w14:paraId="4BD76301" w14:textId="2DE7A954" w:rsidR="00A328F1" w:rsidRPr="00ED1276" w:rsidRDefault="00187970" w:rsidP="007C3D69">
      <w:pPr>
        <w:pStyle w:val="E3Heading3"/>
      </w:pPr>
      <w:bookmarkStart w:id="65" w:name="_Toc383432543"/>
      <w:bookmarkStart w:id="66" w:name="_Toc398543862"/>
      <w:r w:rsidRPr="00ED1276">
        <w:lastRenderedPageBreak/>
        <w:t>Metal h</w:t>
      </w:r>
      <w:r w:rsidR="00A328F1" w:rsidRPr="00ED1276">
        <w:t>alide</w:t>
      </w:r>
      <w:bookmarkEnd w:id="65"/>
      <w:bookmarkEnd w:id="66"/>
    </w:p>
    <w:tbl>
      <w:tblPr>
        <w:tblW w:w="9995" w:type="dxa"/>
        <w:tblInd w:w="-106" w:type="dxa"/>
        <w:tblLook w:val="01E0" w:firstRow="1" w:lastRow="1" w:firstColumn="1" w:lastColumn="1" w:noHBand="0" w:noVBand="0"/>
      </w:tblPr>
      <w:tblGrid>
        <w:gridCol w:w="2908"/>
        <w:gridCol w:w="7087"/>
      </w:tblGrid>
      <w:tr w:rsidR="00A328F1" w:rsidRPr="00ED1276" w14:paraId="43747DA6" w14:textId="77777777" w:rsidTr="00A328F1">
        <w:trPr>
          <w:trHeight w:val="5024"/>
        </w:trPr>
        <w:tc>
          <w:tcPr>
            <w:tcW w:w="2908" w:type="dxa"/>
          </w:tcPr>
          <w:p w14:paraId="20FDF063" w14:textId="77777777" w:rsidR="00A328F1" w:rsidRPr="00ED1276" w:rsidRDefault="00A328F1" w:rsidP="00A328F1">
            <w:pPr>
              <w:jc w:val="center"/>
            </w:pPr>
            <w:r w:rsidRPr="00ED1276">
              <w:rPr>
                <w:noProof/>
                <w:lang w:eastAsia="en-AU"/>
              </w:rPr>
              <w:drawing>
                <wp:inline distT="0" distB="0" distL="0" distR="0" wp14:anchorId="7609E164" wp14:editId="03366635">
                  <wp:extent cx="1638535" cy="1398749"/>
                  <wp:effectExtent l="0" t="6985" r="5715" b="5715"/>
                  <wp:docPr id="29" name="Picture 29" descr="Metal Halide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m_image_ref"/>
                          <pic:cNvPicPr>
                            <a:picLocks noChangeAspect="1" noChangeArrowheads="1"/>
                          </pic:cNvPicPr>
                        </pic:nvPicPr>
                        <pic:blipFill rotWithShape="1">
                          <a:blip r:embed="rId43">
                            <a:extLst>
                              <a:ext uri="{28A0092B-C50C-407E-A947-70E740481C1C}">
                                <a14:useLocalDpi xmlns:a14="http://schemas.microsoft.com/office/drawing/2010/main" val="0"/>
                              </a:ext>
                            </a:extLst>
                          </a:blip>
                          <a:srcRect l="7447" r="4696"/>
                          <a:stretch/>
                        </pic:blipFill>
                        <pic:spPr bwMode="auto">
                          <a:xfrm rot="5400000">
                            <a:off x="0" y="0"/>
                            <a:ext cx="1658811" cy="1416058"/>
                          </a:xfrm>
                          <a:prstGeom prst="rect">
                            <a:avLst/>
                          </a:prstGeom>
                          <a:noFill/>
                          <a:ln>
                            <a:noFill/>
                          </a:ln>
                          <a:extLst>
                            <a:ext uri="{53640926-AAD7-44D8-BBD7-CCE9431645EC}">
                              <a14:shadowObscured xmlns:a14="http://schemas.microsoft.com/office/drawing/2010/main"/>
                            </a:ext>
                          </a:extLst>
                        </pic:spPr>
                      </pic:pic>
                    </a:graphicData>
                  </a:graphic>
                </wp:inline>
              </w:drawing>
            </w:r>
          </w:p>
          <w:p w14:paraId="48FBC355" w14:textId="77777777" w:rsidR="00A328F1" w:rsidRPr="00ED1276" w:rsidRDefault="00A328F1" w:rsidP="00A328F1">
            <w:pPr>
              <w:rPr>
                <w:sz w:val="16"/>
                <w:szCs w:val="16"/>
              </w:rPr>
            </w:pPr>
            <w:r w:rsidRPr="00ED1276">
              <w:rPr>
                <w:sz w:val="16"/>
                <w:szCs w:val="16"/>
              </w:rPr>
              <w:t>Image courtesy Gerben49 via Wikimedia Commons.</w:t>
            </w:r>
          </w:p>
        </w:tc>
        <w:tc>
          <w:tcPr>
            <w:tcW w:w="7087" w:type="dxa"/>
          </w:tcPr>
          <w:p w14:paraId="7D8164A6" w14:textId="41704C99" w:rsidR="00A328F1" w:rsidRPr="00ED1276" w:rsidRDefault="00A328F1" w:rsidP="00A328F1">
            <w:pPr>
              <w:keepNext/>
              <w:tabs>
                <w:tab w:val="left" w:pos="4400"/>
                <w:tab w:val="left" w:pos="5800"/>
              </w:tabs>
              <w:rPr>
                <w:sz w:val="22"/>
                <w:szCs w:val="22"/>
              </w:rPr>
            </w:pPr>
            <w:r w:rsidRPr="00ED1276">
              <w:rPr>
                <w:sz w:val="22"/>
                <w:szCs w:val="22"/>
              </w:rPr>
              <w:t xml:space="preserve">Metal halide lamps are a group of lamps within a family referred to as High Intensity Discharge (HID) lamps. All HID lamps produce light by passing an electric arc through a gas or metal vapour within a transparent chamber called the </w:t>
            </w:r>
            <w:r w:rsidRPr="00ED1276">
              <w:rPr>
                <w:i/>
                <w:iCs/>
                <w:sz w:val="22"/>
                <w:szCs w:val="22"/>
              </w:rPr>
              <w:t>arc tube</w:t>
            </w:r>
            <w:r w:rsidRPr="00ED1276">
              <w:rPr>
                <w:sz w:val="22"/>
                <w:szCs w:val="22"/>
              </w:rPr>
              <w:t xml:space="preserve">. As the gas becomes ionized, free </w:t>
            </w:r>
            <w:r w:rsidR="001D0529" w:rsidRPr="00ED1276">
              <w:rPr>
                <w:sz w:val="22"/>
                <w:szCs w:val="22"/>
              </w:rPr>
              <w:t>electrons, which are accelerated by the electric field,</w:t>
            </w:r>
            <w:r w:rsidRPr="00ED1276">
              <w:rPr>
                <w:sz w:val="22"/>
                <w:szCs w:val="22"/>
              </w:rPr>
              <w:t xml:space="preserve"> collide with the gas and metal atoms, which excites some electrons that are in orbit around the atoms. When the excited electron falls back to a lower energy state, it emits a photon (packet of light) of particular energy in the process. As with LEDs, the colour is dependent upon the gas and metal used. The gas and the metal halides themselves are chosen to provide the right blend of wavelengths to be useful for illumination.</w:t>
            </w:r>
          </w:p>
          <w:p w14:paraId="67FF2D29" w14:textId="3F9BD7AC" w:rsidR="00A328F1" w:rsidRPr="00ED1276" w:rsidRDefault="00A328F1" w:rsidP="00A328F1">
            <w:pPr>
              <w:keepNext/>
              <w:tabs>
                <w:tab w:val="left" w:pos="4400"/>
                <w:tab w:val="left" w:pos="5800"/>
              </w:tabs>
              <w:spacing w:after="0"/>
            </w:pPr>
            <w:r w:rsidRPr="00ED1276">
              <w:rPr>
                <w:sz w:val="22"/>
                <w:szCs w:val="22"/>
              </w:rPr>
              <w:t>Metal halide lamps are known for their high intensity light output and wide spectrum; but are not generally used in interior domestic lighting, as typically they don’t offer any advantages over other lamps on a task-by-task basis</w:t>
            </w:r>
            <w:r w:rsidR="00C01D50" w:rsidRPr="00ED1276">
              <w:rPr>
                <w:sz w:val="22"/>
                <w:szCs w:val="22"/>
              </w:rPr>
              <w:t xml:space="preserve"> and they require special fixtures to operate safely</w:t>
            </w:r>
            <w:r w:rsidRPr="00ED1276">
              <w:rPr>
                <w:sz w:val="22"/>
                <w:szCs w:val="22"/>
              </w:rPr>
              <w:t>. They are most popular when applied to outdoor/security lighting, photography lighting and for indoor plant/aquarium applications.</w:t>
            </w:r>
          </w:p>
        </w:tc>
      </w:tr>
    </w:tbl>
    <w:p w14:paraId="67051787" w14:textId="77777777" w:rsidR="00A328F1" w:rsidRPr="00ED1276" w:rsidRDefault="00A328F1" w:rsidP="007C3D69">
      <w:pPr>
        <w:pStyle w:val="E3Heading3"/>
      </w:pPr>
      <w:bookmarkStart w:id="67" w:name="_Toc383432544"/>
      <w:bookmarkStart w:id="68" w:name="_Toc398543863"/>
      <w:r w:rsidRPr="00ED1276">
        <w:t>Induction</w:t>
      </w:r>
      <w:bookmarkEnd w:id="67"/>
      <w:bookmarkEnd w:id="68"/>
    </w:p>
    <w:tbl>
      <w:tblPr>
        <w:tblW w:w="0" w:type="auto"/>
        <w:tblInd w:w="2" w:type="dxa"/>
        <w:tblLook w:val="01E0" w:firstRow="1" w:lastRow="1" w:firstColumn="1" w:lastColumn="1" w:noHBand="0" w:noVBand="0"/>
      </w:tblPr>
      <w:tblGrid>
        <w:gridCol w:w="2797"/>
        <w:gridCol w:w="7056"/>
      </w:tblGrid>
      <w:tr w:rsidR="00A328F1" w:rsidRPr="00ED1276" w14:paraId="7036C782" w14:textId="77777777" w:rsidTr="00A328F1">
        <w:trPr>
          <w:trHeight w:val="4110"/>
        </w:trPr>
        <w:tc>
          <w:tcPr>
            <w:tcW w:w="2800" w:type="dxa"/>
          </w:tcPr>
          <w:p w14:paraId="49648829" w14:textId="77777777" w:rsidR="00A328F1" w:rsidRPr="00ED1276" w:rsidRDefault="00A328F1" w:rsidP="00A328F1">
            <w:pPr>
              <w:jc w:val="center"/>
            </w:pPr>
            <w:r w:rsidRPr="00ED1276">
              <w:rPr>
                <w:noProof/>
                <w:lang w:eastAsia="en-AU"/>
              </w:rPr>
              <w:drawing>
                <wp:inline distT="0" distB="0" distL="0" distR="0" wp14:anchorId="70FD45E5" wp14:editId="1A030DFE">
                  <wp:extent cx="1304925" cy="1304925"/>
                  <wp:effectExtent l="0" t="0" r="0" b="0"/>
                  <wp:docPr id="30" name="Picture 30" descr="A circular induction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150W Magnetic Induction Lamp &amp; Ballast.png"/>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308635" cy="1308635"/>
                          </a:xfrm>
                          <a:prstGeom prst="rect">
                            <a:avLst/>
                          </a:prstGeom>
                          <a:noFill/>
                          <a:ln>
                            <a:noFill/>
                          </a:ln>
                        </pic:spPr>
                      </pic:pic>
                    </a:graphicData>
                  </a:graphic>
                </wp:inline>
              </w:drawing>
            </w:r>
            <w:r w:rsidRPr="00ED1276">
              <w:t xml:space="preserve"> </w:t>
            </w:r>
          </w:p>
          <w:p w14:paraId="30C858E0" w14:textId="77777777" w:rsidR="00A328F1" w:rsidRPr="00ED1276" w:rsidRDefault="00A328F1" w:rsidP="00A328F1">
            <w:pPr>
              <w:jc w:val="center"/>
              <w:rPr>
                <w:sz w:val="14"/>
              </w:rPr>
            </w:pPr>
            <w:r w:rsidRPr="00ED1276">
              <w:rPr>
                <w:noProof/>
                <w:lang w:eastAsia="en-AU"/>
              </w:rPr>
              <w:drawing>
                <wp:inline distT="0" distB="0" distL="0" distR="0" wp14:anchorId="2E6C5675" wp14:editId="53B5A9E6">
                  <wp:extent cx="520121" cy="1211290"/>
                  <wp:effectExtent l="0" t="0" r="0" b="8255"/>
                  <wp:docPr id="31" name="il_fi" descr="A screw-base induction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Compact-Induction-Lamp-ADS-YTU-15W-"/>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20121" cy="1211290"/>
                          </a:xfrm>
                          <a:prstGeom prst="rect">
                            <a:avLst/>
                          </a:prstGeom>
                          <a:noFill/>
                          <a:ln>
                            <a:noFill/>
                          </a:ln>
                        </pic:spPr>
                      </pic:pic>
                    </a:graphicData>
                  </a:graphic>
                </wp:inline>
              </w:drawing>
            </w:r>
          </w:p>
          <w:p w14:paraId="110643E6" w14:textId="77777777" w:rsidR="00A328F1" w:rsidRPr="00ED1276" w:rsidRDefault="00A328F1" w:rsidP="00A328F1">
            <w:r w:rsidRPr="00ED1276">
              <w:rPr>
                <w:sz w:val="16"/>
                <w:szCs w:val="16"/>
              </w:rPr>
              <w:t>Image courtesy Sabinezhangwang via Wikimedia Commons</w:t>
            </w:r>
            <w:r w:rsidRPr="00ED1276">
              <w:rPr>
                <w:sz w:val="14"/>
              </w:rPr>
              <w:t>.</w:t>
            </w:r>
          </w:p>
        </w:tc>
        <w:tc>
          <w:tcPr>
            <w:tcW w:w="7087" w:type="dxa"/>
          </w:tcPr>
          <w:p w14:paraId="38677CB6" w14:textId="1A108406" w:rsidR="00A328F1" w:rsidRPr="00ED1276" w:rsidRDefault="00A328F1" w:rsidP="00A328F1">
            <w:pPr>
              <w:keepNext/>
              <w:tabs>
                <w:tab w:val="left" w:pos="4400"/>
                <w:tab w:val="left" w:pos="5800"/>
              </w:tabs>
              <w:rPr>
                <w:sz w:val="22"/>
                <w:szCs w:val="22"/>
              </w:rPr>
            </w:pPr>
            <w:r w:rsidRPr="00ED1276">
              <w:rPr>
                <w:sz w:val="22"/>
                <w:szCs w:val="22"/>
              </w:rPr>
              <w:t xml:space="preserve">Induction lamps are essentially fluorescent </w:t>
            </w:r>
            <w:proofErr w:type="gramStart"/>
            <w:r w:rsidR="001D0529" w:rsidRPr="00ED1276">
              <w:rPr>
                <w:sz w:val="22"/>
                <w:szCs w:val="22"/>
              </w:rPr>
              <w:t>lamps</w:t>
            </w:r>
            <w:r w:rsidR="00AE3D6D" w:rsidRPr="00ED1276">
              <w:rPr>
                <w:sz w:val="22"/>
                <w:szCs w:val="22"/>
              </w:rPr>
              <w:t>,</w:t>
            </w:r>
            <w:proofErr w:type="gramEnd"/>
            <w:r w:rsidR="00AE3D6D" w:rsidRPr="00ED1276">
              <w:rPr>
                <w:sz w:val="22"/>
                <w:szCs w:val="22"/>
              </w:rPr>
              <w:t xml:space="preserve"> however they </w:t>
            </w:r>
            <w:r w:rsidRPr="00ED1276">
              <w:rPr>
                <w:sz w:val="22"/>
                <w:szCs w:val="22"/>
              </w:rPr>
              <w:t>do not pass an electric arc through a gas to make ultra-violet light. Instead the gas is stimulated by an external source of electro-magnetic radiation.</w:t>
            </w:r>
          </w:p>
          <w:p w14:paraId="752827C2" w14:textId="4309C172" w:rsidR="00A328F1" w:rsidRPr="00ED1276" w:rsidRDefault="00A328F1" w:rsidP="00A328F1">
            <w:pPr>
              <w:keepNext/>
              <w:tabs>
                <w:tab w:val="left" w:pos="4400"/>
                <w:tab w:val="left" w:pos="5800"/>
              </w:tabs>
              <w:rPr>
                <w:sz w:val="22"/>
                <w:szCs w:val="22"/>
              </w:rPr>
            </w:pPr>
            <w:r w:rsidRPr="00ED1276">
              <w:rPr>
                <w:sz w:val="22"/>
                <w:szCs w:val="22"/>
              </w:rPr>
              <w:t>Their main advantages are that there are no electrodes to burn out so they last longer, and they do not deposit electrode material on the inside of the tube (blocking the light) so they stay brighter for longer. It should be noted that these lamps consume</w:t>
            </w:r>
            <w:r w:rsidR="00AE3D6D" w:rsidRPr="00ED1276">
              <w:rPr>
                <w:sz w:val="22"/>
                <w:szCs w:val="22"/>
              </w:rPr>
              <w:t xml:space="preserve"> more</w:t>
            </w:r>
            <w:r w:rsidRPr="00ED1276">
              <w:rPr>
                <w:sz w:val="22"/>
                <w:szCs w:val="22"/>
              </w:rPr>
              <w:t xml:space="preserve"> electricity to make the electromagnetic radiation that stimulates the gas</w:t>
            </w:r>
            <w:r w:rsidR="00AE3D6D" w:rsidRPr="00ED1276">
              <w:rPr>
                <w:sz w:val="22"/>
                <w:szCs w:val="22"/>
              </w:rPr>
              <w:t xml:space="preserve"> </w:t>
            </w:r>
            <w:r w:rsidRPr="00ED1276">
              <w:rPr>
                <w:sz w:val="22"/>
                <w:szCs w:val="22"/>
              </w:rPr>
              <w:t>than would be consumed by conventional fluorescent lamp ballasts.</w:t>
            </w:r>
          </w:p>
          <w:p w14:paraId="208A2EEC" w14:textId="3AAD15C3" w:rsidR="00A328F1" w:rsidRPr="00ED1276" w:rsidRDefault="00A328F1" w:rsidP="00A328F1">
            <w:pPr>
              <w:keepNext/>
              <w:tabs>
                <w:tab w:val="left" w:pos="4400"/>
                <w:tab w:val="left" w:pos="5800"/>
              </w:tabs>
              <w:spacing w:after="0"/>
            </w:pPr>
            <w:r w:rsidRPr="00ED1276">
              <w:rPr>
                <w:sz w:val="22"/>
                <w:szCs w:val="22"/>
              </w:rPr>
              <w:t xml:space="preserve">These </w:t>
            </w:r>
            <w:r w:rsidR="00AE3D6D" w:rsidRPr="00ED1276">
              <w:rPr>
                <w:sz w:val="22"/>
                <w:szCs w:val="22"/>
              </w:rPr>
              <w:t xml:space="preserve">lamps </w:t>
            </w:r>
            <w:r w:rsidRPr="00ED1276">
              <w:rPr>
                <w:sz w:val="22"/>
                <w:szCs w:val="22"/>
              </w:rPr>
              <w:t>are excellent for use in hard-to-reach locations, as they have very long life</w:t>
            </w:r>
            <w:r w:rsidR="00AE3D6D" w:rsidRPr="00ED1276">
              <w:rPr>
                <w:sz w:val="22"/>
                <w:szCs w:val="22"/>
              </w:rPr>
              <w:t>spans</w:t>
            </w:r>
            <w:r w:rsidRPr="00ED1276">
              <w:rPr>
                <w:sz w:val="22"/>
                <w:szCs w:val="22"/>
              </w:rPr>
              <w:t>; for example, in outdoor fitting</w:t>
            </w:r>
            <w:r w:rsidR="00AE3D6D" w:rsidRPr="00ED1276">
              <w:rPr>
                <w:sz w:val="22"/>
                <w:szCs w:val="22"/>
              </w:rPr>
              <w:t>s</w:t>
            </w:r>
            <w:r w:rsidRPr="00ED1276">
              <w:rPr>
                <w:sz w:val="22"/>
                <w:szCs w:val="22"/>
              </w:rPr>
              <w:t xml:space="preserve"> or internal fittings such as high ceiling or stairway locations.</w:t>
            </w:r>
          </w:p>
        </w:tc>
      </w:tr>
    </w:tbl>
    <w:p w14:paraId="3D7CFF68" w14:textId="77E8BF8F" w:rsidR="00E245EA" w:rsidRPr="00ED1276" w:rsidRDefault="00E245EA" w:rsidP="00720E14">
      <w:bookmarkStart w:id="69" w:name="_Toc383432545"/>
    </w:p>
    <w:p w14:paraId="3709C577" w14:textId="77777777" w:rsidR="00E245EA" w:rsidRPr="00ED1276" w:rsidRDefault="00E245EA">
      <w:pPr>
        <w:spacing w:after="200" w:line="276" w:lineRule="auto"/>
        <w:rPr>
          <w:rFonts w:ascii="Helvetica" w:eastAsia="Times New Roman" w:hAnsi="Helvetica"/>
          <w:b/>
          <w:bCs/>
          <w:sz w:val="26"/>
          <w:szCs w:val="26"/>
        </w:rPr>
      </w:pPr>
      <w:r w:rsidRPr="00ED1276">
        <w:br w:type="page"/>
      </w:r>
    </w:p>
    <w:p w14:paraId="0090B3C7" w14:textId="63FCD197" w:rsidR="00A328F1" w:rsidRPr="00ED1276" w:rsidRDefault="00A328F1" w:rsidP="007C3D69">
      <w:pPr>
        <w:pStyle w:val="E3Heading2"/>
      </w:pPr>
      <w:bookmarkStart w:id="70" w:name="_Toc398543864"/>
      <w:r w:rsidRPr="00ED1276">
        <w:lastRenderedPageBreak/>
        <w:t xml:space="preserve">Comparison </w:t>
      </w:r>
      <w:r w:rsidR="00187970" w:rsidRPr="00ED1276">
        <w:t>c</w:t>
      </w:r>
      <w:r w:rsidRPr="00ED1276">
        <w:t>hart</w:t>
      </w:r>
      <w:bookmarkEnd w:id="69"/>
      <w:bookmarkEnd w:id="70"/>
    </w:p>
    <w:p w14:paraId="199A5036" w14:textId="098C7430" w:rsidR="00A328F1" w:rsidRPr="00ED1276" w:rsidRDefault="00A328F1" w:rsidP="00A328F1">
      <w:pPr>
        <w:rPr>
          <w:sz w:val="22"/>
          <w:szCs w:val="22"/>
        </w:rPr>
      </w:pPr>
      <w:r w:rsidRPr="00ED1276">
        <w:rPr>
          <w:sz w:val="22"/>
          <w:szCs w:val="22"/>
        </w:rPr>
        <w:t xml:space="preserve">In a residential setting, the most typically used lamp types are the LED, </w:t>
      </w:r>
      <w:r w:rsidR="006A0158" w:rsidRPr="00ED1276">
        <w:rPr>
          <w:sz w:val="22"/>
          <w:szCs w:val="22"/>
        </w:rPr>
        <w:t>CFL</w:t>
      </w:r>
      <w:r w:rsidRPr="00ED1276">
        <w:rPr>
          <w:sz w:val="22"/>
          <w:szCs w:val="22"/>
        </w:rPr>
        <w:t>, halogen and the remaining tungsten filament incandescent lamps (those not currently within the scope of Minimum Energy Performance Standards</w:t>
      </w:r>
      <w:r w:rsidR="001B7DF3" w:rsidRPr="00ED1276">
        <w:rPr>
          <w:sz w:val="22"/>
          <w:szCs w:val="22"/>
        </w:rPr>
        <w:t xml:space="preserve"> </w:t>
      </w:r>
      <w:r w:rsidR="006A0158" w:rsidRPr="00ED1276">
        <w:rPr>
          <w:sz w:val="22"/>
          <w:szCs w:val="22"/>
        </w:rPr>
        <w:t>–</w:t>
      </w:r>
      <w:r w:rsidR="00AE3D6D" w:rsidRPr="00ED1276">
        <w:rPr>
          <w:sz w:val="22"/>
          <w:szCs w:val="22"/>
        </w:rPr>
        <w:t xml:space="preserve"> </w:t>
      </w:r>
      <w:r w:rsidR="001B7DF3" w:rsidRPr="00ED1276">
        <w:rPr>
          <w:sz w:val="22"/>
          <w:szCs w:val="22"/>
        </w:rPr>
        <w:t xml:space="preserve">see </w:t>
      </w:r>
      <w:hyperlink w:anchor="lightingregulations" w:history="1">
        <w:r w:rsidR="00B717D3" w:rsidRPr="00ED1276">
          <w:rPr>
            <w:rStyle w:val="Hyperlink"/>
            <w:sz w:val="22"/>
            <w:szCs w:val="22"/>
          </w:rPr>
          <w:t>Section</w:t>
        </w:r>
        <w:r w:rsidR="001B7DF3" w:rsidRPr="00ED1276">
          <w:rPr>
            <w:rStyle w:val="Hyperlink"/>
            <w:sz w:val="22"/>
            <w:szCs w:val="22"/>
          </w:rPr>
          <w:t xml:space="preserve"> </w:t>
        </w:r>
        <w:r w:rsidR="009B4724" w:rsidRPr="00ED1276">
          <w:rPr>
            <w:rStyle w:val="Hyperlink"/>
            <w:sz w:val="22"/>
            <w:szCs w:val="22"/>
          </w:rPr>
          <w:t xml:space="preserve">8 </w:t>
        </w:r>
        <w:r w:rsidR="009B4724" w:rsidRPr="00ED1276">
          <w:rPr>
            <w:rStyle w:val="Hyperlink"/>
            <w:i/>
            <w:sz w:val="22"/>
            <w:szCs w:val="22"/>
          </w:rPr>
          <w:t xml:space="preserve">Lighting </w:t>
        </w:r>
        <w:r w:rsidR="00187970" w:rsidRPr="00ED1276">
          <w:rPr>
            <w:rStyle w:val="Hyperlink"/>
            <w:i/>
            <w:sz w:val="22"/>
            <w:szCs w:val="22"/>
          </w:rPr>
          <w:t>r</w:t>
        </w:r>
        <w:r w:rsidR="009B4724" w:rsidRPr="00ED1276">
          <w:rPr>
            <w:rStyle w:val="Hyperlink"/>
            <w:i/>
            <w:sz w:val="22"/>
            <w:szCs w:val="22"/>
          </w:rPr>
          <w:t>egulations</w:t>
        </w:r>
      </w:hyperlink>
      <w:r w:rsidR="001B7DF3" w:rsidRPr="00ED1276">
        <w:rPr>
          <w:sz w:val="22"/>
          <w:szCs w:val="22"/>
        </w:rPr>
        <w:t>)</w:t>
      </w:r>
      <w:r w:rsidRPr="00ED1276">
        <w:rPr>
          <w:sz w:val="22"/>
          <w:szCs w:val="22"/>
        </w:rPr>
        <w:t xml:space="preserve">. A comparative summary of attributes for these lamps is found in </w:t>
      </w:r>
      <w:r w:rsidR="009340C9" w:rsidRPr="00ED1276">
        <w:rPr>
          <w:i/>
          <w:sz w:val="22"/>
          <w:szCs w:val="22"/>
        </w:rPr>
        <w:fldChar w:fldCharType="begin"/>
      </w:r>
      <w:r w:rsidR="009340C9" w:rsidRPr="00ED1276">
        <w:rPr>
          <w:i/>
          <w:sz w:val="22"/>
          <w:szCs w:val="22"/>
        </w:rPr>
        <w:instrText xml:space="preserve"> REF _Ref264123614 \h </w:instrText>
      </w:r>
      <w:r w:rsidR="009340C9" w:rsidRPr="00ED1276">
        <w:rPr>
          <w:i/>
          <w:sz w:val="22"/>
          <w:szCs w:val="22"/>
        </w:rPr>
      </w:r>
      <w:r w:rsidR="009340C9" w:rsidRPr="00ED1276">
        <w:rPr>
          <w:i/>
          <w:sz w:val="22"/>
          <w:szCs w:val="22"/>
        </w:rPr>
        <w:fldChar w:fldCharType="separate"/>
      </w:r>
      <w:r w:rsidR="004C1D70" w:rsidRPr="00ED1276">
        <w:rPr>
          <w:b/>
        </w:rPr>
        <w:t xml:space="preserve">Table </w:t>
      </w:r>
      <w:r w:rsidR="004C1D70">
        <w:rPr>
          <w:b/>
          <w:noProof/>
        </w:rPr>
        <w:t>2</w:t>
      </w:r>
      <w:r w:rsidR="009340C9" w:rsidRPr="00ED1276">
        <w:rPr>
          <w:i/>
          <w:sz w:val="22"/>
          <w:szCs w:val="22"/>
        </w:rPr>
        <w:fldChar w:fldCharType="end"/>
      </w:r>
      <w:r w:rsidR="009340C9" w:rsidRPr="00ED1276">
        <w:rPr>
          <w:i/>
          <w:sz w:val="22"/>
          <w:szCs w:val="22"/>
        </w:rPr>
        <w:t xml:space="preserve"> </w:t>
      </w:r>
      <w:r w:rsidR="001B7DF3" w:rsidRPr="00ED1276">
        <w:rPr>
          <w:sz w:val="22"/>
          <w:szCs w:val="22"/>
        </w:rPr>
        <w:t>below</w:t>
      </w:r>
      <w:r w:rsidR="00E245EA" w:rsidRPr="00ED1276">
        <w:rPr>
          <w:sz w:val="22"/>
          <w:szCs w:val="22"/>
        </w:rPr>
        <w:t>.</w:t>
      </w:r>
    </w:p>
    <w:p w14:paraId="05878799" w14:textId="6249E429" w:rsidR="009340C9" w:rsidRPr="00ED1276" w:rsidRDefault="009340C9" w:rsidP="009340C9">
      <w:pPr>
        <w:pStyle w:val="Caption"/>
      </w:pPr>
      <w:bookmarkStart w:id="71" w:name="_Ref264123614"/>
      <w:r w:rsidRPr="00ED1276">
        <w:rPr>
          <w:b/>
        </w:rPr>
        <w:t xml:space="preserve">Table </w:t>
      </w:r>
      <w:r w:rsidRPr="00ED1276">
        <w:rPr>
          <w:b/>
        </w:rPr>
        <w:fldChar w:fldCharType="begin"/>
      </w:r>
      <w:r w:rsidRPr="00ED1276">
        <w:rPr>
          <w:b/>
        </w:rPr>
        <w:instrText xml:space="preserve"> SEQ Table \* ARABIC </w:instrText>
      </w:r>
      <w:r w:rsidRPr="00ED1276">
        <w:rPr>
          <w:b/>
        </w:rPr>
        <w:fldChar w:fldCharType="separate"/>
      </w:r>
      <w:r w:rsidR="004C1D70">
        <w:rPr>
          <w:b/>
          <w:noProof/>
        </w:rPr>
        <w:t>2</w:t>
      </w:r>
      <w:r w:rsidRPr="00ED1276">
        <w:rPr>
          <w:b/>
        </w:rPr>
        <w:fldChar w:fldCharType="end"/>
      </w:r>
      <w:bookmarkEnd w:id="71"/>
      <w:r w:rsidRPr="00ED1276">
        <w:rPr>
          <w:b/>
        </w:rPr>
        <w:t>.</w:t>
      </w:r>
      <w:r w:rsidRPr="00ED1276">
        <w:t xml:space="preserve"> Comparison of lamp technology attributes.</w:t>
      </w:r>
    </w:p>
    <w:tbl>
      <w:tblPr>
        <w:tblW w:w="52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Table comparing LEDs, CFLs, Halogen and Tungsten Filament Incandescent lamps. "/>
      </w:tblPr>
      <w:tblGrid>
        <w:gridCol w:w="1888"/>
        <w:gridCol w:w="1787"/>
        <w:gridCol w:w="1971"/>
        <w:gridCol w:w="2346"/>
        <w:gridCol w:w="2356"/>
      </w:tblGrid>
      <w:tr w:rsidR="00A328F1" w:rsidRPr="00ED1276" w14:paraId="213708FB" w14:textId="77777777" w:rsidTr="007C7A55">
        <w:trPr>
          <w:cantSplit/>
          <w:tblHeader/>
          <w:jc w:val="center"/>
        </w:trPr>
        <w:tc>
          <w:tcPr>
            <w:tcW w:w="1903" w:type="dxa"/>
            <w:shd w:val="clear" w:color="auto" w:fill="000000" w:themeFill="text1"/>
            <w:vAlign w:val="center"/>
          </w:tcPr>
          <w:p w14:paraId="40FB823E" w14:textId="77777777" w:rsidR="00A328F1" w:rsidRPr="00ED1276" w:rsidRDefault="00A328F1" w:rsidP="000360F0">
            <w:pPr>
              <w:pStyle w:val="E3TableTitles"/>
              <w:rPr>
                <w:lang w:val="en-AU"/>
              </w:rPr>
            </w:pPr>
            <w:r w:rsidRPr="00ED1276">
              <w:rPr>
                <w:lang w:val="en-AU"/>
              </w:rPr>
              <w:t>Type</w:t>
            </w:r>
          </w:p>
        </w:tc>
        <w:tc>
          <w:tcPr>
            <w:tcW w:w="1789" w:type="dxa"/>
            <w:shd w:val="clear" w:color="auto" w:fill="000000" w:themeFill="text1"/>
            <w:vAlign w:val="center"/>
          </w:tcPr>
          <w:p w14:paraId="0BC05526" w14:textId="77777777" w:rsidR="00A328F1" w:rsidRPr="00ED1276" w:rsidRDefault="00A328F1" w:rsidP="000360F0">
            <w:pPr>
              <w:pStyle w:val="E3TableTitles"/>
              <w:rPr>
                <w:lang w:val="en-AU"/>
              </w:rPr>
            </w:pPr>
            <w:r w:rsidRPr="00ED1276">
              <w:rPr>
                <w:lang w:val="en-AU"/>
              </w:rPr>
              <w:t>LED*</w:t>
            </w:r>
          </w:p>
        </w:tc>
        <w:tc>
          <w:tcPr>
            <w:tcW w:w="1936" w:type="dxa"/>
            <w:shd w:val="clear" w:color="auto" w:fill="000000" w:themeFill="text1"/>
            <w:vAlign w:val="center"/>
          </w:tcPr>
          <w:p w14:paraId="6C8F575D" w14:textId="77777777" w:rsidR="00A328F1" w:rsidRPr="00ED1276" w:rsidRDefault="00A328F1" w:rsidP="000360F0">
            <w:pPr>
              <w:pStyle w:val="E3TableTitles"/>
              <w:rPr>
                <w:lang w:val="en-AU"/>
              </w:rPr>
            </w:pPr>
            <w:r w:rsidRPr="00ED1276">
              <w:rPr>
                <w:lang w:val="en-AU"/>
              </w:rPr>
              <w:t>CFL</w:t>
            </w:r>
          </w:p>
        </w:tc>
        <w:tc>
          <w:tcPr>
            <w:tcW w:w="2346" w:type="dxa"/>
            <w:shd w:val="clear" w:color="auto" w:fill="000000" w:themeFill="text1"/>
            <w:vAlign w:val="center"/>
          </w:tcPr>
          <w:p w14:paraId="52176C57" w14:textId="77777777" w:rsidR="00A328F1" w:rsidRPr="00ED1276" w:rsidRDefault="00A328F1" w:rsidP="000360F0">
            <w:pPr>
              <w:pStyle w:val="E3TableTitles"/>
              <w:rPr>
                <w:lang w:val="en-AU"/>
              </w:rPr>
            </w:pPr>
            <w:r w:rsidRPr="00ED1276">
              <w:rPr>
                <w:lang w:val="en-AU"/>
              </w:rPr>
              <w:t>Halogen</w:t>
            </w:r>
          </w:p>
        </w:tc>
        <w:tc>
          <w:tcPr>
            <w:tcW w:w="2374" w:type="dxa"/>
            <w:shd w:val="clear" w:color="auto" w:fill="000000" w:themeFill="text1"/>
            <w:vAlign w:val="center"/>
          </w:tcPr>
          <w:p w14:paraId="67A432A0" w14:textId="77777777" w:rsidR="00A328F1" w:rsidRPr="00ED1276" w:rsidRDefault="00A328F1" w:rsidP="000360F0">
            <w:pPr>
              <w:pStyle w:val="E3TableTitles"/>
              <w:rPr>
                <w:lang w:val="en-AU"/>
              </w:rPr>
            </w:pPr>
            <w:r w:rsidRPr="00ED1276">
              <w:rPr>
                <w:lang w:val="en-AU"/>
              </w:rPr>
              <w:t>Tungsten Filament Incandescent</w:t>
            </w:r>
          </w:p>
        </w:tc>
      </w:tr>
      <w:tr w:rsidR="00A328F1" w:rsidRPr="00ED1276" w14:paraId="0AC7DC13" w14:textId="77777777" w:rsidTr="007C7A55">
        <w:trPr>
          <w:cantSplit/>
          <w:jc w:val="center"/>
        </w:trPr>
        <w:tc>
          <w:tcPr>
            <w:tcW w:w="1903" w:type="dxa"/>
            <w:vMerge w:val="restart"/>
            <w:shd w:val="clear" w:color="auto" w:fill="FFF4C2"/>
            <w:vAlign w:val="center"/>
          </w:tcPr>
          <w:p w14:paraId="57604B64" w14:textId="77777777" w:rsidR="00A328F1" w:rsidRPr="00ED1276" w:rsidRDefault="00A328F1" w:rsidP="000360F0">
            <w:pPr>
              <w:pStyle w:val="E3TableSubHeading"/>
            </w:pPr>
            <w:r w:rsidRPr="00ED1276">
              <w:t>Typical Omnidirectional lamp and price</w:t>
            </w:r>
          </w:p>
        </w:tc>
        <w:tc>
          <w:tcPr>
            <w:tcW w:w="1789" w:type="dxa"/>
            <w:vAlign w:val="center"/>
          </w:tcPr>
          <w:p w14:paraId="24391CBD" w14:textId="77777777" w:rsidR="00A328F1" w:rsidRPr="00ED1276" w:rsidRDefault="00A328F1" w:rsidP="00A328F1">
            <w:pPr>
              <w:spacing w:after="0" w:line="240" w:lineRule="auto"/>
              <w:jc w:val="center"/>
              <w:rPr>
                <w:sz w:val="18"/>
                <w:szCs w:val="18"/>
              </w:rPr>
            </w:pPr>
            <w:r w:rsidRPr="00ED1276">
              <w:rPr>
                <w:noProof/>
                <w:lang w:eastAsia="en-AU"/>
              </w:rPr>
              <w:drawing>
                <wp:inline distT="0" distB="0" distL="0" distR="0" wp14:anchorId="0F430CE5" wp14:editId="56C5BB45">
                  <wp:extent cx="937884" cy="1543050"/>
                  <wp:effectExtent l="0" t="0" r="2540" b="6350"/>
                  <wp:docPr id="279" name="rg_hi" title="Omindirectional LED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QbJ0WO-XsA6uXYD_opekpk-4ipb2VsOxr-aZGKuPhitkV0uQ8yuQ"/>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938714" cy="1544415"/>
                          </a:xfrm>
                          <a:prstGeom prst="rect">
                            <a:avLst/>
                          </a:prstGeom>
                          <a:noFill/>
                          <a:ln>
                            <a:noFill/>
                          </a:ln>
                        </pic:spPr>
                      </pic:pic>
                    </a:graphicData>
                  </a:graphic>
                </wp:inline>
              </w:drawing>
            </w:r>
          </w:p>
        </w:tc>
        <w:tc>
          <w:tcPr>
            <w:tcW w:w="1936" w:type="dxa"/>
            <w:vAlign w:val="center"/>
          </w:tcPr>
          <w:p w14:paraId="3E10373B" w14:textId="77777777" w:rsidR="00A328F1" w:rsidRPr="00ED1276" w:rsidRDefault="00A328F1" w:rsidP="00A328F1">
            <w:pPr>
              <w:spacing w:after="0" w:line="240" w:lineRule="auto"/>
              <w:jc w:val="center"/>
              <w:rPr>
                <w:sz w:val="18"/>
                <w:szCs w:val="18"/>
              </w:rPr>
            </w:pPr>
            <w:r w:rsidRPr="00ED1276">
              <w:rPr>
                <w:noProof/>
                <w:lang w:eastAsia="en-AU"/>
              </w:rPr>
              <w:drawing>
                <wp:inline distT="0" distB="0" distL="0" distR="0" wp14:anchorId="673EDBAD" wp14:editId="4AE4E308">
                  <wp:extent cx="866775" cy="1493359"/>
                  <wp:effectExtent l="0" t="0" r="0" b="5715"/>
                  <wp:docPr id="280" name="Picture 280" descr="Omnidirectional CFL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4414" t="1948" r="10811" b="5196"/>
                          <a:stretch/>
                        </pic:blipFill>
                        <pic:spPr bwMode="auto">
                          <a:xfrm>
                            <a:off x="0" y="0"/>
                            <a:ext cx="866775" cy="1493359"/>
                          </a:xfrm>
                          <a:prstGeom prst="rect">
                            <a:avLst/>
                          </a:prstGeom>
                          <a:ln>
                            <a:noFill/>
                          </a:ln>
                          <a:extLst>
                            <a:ext uri="{53640926-AAD7-44D8-BBD7-CCE9431645EC}">
                              <a14:shadowObscured xmlns:a14="http://schemas.microsoft.com/office/drawing/2010/main"/>
                            </a:ext>
                          </a:extLst>
                        </pic:spPr>
                      </pic:pic>
                    </a:graphicData>
                  </a:graphic>
                </wp:inline>
              </w:drawing>
            </w:r>
          </w:p>
        </w:tc>
        <w:tc>
          <w:tcPr>
            <w:tcW w:w="2346" w:type="dxa"/>
            <w:vAlign w:val="center"/>
          </w:tcPr>
          <w:p w14:paraId="0F23B199" w14:textId="77777777" w:rsidR="00A328F1" w:rsidRPr="00ED1276" w:rsidRDefault="00A328F1" w:rsidP="00A328F1">
            <w:pPr>
              <w:spacing w:after="0" w:line="240" w:lineRule="auto"/>
              <w:jc w:val="center"/>
              <w:rPr>
                <w:sz w:val="18"/>
                <w:szCs w:val="18"/>
              </w:rPr>
            </w:pPr>
            <w:r w:rsidRPr="00ED1276">
              <w:rPr>
                <w:noProof/>
                <w:sz w:val="18"/>
                <w:szCs w:val="18"/>
                <w:lang w:eastAsia="en-AU"/>
              </w:rPr>
              <w:drawing>
                <wp:inline distT="0" distB="0" distL="0" distR="0" wp14:anchorId="1A39499E" wp14:editId="2A05D752">
                  <wp:extent cx="1343025" cy="1343025"/>
                  <wp:effectExtent l="0" t="0" r="3175" b="3175"/>
                  <wp:docPr id="285" name="Picture 285" descr="Omnidirectional Halogen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mpton halogen.jpg"/>
                          <pic:cNvPicPr/>
                        </pic:nvPicPr>
                        <pic:blipFill>
                          <a:blip r:embed="rId31">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tc>
        <w:tc>
          <w:tcPr>
            <w:tcW w:w="2374" w:type="dxa"/>
            <w:vAlign w:val="center"/>
          </w:tcPr>
          <w:p w14:paraId="6760E1EB" w14:textId="77777777" w:rsidR="00A328F1" w:rsidRPr="00ED1276" w:rsidRDefault="00A328F1" w:rsidP="00A328F1">
            <w:pPr>
              <w:spacing w:after="0" w:line="240" w:lineRule="auto"/>
              <w:jc w:val="center"/>
              <w:rPr>
                <w:sz w:val="18"/>
                <w:szCs w:val="18"/>
              </w:rPr>
            </w:pPr>
            <w:r w:rsidRPr="00ED1276">
              <w:rPr>
                <w:noProof/>
                <w:lang w:eastAsia="en-AU"/>
              </w:rPr>
              <w:drawing>
                <wp:inline distT="0" distB="0" distL="0" distR="0" wp14:anchorId="36289830" wp14:editId="66A838D7">
                  <wp:extent cx="1002428" cy="1209124"/>
                  <wp:effectExtent l="0" t="0" r="0" b="10160"/>
                  <wp:docPr id="282" name="Picture 282" descr="Omnidirectional tungsten filament candle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bwMode="auto">
                          <a:xfrm>
                            <a:off x="0" y="0"/>
                            <a:ext cx="1005849" cy="1213251"/>
                          </a:xfrm>
                          <a:prstGeom prst="rect">
                            <a:avLst/>
                          </a:prstGeom>
                          <a:ln>
                            <a:noFill/>
                          </a:ln>
                          <a:extLst>
                            <a:ext uri="{53640926-AAD7-44D8-BBD7-CCE9431645EC}">
                              <a14:shadowObscured xmlns:a14="http://schemas.microsoft.com/office/drawing/2010/main"/>
                            </a:ext>
                          </a:extLst>
                        </pic:spPr>
                      </pic:pic>
                    </a:graphicData>
                  </a:graphic>
                </wp:inline>
              </w:drawing>
            </w:r>
          </w:p>
        </w:tc>
      </w:tr>
      <w:tr w:rsidR="00A328F1" w:rsidRPr="00ED1276" w14:paraId="2CEEE818" w14:textId="77777777" w:rsidTr="007C7A55">
        <w:trPr>
          <w:cantSplit/>
          <w:jc w:val="center"/>
        </w:trPr>
        <w:tc>
          <w:tcPr>
            <w:tcW w:w="1903" w:type="dxa"/>
            <w:vMerge/>
            <w:shd w:val="clear" w:color="auto" w:fill="FFF4C2"/>
            <w:vAlign w:val="center"/>
          </w:tcPr>
          <w:p w14:paraId="3052875D" w14:textId="77777777" w:rsidR="00A328F1" w:rsidRPr="00ED1276" w:rsidRDefault="00A328F1" w:rsidP="000360F0">
            <w:pPr>
              <w:pStyle w:val="E3TableSubHeading"/>
            </w:pPr>
          </w:p>
        </w:tc>
        <w:tc>
          <w:tcPr>
            <w:tcW w:w="1789" w:type="dxa"/>
          </w:tcPr>
          <w:p w14:paraId="691FD90B" w14:textId="77777777" w:rsidR="00A328F1" w:rsidRPr="00ED1276" w:rsidRDefault="00A328F1" w:rsidP="0024711E">
            <w:pPr>
              <w:pStyle w:val="E3Tabletext"/>
            </w:pPr>
            <w:r w:rsidRPr="00ED1276">
              <w:t>$40-60</w:t>
            </w:r>
          </w:p>
        </w:tc>
        <w:tc>
          <w:tcPr>
            <w:tcW w:w="1936" w:type="dxa"/>
          </w:tcPr>
          <w:p w14:paraId="05D6682C" w14:textId="77777777" w:rsidR="00A328F1" w:rsidRPr="00ED1276" w:rsidRDefault="00A328F1" w:rsidP="0024711E">
            <w:pPr>
              <w:pStyle w:val="E3Tabletext"/>
              <w:rPr>
                <w:b/>
                <w:bCs/>
                <w:iCs/>
              </w:rPr>
            </w:pPr>
            <w:r w:rsidRPr="00ED1276">
              <w:t>$4-10</w:t>
            </w:r>
          </w:p>
        </w:tc>
        <w:tc>
          <w:tcPr>
            <w:tcW w:w="2346" w:type="dxa"/>
          </w:tcPr>
          <w:p w14:paraId="0D67060D" w14:textId="77777777" w:rsidR="00A328F1" w:rsidRPr="00ED1276" w:rsidRDefault="00A328F1" w:rsidP="0024711E">
            <w:pPr>
              <w:pStyle w:val="E3Tabletext"/>
              <w:rPr>
                <w:b/>
                <w:bCs/>
                <w:iCs/>
              </w:rPr>
            </w:pPr>
            <w:r w:rsidRPr="00ED1276">
              <w:t>$4-6</w:t>
            </w:r>
          </w:p>
        </w:tc>
        <w:tc>
          <w:tcPr>
            <w:tcW w:w="2374" w:type="dxa"/>
          </w:tcPr>
          <w:p w14:paraId="445FDEB0" w14:textId="77777777" w:rsidR="00A328F1" w:rsidRPr="00ED1276" w:rsidRDefault="00A328F1" w:rsidP="0024711E">
            <w:pPr>
              <w:pStyle w:val="E3Tabletext"/>
              <w:rPr>
                <w:b/>
                <w:bCs/>
                <w:iCs/>
              </w:rPr>
            </w:pPr>
            <w:r w:rsidRPr="00ED1276">
              <w:t>$1-2</w:t>
            </w:r>
          </w:p>
        </w:tc>
      </w:tr>
      <w:tr w:rsidR="00A328F1" w:rsidRPr="00ED1276" w14:paraId="595AE3D3" w14:textId="77777777" w:rsidTr="007C7A55">
        <w:trPr>
          <w:cantSplit/>
          <w:jc w:val="center"/>
        </w:trPr>
        <w:tc>
          <w:tcPr>
            <w:tcW w:w="1903" w:type="dxa"/>
            <w:vMerge w:val="restart"/>
            <w:shd w:val="clear" w:color="auto" w:fill="FFF4C2"/>
            <w:vAlign w:val="center"/>
          </w:tcPr>
          <w:p w14:paraId="644AB89C" w14:textId="77777777" w:rsidR="00A328F1" w:rsidRPr="00ED1276" w:rsidRDefault="00A328F1" w:rsidP="000360F0">
            <w:pPr>
              <w:pStyle w:val="E3TableSubHeading"/>
            </w:pPr>
            <w:r w:rsidRPr="00ED1276">
              <w:t>Typical Directional lamp and price</w:t>
            </w:r>
          </w:p>
        </w:tc>
        <w:tc>
          <w:tcPr>
            <w:tcW w:w="1789" w:type="dxa"/>
            <w:vAlign w:val="center"/>
          </w:tcPr>
          <w:p w14:paraId="219914FC" w14:textId="77777777" w:rsidR="00A328F1" w:rsidRPr="00ED1276" w:rsidRDefault="00A328F1" w:rsidP="0024711E">
            <w:pPr>
              <w:pStyle w:val="E3Tabletext"/>
            </w:pPr>
            <w:r w:rsidRPr="00ED1276">
              <w:rPr>
                <w:noProof/>
              </w:rPr>
              <w:drawing>
                <wp:inline distT="0" distB="0" distL="0" distR="0" wp14:anchorId="4DCBB27C" wp14:editId="06C537F6">
                  <wp:extent cx="923925" cy="931688"/>
                  <wp:effectExtent l="0" t="3810" r="12065" b="12065"/>
                  <wp:docPr id="276" name="tmpImgPreview" descr="Directional LED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ImgPreview" descr="ANd9GcQ7fi_N30fvZJ4X84ov1KX3wgqyVaOxhDvmGZI8I-GH2uEm0pby"/>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rot="5400000">
                            <a:off x="0" y="0"/>
                            <a:ext cx="925735" cy="933513"/>
                          </a:xfrm>
                          <a:prstGeom prst="rect">
                            <a:avLst/>
                          </a:prstGeom>
                          <a:noFill/>
                          <a:ln>
                            <a:noFill/>
                          </a:ln>
                        </pic:spPr>
                      </pic:pic>
                    </a:graphicData>
                  </a:graphic>
                </wp:inline>
              </w:drawing>
            </w:r>
          </w:p>
        </w:tc>
        <w:tc>
          <w:tcPr>
            <w:tcW w:w="1936" w:type="dxa"/>
            <w:vAlign w:val="center"/>
          </w:tcPr>
          <w:p w14:paraId="08C6D8FF" w14:textId="77777777" w:rsidR="00A328F1" w:rsidRPr="00ED1276" w:rsidRDefault="00A328F1" w:rsidP="0024711E">
            <w:pPr>
              <w:pStyle w:val="E3Tabletext"/>
            </w:pPr>
            <w:r w:rsidRPr="00ED1276">
              <w:rPr>
                <w:noProof/>
              </w:rPr>
              <w:drawing>
                <wp:inline distT="0" distB="0" distL="0" distR="0" wp14:anchorId="688DE85F" wp14:editId="63DB0E67">
                  <wp:extent cx="1089660" cy="1238250"/>
                  <wp:effectExtent l="0" t="0" r="2540" b="6350"/>
                  <wp:docPr id="286" name="Picture 286" descr="Directional CFL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089660" cy="1238250"/>
                          </a:xfrm>
                          <a:prstGeom prst="rect">
                            <a:avLst/>
                          </a:prstGeom>
                        </pic:spPr>
                      </pic:pic>
                    </a:graphicData>
                  </a:graphic>
                </wp:inline>
              </w:drawing>
            </w:r>
          </w:p>
        </w:tc>
        <w:tc>
          <w:tcPr>
            <w:tcW w:w="2346" w:type="dxa"/>
            <w:vAlign w:val="center"/>
          </w:tcPr>
          <w:p w14:paraId="4F7F731F" w14:textId="77777777" w:rsidR="00A328F1" w:rsidRPr="00ED1276" w:rsidRDefault="00A328F1" w:rsidP="0024711E">
            <w:pPr>
              <w:pStyle w:val="E3Tabletext"/>
            </w:pPr>
            <w:r w:rsidRPr="00ED1276">
              <w:rPr>
                <w:noProof/>
              </w:rPr>
              <w:drawing>
                <wp:inline distT="0" distB="0" distL="0" distR="0" wp14:anchorId="707A8B3D" wp14:editId="3C3359DF">
                  <wp:extent cx="819150" cy="819150"/>
                  <wp:effectExtent l="0" t="0" r="0" b="0"/>
                  <wp:docPr id="32" name="Picture 19" descr="Directional halogen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819150" cy="819150"/>
                          </a:xfrm>
                          <a:prstGeom prst="rect">
                            <a:avLst/>
                          </a:prstGeom>
                          <a:noFill/>
                          <a:ln>
                            <a:noFill/>
                          </a:ln>
                        </pic:spPr>
                      </pic:pic>
                    </a:graphicData>
                  </a:graphic>
                </wp:inline>
              </w:drawing>
            </w:r>
          </w:p>
        </w:tc>
        <w:tc>
          <w:tcPr>
            <w:tcW w:w="2374" w:type="dxa"/>
            <w:vAlign w:val="center"/>
          </w:tcPr>
          <w:p w14:paraId="677046D9" w14:textId="77777777" w:rsidR="00A328F1" w:rsidRPr="00ED1276" w:rsidRDefault="00A328F1" w:rsidP="0024711E">
            <w:pPr>
              <w:pStyle w:val="E3Tabletext"/>
            </w:pPr>
            <w:r w:rsidRPr="00ED1276">
              <w:rPr>
                <w:noProof/>
              </w:rPr>
              <w:drawing>
                <wp:inline distT="0" distB="0" distL="0" distR="0" wp14:anchorId="385703EA" wp14:editId="69C73825">
                  <wp:extent cx="840000" cy="1260000"/>
                  <wp:effectExtent l="0" t="0" r="0" b="10160"/>
                  <wp:docPr id="48" name="Picture 48" descr="Directional tungsten filament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nal\dfs\DCC Group\REED\AEEB\Equip &amp; Appliances\Lighting\Communications\Photography\Lamps - light globes OFF\Light_globes_off_Final_JPEG\5_Crompton_Par_Lamp_Reflector_R80_Incandescent_75W_Off (1 of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40000" cy="1260000"/>
                          </a:xfrm>
                          <a:prstGeom prst="rect">
                            <a:avLst/>
                          </a:prstGeom>
                          <a:noFill/>
                          <a:ln>
                            <a:noFill/>
                          </a:ln>
                        </pic:spPr>
                      </pic:pic>
                    </a:graphicData>
                  </a:graphic>
                </wp:inline>
              </w:drawing>
            </w:r>
          </w:p>
        </w:tc>
      </w:tr>
      <w:tr w:rsidR="00A328F1" w:rsidRPr="00ED1276" w14:paraId="2164B4C6" w14:textId="77777777" w:rsidTr="007C7A55">
        <w:trPr>
          <w:cantSplit/>
          <w:jc w:val="center"/>
        </w:trPr>
        <w:tc>
          <w:tcPr>
            <w:tcW w:w="1903" w:type="dxa"/>
            <w:vMerge/>
            <w:shd w:val="clear" w:color="auto" w:fill="FFF4C2"/>
            <w:vAlign w:val="center"/>
          </w:tcPr>
          <w:p w14:paraId="0EE2EC33" w14:textId="77777777" w:rsidR="00A328F1" w:rsidRPr="00ED1276" w:rsidRDefault="00A328F1" w:rsidP="000360F0">
            <w:pPr>
              <w:pStyle w:val="E3TableSubHeading"/>
            </w:pPr>
          </w:p>
        </w:tc>
        <w:tc>
          <w:tcPr>
            <w:tcW w:w="1789" w:type="dxa"/>
          </w:tcPr>
          <w:p w14:paraId="328C0C23" w14:textId="77777777" w:rsidR="00A328F1" w:rsidRPr="00ED1276" w:rsidRDefault="00A328F1" w:rsidP="0024711E">
            <w:pPr>
              <w:pStyle w:val="E3Tabletext"/>
            </w:pPr>
            <w:r w:rsidRPr="00ED1276">
              <w:t>$20-80</w:t>
            </w:r>
          </w:p>
        </w:tc>
        <w:tc>
          <w:tcPr>
            <w:tcW w:w="1936" w:type="dxa"/>
          </w:tcPr>
          <w:p w14:paraId="41BA699D" w14:textId="77777777" w:rsidR="00A328F1" w:rsidRPr="00ED1276" w:rsidRDefault="00A328F1" w:rsidP="0024711E">
            <w:pPr>
              <w:pStyle w:val="E3Tabletext"/>
              <w:rPr>
                <w:b/>
                <w:bCs/>
                <w:iCs/>
              </w:rPr>
            </w:pPr>
            <w:r w:rsidRPr="00ED1276">
              <w:t>$4-10</w:t>
            </w:r>
          </w:p>
        </w:tc>
        <w:tc>
          <w:tcPr>
            <w:tcW w:w="2346" w:type="dxa"/>
          </w:tcPr>
          <w:p w14:paraId="27729024" w14:textId="77777777" w:rsidR="00A328F1" w:rsidRPr="00ED1276" w:rsidRDefault="00A328F1" w:rsidP="0024711E">
            <w:pPr>
              <w:pStyle w:val="E3Tabletext"/>
              <w:rPr>
                <w:b/>
                <w:bCs/>
                <w:iCs/>
              </w:rPr>
            </w:pPr>
            <w:r w:rsidRPr="00ED1276">
              <w:t>$3-6</w:t>
            </w:r>
          </w:p>
        </w:tc>
        <w:tc>
          <w:tcPr>
            <w:tcW w:w="2374" w:type="dxa"/>
          </w:tcPr>
          <w:p w14:paraId="71108254" w14:textId="77777777" w:rsidR="00A328F1" w:rsidRPr="00ED1276" w:rsidRDefault="00A328F1" w:rsidP="0024711E">
            <w:pPr>
              <w:pStyle w:val="E3Tabletext"/>
              <w:rPr>
                <w:b/>
                <w:bCs/>
                <w:iCs/>
              </w:rPr>
            </w:pPr>
            <w:r w:rsidRPr="00ED1276">
              <w:t>$2-20</w:t>
            </w:r>
          </w:p>
        </w:tc>
      </w:tr>
      <w:tr w:rsidR="00A328F1" w:rsidRPr="00ED1276" w14:paraId="2369766B" w14:textId="77777777" w:rsidTr="007C7A55">
        <w:trPr>
          <w:cantSplit/>
          <w:jc w:val="center"/>
        </w:trPr>
        <w:tc>
          <w:tcPr>
            <w:tcW w:w="1903" w:type="dxa"/>
            <w:shd w:val="clear" w:color="auto" w:fill="FFF4C2"/>
            <w:vAlign w:val="center"/>
          </w:tcPr>
          <w:p w14:paraId="2F77C4E8" w14:textId="77777777" w:rsidR="00A328F1" w:rsidRPr="00ED1276" w:rsidRDefault="00A328F1" w:rsidP="000360F0">
            <w:pPr>
              <w:pStyle w:val="E3TableSubHeading"/>
            </w:pPr>
            <w:r w:rsidRPr="00ED1276">
              <w:t>Basic Description</w:t>
            </w:r>
          </w:p>
        </w:tc>
        <w:tc>
          <w:tcPr>
            <w:tcW w:w="1789" w:type="dxa"/>
          </w:tcPr>
          <w:p w14:paraId="20C9BBDE" w14:textId="77777777" w:rsidR="00A328F1" w:rsidRPr="00ED1276" w:rsidRDefault="00A328F1" w:rsidP="0024711E">
            <w:pPr>
              <w:pStyle w:val="E3Tabletext"/>
            </w:pPr>
            <w:r w:rsidRPr="00ED1276">
              <w:t>LEDs within a shell that match common lamp types. The driver may be integral or remote to the lamp. A number of lamp shapes and bases are available.</w:t>
            </w:r>
          </w:p>
        </w:tc>
        <w:tc>
          <w:tcPr>
            <w:tcW w:w="1936" w:type="dxa"/>
          </w:tcPr>
          <w:p w14:paraId="76390757" w14:textId="77777777" w:rsidR="00A328F1" w:rsidRPr="00ED1276" w:rsidRDefault="00A328F1" w:rsidP="0024711E">
            <w:pPr>
              <w:pStyle w:val="E3Tabletext"/>
              <w:rPr>
                <w:b/>
                <w:bCs/>
                <w:iCs/>
              </w:rPr>
            </w:pPr>
            <w:r w:rsidRPr="00ED1276">
              <w:t>Fluorescent tube formed to fit within common lamp types. The control gear may be integral or remote to the lamp. A number of lamp shapes and bases are available.</w:t>
            </w:r>
          </w:p>
        </w:tc>
        <w:tc>
          <w:tcPr>
            <w:tcW w:w="2346" w:type="dxa"/>
          </w:tcPr>
          <w:p w14:paraId="04DB90B1" w14:textId="77777777" w:rsidR="00A328F1" w:rsidRPr="00ED1276" w:rsidRDefault="00A328F1" w:rsidP="0024711E">
            <w:pPr>
              <w:pStyle w:val="E3Tabletext"/>
              <w:rPr>
                <w:b/>
                <w:bCs/>
                <w:iCs/>
              </w:rPr>
            </w:pPr>
            <w:r w:rsidRPr="00ED1276">
              <w:t>Halogen capsule within GLS envelope or within MR16 reflector. Most MR16 are low voltage and require a transformer. A number of lamp shapes and bases are available.</w:t>
            </w:r>
          </w:p>
        </w:tc>
        <w:tc>
          <w:tcPr>
            <w:tcW w:w="2374" w:type="dxa"/>
          </w:tcPr>
          <w:p w14:paraId="764A81FB" w14:textId="77777777" w:rsidR="00A328F1" w:rsidRPr="00ED1276" w:rsidRDefault="00A328F1" w:rsidP="0024711E">
            <w:pPr>
              <w:pStyle w:val="E3Tabletext"/>
              <w:rPr>
                <w:b/>
                <w:bCs/>
                <w:iCs/>
              </w:rPr>
            </w:pPr>
            <w:r w:rsidRPr="00ED1276">
              <w:t>Wire filament within a glass envelope. Use mains power without control gear. A limited number of lamp shapes and bases are available due to regulatory restrictions.</w:t>
            </w:r>
          </w:p>
        </w:tc>
      </w:tr>
      <w:tr w:rsidR="00A328F1" w:rsidRPr="00ED1276" w14:paraId="408DEA9F" w14:textId="77777777" w:rsidTr="007C7A55">
        <w:trPr>
          <w:cantSplit/>
          <w:jc w:val="center"/>
        </w:trPr>
        <w:tc>
          <w:tcPr>
            <w:tcW w:w="1903" w:type="dxa"/>
            <w:shd w:val="clear" w:color="auto" w:fill="FFF4C2"/>
            <w:vAlign w:val="center"/>
          </w:tcPr>
          <w:p w14:paraId="1FF0A0A5" w14:textId="77777777" w:rsidR="00A328F1" w:rsidRPr="00ED1276" w:rsidRDefault="00A328F1" w:rsidP="000360F0">
            <w:pPr>
              <w:pStyle w:val="E3TableSubHeading"/>
            </w:pPr>
            <w:r w:rsidRPr="00ED1276">
              <w:t>Positive attributes</w:t>
            </w:r>
          </w:p>
        </w:tc>
        <w:tc>
          <w:tcPr>
            <w:tcW w:w="1789" w:type="dxa"/>
          </w:tcPr>
          <w:p w14:paraId="6D4F8F23" w14:textId="77777777" w:rsidR="00A328F1" w:rsidRPr="00ED1276" w:rsidRDefault="00A328F1" w:rsidP="0024711E">
            <w:pPr>
              <w:pStyle w:val="E3Tabletext"/>
            </w:pPr>
            <w:r w:rsidRPr="00ED1276">
              <w:t>Low power consumption</w:t>
            </w:r>
          </w:p>
          <w:p w14:paraId="20333092" w14:textId="77777777" w:rsidR="00A328F1" w:rsidRPr="00ED1276" w:rsidRDefault="00A328F1" w:rsidP="0024711E">
            <w:pPr>
              <w:pStyle w:val="E3Tabletext"/>
              <w:rPr>
                <w:b/>
                <w:bCs/>
                <w:iCs/>
              </w:rPr>
            </w:pPr>
            <w:r w:rsidRPr="00ED1276">
              <w:t>Long life</w:t>
            </w:r>
          </w:p>
          <w:p w14:paraId="66DB1872" w14:textId="77777777" w:rsidR="00A328F1" w:rsidRPr="00ED1276" w:rsidRDefault="00A328F1" w:rsidP="0024711E">
            <w:pPr>
              <w:pStyle w:val="E3Tabletext"/>
              <w:rPr>
                <w:b/>
                <w:bCs/>
                <w:iCs/>
              </w:rPr>
            </w:pPr>
            <w:r w:rsidRPr="00ED1276">
              <w:t>Small size</w:t>
            </w:r>
          </w:p>
          <w:p w14:paraId="7E45AB39" w14:textId="77777777" w:rsidR="00A328F1" w:rsidRPr="00ED1276" w:rsidRDefault="00A328F1" w:rsidP="0024711E">
            <w:pPr>
              <w:pStyle w:val="E3Tabletext"/>
              <w:rPr>
                <w:b/>
                <w:bCs/>
                <w:iCs/>
              </w:rPr>
            </w:pPr>
            <w:r w:rsidRPr="00ED1276">
              <w:t>Good colour properties</w:t>
            </w:r>
          </w:p>
        </w:tc>
        <w:tc>
          <w:tcPr>
            <w:tcW w:w="1936" w:type="dxa"/>
          </w:tcPr>
          <w:p w14:paraId="51C6936E" w14:textId="77777777" w:rsidR="00A328F1" w:rsidRPr="00ED1276" w:rsidRDefault="00A328F1" w:rsidP="0024711E">
            <w:pPr>
              <w:pStyle w:val="E3Tabletext"/>
              <w:rPr>
                <w:b/>
                <w:bCs/>
                <w:iCs/>
              </w:rPr>
            </w:pPr>
            <w:r w:rsidRPr="00ED1276">
              <w:t>Low power consumption</w:t>
            </w:r>
          </w:p>
          <w:p w14:paraId="4A12C830" w14:textId="77777777" w:rsidR="00A328F1" w:rsidRPr="00ED1276" w:rsidRDefault="00A328F1" w:rsidP="0024711E">
            <w:pPr>
              <w:pStyle w:val="E3Tabletext"/>
              <w:rPr>
                <w:b/>
                <w:bCs/>
                <w:iCs/>
              </w:rPr>
            </w:pPr>
            <w:r w:rsidRPr="00ED1276">
              <w:t>Long life</w:t>
            </w:r>
          </w:p>
          <w:p w14:paraId="4D96C27D" w14:textId="77777777" w:rsidR="00A328F1" w:rsidRPr="00ED1276" w:rsidRDefault="00A328F1" w:rsidP="0024711E">
            <w:pPr>
              <w:pStyle w:val="E3Tabletext"/>
              <w:rPr>
                <w:b/>
                <w:bCs/>
                <w:iCs/>
              </w:rPr>
            </w:pPr>
            <w:r w:rsidRPr="00ED1276">
              <w:t>Small size</w:t>
            </w:r>
          </w:p>
          <w:p w14:paraId="2BB00237" w14:textId="77777777" w:rsidR="00A328F1" w:rsidRPr="00ED1276" w:rsidRDefault="00A328F1" w:rsidP="0024711E">
            <w:pPr>
              <w:pStyle w:val="E3Tabletext"/>
              <w:rPr>
                <w:b/>
                <w:bCs/>
                <w:iCs/>
              </w:rPr>
            </w:pPr>
            <w:r w:rsidRPr="00ED1276">
              <w:t>Good colour properties</w:t>
            </w:r>
          </w:p>
        </w:tc>
        <w:tc>
          <w:tcPr>
            <w:tcW w:w="2346" w:type="dxa"/>
          </w:tcPr>
          <w:p w14:paraId="1A51B26D" w14:textId="77777777" w:rsidR="00A328F1" w:rsidRPr="00ED1276" w:rsidRDefault="00A328F1" w:rsidP="0024711E">
            <w:pPr>
              <w:pStyle w:val="E3Tabletext"/>
              <w:rPr>
                <w:b/>
                <w:bCs/>
                <w:iCs/>
              </w:rPr>
            </w:pPr>
            <w:r w:rsidRPr="00ED1276">
              <w:t>Small size</w:t>
            </w:r>
          </w:p>
          <w:p w14:paraId="4B36CD26" w14:textId="77777777" w:rsidR="00A328F1" w:rsidRPr="00ED1276" w:rsidRDefault="00A328F1" w:rsidP="0024711E">
            <w:pPr>
              <w:pStyle w:val="E3Tabletext"/>
              <w:rPr>
                <w:b/>
                <w:bCs/>
                <w:iCs/>
              </w:rPr>
            </w:pPr>
            <w:r w:rsidRPr="00ED1276">
              <w:t>Good colour properties</w:t>
            </w:r>
          </w:p>
        </w:tc>
        <w:tc>
          <w:tcPr>
            <w:tcW w:w="2374" w:type="dxa"/>
          </w:tcPr>
          <w:p w14:paraId="10690492" w14:textId="77777777" w:rsidR="00A328F1" w:rsidRPr="00ED1276" w:rsidRDefault="00A328F1" w:rsidP="0024711E">
            <w:pPr>
              <w:pStyle w:val="E3Tabletext"/>
              <w:rPr>
                <w:b/>
                <w:bCs/>
                <w:iCs/>
              </w:rPr>
            </w:pPr>
            <w:r w:rsidRPr="00ED1276">
              <w:t>Low cost</w:t>
            </w:r>
          </w:p>
          <w:p w14:paraId="27E11FBF" w14:textId="77777777" w:rsidR="00A328F1" w:rsidRPr="00ED1276" w:rsidRDefault="00A328F1" w:rsidP="0024711E">
            <w:pPr>
              <w:pStyle w:val="E3Tabletext"/>
              <w:rPr>
                <w:b/>
                <w:bCs/>
                <w:iCs/>
              </w:rPr>
            </w:pPr>
            <w:r w:rsidRPr="00ED1276">
              <w:t>No control gear</w:t>
            </w:r>
          </w:p>
          <w:p w14:paraId="028B998A" w14:textId="77777777" w:rsidR="00A328F1" w:rsidRPr="00ED1276" w:rsidRDefault="00A328F1" w:rsidP="0024711E">
            <w:pPr>
              <w:pStyle w:val="E3Tabletext"/>
              <w:rPr>
                <w:b/>
                <w:bCs/>
                <w:iCs/>
              </w:rPr>
            </w:pPr>
            <w:r w:rsidRPr="00ED1276">
              <w:t>Good light quality</w:t>
            </w:r>
          </w:p>
        </w:tc>
      </w:tr>
      <w:tr w:rsidR="00A328F1" w:rsidRPr="00ED1276" w14:paraId="354B74F1" w14:textId="77777777" w:rsidTr="007C7A55">
        <w:trPr>
          <w:cantSplit/>
          <w:jc w:val="center"/>
        </w:trPr>
        <w:tc>
          <w:tcPr>
            <w:tcW w:w="1903" w:type="dxa"/>
            <w:shd w:val="clear" w:color="auto" w:fill="FFF4C2"/>
            <w:vAlign w:val="center"/>
          </w:tcPr>
          <w:p w14:paraId="1F6EA50A" w14:textId="77777777" w:rsidR="00A328F1" w:rsidRPr="00ED1276" w:rsidRDefault="00A328F1" w:rsidP="000360F0">
            <w:pPr>
              <w:pStyle w:val="E3TableSubHeading"/>
            </w:pPr>
            <w:r w:rsidRPr="00ED1276">
              <w:t>Negative attributes</w:t>
            </w:r>
          </w:p>
        </w:tc>
        <w:tc>
          <w:tcPr>
            <w:tcW w:w="1789" w:type="dxa"/>
          </w:tcPr>
          <w:p w14:paraId="72BE41DA" w14:textId="77777777" w:rsidR="00A328F1" w:rsidRPr="00ED1276" w:rsidRDefault="00A328F1" w:rsidP="0024711E">
            <w:pPr>
              <w:pStyle w:val="E3Tabletext"/>
            </w:pPr>
            <w:r w:rsidRPr="00ED1276">
              <w:t>Many poor quality lamps currently in the market – examine claims carefully and/or choose known brands from reputable sellers.</w:t>
            </w:r>
          </w:p>
        </w:tc>
        <w:tc>
          <w:tcPr>
            <w:tcW w:w="1936" w:type="dxa"/>
          </w:tcPr>
          <w:p w14:paraId="07F14481" w14:textId="77777777" w:rsidR="00A328F1" w:rsidRPr="00ED1276" w:rsidRDefault="00A328F1" w:rsidP="0024711E">
            <w:pPr>
              <w:pStyle w:val="E3Tabletext"/>
              <w:rPr>
                <w:b/>
                <w:bCs/>
                <w:iCs/>
              </w:rPr>
            </w:pPr>
            <w:r w:rsidRPr="00ED1276">
              <w:t>Reflector types not very effective in providing directional light compared to other small reflector lamps.</w:t>
            </w:r>
          </w:p>
        </w:tc>
        <w:tc>
          <w:tcPr>
            <w:tcW w:w="2346" w:type="dxa"/>
          </w:tcPr>
          <w:p w14:paraId="4DDDC987" w14:textId="77777777" w:rsidR="00A328F1" w:rsidRPr="00ED1276" w:rsidRDefault="00A328F1" w:rsidP="0024711E">
            <w:pPr>
              <w:pStyle w:val="E3Tabletext"/>
              <w:rPr>
                <w:b/>
                <w:bCs/>
                <w:iCs/>
              </w:rPr>
            </w:pPr>
            <w:r w:rsidRPr="00ED1276">
              <w:t>Run hotter – ceiling insulation must have minimum clearance from fitting. Short life, low efficacy.</w:t>
            </w:r>
          </w:p>
        </w:tc>
        <w:tc>
          <w:tcPr>
            <w:tcW w:w="2374" w:type="dxa"/>
          </w:tcPr>
          <w:p w14:paraId="50891084" w14:textId="77777777" w:rsidR="00A328F1" w:rsidRPr="00ED1276" w:rsidRDefault="00A328F1" w:rsidP="0024711E">
            <w:pPr>
              <w:pStyle w:val="E3Tabletext"/>
              <w:rPr>
                <w:b/>
                <w:bCs/>
                <w:iCs/>
              </w:rPr>
            </w:pPr>
            <w:r w:rsidRPr="00ED1276">
              <w:t>Due to GLS phase-out will become increasingly difficult to get. Not very efficient. Short lamp life.</w:t>
            </w:r>
          </w:p>
        </w:tc>
      </w:tr>
      <w:tr w:rsidR="00A328F1" w:rsidRPr="00ED1276" w14:paraId="40849B8F" w14:textId="77777777" w:rsidTr="007C7A55">
        <w:trPr>
          <w:cantSplit/>
          <w:jc w:val="center"/>
        </w:trPr>
        <w:tc>
          <w:tcPr>
            <w:tcW w:w="1903" w:type="dxa"/>
            <w:shd w:val="clear" w:color="auto" w:fill="FFF4C2"/>
            <w:vAlign w:val="center"/>
          </w:tcPr>
          <w:p w14:paraId="2AD204FD" w14:textId="77777777" w:rsidR="00A328F1" w:rsidRPr="00ED1276" w:rsidRDefault="00A328F1" w:rsidP="000360F0">
            <w:pPr>
              <w:pStyle w:val="E3TableSubHeading"/>
            </w:pPr>
            <w:r w:rsidRPr="00ED1276">
              <w:t>Lamp Efficacy</w:t>
            </w:r>
          </w:p>
        </w:tc>
        <w:tc>
          <w:tcPr>
            <w:tcW w:w="1789" w:type="dxa"/>
            <w:vAlign w:val="center"/>
          </w:tcPr>
          <w:p w14:paraId="561623AB" w14:textId="77777777" w:rsidR="00A328F1" w:rsidRPr="00ED1276" w:rsidRDefault="00A328F1" w:rsidP="0024711E">
            <w:pPr>
              <w:pStyle w:val="E3Tabletext"/>
            </w:pPr>
            <w:r w:rsidRPr="00ED1276">
              <w:t>15-85 lm/W</w:t>
            </w:r>
          </w:p>
        </w:tc>
        <w:tc>
          <w:tcPr>
            <w:tcW w:w="1936" w:type="dxa"/>
            <w:vAlign w:val="center"/>
          </w:tcPr>
          <w:p w14:paraId="2A633515" w14:textId="77777777" w:rsidR="00A328F1" w:rsidRPr="00ED1276" w:rsidRDefault="00A328F1" w:rsidP="0024711E">
            <w:pPr>
              <w:pStyle w:val="E3Tabletext"/>
              <w:rPr>
                <w:b/>
                <w:bCs/>
                <w:iCs/>
              </w:rPr>
            </w:pPr>
            <w:r w:rsidRPr="00ED1276">
              <w:t>38-75 lm/W</w:t>
            </w:r>
          </w:p>
        </w:tc>
        <w:tc>
          <w:tcPr>
            <w:tcW w:w="2346" w:type="dxa"/>
            <w:vAlign w:val="center"/>
          </w:tcPr>
          <w:p w14:paraId="3AF837ED" w14:textId="77777777" w:rsidR="00A328F1" w:rsidRPr="00ED1276" w:rsidRDefault="00A328F1" w:rsidP="0024711E">
            <w:pPr>
              <w:pStyle w:val="E3Tabletext"/>
              <w:rPr>
                <w:b/>
                <w:bCs/>
                <w:iCs/>
              </w:rPr>
            </w:pPr>
            <w:r w:rsidRPr="00ED1276">
              <w:t>13-22 lm/W</w:t>
            </w:r>
          </w:p>
        </w:tc>
        <w:tc>
          <w:tcPr>
            <w:tcW w:w="2374" w:type="dxa"/>
            <w:vAlign w:val="center"/>
          </w:tcPr>
          <w:p w14:paraId="5F865C02" w14:textId="77777777" w:rsidR="00A328F1" w:rsidRPr="00ED1276" w:rsidRDefault="00A328F1" w:rsidP="0024711E">
            <w:pPr>
              <w:pStyle w:val="E3Tabletext"/>
              <w:rPr>
                <w:b/>
                <w:bCs/>
                <w:iCs/>
              </w:rPr>
            </w:pPr>
            <w:r w:rsidRPr="00ED1276">
              <w:t>11-15 lm/W</w:t>
            </w:r>
          </w:p>
        </w:tc>
      </w:tr>
      <w:tr w:rsidR="00A328F1" w:rsidRPr="00ED1276" w14:paraId="12EA3B18" w14:textId="77777777" w:rsidTr="007C7A55">
        <w:trPr>
          <w:cantSplit/>
          <w:jc w:val="center"/>
        </w:trPr>
        <w:tc>
          <w:tcPr>
            <w:tcW w:w="1903" w:type="dxa"/>
            <w:shd w:val="clear" w:color="auto" w:fill="FFF4C2"/>
            <w:vAlign w:val="center"/>
          </w:tcPr>
          <w:p w14:paraId="3A5086D4" w14:textId="77777777" w:rsidR="00A328F1" w:rsidRPr="00ED1276" w:rsidRDefault="00A328F1" w:rsidP="000360F0">
            <w:pPr>
              <w:pStyle w:val="E3TableSubHeading"/>
            </w:pPr>
            <w:r w:rsidRPr="00ED1276">
              <w:t>Colour Temperature Range</w:t>
            </w:r>
          </w:p>
        </w:tc>
        <w:tc>
          <w:tcPr>
            <w:tcW w:w="1789" w:type="dxa"/>
            <w:vAlign w:val="center"/>
          </w:tcPr>
          <w:p w14:paraId="3E51509A" w14:textId="77777777" w:rsidR="00A328F1" w:rsidRPr="00ED1276" w:rsidRDefault="00A328F1" w:rsidP="0024711E">
            <w:pPr>
              <w:pStyle w:val="E3Tabletext"/>
            </w:pPr>
            <w:r w:rsidRPr="00ED1276">
              <w:t>Warm White to Cool Daylight</w:t>
            </w:r>
          </w:p>
        </w:tc>
        <w:tc>
          <w:tcPr>
            <w:tcW w:w="1936" w:type="dxa"/>
            <w:vAlign w:val="center"/>
          </w:tcPr>
          <w:p w14:paraId="508DF8C3" w14:textId="77777777" w:rsidR="00A328F1" w:rsidRPr="00ED1276" w:rsidRDefault="00A328F1" w:rsidP="0024711E">
            <w:pPr>
              <w:pStyle w:val="E3Tabletext"/>
              <w:rPr>
                <w:b/>
                <w:bCs/>
                <w:iCs/>
              </w:rPr>
            </w:pPr>
            <w:r w:rsidRPr="00ED1276">
              <w:t>Warm White to Cool Daylight</w:t>
            </w:r>
          </w:p>
        </w:tc>
        <w:tc>
          <w:tcPr>
            <w:tcW w:w="2346" w:type="dxa"/>
            <w:vAlign w:val="center"/>
          </w:tcPr>
          <w:p w14:paraId="718D425A" w14:textId="77777777" w:rsidR="00A328F1" w:rsidRPr="00ED1276" w:rsidRDefault="00A328F1" w:rsidP="0024711E">
            <w:pPr>
              <w:pStyle w:val="E3Tabletext"/>
              <w:rPr>
                <w:b/>
                <w:bCs/>
                <w:iCs/>
              </w:rPr>
            </w:pPr>
            <w:r w:rsidRPr="00ED1276">
              <w:t>Warm White</w:t>
            </w:r>
          </w:p>
        </w:tc>
        <w:tc>
          <w:tcPr>
            <w:tcW w:w="2374" w:type="dxa"/>
            <w:vAlign w:val="center"/>
          </w:tcPr>
          <w:p w14:paraId="53377E04" w14:textId="77777777" w:rsidR="00A328F1" w:rsidRPr="00ED1276" w:rsidRDefault="00A328F1" w:rsidP="0024711E">
            <w:pPr>
              <w:pStyle w:val="E3Tabletext"/>
              <w:rPr>
                <w:b/>
                <w:bCs/>
                <w:iCs/>
              </w:rPr>
            </w:pPr>
            <w:r w:rsidRPr="00ED1276">
              <w:t>Warm White</w:t>
            </w:r>
          </w:p>
        </w:tc>
      </w:tr>
      <w:tr w:rsidR="00A328F1" w:rsidRPr="00ED1276" w14:paraId="65289446" w14:textId="77777777" w:rsidTr="007C7A55">
        <w:trPr>
          <w:cantSplit/>
          <w:jc w:val="center"/>
        </w:trPr>
        <w:tc>
          <w:tcPr>
            <w:tcW w:w="1903" w:type="dxa"/>
            <w:shd w:val="clear" w:color="auto" w:fill="FFF4C2"/>
            <w:vAlign w:val="center"/>
          </w:tcPr>
          <w:p w14:paraId="3EE9C0D1" w14:textId="77777777" w:rsidR="00A328F1" w:rsidRPr="00ED1276" w:rsidRDefault="00A328F1" w:rsidP="000360F0">
            <w:pPr>
              <w:pStyle w:val="E3TableSubHeading"/>
            </w:pPr>
            <w:r w:rsidRPr="00ED1276">
              <w:t>Colour Rendering (CRI)</w:t>
            </w:r>
          </w:p>
        </w:tc>
        <w:tc>
          <w:tcPr>
            <w:tcW w:w="1789" w:type="dxa"/>
            <w:vAlign w:val="center"/>
          </w:tcPr>
          <w:p w14:paraId="2896D523" w14:textId="77777777" w:rsidR="00A328F1" w:rsidRPr="00ED1276" w:rsidRDefault="00A328F1" w:rsidP="0024711E">
            <w:pPr>
              <w:pStyle w:val="E3Tabletext"/>
            </w:pPr>
            <w:r w:rsidRPr="00ED1276">
              <w:t>80–95</w:t>
            </w:r>
          </w:p>
        </w:tc>
        <w:tc>
          <w:tcPr>
            <w:tcW w:w="1936" w:type="dxa"/>
            <w:vAlign w:val="center"/>
          </w:tcPr>
          <w:p w14:paraId="3D7B76EF" w14:textId="77777777" w:rsidR="00A328F1" w:rsidRPr="00ED1276" w:rsidRDefault="00A328F1" w:rsidP="0024711E">
            <w:pPr>
              <w:pStyle w:val="E3Tabletext"/>
              <w:rPr>
                <w:b/>
                <w:bCs/>
                <w:iCs/>
              </w:rPr>
            </w:pPr>
            <w:r w:rsidRPr="00ED1276">
              <w:t>75-90</w:t>
            </w:r>
          </w:p>
        </w:tc>
        <w:tc>
          <w:tcPr>
            <w:tcW w:w="2346" w:type="dxa"/>
            <w:vAlign w:val="center"/>
          </w:tcPr>
          <w:p w14:paraId="448E72C9" w14:textId="77777777" w:rsidR="00A328F1" w:rsidRPr="00ED1276" w:rsidRDefault="00A328F1" w:rsidP="0024711E">
            <w:pPr>
              <w:pStyle w:val="E3Tabletext"/>
              <w:rPr>
                <w:b/>
                <w:bCs/>
                <w:iCs/>
              </w:rPr>
            </w:pPr>
            <w:r w:rsidRPr="00ED1276">
              <w:t>100</w:t>
            </w:r>
          </w:p>
        </w:tc>
        <w:tc>
          <w:tcPr>
            <w:tcW w:w="2374" w:type="dxa"/>
            <w:vAlign w:val="center"/>
          </w:tcPr>
          <w:p w14:paraId="27D65932" w14:textId="77777777" w:rsidR="00A328F1" w:rsidRPr="00ED1276" w:rsidRDefault="00A328F1" w:rsidP="0024711E">
            <w:pPr>
              <w:pStyle w:val="E3Tabletext"/>
              <w:rPr>
                <w:b/>
                <w:bCs/>
                <w:iCs/>
              </w:rPr>
            </w:pPr>
            <w:r w:rsidRPr="00ED1276">
              <w:t>100</w:t>
            </w:r>
          </w:p>
        </w:tc>
      </w:tr>
      <w:tr w:rsidR="00A328F1" w:rsidRPr="00ED1276" w14:paraId="1E24EA3F" w14:textId="77777777" w:rsidTr="007C7A55">
        <w:trPr>
          <w:cantSplit/>
          <w:jc w:val="center"/>
        </w:trPr>
        <w:tc>
          <w:tcPr>
            <w:tcW w:w="1903" w:type="dxa"/>
            <w:shd w:val="clear" w:color="auto" w:fill="FFF4C2"/>
            <w:vAlign w:val="center"/>
          </w:tcPr>
          <w:p w14:paraId="60CD3BB6" w14:textId="77777777" w:rsidR="00A328F1" w:rsidRPr="00ED1276" w:rsidRDefault="00A328F1" w:rsidP="000360F0">
            <w:pPr>
              <w:pStyle w:val="E3TableSubHeading"/>
            </w:pPr>
            <w:r w:rsidRPr="00ED1276">
              <w:lastRenderedPageBreak/>
              <w:t>Dimmable**</w:t>
            </w:r>
          </w:p>
        </w:tc>
        <w:tc>
          <w:tcPr>
            <w:tcW w:w="1789" w:type="dxa"/>
            <w:vAlign w:val="center"/>
          </w:tcPr>
          <w:p w14:paraId="3C789FBE" w14:textId="77777777" w:rsidR="00A328F1" w:rsidRPr="00ED1276" w:rsidRDefault="00A328F1" w:rsidP="0024711E">
            <w:pPr>
              <w:pStyle w:val="E3Tabletext"/>
            </w:pPr>
            <w:r w:rsidRPr="00ED1276">
              <w:t>Selected brands</w:t>
            </w:r>
          </w:p>
        </w:tc>
        <w:tc>
          <w:tcPr>
            <w:tcW w:w="1936" w:type="dxa"/>
            <w:vAlign w:val="center"/>
          </w:tcPr>
          <w:p w14:paraId="7A9501B4" w14:textId="77777777" w:rsidR="00A328F1" w:rsidRPr="00ED1276" w:rsidRDefault="00A328F1" w:rsidP="0024711E">
            <w:pPr>
              <w:pStyle w:val="E3Tabletext"/>
              <w:rPr>
                <w:b/>
                <w:bCs/>
                <w:iCs/>
              </w:rPr>
            </w:pPr>
            <w:r w:rsidRPr="00ED1276">
              <w:t>Selected brands</w:t>
            </w:r>
          </w:p>
        </w:tc>
        <w:tc>
          <w:tcPr>
            <w:tcW w:w="2346" w:type="dxa"/>
            <w:vAlign w:val="center"/>
          </w:tcPr>
          <w:p w14:paraId="416F53BF" w14:textId="77777777" w:rsidR="00A328F1" w:rsidRPr="00ED1276" w:rsidRDefault="00A328F1" w:rsidP="0024711E">
            <w:pPr>
              <w:pStyle w:val="E3Tabletext"/>
              <w:rPr>
                <w:b/>
                <w:bCs/>
                <w:iCs/>
              </w:rPr>
            </w:pPr>
            <w:r w:rsidRPr="00ED1276">
              <w:t>Yes</w:t>
            </w:r>
          </w:p>
        </w:tc>
        <w:tc>
          <w:tcPr>
            <w:tcW w:w="2374" w:type="dxa"/>
            <w:vAlign w:val="center"/>
          </w:tcPr>
          <w:p w14:paraId="66EC9BE1" w14:textId="77777777" w:rsidR="00A328F1" w:rsidRPr="00ED1276" w:rsidRDefault="00A328F1" w:rsidP="0024711E">
            <w:pPr>
              <w:pStyle w:val="E3Tabletext"/>
              <w:rPr>
                <w:b/>
                <w:bCs/>
                <w:iCs/>
              </w:rPr>
            </w:pPr>
            <w:r w:rsidRPr="00ED1276">
              <w:t>Yes</w:t>
            </w:r>
          </w:p>
        </w:tc>
      </w:tr>
      <w:tr w:rsidR="00A328F1" w:rsidRPr="00ED1276" w14:paraId="363E0AA0" w14:textId="77777777" w:rsidTr="007C7A55">
        <w:trPr>
          <w:cantSplit/>
          <w:jc w:val="center"/>
        </w:trPr>
        <w:tc>
          <w:tcPr>
            <w:tcW w:w="1903" w:type="dxa"/>
            <w:shd w:val="clear" w:color="auto" w:fill="FFF4C2"/>
            <w:vAlign w:val="center"/>
          </w:tcPr>
          <w:p w14:paraId="093B2EC2" w14:textId="77777777" w:rsidR="00A328F1" w:rsidRPr="00ED1276" w:rsidRDefault="00A328F1" w:rsidP="000360F0">
            <w:pPr>
              <w:pStyle w:val="E3TableSubHeading"/>
            </w:pPr>
            <w:r w:rsidRPr="00ED1276">
              <w:t>Life span</w:t>
            </w:r>
          </w:p>
        </w:tc>
        <w:tc>
          <w:tcPr>
            <w:tcW w:w="1789" w:type="dxa"/>
            <w:vAlign w:val="center"/>
          </w:tcPr>
          <w:p w14:paraId="3E7D80F9" w14:textId="77777777" w:rsidR="00A328F1" w:rsidRPr="00ED1276" w:rsidRDefault="00A328F1" w:rsidP="0024711E">
            <w:pPr>
              <w:pStyle w:val="E3Tabletext"/>
            </w:pPr>
            <w:r w:rsidRPr="00ED1276">
              <w:t>30,000 hrs</w:t>
            </w:r>
          </w:p>
        </w:tc>
        <w:tc>
          <w:tcPr>
            <w:tcW w:w="1936" w:type="dxa"/>
            <w:vAlign w:val="center"/>
          </w:tcPr>
          <w:p w14:paraId="6FC9A8A5" w14:textId="77777777" w:rsidR="00A328F1" w:rsidRPr="00ED1276" w:rsidRDefault="00A328F1" w:rsidP="0024711E">
            <w:pPr>
              <w:pStyle w:val="E3Tabletext"/>
              <w:rPr>
                <w:b/>
                <w:bCs/>
                <w:iCs/>
              </w:rPr>
            </w:pPr>
            <w:r w:rsidRPr="00ED1276">
              <w:t>6000-15,000 hrs</w:t>
            </w:r>
          </w:p>
        </w:tc>
        <w:tc>
          <w:tcPr>
            <w:tcW w:w="2346" w:type="dxa"/>
            <w:vAlign w:val="center"/>
          </w:tcPr>
          <w:p w14:paraId="2657BA21" w14:textId="77777777" w:rsidR="00A328F1" w:rsidRPr="00ED1276" w:rsidRDefault="00A328F1" w:rsidP="0024711E">
            <w:pPr>
              <w:pStyle w:val="E3Tabletext"/>
              <w:rPr>
                <w:b/>
                <w:bCs/>
                <w:iCs/>
              </w:rPr>
            </w:pPr>
            <w:r w:rsidRPr="00ED1276">
              <w:t>2000-4000 hrs</w:t>
            </w:r>
          </w:p>
        </w:tc>
        <w:tc>
          <w:tcPr>
            <w:tcW w:w="2374" w:type="dxa"/>
            <w:vAlign w:val="center"/>
          </w:tcPr>
          <w:p w14:paraId="0E8C44F4" w14:textId="77777777" w:rsidR="00A328F1" w:rsidRPr="00ED1276" w:rsidRDefault="00A328F1" w:rsidP="0024711E">
            <w:pPr>
              <w:pStyle w:val="E3Tabletext"/>
              <w:rPr>
                <w:b/>
                <w:bCs/>
                <w:iCs/>
              </w:rPr>
            </w:pPr>
            <w:r w:rsidRPr="00ED1276">
              <w:t>1,000 hrs</w:t>
            </w:r>
          </w:p>
        </w:tc>
      </w:tr>
      <w:tr w:rsidR="00A328F1" w:rsidRPr="00ED1276" w14:paraId="62140953" w14:textId="77777777" w:rsidTr="007C7A55">
        <w:trPr>
          <w:cantSplit/>
          <w:jc w:val="center"/>
        </w:trPr>
        <w:tc>
          <w:tcPr>
            <w:tcW w:w="1903" w:type="dxa"/>
            <w:shd w:val="clear" w:color="auto" w:fill="FFF4C2"/>
            <w:vAlign w:val="center"/>
          </w:tcPr>
          <w:p w14:paraId="052A68A1" w14:textId="77777777" w:rsidR="00A328F1" w:rsidRPr="00ED1276" w:rsidRDefault="00A328F1" w:rsidP="000360F0">
            <w:pPr>
              <w:pStyle w:val="E3TableSubHeading"/>
            </w:pPr>
            <w:r w:rsidRPr="00ED1276">
              <w:t>Replacement globes (over 10 years)</w:t>
            </w:r>
          </w:p>
        </w:tc>
        <w:tc>
          <w:tcPr>
            <w:tcW w:w="1789" w:type="dxa"/>
            <w:vAlign w:val="center"/>
          </w:tcPr>
          <w:p w14:paraId="46FCAD6C" w14:textId="77777777" w:rsidR="00A328F1" w:rsidRPr="00ED1276" w:rsidRDefault="00A328F1" w:rsidP="0024711E">
            <w:pPr>
              <w:pStyle w:val="E3Tabletext"/>
            </w:pPr>
            <w:r w:rsidRPr="00ED1276">
              <w:t>1</w:t>
            </w:r>
          </w:p>
        </w:tc>
        <w:tc>
          <w:tcPr>
            <w:tcW w:w="1936" w:type="dxa"/>
            <w:vAlign w:val="center"/>
          </w:tcPr>
          <w:p w14:paraId="6695E644" w14:textId="77777777" w:rsidR="00A328F1" w:rsidRPr="00ED1276" w:rsidRDefault="00A328F1" w:rsidP="0024711E">
            <w:pPr>
              <w:pStyle w:val="E3Tabletext"/>
            </w:pPr>
            <w:r w:rsidRPr="00ED1276">
              <w:t>3</w:t>
            </w:r>
          </w:p>
        </w:tc>
        <w:tc>
          <w:tcPr>
            <w:tcW w:w="2346" w:type="dxa"/>
            <w:vAlign w:val="center"/>
          </w:tcPr>
          <w:p w14:paraId="1FAFBD56" w14:textId="77777777" w:rsidR="00A328F1" w:rsidRPr="00ED1276" w:rsidRDefault="00A328F1" w:rsidP="0024711E">
            <w:pPr>
              <w:pStyle w:val="E3Tabletext"/>
              <w:rPr>
                <w:b/>
                <w:bCs/>
                <w:iCs/>
              </w:rPr>
            </w:pPr>
            <w:r w:rsidRPr="00ED1276">
              <w:t>10</w:t>
            </w:r>
          </w:p>
        </w:tc>
        <w:tc>
          <w:tcPr>
            <w:tcW w:w="2374" w:type="dxa"/>
            <w:vAlign w:val="center"/>
          </w:tcPr>
          <w:p w14:paraId="33FF3EAC" w14:textId="77777777" w:rsidR="00A328F1" w:rsidRPr="00ED1276" w:rsidRDefault="00A328F1" w:rsidP="0024711E">
            <w:pPr>
              <w:pStyle w:val="E3Tabletext"/>
              <w:rPr>
                <w:b/>
                <w:bCs/>
                <w:iCs/>
              </w:rPr>
            </w:pPr>
            <w:r w:rsidRPr="00ED1276">
              <w:t>30</w:t>
            </w:r>
          </w:p>
        </w:tc>
      </w:tr>
    </w:tbl>
    <w:p w14:paraId="35B6A1E0" w14:textId="77777777" w:rsidR="00A328F1" w:rsidRPr="00ED1276" w:rsidRDefault="00A328F1" w:rsidP="00A328F1">
      <w:pPr>
        <w:rPr>
          <w:sz w:val="16"/>
          <w:szCs w:val="16"/>
        </w:rPr>
      </w:pPr>
      <w:r w:rsidRPr="00ED1276">
        <w:rPr>
          <w:sz w:val="16"/>
          <w:szCs w:val="16"/>
        </w:rPr>
        <w:t>*An alternative to lamp replacement is to replace the complete light fixture. This is an option with LED fixtures, but these are more expensive than LED lamps and require an electrician to install.</w:t>
      </w:r>
      <w:r w:rsidRPr="00ED1276">
        <w:rPr>
          <w:sz w:val="16"/>
          <w:szCs w:val="16"/>
        </w:rPr>
        <w:br/>
        <w:t>**Most standard fluorescent and many LED lamps cannot be dimmed (although this is improving), but special dimmers and lamps are available (check packaging or manufacturer’s website for information on compatibility).</w:t>
      </w:r>
    </w:p>
    <w:p w14:paraId="3A6CD75B" w14:textId="551E84DD" w:rsidR="00A328F1" w:rsidRPr="00ED1276" w:rsidRDefault="00A328F1" w:rsidP="007C3D69">
      <w:pPr>
        <w:pStyle w:val="E3Heading2"/>
      </w:pPr>
      <w:bookmarkStart w:id="72" w:name="_Toc383432546"/>
      <w:bookmarkStart w:id="73" w:name="_Toc398543865"/>
      <w:r w:rsidRPr="00ED1276">
        <w:t xml:space="preserve">Conversion </w:t>
      </w:r>
      <w:r w:rsidR="00187970" w:rsidRPr="00ED1276">
        <w:t>c</w:t>
      </w:r>
      <w:r w:rsidRPr="00ED1276">
        <w:t>hart</w:t>
      </w:r>
      <w:bookmarkEnd w:id="72"/>
      <w:bookmarkEnd w:id="73"/>
    </w:p>
    <w:p w14:paraId="7C8E94BF" w14:textId="5700925C" w:rsidR="00A328F1" w:rsidRPr="00ED1276" w:rsidRDefault="00AE3D6D" w:rsidP="00A328F1">
      <w:pPr>
        <w:rPr>
          <w:sz w:val="22"/>
          <w:szCs w:val="22"/>
        </w:rPr>
      </w:pPr>
      <w:r w:rsidRPr="00ED1276">
        <w:rPr>
          <w:sz w:val="22"/>
          <w:szCs w:val="22"/>
        </w:rPr>
        <w:t>The o</w:t>
      </w:r>
      <w:r w:rsidR="00A328F1" w:rsidRPr="00ED1276">
        <w:rPr>
          <w:sz w:val="22"/>
          <w:szCs w:val="22"/>
        </w:rPr>
        <w:t xml:space="preserve">ngoing research and development in lamp technologies means that efficacies are </w:t>
      </w:r>
      <w:r w:rsidRPr="00ED1276">
        <w:rPr>
          <w:sz w:val="22"/>
          <w:szCs w:val="22"/>
        </w:rPr>
        <w:t>continually improving and changing,</w:t>
      </w:r>
      <w:r w:rsidR="00A328F1" w:rsidRPr="00ED1276">
        <w:rPr>
          <w:sz w:val="22"/>
          <w:szCs w:val="22"/>
        </w:rPr>
        <w:t xml:space="preserve"> mak</w:t>
      </w:r>
      <w:r w:rsidRPr="00ED1276">
        <w:rPr>
          <w:sz w:val="22"/>
          <w:szCs w:val="22"/>
        </w:rPr>
        <w:t xml:space="preserve">ing </w:t>
      </w:r>
      <w:r w:rsidR="00A328F1" w:rsidRPr="00ED1276">
        <w:rPr>
          <w:sz w:val="22"/>
          <w:szCs w:val="22"/>
        </w:rPr>
        <w:t xml:space="preserve">comparisons between the performances of old and new lamp types </w:t>
      </w:r>
      <w:r w:rsidRPr="00ED1276">
        <w:rPr>
          <w:sz w:val="22"/>
          <w:szCs w:val="22"/>
        </w:rPr>
        <w:t>challenging</w:t>
      </w:r>
      <w:r w:rsidR="00A328F1" w:rsidRPr="00ED1276">
        <w:rPr>
          <w:sz w:val="22"/>
          <w:szCs w:val="22"/>
        </w:rPr>
        <w:t xml:space="preserve">. As at time of writing the figures indicated in </w:t>
      </w:r>
      <w:r w:rsidR="009340C9" w:rsidRPr="00ED1276">
        <w:rPr>
          <w:i/>
          <w:sz w:val="22"/>
          <w:szCs w:val="22"/>
        </w:rPr>
        <w:fldChar w:fldCharType="begin"/>
      </w:r>
      <w:r w:rsidR="009340C9" w:rsidRPr="00ED1276">
        <w:rPr>
          <w:i/>
          <w:sz w:val="22"/>
          <w:szCs w:val="22"/>
        </w:rPr>
        <w:instrText xml:space="preserve"> REF _Ref264123367 \h </w:instrText>
      </w:r>
      <w:r w:rsidR="009340C9" w:rsidRPr="00ED1276">
        <w:rPr>
          <w:i/>
          <w:sz w:val="22"/>
          <w:szCs w:val="22"/>
        </w:rPr>
      </w:r>
      <w:r w:rsidR="009340C9" w:rsidRPr="00ED1276">
        <w:rPr>
          <w:i/>
          <w:sz w:val="22"/>
          <w:szCs w:val="22"/>
        </w:rPr>
        <w:fldChar w:fldCharType="separate"/>
      </w:r>
      <w:r w:rsidR="004C1D70" w:rsidRPr="00ED1276">
        <w:rPr>
          <w:b/>
        </w:rPr>
        <w:t xml:space="preserve">Table </w:t>
      </w:r>
      <w:r w:rsidR="004C1D70">
        <w:rPr>
          <w:b/>
          <w:noProof/>
        </w:rPr>
        <w:t>3</w:t>
      </w:r>
      <w:r w:rsidR="009340C9" w:rsidRPr="00ED1276">
        <w:rPr>
          <w:i/>
          <w:sz w:val="22"/>
          <w:szCs w:val="22"/>
        </w:rPr>
        <w:fldChar w:fldCharType="end"/>
      </w:r>
      <w:r w:rsidR="009340C9" w:rsidRPr="00ED1276">
        <w:rPr>
          <w:i/>
          <w:sz w:val="22"/>
          <w:szCs w:val="22"/>
        </w:rPr>
        <w:t xml:space="preserve"> </w:t>
      </w:r>
      <w:r w:rsidR="00A328F1" w:rsidRPr="00ED1276">
        <w:rPr>
          <w:sz w:val="22"/>
          <w:szCs w:val="22"/>
        </w:rPr>
        <w:t>offer a realistic comparison of power that a lamp technology will consume in order to produce a given light output (in lumens).</w:t>
      </w:r>
    </w:p>
    <w:p w14:paraId="26AD12BD" w14:textId="37B61243" w:rsidR="009340C9" w:rsidRPr="00ED1276" w:rsidRDefault="009340C9" w:rsidP="009340C9">
      <w:pPr>
        <w:pStyle w:val="Caption"/>
      </w:pPr>
      <w:bookmarkStart w:id="74" w:name="_Ref264123367"/>
      <w:r w:rsidRPr="00ED1276">
        <w:rPr>
          <w:b/>
        </w:rPr>
        <w:t xml:space="preserve">Table </w:t>
      </w:r>
      <w:r w:rsidRPr="00ED1276">
        <w:rPr>
          <w:b/>
        </w:rPr>
        <w:fldChar w:fldCharType="begin"/>
      </w:r>
      <w:r w:rsidRPr="00ED1276">
        <w:rPr>
          <w:b/>
        </w:rPr>
        <w:instrText xml:space="preserve"> SEQ Table \* ARABIC </w:instrText>
      </w:r>
      <w:r w:rsidRPr="00ED1276">
        <w:rPr>
          <w:b/>
        </w:rPr>
        <w:fldChar w:fldCharType="separate"/>
      </w:r>
      <w:r w:rsidR="004C1D70">
        <w:rPr>
          <w:b/>
          <w:noProof/>
        </w:rPr>
        <w:t>3</w:t>
      </w:r>
      <w:r w:rsidRPr="00ED1276">
        <w:rPr>
          <w:b/>
        </w:rPr>
        <w:fldChar w:fldCharType="end"/>
      </w:r>
      <w:bookmarkEnd w:id="74"/>
      <w:r w:rsidR="00B73A63" w:rsidRPr="00ED1276">
        <w:rPr>
          <w:b/>
        </w:rPr>
        <w:t>.</w:t>
      </w:r>
      <w:r w:rsidRPr="00ED1276">
        <w:t xml:space="preserve"> Lamp wattage conversion chart.</w:t>
      </w:r>
    </w:p>
    <w:tbl>
      <w:tblPr>
        <w:tblW w:w="4970" w:type="pct"/>
        <w:tblInd w:w="93" w:type="dxa"/>
        <w:tblLayout w:type="fixed"/>
        <w:tblLook w:val="04A0" w:firstRow="1" w:lastRow="0" w:firstColumn="1" w:lastColumn="0" w:noHBand="0" w:noVBand="1"/>
        <w:tblDescription w:val="Table showing the equivalent wattage for LED, CFL, Halogen and Tungsten Filament Incandescent lamps to produce the same light output (lumens). For example 4-7W LED produces the same amount of light (220 lumens) as a 5-7W CFL, an 18W Halogen and a 25W Tungsten Filament Incandescent."/>
      </w:tblPr>
      <w:tblGrid>
        <w:gridCol w:w="1870"/>
        <w:gridCol w:w="1987"/>
        <w:gridCol w:w="2119"/>
        <w:gridCol w:w="1694"/>
        <w:gridCol w:w="2126"/>
      </w:tblGrid>
      <w:tr w:rsidR="00BC754F" w:rsidRPr="00ED1276" w14:paraId="0AF03E82" w14:textId="2405FA96" w:rsidTr="004270DD">
        <w:trPr>
          <w:cantSplit/>
          <w:trHeight w:val="600"/>
          <w:tblHeader/>
        </w:trPr>
        <w:tc>
          <w:tcPr>
            <w:tcW w:w="1870" w:type="dxa"/>
            <w:tcBorders>
              <w:top w:val="single" w:sz="4" w:space="0" w:color="auto"/>
              <w:left w:val="single" w:sz="4" w:space="0" w:color="auto"/>
              <w:bottom w:val="single" w:sz="4" w:space="0" w:color="auto"/>
              <w:right w:val="single" w:sz="4" w:space="0" w:color="auto"/>
            </w:tcBorders>
            <w:shd w:val="clear" w:color="000000" w:fill="000000" w:themeFill="text1"/>
            <w:vAlign w:val="center"/>
            <w:hideMark/>
          </w:tcPr>
          <w:p w14:paraId="22FB3F0E" w14:textId="77777777" w:rsidR="00BC754F" w:rsidRPr="00ED1276" w:rsidRDefault="00BC754F" w:rsidP="000360F0">
            <w:pPr>
              <w:pStyle w:val="E3TableTitles"/>
              <w:rPr>
                <w:lang w:val="en-AU" w:eastAsia="en-AU"/>
              </w:rPr>
            </w:pPr>
            <w:r w:rsidRPr="00ED1276">
              <w:rPr>
                <w:lang w:val="en-AU" w:eastAsia="en-AU"/>
              </w:rPr>
              <w:t xml:space="preserve">Light output </w:t>
            </w:r>
            <w:r w:rsidRPr="00ED1276">
              <w:rPr>
                <w:lang w:val="en-AU" w:eastAsia="en-AU"/>
              </w:rPr>
              <w:br/>
              <w:t>(in Lumens)</w:t>
            </w:r>
          </w:p>
        </w:tc>
        <w:tc>
          <w:tcPr>
            <w:tcW w:w="1987" w:type="dxa"/>
            <w:tcBorders>
              <w:top w:val="single" w:sz="4" w:space="0" w:color="auto"/>
              <w:left w:val="nil"/>
              <w:bottom w:val="single" w:sz="4" w:space="0" w:color="auto"/>
              <w:right w:val="single" w:sz="4" w:space="0" w:color="auto"/>
            </w:tcBorders>
            <w:shd w:val="clear" w:color="auto" w:fill="FFF4C2"/>
            <w:vAlign w:val="center"/>
            <w:hideMark/>
          </w:tcPr>
          <w:p w14:paraId="32413738" w14:textId="77777777" w:rsidR="00BC754F" w:rsidRPr="00ED1276" w:rsidRDefault="00BC754F" w:rsidP="000360F0">
            <w:pPr>
              <w:pStyle w:val="E3TableTitles"/>
              <w:rPr>
                <w:lang w:val="en-AU" w:eastAsia="en-AU"/>
              </w:rPr>
            </w:pPr>
            <w:r w:rsidRPr="00ED1276">
              <w:rPr>
                <w:lang w:val="en-AU" w:eastAsia="en-AU"/>
              </w:rPr>
              <w:t>Light Emitting Diode (LED)</w:t>
            </w:r>
          </w:p>
        </w:tc>
        <w:tc>
          <w:tcPr>
            <w:tcW w:w="2119" w:type="dxa"/>
            <w:tcBorders>
              <w:top w:val="single" w:sz="4" w:space="0" w:color="auto"/>
              <w:left w:val="nil"/>
              <w:bottom w:val="single" w:sz="4" w:space="0" w:color="auto"/>
              <w:right w:val="single" w:sz="4" w:space="0" w:color="auto"/>
            </w:tcBorders>
            <w:shd w:val="clear" w:color="auto" w:fill="FFF4C2"/>
            <w:vAlign w:val="center"/>
          </w:tcPr>
          <w:p w14:paraId="787B8831" w14:textId="3B190553" w:rsidR="00BC754F" w:rsidRPr="00ED1276" w:rsidRDefault="00BC754F" w:rsidP="000360F0">
            <w:pPr>
              <w:pStyle w:val="E3TableTitles"/>
              <w:rPr>
                <w:lang w:val="en-AU" w:eastAsia="en-AU"/>
              </w:rPr>
            </w:pPr>
            <w:r w:rsidRPr="00ED1276">
              <w:rPr>
                <w:lang w:val="en-AU" w:eastAsia="en-AU"/>
              </w:rPr>
              <w:t>Compact Fluorescent Lamp (CFL)</w:t>
            </w:r>
          </w:p>
        </w:tc>
        <w:tc>
          <w:tcPr>
            <w:tcW w:w="1694" w:type="dxa"/>
            <w:tcBorders>
              <w:top w:val="single" w:sz="4" w:space="0" w:color="auto"/>
              <w:left w:val="single" w:sz="4" w:space="0" w:color="auto"/>
              <w:bottom w:val="single" w:sz="4" w:space="0" w:color="auto"/>
              <w:right w:val="single" w:sz="4" w:space="0" w:color="auto"/>
            </w:tcBorders>
            <w:shd w:val="clear" w:color="auto" w:fill="FFF4C2"/>
            <w:vAlign w:val="center"/>
          </w:tcPr>
          <w:p w14:paraId="56406E01" w14:textId="025B0280" w:rsidR="00BC754F" w:rsidRPr="00ED1276" w:rsidRDefault="00BC754F" w:rsidP="000360F0">
            <w:pPr>
              <w:pStyle w:val="E3TableTitles"/>
              <w:rPr>
                <w:lang w:val="en-AU" w:eastAsia="en-AU"/>
              </w:rPr>
            </w:pPr>
            <w:r w:rsidRPr="00ED1276">
              <w:rPr>
                <w:lang w:val="en-AU" w:eastAsia="en-AU"/>
              </w:rPr>
              <w:t>Mains Voltage Halogen (MVH)</w:t>
            </w:r>
          </w:p>
        </w:tc>
        <w:tc>
          <w:tcPr>
            <w:tcW w:w="2126" w:type="dxa"/>
            <w:tcBorders>
              <w:top w:val="single" w:sz="4" w:space="0" w:color="auto"/>
              <w:left w:val="single" w:sz="4" w:space="0" w:color="auto"/>
              <w:bottom w:val="single" w:sz="4" w:space="0" w:color="auto"/>
              <w:right w:val="single" w:sz="4" w:space="0" w:color="auto"/>
            </w:tcBorders>
            <w:shd w:val="clear" w:color="auto" w:fill="FFF4C2"/>
            <w:vAlign w:val="center"/>
          </w:tcPr>
          <w:p w14:paraId="754B6D47" w14:textId="554D9696" w:rsidR="00BC754F" w:rsidRPr="00ED1276" w:rsidRDefault="00BC754F" w:rsidP="000360F0">
            <w:pPr>
              <w:pStyle w:val="E3TableTitles"/>
              <w:rPr>
                <w:lang w:val="en-AU" w:eastAsia="en-AU"/>
              </w:rPr>
            </w:pPr>
            <w:r w:rsidRPr="00ED1276">
              <w:rPr>
                <w:lang w:val="en-AU" w:eastAsia="en-AU"/>
              </w:rPr>
              <w:t>Tungsten Filament Incandescent</w:t>
            </w:r>
          </w:p>
        </w:tc>
      </w:tr>
      <w:tr w:rsidR="00BC754F" w:rsidRPr="00ED1276" w14:paraId="26346291" w14:textId="6D73BF01" w:rsidTr="004270DD">
        <w:trPr>
          <w:cantSplit/>
          <w:trHeight w:val="300"/>
        </w:trPr>
        <w:tc>
          <w:tcPr>
            <w:tcW w:w="1870" w:type="dxa"/>
            <w:tcBorders>
              <w:top w:val="nil"/>
              <w:left w:val="single" w:sz="4" w:space="0" w:color="auto"/>
              <w:bottom w:val="single" w:sz="4" w:space="0" w:color="auto"/>
              <w:right w:val="single" w:sz="4" w:space="0" w:color="auto"/>
            </w:tcBorders>
            <w:shd w:val="clear" w:color="auto" w:fill="auto"/>
            <w:noWrap/>
            <w:vAlign w:val="center"/>
            <w:hideMark/>
          </w:tcPr>
          <w:p w14:paraId="3D9AA890" w14:textId="77777777" w:rsidR="00BC754F" w:rsidRPr="00ED1276" w:rsidRDefault="00BC754F" w:rsidP="0024711E">
            <w:pPr>
              <w:pStyle w:val="E3Tabletext"/>
            </w:pPr>
            <w:r w:rsidRPr="00ED1276">
              <w:t>220 Lm</w:t>
            </w:r>
          </w:p>
        </w:tc>
        <w:tc>
          <w:tcPr>
            <w:tcW w:w="1987" w:type="dxa"/>
            <w:tcBorders>
              <w:top w:val="nil"/>
              <w:left w:val="nil"/>
              <w:bottom w:val="single" w:sz="4" w:space="0" w:color="auto"/>
              <w:right w:val="single" w:sz="4" w:space="0" w:color="auto"/>
            </w:tcBorders>
            <w:shd w:val="clear" w:color="auto" w:fill="auto"/>
            <w:noWrap/>
            <w:vAlign w:val="center"/>
            <w:hideMark/>
          </w:tcPr>
          <w:p w14:paraId="4910D7D2" w14:textId="77777777" w:rsidR="00BC754F" w:rsidRPr="00ED1276" w:rsidRDefault="00BC754F" w:rsidP="0024711E">
            <w:pPr>
              <w:pStyle w:val="E3Tabletext"/>
              <w:rPr>
                <w:b/>
                <w:bCs/>
                <w:iCs/>
              </w:rPr>
            </w:pPr>
            <w:r w:rsidRPr="00ED1276">
              <w:t>4-7 W</w:t>
            </w:r>
          </w:p>
        </w:tc>
        <w:tc>
          <w:tcPr>
            <w:tcW w:w="2119" w:type="dxa"/>
            <w:tcBorders>
              <w:top w:val="single" w:sz="4" w:space="0" w:color="auto"/>
              <w:left w:val="nil"/>
              <w:bottom w:val="single" w:sz="4" w:space="0" w:color="auto"/>
              <w:right w:val="single" w:sz="4" w:space="0" w:color="auto"/>
            </w:tcBorders>
            <w:vAlign w:val="center"/>
          </w:tcPr>
          <w:p w14:paraId="39F27A1B" w14:textId="49EE0FD4" w:rsidR="00BC754F" w:rsidRPr="00ED1276" w:rsidRDefault="00BC754F" w:rsidP="0024711E">
            <w:pPr>
              <w:pStyle w:val="E3Tabletext"/>
              <w:rPr>
                <w:b/>
                <w:bCs/>
                <w:iCs/>
              </w:rPr>
            </w:pPr>
            <w:r w:rsidRPr="00ED1276">
              <w:t>5-7 W</w:t>
            </w:r>
          </w:p>
        </w:tc>
        <w:tc>
          <w:tcPr>
            <w:tcW w:w="1694" w:type="dxa"/>
            <w:tcBorders>
              <w:top w:val="single" w:sz="4" w:space="0" w:color="auto"/>
              <w:left w:val="single" w:sz="4" w:space="0" w:color="auto"/>
              <w:bottom w:val="single" w:sz="4" w:space="0" w:color="auto"/>
              <w:right w:val="single" w:sz="4" w:space="0" w:color="auto"/>
            </w:tcBorders>
            <w:vAlign w:val="center"/>
          </w:tcPr>
          <w:p w14:paraId="39B0CE05" w14:textId="3624B9A3" w:rsidR="00BC754F" w:rsidRPr="00ED1276" w:rsidRDefault="00BC754F" w:rsidP="0024711E">
            <w:pPr>
              <w:pStyle w:val="E3Tabletext"/>
              <w:rPr>
                <w:b/>
                <w:bCs/>
                <w:iCs/>
              </w:rPr>
            </w:pPr>
            <w:r w:rsidRPr="00ED1276">
              <w:t>18 W</w:t>
            </w:r>
          </w:p>
        </w:tc>
        <w:tc>
          <w:tcPr>
            <w:tcW w:w="2126" w:type="dxa"/>
            <w:tcBorders>
              <w:top w:val="single" w:sz="4" w:space="0" w:color="auto"/>
              <w:left w:val="single" w:sz="4" w:space="0" w:color="auto"/>
              <w:bottom w:val="single" w:sz="4" w:space="0" w:color="auto"/>
              <w:right w:val="single" w:sz="4" w:space="0" w:color="auto"/>
            </w:tcBorders>
            <w:vAlign w:val="center"/>
          </w:tcPr>
          <w:p w14:paraId="0EC11EFE" w14:textId="1C96D3AF" w:rsidR="00BC754F" w:rsidRPr="00ED1276" w:rsidRDefault="00BC754F" w:rsidP="0024711E">
            <w:pPr>
              <w:pStyle w:val="E3Tabletext"/>
              <w:rPr>
                <w:b/>
                <w:bCs/>
                <w:iCs/>
              </w:rPr>
            </w:pPr>
            <w:r w:rsidRPr="00ED1276">
              <w:t>25 W</w:t>
            </w:r>
          </w:p>
        </w:tc>
      </w:tr>
      <w:tr w:rsidR="00BC754F" w:rsidRPr="00ED1276" w14:paraId="3353AAB1" w14:textId="479C6F8F" w:rsidTr="004270DD">
        <w:trPr>
          <w:cantSplit/>
          <w:trHeight w:val="300"/>
        </w:trPr>
        <w:tc>
          <w:tcPr>
            <w:tcW w:w="1870" w:type="dxa"/>
            <w:tcBorders>
              <w:top w:val="nil"/>
              <w:left w:val="single" w:sz="4" w:space="0" w:color="auto"/>
              <w:bottom w:val="single" w:sz="4" w:space="0" w:color="auto"/>
              <w:right w:val="single" w:sz="4" w:space="0" w:color="auto"/>
            </w:tcBorders>
            <w:shd w:val="clear" w:color="auto" w:fill="auto"/>
            <w:noWrap/>
            <w:vAlign w:val="center"/>
            <w:hideMark/>
          </w:tcPr>
          <w:p w14:paraId="42B60EE5" w14:textId="77777777" w:rsidR="00BC754F" w:rsidRPr="00ED1276" w:rsidRDefault="00BC754F" w:rsidP="0024711E">
            <w:pPr>
              <w:pStyle w:val="E3Tabletext"/>
            </w:pPr>
            <w:r w:rsidRPr="00ED1276">
              <w:t>420 Lm</w:t>
            </w:r>
          </w:p>
        </w:tc>
        <w:tc>
          <w:tcPr>
            <w:tcW w:w="1987" w:type="dxa"/>
            <w:tcBorders>
              <w:top w:val="nil"/>
              <w:left w:val="nil"/>
              <w:bottom w:val="single" w:sz="4" w:space="0" w:color="auto"/>
              <w:right w:val="single" w:sz="4" w:space="0" w:color="auto"/>
            </w:tcBorders>
            <w:shd w:val="clear" w:color="auto" w:fill="auto"/>
            <w:noWrap/>
            <w:vAlign w:val="center"/>
            <w:hideMark/>
          </w:tcPr>
          <w:p w14:paraId="69245EBF" w14:textId="77777777" w:rsidR="00BC754F" w:rsidRPr="00ED1276" w:rsidRDefault="00BC754F" w:rsidP="0024711E">
            <w:pPr>
              <w:pStyle w:val="E3Tabletext"/>
              <w:rPr>
                <w:b/>
                <w:bCs/>
                <w:iCs/>
              </w:rPr>
            </w:pPr>
            <w:r w:rsidRPr="00ED1276">
              <w:t>7-10 W</w:t>
            </w:r>
          </w:p>
        </w:tc>
        <w:tc>
          <w:tcPr>
            <w:tcW w:w="2119" w:type="dxa"/>
            <w:tcBorders>
              <w:top w:val="single" w:sz="4" w:space="0" w:color="auto"/>
              <w:left w:val="nil"/>
              <w:bottom w:val="single" w:sz="4" w:space="0" w:color="auto"/>
              <w:right w:val="single" w:sz="4" w:space="0" w:color="auto"/>
            </w:tcBorders>
            <w:vAlign w:val="center"/>
          </w:tcPr>
          <w:p w14:paraId="7C1988B5" w14:textId="4CE20737" w:rsidR="00BC754F" w:rsidRPr="00ED1276" w:rsidRDefault="00BC754F" w:rsidP="0024711E">
            <w:pPr>
              <w:pStyle w:val="E3Tabletext"/>
              <w:rPr>
                <w:b/>
                <w:bCs/>
                <w:iCs/>
              </w:rPr>
            </w:pPr>
            <w:r w:rsidRPr="00ED1276">
              <w:t>7-8 W</w:t>
            </w:r>
          </w:p>
        </w:tc>
        <w:tc>
          <w:tcPr>
            <w:tcW w:w="1694" w:type="dxa"/>
            <w:tcBorders>
              <w:top w:val="single" w:sz="4" w:space="0" w:color="auto"/>
              <w:left w:val="single" w:sz="4" w:space="0" w:color="auto"/>
              <w:bottom w:val="single" w:sz="4" w:space="0" w:color="auto"/>
              <w:right w:val="single" w:sz="4" w:space="0" w:color="auto"/>
            </w:tcBorders>
            <w:vAlign w:val="center"/>
          </w:tcPr>
          <w:p w14:paraId="773919BF" w14:textId="26433A1F" w:rsidR="00BC754F" w:rsidRPr="00ED1276" w:rsidRDefault="00BC754F" w:rsidP="0024711E">
            <w:pPr>
              <w:pStyle w:val="E3Tabletext"/>
              <w:rPr>
                <w:b/>
                <w:bCs/>
                <w:iCs/>
              </w:rPr>
            </w:pPr>
            <w:r w:rsidRPr="00ED1276">
              <w:t>28 W</w:t>
            </w:r>
          </w:p>
        </w:tc>
        <w:tc>
          <w:tcPr>
            <w:tcW w:w="2126" w:type="dxa"/>
            <w:tcBorders>
              <w:top w:val="single" w:sz="4" w:space="0" w:color="auto"/>
              <w:left w:val="single" w:sz="4" w:space="0" w:color="auto"/>
              <w:bottom w:val="single" w:sz="4" w:space="0" w:color="auto"/>
              <w:right w:val="single" w:sz="4" w:space="0" w:color="auto"/>
            </w:tcBorders>
            <w:vAlign w:val="center"/>
          </w:tcPr>
          <w:p w14:paraId="10335DD9" w14:textId="61439639" w:rsidR="00BC754F" w:rsidRPr="00ED1276" w:rsidRDefault="00BC754F" w:rsidP="0024711E">
            <w:pPr>
              <w:pStyle w:val="E3Tabletext"/>
              <w:rPr>
                <w:b/>
                <w:bCs/>
                <w:iCs/>
              </w:rPr>
            </w:pPr>
            <w:r w:rsidRPr="00ED1276">
              <w:t>40 W</w:t>
            </w:r>
          </w:p>
        </w:tc>
      </w:tr>
      <w:tr w:rsidR="00BC754F" w:rsidRPr="00ED1276" w14:paraId="20E58C8B" w14:textId="1470BA42" w:rsidTr="004270DD">
        <w:trPr>
          <w:cantSplit/>
          <w:trHeight w:val="300"/>
        </w:trPr>
        <w:tc>
          <w:tcPr>
            <w:tcW w:w="1870" w:type="dxa"/>
            <w:tcBorders>
              <w:top w:val="nil"/>
              <w:left w:val="single" w:sz="4" w:space="0" w:color="auto"/>
              <w:bottom w:val="single" w:sz="4" w:space="0" w:color="auto"/>
              <w:right w:val="single" w:sz="4" w:space="0" w:color="auto"/>
            </w:tcBorders>
            <w:shd w:val="clear" w:color="auto" w:fill="auto"/>
            <w:noWrap/>
            <w:vAlign w:val="center"/>
            <w:hideMark/>
          </w:tcPr>
          <w:p w14:paraId="2BC811F5" w14:textId="77777777" w:rsidR="00BC754F" w:rsidRPr="00ED1276" w:rsidRDefault="00BC754F" w:rsidP="0024711E">
            <w:pPr>
              <w:pStyle w:val="E3Tabletext"/>
            </w:pPr>
            <w:r w:rsidRPr="00ED1276">
              <w:t>720 Lm</w:t>
            </w:r>
          </w:p>
        </w:tc>
        <w:tc>
          <w:tcPr>
            <w:tcW w:w="1987" w:type="dxa"/>
            <w:tcBorders>
              <w:top w:val="nil"/>
              <w:left w:val="nil"/>
              <w:bottom w:val="single" w:sz="4" w:space="0" w:color="auto"/>
              <w:right w:val="single" w:sz="4" w:space="0" w:color="auto"/>
            </w:tcBorders>
            <w:shd w:val="clear" w:color="auto" w:fill="auto"/>
            <w:noWrap/>
            <w:vAlign w:val="center"/>
            <w:hideMark/>
          </w:tcPr>
          <w:p w14:paraId="033EF264" w14:textId="77777777" w:rsidR="00BC754F" w:rsidRPr="00ED1276" w:rsidRDefault="00BC754F" w:rsidP="0024711E">
            <w:pPr>
              <w:pStyle w:val="E3Tabletext"/>
              <w:rPr>
                <w:b/>
                <w:bCs/>
                <w:iCs/>
              </w:rPr>
            </w:pPr>
            <w:r w:rsidRPr="00ED1276">
              <w:t>10-13 W</w:t>
            </w:r>
          </w:p>
        </w:tc>
        <w:tc>
          <w:tcPr>
            <w:tcW w:w="2119" w:type="dxa"/>
            <w:tcBorders>
              <w:top w:val="single" w:sz="4" w:space="0" w:color="auto"/>
              <w:left w:val="nil"/>
              <w:bottom w:val="single" w:sz="4" w:space="0" w:color="auto"/>
              <w:right w:val="single" w:sz="4" w:space="0" w:color="auto"/>
            </w:tcBorders>
            <w:vAlign w:val="center"/>
          </w:tcPr>
          <w:p w14:paraId="2B9F58AF" w14:textId="163BA299" w:rsidR="00BC754F" w:rsidRPr="00ED1276" w:rsidRDefault="00BC754F" w:rsidP="0024711E">
            <w:pPr>
              <w:pStyle w:val="E3Tabletext"/>
              <w:rPr>
                <w:b/>
                <w:bCs/>
                <w:iCs/>
              </w:rPr>
            </w:pPr>
            <w:r w:rsidRPr="00ED1276">
              <w:t>11-12 W</w:t>
            </w:r>
          </w:p>
        </w:tc>
        <w:tc>
          <w:tcPr>
            <w:tcW w:w="1694" w:type="dxa"/>
            <w:tcBorders>
              <w:top w:val="single" w:sz="4" w:space="0" w:color="auto"/>
              <w:left w:val="single" w:sz="4" w:space="0" w:color="auto"/>
              <w:bottom w:val="single" w:sz="4" w:space="0" w:color="auto"/>
              <w:right w:val="single" w:sz="4" w:space="0" w:color="auto"/>
            </w:tcBorders>
            <w:vAlign w:val="center"/>
          </w:tcPr>
          <w:p w14:paraId="0E62B66B" w14:textId="7A9E7299" w:rsidR="00BC754F" w:rsidRPr="00ED1276" w:rsidRDefault="00BC754F" w:rsidP="0024711E">
            <w:pPr>
              <w:pStyle w:val="E3Tabletext"/>
              <w:rPr>
                <w:b/>
                <w:bCs/>
                <w:iCs/>
              </w:rPr>
            </w:pPr>
            <w:r w:rsidRPr="00ED1276">
              <w:t xml:space="preserve">42 W </w:t>
            </w:r>
          </w:p>
        </w:tc>
        <w:tc>
          <w:tcPr>
            <w:tcW w:w="2126" w:type="dxa"/>
            <w:tcBorders>
              <w:top w:val="single" w:sz="4" w:space="0" w:color="auto"/>
              <w:left w:val="single" w:sz="4" w:space="0" w:color="auto"/>
              <w:bottom w:val="single" w:sz="4" w:space="0" w:color="auto"/>
              <w:right w:val="single" w:sz="4" w:space="0" w:color="auto"/>
            </w:tcBorders>
            <w:vAlign w:val="center"/>
          </w:tcPr>
          <w:p w14:paraId="38CD1A1F" w14:textId="78E6E4A4" w:rsidR="00BC754F" w:rsidRPr="00ED1276" w:rsidRDefault="00BC754F" w:rsidP="0024711E">
            <w:pPr>
              <w:pStyle w:val="E3Tabletext"/>
              <w:rPr>
                <w:b/>
                <w:bCs/>
                <w:iCs/>
              </w:rPr>
            </w:pPr>
            <w:r w:rsidRPr="00ED1276">
              <w:t>60 W</w:t>
            </w:r>
          </w:p>
        </w:tc>
      </w:tr>
      <w:tr w:rsidR="00BC754F" w:rsidRPr="00ED1276" w14:paraId="58C5EF62" w14:textId="5A266694" w:rsidTr="004270DD">
        <w:trPr>
          <w:cantSplit/>
          <w:trHeight w:val="300"/>
        </w:trPr>
        <w:tc>
          <w:tcPr>
            <w:tcW w:w="1870" w:type="dxa"/>
            <w:tcBorders>
              <w:top w:val="nil"/>
              <w:left w:val="single" w:sz="4" w:space="0" w:color="auto"/>
              <w:bottom w:val="single" w:sz="4" w:space="0" w:color="auto"/>
              <w:right w:val="single" w:sz="4" w:space="0" w:color="auto"/>
            </w:tcBorders>
            <w:shd w:val="clear" w:color="auto" w:fill="auto"/>
            <w:noWrap/>
            <w:vAlign w:val="center"/>
            <w:hideMark/>
          </w:tcPr>
          <w:p w14:paraId="214D7C67" w14:textId="77777777" w:rsidR="00BC754F" w:rsidRPr="00ED1276" w:rsidRDefault="00BC754F" w:rsidP="0024711E">
            <w:pPr>
              <w:pStyle w:val="E3Tabletext"/>
            </w:pPr>
            <w:r w:rsidRPr="00ED1276">
              <w:t>930 Lm</w:t>
            </w:r>
          </w:p>
        </w:tc>
        <w:tc>
          <w:tcPr>
            <w:tcW w:w="1987" w:type="dxa"/>
            <w:tcBorders>
              <w:top w:val="nil"/>
              <w:left w:val="nil"/>
              <w:bottom w:val="single" w:sz="4" w:space="0" w:color="auto"/>
              <w:right w:val="single" w:sz="4" w:space="0" w:color="auto"/>
            </w:tcBorders>
            <w:shd w:val="clear" w:color="auto" w:fill="auto"/>
            <w:noWrap/>
            <w:vAlign w:val="center"/>
            <w:hideMark/>
          </w:tcPr>
          <w:p w14:paraId="2CB28C87" w14:textId="77777777" w:rsidR="00BC754F" w:rsidRPr="00ED1276" w:rsidRDefault="00BC754F" w:rsidP="0024711E">
            <w:pPr>
              <w:pStyle w:val="E3Tabletext"/>
              <w:rPr>
                <w:b/>
                <w:bCs/>
                <w:iCs/>
              </w:rPr>
            </w:pPr>
            <w:r w:rsidRPr="00ED1276">
              <w:t>12-19 W</w:t>
            </w:r>
          </w:p>
        </w:tc>
        <w:tc>
          <w:tcPr>
            <w:tcW w:w="2119" w:type="dxa"/>
            <w:tcBorders>
              <w:top w:val="single" w:sz="4" w:space="0" w:color="auto"/>
              <w:left w:val="nil"/>
              <w:bottom w:val="single" w:sz="4" w:space="0" w:color="auto"/>
              <w:right w:val="single" w:sz="4" w:space="0" w:color="auto"/>
            </w:tcBorders>
            <w:vAlign w:val="center"/>
          </w:tcPr>
          <w:p w14:paraId="5106B540" w14:textId="08D9845A" w:rsidR="00BC754F" w:rsidRPr="00ED1276" w:rsidRDefault="00BC754F" w:rsidP="0024711E">
            <w:pPr>
              <w:pStyle w:val="E3Tabletext"/>
              <w:rPr>
                <w:b/>
                <w:bCs/>
                <w:iCs/>
              </w:rPr>
            </w:pPr>
            <w:r w:rsidRPr="00ED1276">
              <w:t>13-18 W</w:t>
            </w:r>
          </w:p>
        </w:tc>
        <w:tc>
          <w:tcPr>
            <w:tcW w:w="1694" w:type="dxa"/>
            <w:tcBorders>
              <w:top w:val="single" w:sz="4" w:space="0" w:color="auto"/>
              <w:left w:val="single" w:sz="4" w:space="0" w:color="auto"/>
              <w:bottom w:val="single" w:sz="4" w:space="0" w:color="auto"/>
              <w:right w:val="single" w:sz="4" w:space="0" w:color="auto"/>
            </w:tcBorders>
            <w:vAlign w:val="center"/>
          </w:tcPr>
          <w:p w14:paraId="31BE1290" w14:textId="1B1A0A38" w:rsidR="00BC754F" w:rsidRPr="00ED1276" w:rsidRDefault="00BC754F" w:rsidP="0024711E">
            <w:pPr>
              <w:pStyle w:val="E3Tabletext"/>
              <w:rPr>
                <w:b/>
                <w:bCs/>
                <w:iCs/>
              </w:rPr>
            </w:pPr>
            <w:r w:rsidRPr="00ED1276">
              <w:t xml:space="preserve">52 W </w:t>
            </w:r>
          </w:p>
        </w:tc>
        <w:tc>
          <w:tcPr>
            <w:tcW w:w="2126" w:type="dxa"/>
            <w:tcBorders>
              <w:top w:val="single" w:sz="4" w:space="0" w:color="auto"/>
              <w:left w:val="single" w:sz="4" w:space="0" w:color="auto"/>
              <w:bottom w:val="single" w:sz="4" w:space="0" w:color="auto"/>
              <w:right w:val="single" w:sz="4" w:space="0" w:color="auto"/>
            </w:tcBorders>
            <w:vAlign w:val="center"/>
          </w:tcPr>
          <w:p w14:paraId="72733BC8" w14:textId="4CDE62E9" w:rsidR="00BC754F" w:rsidRPr="00ED1276" w:rsidRDefault="00BC754F" w:rsidP="0024711E">
            <w:pPr>
              <w:pStyle w:val="E3Tabletext"/>
              <w:rPr>
                <w:b/>
                <w:bCs/>
                <w:iCs/>
              </w:rPr>
            </w:pPr>
            <w:r w:rsidRPr="00ED1276">
              <w:t>75 W</w:t>
            </w:r>
          </w:p>
        </w:tc>
      </w:tr>
      <w:tr w:rsidR="00BC754F" w:rsidRPr="00ED1276" w14:paraId="4AAA2B60" w14:textId="6472D774" w:rsidTr="004270DD">
        <w:trPr>
          <w:cantSplit/>
          <w:trHeight w:val="300"/>
        </w:trPr>
        <w:tc>
          <w:tcPr>
            <w:tcW w:w="1870" w:type="dxa"/>
            <w:tcBorders>
              <w:top w:val="nil"/>
              <w:left w:val="single" w:sz="4" w:space="0" w:color="auto"/>
              <w:bottom w:val="single" w:sz="4" w:space="0" w:color="auto"/>
              <w:right w:val="single" w:sz="4" w:space="0" w:color="auto"/>
            </w:tcBorders>
            <w:shd w:val="clear" w:color="auto" w:fill="auto"/>
            <w:noWrap/>
            <w:vAlign w:val="center"/>
            <w:hideMark/>
          </w:tcPr>
          <w:p w14:paraId="3C7D625C" w14:textId="77777777" w:rsidR="00BC754F" w:rsidRPr="00ED1276" w:rsidRDefault="00BC754F" w:rsidP="0024711E">
            <w:pPr>
              <w:pStyle w:val="E3Tabletext"/>
            </w:pPr>
            <w:r w:rsidRPr="00ED1276">
              <w:t>1300 Lm</w:t>
            </w:r>
          </w:p>
        </w:tc>
        <w:tc>
          <w:tcPr>
            <w:tcW w:w="1987" w:type="dxa"/>
            <w:tcBorders>
              <w:top w:val="nil"/>
              <w:left w:val="nil"/>
              <w:bottom w:val="single" w:sz="4" w:space="0" w:color="auto"/>
              <w:right w:val="single" w:sz="4" w:space="0" w:color="auto"/>
            </w:tcBorders>
            <w:shd w:val="clear" w:color="auto" w:fill="auto"/>
            <w:noWrap/>
            <w:vAlign w:val="center"/>
            <w:hideMark/>
          </w:tcPr>
          <w:p w14:paraId="5D20B41A" w14:textId="77777777" w:rsidR="00BC754F" w:rsidRPr="00ED1276" w:rsidRDefault="00BC754F" w:rsidP="0024711E">
            <w:pPr>
              <w:pStyle w:val="E3Tabletext"/>
              <w:rPr>
                <w:b/>
                <w:bCs/>
                <w:iCs/>
              </w:rPr>
            </w:pPr>
            <w:r w:rsidRPr="00ED1276">
              <w:t>16-24 W</w:t>
            </w:r>
          </w:p>
        </w:tc>
        <w:tc>
          <w:tcPr>
            <w:tcW w:w="2119" w:type="dxa"/>
            <w:tcBorders>
              <w:top w:val="single" w:sz="4" w:space="0" w:color="auto"/>
              <w:left w:val="nil"/>
              <w:bottom w:val="single" w:sz="4" w:space="0" w:color="auto"/>
              <w:right w:val="single" w:sz="4" w:space="0" w:color="auto"/>
            </w:tcBorders>
            <w:vAlign w:val="center"/>
          </w:tcPr>
          <w:p w14:paraId="6233416D" w14:textId="1BB73016" w:rsidR="00BC754F" w:rsidRPr="00ED1276" w:rsidRDefault="00BC754F" w:rsidP="0024711E">
            <w:pPr>
              <w:pStyle w:val="E3Tabletext"/>
              <w:rPr>
                <w:b/>
                <w:bCs/>
                <w:iCs/>
              </w:rPr>
            </w:pPr>
            <w:r w:rsidRPr="00ED1276">
              <w:t>18-23 W</w:t>
            </w:r>
          </w:p>
        </w:tc>
        <w:tc>
          <w:tcPr>
            <w:tcW w:w="1694" w:type="dxa"/>
            <w:tcBorders>
              <w:top w:val="single" w:sz="4" w:space="0" w:color="auto"/>
              <w:left w:val="single" w:sz="4" w:space="0" w:color="auto"/>
              <w:bottom w:val="single" w:sz="4" w:space="0" w:color="auto"/>
              <w:right w:val="single" w:sz="4" w:space="0" w:color="auto"/>
            </w:tcBorders>
            <w:vAlign w:val="center"/>
          </w:tcPr>
          <w:p w14:paraId="5DFC750D" w14:textId="096426DA" w:rsidR="00BC754F" w:rsidRPr="00ED1276" w:rsidRDefault="00BC754F" w:rsidP="0024711E">
            <w:pPr>
              <w:pStyle w:val="E3Tabletext"/>
              <w:rPr>
                <w:b/>
                <w:bCs/>
                <w:iCs/>
              </w:rPr>
            </w:pPr>
            <w:r w:rsidRPr="00ED1276">
              <w:t>70 W</w:t>
            </w:r>
          </w:p>
        </w:tc>
        <w:tc>
          <w:tcPr>
            <w:tcW w:w="2126" w:type="dxa"/>
            <w:tcBorders>
              <w:top w:val="single" w:sz="4" w:space="0" w:color="auto"/>
              <w:left w:val="single" w:sz="4" w:space="0" w:color="auto"/>
              <w:bottom w:val="single" w:sz="4" w:space="0" w:color="auto"/>
              <w:right w:val="single" w:sz="4" w:space="0" w:color="auto"/>
            </w:tcBorders>
            <w:vAlign w:val="center"/>
          </w:tcPr>
          <w:p w14:paraId="4C99EC27" w14:textId="0A855DE3" w:rsidR="00BC754F" w:rsidRPr="00ED1276" w:rsidRDefault="00BC754F" w:rsidP="0024711E">
            <w:pPr>
              <w:pStyle w:val="E3Tabletext"/>
              <w:rPr>
                <w:b/>
                <w:bCs/>
                <w:iCs/>
              </w:rPr>
            </w:pPr>
            <w:r w:rsidRPr="00ED1276">
              <w:t>100 W</w:t>
            </w:r>
          </w:p>
        </w:tc>
      </w:tr>
    </w:tbl>
    <w:p w14:paraId="7D4EEB39" w14:textId="77777777" w:rsidR="00A328F1" w:rsidRPr="00ED1276" w:rsidRDefault="00A328F1" w:rsidP="00A328F1"/>
    <w:p w14:paraId="79A7CA59" w14:textId="4BFBC3E4" w:rsidR="00AE7EE8" w:rsidRPr="00ED1276" w:rsidRDefault="00A328F1" w:rsidP="00413D5A">
      <w:pPr>
        <w:rPr>
          <w:sz w:val="22"/>
          <w:szCs w:val="22"/>
        </w:rPr>
      </w:pPr>
      <w:r w:rsidRPr="00ED1276">
        <w:rPr>
          <w:sz w:val="22"/>
          <w:szCs w:val="22"/>
        </w:rPr>
        <w:t xml:space="preserve">Many consumers will traditionally refer to lamp wattage when choosing a lamp, however with the increased diversity of lamp technologies </w:t>
      </w:r>
      <w:proofErr w:type="gramStart"/>
      <w:r w:rsidRPr="00ED1276">
        <w:rPr>
          <w:sz w:val="22"/>
          <w:szCs w:val="22"/>
        </w:rPr>
        <w:t>available,</w:t>
      </w:r>
      <w:proofErr w:type="gramEnd"/>
      <w:r w:rsidRPr="00ED1276">
        <w:rPr>
          <w:sz w:val="22"/>
          <w:szCs w:val="22"/>
        </w:rPr>
        <w:t xml:space="preserve"> this reference is becoming less useful. While less familiar, light output in lumens is the most accurate and reliable method of comparing the light output of different lamps. Note that presently, despite the claims of some LED lamp manufacturers, a good quality LED lamp which can produce equivalent lumen output to a CFL will consume approximately the same amount of power to achieve this performance, i.e. good quality LED lamp efficacy </w:t>
      </w:r>
      <w:r w:rsidRPr="00ED1276">
        <w:rPr>
          <w:rFonts w:cs="Tahoma"/>
          <w:sz w:val="22"/>
          <w:szCs w:val="22"/>
        </w:rPr>
        <w:t>≈</w:t>
      </w:r>
      <w:r w:rsidRPr="00ED1276">
        <w:rPr>
          <w:sz w:val="22"/>
          <w:szCs w:val="22"/>
        </w:rPr>
        <w:t xml:space="preserve"> CFL efficacy. </w:t>
      </w:r>
      <w:r w:rsidR="00625454" w:rsidRPr="00ED1276">
        <w:rPr>
          <w:sz w:val="22"/>
          <w:szCs w:val="22"/>
        </w:rPr>
        <w:t xml:space="preserve">However, </w:t>
      </w:r>
      <w:r w:rsidRPr="00ED1276">
        <w:rPr>
          <w:sz w:val="22"/>
          <w:szCs w:val="22"/>
        </w:rPr>
        <w:t>LED efficacy is expected to continue to improve in the future.</w:t>
      </w:r>
    </w:p>
    <w:p w14:paraId="34AA8AFB" w14:textId="039FD314" w:rsidR="00AE7EE8" w:rsidRPr="00ED1276" w:rsidRDefault="00187970" w:rsidP="007C3D69">
      <w:pPr>
        <w:pStyle w:val="E3Heading2"/>
      </w:pPr>
      <w:bookmarkStart w:id="75" w:name="_Toc383432551"/>
      <w:bookmarkStart w:id="76" w:name="_Toc398543866"/>
      <w:r w:rsidRPr="00ED1276">
        <w:t>Lamp l</w:t>
      </w:r>
      <w:r w:rsidR="00AE7EE8" w:rsidRPr="00ED1276">
        <w:t>ifespan</w:t>
      </w:r>
      <w:bookmarkEnd w:id="75"/>
      <w:bookmarkEnd w:id="76"/>
    </w:p>
    <w:p w14:paraId="0DA28F23" w14:textId="2644766C" w:rsidR="00AE7EE8" w:rsidRPr="00ED1276" w:rsidRDefault="00AE7EE8" w:rsidP="00AE7EE8">
      <w:pPr>
        <w:rPr>
          <w:sz w:val="22"/>
          <w:szCs w:val="22"/>
        </w:rPr>
      </w:pPr>
      <w:r w:rsidRPr="00ED1276">
        <w:rPr>
          <w:sz w:val="22"/>
          <w:szCs w:val="22"/>
        </w:rPr>
        <w:t>The rated lamp life</w:t>
      </w:r>
      <w:r w:rsidR="00625454" w:rsidRPr="00ED1276">
        <w:rPr>
          <w:sz w:val="22"/>
          <w:szCs w:val="22"/>
        </w:rPr>
        <w:t>span</w:t>
      </w:r>
      <w:r w:rsidRPr="00ED1276">
        <w:rPr>
          <w:sz w:val="22"/>
          <w:szCs w:val="22"/>
        </w:rPr>
        <w:t xml:space="preserve"> provided by the lamp manufacturer (often found on packaging) indicates the predicted number of hours of lamp operation</w:t>
      </w:r>
      <w:r w:rsidR="00625454" w:rsidRPr="00ED1276">
        <w:rPr>
          <w:sz w:val="22"/>
          <w:szCs w:val="22"/>
        </w:rPr>
        <w:t xml:space="preserve">. As it is based on the average </w:t>
      </w:r>
      <w:r w:rsidR="005161E9" w:rsidRPr="00ED1276">
        <w:rPr>
          <w:sz w:val="22"/>
          <w:szCs w:val="22"/>
        </w:rPr>
        <w:t>life expectancy of the lamp, it</w:t>
      </w:r>
      <w:r w:rsidRPr="00ED1276">
        <w:rPr>
          <w:sz w:val="22"/>
          <w:szCs w:val="22"/>
        </w:rPr>
        <w:t xml:space="preserve"> means that it is possible for some lamps to fail after a short amount of time and for some to last significantly longer than the rated life.</w:t>
      </w:r>
    </w:p>
    <w:p w14:paraId="3059DDEC" w14:textId="77777777" w:rsidR="00AE7EE8" w:rsidRPr="00ED1276" w:rsidRDefault="00AE7EE8" w:rsidP="00AE7EE8">
      <w:pPr>
        <w:rPr>
          <w:sz w:val="22"/>
          <w:szCs w:val="22"/>
        </w:rPr>
      </w:pPr>
      <w:r w:rsidRPr="00ED1276">
        <w:rPr>
          <w:sz w:val="22"/>
          <w:szCs w:val="22"/>
        </w:rPr>
        <w:t>The actual lifetime of any particular lamp depends on many factors, including:</w:t>
      </w:r>
    </w:p>
    <w:p w14:paraId="02A38705" w14:textId="77777777" w:rsidR="00AE7EE8" w:rsidRPr="00ED1276" w:rsidRDefault="00AE7EE8" w:rsidP="007C3D69">
      <w:pPr>
        <w:pStyle w:val="ListParagraph"/>
        <w:numPr>
          <w:ilvl w:val="0"/>
          <w:numId w:val="13"/>
        </w:numPr>
        <w:spacing w:after="200"/>
        <w:contextualSpacing w:val="0"/>
      </w:pPr>
      <w:r w:rsidRPr="00ED1276">
        <w:t>operating voltage (higher voltages run lamps harder = shorter lifetime);</w:t>
      </w:r>
    </w:p>
    <w:p w14:paraId="567F8DF3" w14:textId="4457FD23" w:rsidR="00AE7EE8" w:rsidRPr="00ED1276" w:rsidRDefault="00AE7EE8" w:rsidP="007C3D69">
      <w:pPr>
        <w:pStyle w:val="ListParagraph"/>
        <w:numPr>
          <w:ilvl w:val="0"/>
          <w:numId w:val="13"/>
        </w:numPr>
        <w:spacing w:after="200"/>
        <w:contextualSpacing w:val="0"/>
      </w:pPr>
      <w:r w:rsidRPr="00ED1276">
        <w:t xml:space="preserve">exposure to </w:t>
      </w:r>
      <w:hyperlink r:id="rId48" w:tooltip="Voltage spike" w:history="1">
        <w:r w:rsidRPr="00ED1276">
          <w:rPr>
            <w:rStyle w:val="Hyperlink"/>
          </w:rPr>
          <w:t>voltage spikes</w:t>
        </w:r>
      </w:hyperlink>
      <w:r w:rsidRPr="00ED1276">
        <w:rPr>
          <w:rStyle w:val="Hyperlink"/>
        </w:rPr>
        <w:t>;</w:t>
      </w:r>
    </w:p>
    <w:p w14:paraId="767599E3" w14:textId="77777777" w:rsidR="00AE7EE8" w:rsidRPr="00ED1276" w:rsidRDefault="00AE7EE8" w:rsidP="007C3D69">
      <w:pPr>
        <w:pStyle w:val="ListParagraph"/>
        <w:numPr>
          <w:ilvl w:val="0"/>
          <w:numId w:val="13"/>
        </w:numPr>
        <w:spacing w:after="200"/>
        <w:contextualSpacing w:val="0"/>
      </w:pPr>
      <w:r w:rsidRPr="00ED1276">
        <w:t>manufacturing defects;</w:t>
      </w:r>
    </w:p>
    <w:p w14:paraId="189D9EEA" w14:textId="77777777" w:rsidR="00AE7EE8" w:rsidRPr="00ED1276" w:rsidRDefault="00AA32BF" w:rsidP="007C3D69">
      <w:pPr>
        <w:pStyle w:val="ListParagraph"/>
        <w:numPr>
          <w:ilvl w:val="0"/>
          <w:numId w:val="13"/>
        </w:numPr>
        <w:spacing w:after="200"/>
        <w:contextualSpacing w:val="0"/>
      </w:pPr>
      <w:hyperlink r:id="rId49" w:tooltip="Shock (mechanics)" w:history="1">
        <w:r w:rsidR="00AE7EE8" w:rsidRPr="00ED1276">
          <w:rPr>
            <w:rStyle w:val="Hyperlink"/>
          </w:rPr>
          <w:t>mechanical shock</w:t>
        </w:r>
      </w:hyperlink>
      <w:r w:rsidR="00AE7EE8" w:rsidRPr="00ED1276">
        <w:rPr>
          <w:rStyle w:val="Hyperlink"/>
        </w:rPr>
        <w:t>;</w:t>
      </w:r>
    </w:p>
    <w:p w14:paraId="71E63DD0" w14:textId="77777777" w:rsidR="00AE7EE8" w:rsidRPr="00ED1276" w:rsidRDefault="00AE7EE8" w:rsidP="007C3D69">
      <w:pPr>
        <w:pStyle w:val="ListParagraph"/>
        <w:numPr>
          <w:ilvl w:val="0"/>
          <w:numId w:val="13"/>
        </w:numPr>
        <w:spacing w:after="200"/>
        <w:contextualSpacing w:val="0"/>
      </w:pPr>
      <w:r w:rsidRPr="00ED1276">
        <w:lastRenderedPageBreak/>
        <w:t>frequency of switching on and off (fluorescents are particularly susceptible, however Australian regulations set a minimum switching withstand requirement for CFLs of 3,000 switches);</w:t>
      </w:r>
    </w:p>
    <w:p w14:paraId="72642C06" w14:textId="5FDA93F3" w:rsidR="00AE7EE8" w:rsidRPr="00ED1276" w:rsidRDefault="00AE7EE8" w:rsidP="007C3D69">
      <w:pPr>
        <w:pStyle w:val="ListParagraph"/>
        <w:numPr>
          <w:ilvl w:val="0"/>
          <w:numId w:val="13"/>
        </w:numPr>
        <w:spacing w:after="120"/>
        <w:ind w:left="714" w:hanging="357"/>
        <w:contextualSpacing w:val="0"/>
      </w:pPr>
      <w:proofErr w:type="gramStart"/>
      <w:r w:rsidRPr="00ED1276">
        <w:t>lamp</w:t>
      </w:r>
      <w:proofErr w:type="gramEnd"/>
      <w:r w:rsidRPr="00ED1276">
        <w:t xml:space="preserve"> orientation</w:t>
      </w:r>
      <w:r w:rsidR="00625454" w:rsidRPr="00ED1276">
        <w:t xml:space="preserve"> (</w:t>
      </w:r>
      <w:r w:rsidRPr="00ED1276">
        <w:t>fluorescent lamps, including CFLs work most efficiently when the lamp is oriented downwards, with the base up. This is because the efficiency of the bulb depends on the temperature of the coldest part of the lamp, which is the end furthest away from the ballast. Since heat rises, a base-up lamp will be coolest at the bottom, producing the greatest amount of light</w:t>
      </w:r>
      <w:r w:rsidR="00625454" w:rsidRPr="00ED1276">
        <w:t>); and</w:t>
      </w:r>
    </w:p>
    <w:p w14:paraId="07F9C457" w14:textId="77777777" w:rsidR="00AE7EE8" w:rsidRPr="00ED1276" w:rsidRDefault="00AE7EE8" w:rsidP="007C3D69">
      <w:pPr>
        <w:pStyle w:val="ListParagraph"/>
        <w:numPr>
          <w:ilvl w:val="0"/>
          <w:numId w:val="13"/>
        </w:numPr>
        <w:spacing w:after="200"/>
        <w:contextualSpacing w:val="0"/>
      </w:pPr>
      <w:proofErr w:type="gramStart"/>
      <w:r w:rsidRPr="00ED1276">
        <w:t>ambient</w:t>
      </w:r>
      <w:proofErr w:type="gramEnd"/>
      <w:r w:rsidRPr="00ED1276">
        <w:t xml:space="preserve"> operating temperature (e.g. LEDs lose lifetime and efficiency significantly as temperature increases).</w:t>
      </w:r>
    </w:p>
    <w:p w14:paraId="13EDEF49" w14:textId="4FADA5DA" w:rsidR="00AE7EE8" w:rsidRPr="00ED1276" w:rsidRDefault="00187970" w:rsidP="007C3D69">
      <w:pPr>
        <w:pStyle w:val="E3Heading2"/>
      </w:pPr>
      <w:bookmarkStart w:id="77" w:name="_Toc383432552"/>
      <w:bookmarkStart w:id="78" w:name="_Toc261705699"/>
      <w:bookmarkStart w:id="79" w:name="_Toc398543867"/>
      <w:r w:rsidRPr="00ED1276">
        <w:t>Lamp life c</w:t>
      </w:r>
      <w:r w:rsidR="00AE7EE8" w:rsidRPr="00ED1276">
        <w:t>alculator</w:t>
      </w:r>
      <w:bookmarkEnd w:id="77"/>
      <w:bookmarkEnd w:id="78"/>
      <w:bookmarkEnd w:id="79"/>
    </w:p>
    <w:p w14:paraId="2A018768" w14:textId="4142F8C8" w:rsidR="00AE7EE8" w:rsidRPr="00ED1276" w:rsidRDefault="00AE7EE8" w:rsidP="00AE7EE8">
      <w:pPr>
        <w:rPr>
          <w:sz w:val="22"/>
          <w:szCs w:val="22"/>
        </w:rPr>
      </w:pPr>
      <w:r w:rsidRPr="00ED1276">
        <w:rPr>
          <w:sz w:val="22"/>
          <w:szCs w:val="22"/>
        </w:rPr>
        <w:t>A simple and fast way to calculate the number of years</w:t>
      </w:r>
      <w:r w:rsidR="00625454" w:rsidRPr="00ED1276">
        <w:rPr>
          <w:sz w:val="22"/>
          <w:szCs w:val="22"/>
        </w:rPr>
        <w:t xml:space="preserve"> of</w:t>
      </w:r>
      <w:r w:rsidRPr="00ED1276">
        <w:rPr>
          <w:sz w:val="22"/>
          <w:szCs w:val="22"/>
        </w:rPr>
        <w:t xml:space="preserve"> lamp life is by using a lamp life nomogram and a ruler (</w:t>
      </w:r>
      <w:r w:rsidR="00E571D0" w:rsidRPr="00ED1276">
        <w:rPr>
          <w:i/>
          <w:sz w:val="22"/>
          <w:szCs w:val="22"/>
        </w:rPr>
        <w:fldChar w:fldCharType="begin"/>
      </w:r>
      <w:r w:rsidR="00E571D0" w:rsidRPr="00ED1276">
        <w:rPr>
          <w:i/>
          <w:sz w:val="22"/>
          <w:szCs w:val="22"/>
        </w:rPr>
        <w:instrText xml:space="preserve"> REF _Ref264124377 \h </w:instrText>
      </w:r>
      <w:r w:rsidR="00E571D0" w:rsidRPr="00ED1276">
        <w:rPr>
          <w:i/>
          <w:sz w:val="22"/>
          <w:szCs w:val="22"/>
        </w:rPr>
      </w:r>
      <w:r w:rsidR="00E571D0" w:rsidRPr="00ED1276">
        <w:rPr>
          <w:i/>
          <w:sz w:val="22"/>
          <w:szCs w:val="22"/>
        </w:rPr>
        <w:fldChar w:fldCharType="separate"/>
      </w:r>
      <w:r w:rsidR="004C1D70" w:rsidRPr="00ED1276">
        <w:rPr>
          <w:b/>
        </w:rPr>
        <w:t xml:space="preserve">Figure </w:t>
      </w:r>
      <w:r w:rsidR="004C1D70">
        <w:rPr>
          <w:b/>
          <w:noProof/>
        </w:rPr>
        <w:t>6</w:t>
      </w:r>
      <w:r w:rsidR="00E571D0" w:rsidRPr="00ED1276">
        <w:rPr>
          <w:i/>
          <w:sz w:val="22"/>
          <w:szCs w:val="22"/>
        </w:rPr>
        <w:fldChar w:fldCharType="end"/>
      </w:r>
      <w:r w:rsidRPr="00ED1276">
        <w:rPr>
          <w:sz w:val="22"/>
          <w:szCs w:val="22"/>
        </w:rPr>
        <w:t xml:space="preserve">). On a nomogram, the two scales on the outside represent known values – in this case the rated/typical lamp life (hours), and number of hours of lamp use per day. The </w:t>
      </w:r>
      <w:r w:rsidR="00625454" w:rsidRPr="00ED1276">
        <w:rPr>
          <w:sz w:val="22"/>
          <w:szCs w:val="22"/>
        </w:rPr>
        <w:t xml:space="preserve">result is read on the </w:t>
      </w:r>
      <w:r w:rsidRPr="00ED1276">
        <w:rPr>
          <w:sz w:val="22"/>
          <w:szCs w:val="22"/>
        </w:rPr>
        <w:t>third scale in the middle.</w:t>
      </w:r>
    </w:p>
    <w:p w14:paraId="17B469FD" w14:textId="7D4C990D" w:rsidR="00AE7EE8" w:rsidRPr="00ED1276" w:rsidRDefault="00AE7EE8" w:rsidP="00AE7EE8">
      <w:pPr>
        <w:rPr>
          <w:sz w:val="22"/>
          <w:szCs w:val="22"/>
        </w:rPr>
      </w:pPr>
      <w:r w:rsidRPr="00ED1276">
        <w:rPr>
          <w:sz w:val="22"/>
          <w:szCs w:val="22"/>
        </w:rPr>
        <w:t>In this example, the rated lamp life is 16,000 hours (left-hand scale)</w:t>
      </w:r>
      <w:r w:rsidR="00625454" w:rsidRPr="00ED1276">
        <w:rPr>
          <w:sz w:val="22"/>
          <w:szCs w:val="22"/>
        </w:rPr>
        <w:t>,</w:t>
      </w:r>
      <w:r w:rsidRPr="00ED1276">
        <w:rPr>
          <w:sz w:val="22"/>
          <w:szCs w:val="22"/>
        </w:rPr>
        <w:t xml:space="preserve"> and the lamp </w:t>
      </w:r>
      <w:r w:rsidR="00625454" w:rsidRPr="00ED1276">
        <w:rPr>
          <w:sz w:val="22"/>
          <w:szCs w:val="22"/>
        </w:rPr>
        <w:t>is</w:t>
      </w:r>
      <w:r w:rsidRPr="00ED1276">
        <w:rPr>
          <w:sz w:val="22"/>
          <w:szCs w:val="22"/>
        </w:rPr>
        <w:t xml:space="preserve"> estimated to be switched ON for 1.5 hours per day (right-hand scale). Joining these two points with a line, the intersection with the middle line (red dot) shows the typical life of that lamp to be approximately 30 years.</w:t>
      </w:r>
    </w:p>
    <w:p w14:paraId="75D01143" w14:textId="4F590937" w:rsidR="00BF0D7F" w:rsidRPr="00ED1276" w:rsidRDefault="00D57B6D" w:rsidP="00AE7EE8">
      <w:pPr>
        <w:rPr>
          <w:sz w:val="22"/>
          <w:szCs w:val="22"/>
        </w:rPr>
      </w:pPr>
      <w:r w:rsidRPr="00ED1276">
        <w:rPr>
          <w:noProof/>
          <w:sz w:val="22"/>
          <w:szCs w:val="22"/>
          <w:lang w:eastAsia="en-AU"/>
        </w:rPr>
        <w:drawing>
          <wp:inline distT="0" distB="0" distL="0" distR="0" wp14:anchorId="73FC5191" wp14:editId="0D3EC686">
            <wp:extent cx="6120765" cy="4514850"/>
            <wp:effectExtent l="0" t="0" r="635" b="6350"/>
            <wp:docPr id="1" name="Picture 1" descr="In this Nomogram, the rated lamp life is 16,000 hours (left-hand scale), and the lamp is estimated to be switched ON for 1.5 hours per day (right-hand scale). Joining these two points with a line, the intersection with the middle line (red dot) shows the typical life of that lamp to be approximately 3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ogram.png"/>
                    <pic:cNvPicPr/>
                  </pic:nvPicPr>
                  <pic:blipFill>
                    <a:blip r:embed="rId50">
                      <a:extLst>
                        <a:ext uri="{28A0092B-C50C-407E-A947-70E740481C1C}">
                          <a14:useLocalDpi xmlns:a14="http://schemas.microsoft.com/office/drawing/2010/main" val="0"/>
                        </a:ext>
                      </a:extLst>
                    </a:blip>
                    <a:stretch>
                      <a:fillRect/>
                    </a:stretch>
                  </pic:blipFill>
                  <pic:spPr>
                    <a:xfrm>
                      <a:off x="0" y="0"/>
                      <a:ext cx="6120765" cy="4514850"/>
                    </a:xfrm>
                    <a:prstGeom prst="rect">
                      <a:avLst/>
                    </a:prstGeom>
                  </pic:spPr>
                </pic:pic>
              </a:graphicData>
            </a:graphic>
          </wp:inline>
        </w:drawing>
      </w:r>
    </w:p>
    <w:p w14:paraId="1B9A6932" w14:textId="599A4489" w:rsidR="00AE7EE8" w:rsidRPr="00ED1276" w:rsidRDefault="005161E9" w:rsidP="00AF1BCC">
      <w:pPr>
        <w:pStyle w:val="Caption"/>
      </w:pPr>
      <w:bookmarkStart w:id="80" w:name="_Ref264124377"/>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6</w:t>
      </w:r>
      <w:r w:rsidRPr="00ED1276">
        <w:rPr>
          <w:b/>
        </w:rPr>
        <w:fldChar w:fldCharType="end"/>
      </w:r>
      <w:bookmarkEnd w:id="80"/>
      <w:r w:rsidR="00E571D0" w:rsidRPr="00ED1276">
        <w:t>. Nomogram for Typical Lamp Life in Years.</w:t>
      </w:r>
    </w:p>
    <w:p w14:paraId="0E441337" w14:textId="77777777" w:rsidR="00AF1BCC" w:rsidRPr="00ED1276" w:rsidRDefault="00AF1BCC" w:rsidP="00AF1BCC"/>
    <w:p w14:paraId="105F79BF" w14:textId="265F0E35" w:rsidR="00F659C8" w:rsidRPr="00ED1276" w:rsidRDefault="00187970" w:rsidP="007C3D69">
      <w:pPr>
        <w:pStyle w:val="E3Heading2"/>
      </w:pPr>
      <w:bookmarkStart w:id="81" w:name="_Toc383432593"/>
      <w:bookmarkStart w:id="82" w:name="_Toc398543868"/>
      <w:bookmarkStart w:id="83" w:name="_Toc383432553"/>
      <w:r w:rsidRPr="00ED1276">
        <w:lastRenderedPageBreak/>
        <w:t>Lamp usage cost c</w:t>
      </w:r>
      <w:r w:rsidR="00F659C8" w:rsidRPr="00ED1276">
        <w:t>omparison</w:t>
      </w:r>
      <w:bookmarkEnd w:id="81"/>
      <w:bookmarkEnd w:id="82"/>
    </w:p>
    <w:p w14:paraId="39CE5101" w14:textId="1540CADD" w:rsidR="00F659C8" w:rsidRPr="00ED1276" w:rsidRDefault="00F659C8" w:rsidP="00F659C8">
      <w:pPr>
        <w:rPr>
          <w:sz w:val="22"/>
          <w:szCs w:val="22"/>
        </w:rPr>
      </w:pPr>
      <w:r w:rsidRPr="00ED1276">
        <w:rPr>
          <w:sz w:val="22"/>
          <w:szCs w:val="22"/>
        </w:rPr>
        <w:t xml:space="preserve">A comparison of lamp cost (operating and replacement) between technology types is shown in </w:t>
      </w:r>
      <w:r w:rsidR="006F4279" w:rsidRPr="00ED1276">
        <w:rPr>
          <w:i/>
          <w:sz w:val="22"/>
          <w:szCs w:val="22"/>
        </w:rPr>
        <w:fldChar w:fldCharType="begin"/>
      </w:r>
      <w:r w:rsidR="006F4279" w:rsidRPr="00ED1276">
        <w:rPr>
          <w:i/>
          <w:sz w:val="22"/>
          <w:szCs w:val="22"/>
        </w:rPr>
        <w:instrText xml:space="preserve"> REF _Ref264125025 \h </w:instrText>
      </w:r>
      <w:r w:rsidR="006F4279" w:rsidRPr="00ED1276">
        <w:rPr>
          <w:i/>
          <w:sz w:val="22"/>
          <w:szCs w:val="22"/>
        </w:rPr>
      </w:r>
      <w:r w:rsidR="006F4279" w:rsidRPr="00ED1276">
        <w:rPr>
          <w:i/>
          <w:sz w:val="22"/>
          <w:szCs w:val="22"/>
        </w:rPr>
        <w:fldChar w:fldCharType="separate"/>
      </w:r>
      <w:r w:rsidR="004C1D70" w:rsidRPr="00ED1276">
        <w:rPr>
          <w:b/>
        </w:rPr>
        <w:t xml:space="preserve">Figure </w:t>
      </w:r>
      <w:r w:rsidR="004C1D70">
        <w:rPr>
          <w:b/>
          <w:noProof/>
        </w:rPr>
        <w:t>7</w:t>
      </w:r>
      <w:r w:rsidR="006F4279" w:rsidRPr="00ED1276">
        <w:rPr>
          <w:i/>
          <w:sz w:val="22"/>
          <w:szCs w:val="22"/>
        </w:rPr>
        <w:fldChar w:fldCharType="end"/>
      </w:r>
      <w:r w:rsidRPr="00ED1276">
        <w:rPr>
          <w:sz w:val="22"/>
          <w:szCs w:val="22"/>
        </w:rPr>
        <w:t>. CFLs are currently the most cost-effective technology available, primarily due to the high purchase cost of good quality LED lamps. Halogens have a higher power usage and also require more frequent replacement due to their shorter lifetime, and are only marginally more cost effective than the phased-out tungsten filament incandescent.</w:t>
      </w:r>
    </w:p>
    <w:p w14:paraId="3B066B2E" w14:textId="1BA39413" w:rsidR="00F659C8" w:rsidRPr="00ED1276" w:rsidRDefault="00F659C8" w:rsidP="00F659C8">
      <w:pPr>
        <w:rPr>
          <w:sz w:val="22"/>
          <w:szCs w:val="22"/>
        </w:rPr>
      </w:pPr>
      <w:r w:rsidRPr="00ED1276">
        <w:rPr>
          <w:sz w:val="22"/>
          <w:szCs w:val="22"/>
        </w:rPr>
        <w:t xml:space="preserve">The time scale in </w:t>
      </w:r>
      <w:r w:rsidR="00291D04" w:rsidRPr="00ED1276">
        <w:rPr>
          <w:i/>
          <w:sz w:val="22"/>
          <w:szCs w:val="22"/>
        </w:rPr>
        <w:fldChar w:fldCharType="begin"/>
      </w:r>
      <w:r w:rsidR="00291D04" w:rsidRPr="00ED1276">
        <w:rPr>
          <w:i/>
          <w:sz w:val="22"/>
          <w:szCs w:val="22"/>
        </w:rPr>
        <w:instrText xml:space="preserve"> REF _Ref264125025 \h </w:instrText>
      </w:r>
      <w:r w:rsidR="00291D04" w:rsidRPr="00ED1276">
        <w:rPr>
          <w:i/>
          <w:sz w:val="22"/>
          <w:szCs w:val="22"/>
        </w:rPr>
      </w:r>
      <w:r w:rsidR="00291D04" w:rsidRPr="00ED1276">
        <w:rPr>
          <w:i/>
          <w:sz w:val="22"/>
          <w:szCs w:val="22"/>
        </w:rPr>
        <w:fldChar w:fldCharType="separate"/>
      </w:r>
      <w:r w:rsidR="004C1D70" w:rsidRPr="00ED1276">
        <w:rPr>
          <w:b/>
        </w:rPr>
        <w:t xml:space="preserve">Figure </w:t>
      </w:r>
      <w:r w:rsidR="004C1D70">
        <w:rPr>
          <w:b/>
          <w:noProof/>
        </w:rPr>
        <w:t>7</w:t>
      </w:r>
      <w:r w:rsidR="00291D04" w:rsidRPr="00ED1276">
        <w:rPr>
          <w:i/>
          <w:sz w:val="22"/>
          <w:szCs w:val="22"/>
        </w:rPr>
        <w:fldChar w:fldCharType="end"/>
      </w:r>
      <w:r w:rsidRPr="00ED1276">
        <w:rPr>
          <w:sz w:val="22"/>
          <w:szCs w:val="22"/>
        </w:rPr>
        <w:t xml:space="preserve"> is based on lamp use of 5 hours per day, which is typical for commonly used areas such as kitchens and lounge rooms (</w:t>
      </w:r>
      <w:r w:rsidR="00E96011" w:rsidRPr="00ED1276">
        <w:rPr>
          <w:sz w:val="22"/>
          <w:szCs w:val="22"/>
        </w:rPr>
        <w:t>s</w:t>
      </w:r>
      <w:r w:rsidR="00291D04" w:rsidRPr="00ED1276">
        <w:rPr>
          <w:sz w:val="22"/>
          <w:szCs w:val="22"/>
        </w:rPr>
        <w:t xml:space="preserve">ee </w:t>
      </w:r>
      <w:hyperlink w:anchor="lightingdesignbyroom" w:history="1">
        <w:r w:rsidR="00291D04" w:rsidRPr="00ED1276">
          <w:rPr>
            <w:rStyle w:val="Hyperlink"/>
            <w:sz w:val="22"/>
            <w:szCs w:val="22"/>
          </w:rPr>
          <w:t xml:space="preserve">Section 6.6 </w:t>
        </w:r>
        <w:r w:rsidR="00E96011" w:rsidRPr="00ED1276">
          <w:rPr>
            <w:rStyle w:val="Hyperlink"/>
            <w:i/>
            <w:sz w:val="22"/>
            <w:szCs w:val="22"/>
          </w:rPr>
          <w:t xml:space="preserve">Lighting </w:t>
        </w:r>
        <w:r w:rsidR="00187970" w:rsidRPr="00ED1276">
          <w:rPr>
            <w:rStyle w:val="Hyperlink"/>
            <w:i/>
            <w:sz w:val="22"/>
            <w:szCs w:val="22"/>
          </w:rPr>
          <w:t>d</w:t>
        </w:r>
        <w:r w:rsidR="00E96011" w:rsidRPr="00ED1276">
          <w:rPr>
            <w:rStyle w:val="Hyperlink"/>
            <w:i/>
            <w:sz w:val="22"/>
            <w:szCs w:val="22"/>
          </w:rPr>
          <w:t xml:space="preserve">esign by </w:t>
        </w:r>
        <w:r w:rsidR="00187970" w:rsidRPr="00ED1276">
          <w:rPr>
            <w:rStyle w:val="Hyperlink"/>
            <w:i/>
            <w:sz w:val="22"/>
            <w:szCs w:val="22"/>
          </w:rPr>
          <w:t>r</w:t>
        </w:r>
        <w:r w:rsidR="00E96011" w:rsidRPr="00ED1276">
          <w:rPr>
            <w:rStyle w:val="Hyperlink"/>
            <w:i/>
            <w:sz w:val="22"/>
            <w:szCs w:val="22"/>
          </w:rPr>
          <w:t>oom</w:t>
        </w:r>
      </w:hyperlink>
      <w:r w:rsidRPr="00ED1276">
        <w:rPr>
          <w:sz w:val="22"/>
          <w:szCs w:val="22"/>
        </w:rPr>
        <w:t>). In other rooms where the hours of use are less, the cost shown on the graph will decrease by the same proportion (e.g. halving the hours of use per day will halve the cost at each point in time on the graph).</w:t>
      </w:r>
    </w:p>
    <w:p w14:paraId="4D76D380" w14:textId="77777777" w:rsidR="00291D04" w:rsidRPr="00ED1276" w:rsidRDefault="00F659C8" w:rsidP="00291D04">
      <w:pPr>
        <w:keepNext/>
      </w:pPr>
      <w:r w:rsidRPr="00ED1276">
        <w:rPr>
          <w:noProof/>
          <w:lang w:eastAsia="en-AU"/>
        </w:rPr>
        <w:drawing>
          <wp:inline distT="0" distB="0" distL="0" distR="0" wp14:anchorId="1B6D8825" wp14:editId="6A3A3767">
            <wp:extent cx="6120000" cy="3730133"/>
            <wp:effectExtent l="25400" t="25400" r="27305" b="29210"/>
            <wp:docPr id="288" name="Picture 288" descr="Lamp technology operating / replacement cost comparison. Note all lamps have equivalent light output, and the use of a banned 75W incandescent is for reference only.&#10;&#10;After 1000 hours of use, or 0.5 years (based on 5 hours use per day) CFLs are cheapest, then halogen, then incandescent and LED is the most expensive. &#10;&#10;After 5000 hours of use, or 2.5 years (based on 5 hours use per day) CFLs are cheapest, then LEDs, then halogen and incandescent is the most expensive.&#10;&#10;After 10000 hours of use, or 5 years (based on 5 hours use per day) CFLs are cheapest then LEDs, then halogen and incandescent is the most expensive.&#10;" title="Graph showing comparison in cost of different lamp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000" cy="3730133"/>
                    </a:xfrm>
                    <a:prstGeom prst="rect">
                      <a:avLst/>
                    </a:prstGeom>
                    <a:noFill/>
                    <a:ln>
                      <a:solidFill>
                        <a:schemeClr val="tx1">
                          <a:lumMod val="50000"/>
                          <a:lumOff val="50000"/>
                        </a:schemeClr>
                      </a:solidFill>
                    </a:ln>
                  </pic:spPr>
                </pic:pic>
              </a:graphicData>
            </a:graphic>
          </wp:inline>
        </w:drawing>
      </w:r>
    </w:p>
    <w:p w14:paraId="004A990F" w14:textId="53925A4F" w:rsidR="00F659C8" w:rsidRPr="00ED1276" w:rsidRDefault="00291D04" w:rsidP="00291D04">
      <w:pPr>
        <w:pStyle w:val="Caption"/>
      </w:pPr>
      <w:bookmarkStart w:id="84" w:name="_Ref264125025"/>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7</w:t>
      </w:r>
      <w:r w:rsidRPr="00ED1276">
        <w:rPr>
          <w:b/>
        </w:rPr>
        <w:fldChar w:fldCharType="end"/>
      </w:r>
      <w:bookmarkEnd w:id="84"/>
      <w:r w:rsidRPr="00ED1276">
        <w:t>. Comparison of tungsten filament incandescent, halogen, LED and compact fluorescent lamp operating and replacement costs, assuming 5 hours use per day. Comparison is based on lifetimes of 25,000 hours for LED, 8000 hours for CFL, 2000 hours for halogen and 1000 hours for tungsten filament incandescent lamps; an LED price of $50, CFL price of $6, halogen price of $4 and tungsten filament incandescent price of $1; and electricity rate of 25.378¢ per kWh (Tariff 11, Origin Energy, July 2012)</w:t>
      </w:r>
      <w:r w:rsidR="0047176B" w:rsidRPr="00ED1276">
        <w:t>.</w:t>
      </w:r>
    </w:p>
    <w:p w14:paraId="26C9398E" w14:textId="14C0CFF0" w:rsidR="00F659C8" w:rsidRPr="00ED1276" w:rsidRDefault="00F659C8">
      <w:pPr>
        <w:spacing w:after="200" w:line="276" w:lineRule="auto"/>
        <w:rPr>
          <w:rFonts w:eastAsia="Times New Roman"/>
          <w:b/>
          <w:bCs/>
          <w:iCs/>
          <w:sz w:val="22"/>
        </w:rPr>
      </w:pPr>
      <w:r w:rsidRPr="00ED1276">
        <w:br w:type="page"/>
      </w:r>
    </w:p>
    <w:p w14:paraId="224D90EB" w14:textId="13DD2D94" w:rsidR="00F659C8" w:rsidRPr="00ED1276" w:rsidRDefault="00187970" w:rsidP="007C3D69">
      <w:pPr>
        <w:pStyle w:val="E3Heading2"/>
      </w:pPr>
      <w:bookmarkStart w:id="85" w:name="_Toc398543869"/>
      <w:bookmarkEnd w:id="83"/>
      <w:r w:rsidRPr="00ED1276">
        <w:lastRenderedPageBreak/>
        <w:t>Lamp l</w:t>
      </w:r>
      <w:r w:rsidR="00F659C8" w:rsidRPr="00ED1276">
        <w:t>abelling</w:t>
      </w:r>
      <w:bookmarkEnd w:id="85"/>
    </w:p>
    <w:p w14:paraId="14BD3FA5" w14:textId="3C61593D" w:rsidR="00F659C8" w:rsidRPr="00ED1276" w:rsidRDefault="00F659C8" w:rsidP="005F7097">
      <w:pPr>
        <w:pStyle w:val="E3BodyText"/>
        <w:rPr>
          <w:sz w:val="22"/>
          <w:szCs w:val="22"/>
        </w:rPr>
      </w:pPr>
      <w:r w:rsidRPr="00ED1276">
        <w:rPr>
          <w:sz w:val="22"/>
          <w:szCs w:val="22"/>
        </w:rPr>
        <w:t>Lamp characteristics may be displayed on the packaging. It is mandatory for tungsten filament incandescent and halogen lamps to have the light output in lumens, wattage and lamp life</w:t>
      </w:r>
      <w:r w:rsidR="00CC4ADD" w:rsidRPr="00ED1276">
        <w:rPr>
          <w:sz w:val="22"/>
          <w:szCs w:val="22"/>
        </w:rPr>
        <w:t>time</w:t>
      </w:r>
      <w:r w:rsidRPr="00ED1276">
        <w:rPr>
          <w:sz w:val="22"/>
          <w:szCs w:val="22"/>
        </w:rPr>
        <w:t xml:space="preserve"> marked on the packaging. </w:t>
      </w:r>
      <w:r w:rsidR="0097124A" w:rsidRPr="00ED1276">
        <w:rPr>
          <w:sz w:val="22"/>
          <w:szCs w:val="22"/>
        </w:rPr>
        <w:t>CFLs</w:t>
      </w:r>
      <w:r w:rsidRPr="00ED1276">
        <w:rPr>
          <w:sz w:val="22"/>
          <w:szCs w:val="22"/>
        </w:rPr>
        <w:t xml:space="preserve"> must have the same information on their packaging</w:t>
      </w:r>
      <w:r w:rsidR="0097124A" w:rsidRPr="00ED1276">
        <w:rPr>
          <w:sz w:val="22"/>
          <w:szCs w:val="22"/>
        </w:rPr>
        <w:t>,</w:t>
      </w:r>
      <w:r w:rsidRPr="00ED1276">
        <w:rPr>
          <w:sz w:val="22"/>
          <w:szCs w:val="22"/>
        </w:rPr>
        <w:t xml:space="preserve"> </w:t>
      </w:r>
      <w:r w:rsidR="0097124A" w:rsidRPr="00ED1276">
        <w:rPr>
          <w:sz w:val="22"/>
          <w:szCs w:val="22"/>
        </w:rPr>
        <w:t>along with</w:t>
      </w:r>
      <w:r w:rsidRPr="00ED1276">
        <w:rPr>
          <w:sz w:val="22"/>
          <w:szCs w:val="22"/>
        </w:rPr>
        <w:t xml:space="preserve"> the mercury content in milligrams. Other typical performance information that may be included on lamp packaging is the efficacy and CCT</w:t>
      </w:r>
      <w:r w:rsidR="00CC4ADD" w:rsidRPr="00ED1276">
        <w:rPr>
          <w:sz w:val="22"/>
          <w:szCs w:val="22"/>
        </w:rPr>
        <w:t xml:space="preserve"> (an example is given in</w:t>
      </w:r>
      <w:r w:rsidR="005F7097" w:rsidRPr="00ED1276">
        <w:rPr>
          <w:sz w:val="22"/>
          <w:szCs w:val="22"/>
        </w:rPr>
        <w:t xml:space="preserve"> </w:t>
      </w:r>
      <w:r w:rsidR="005F7097" w:rsidRPr="00ED1276">
        <w:rPr>
          <w:sz w:val="22"/>
          <w:szCs w:val="22"/>
        </w:rPr>
        <w:fldChar w:fldCharType="begin"/>
      </w:r>
      <w:r w:rsidR="005F7097" w:rsidRPr="00ED1276">
        <w:rPr>
          <w:sz w:val="22"/>
          <w:szCs w:val="22"/>
        </w:rPr>
        <w:instrText xml:space="preserve"> REF _Ref399166559 \h </w:instrText>
      </w:r>
      <w:r w:rsidR="005F7097" w:rsidRPr="00ED1276">
        <w:rPr>
          <w:sz w:val="22"/>
          <w:szCs w:val="22"/>
        </w:rPr>
      </w:r>
      <w:r w:rsidR="005F7097" w:rsidRPr="00ED1276">
        <w:rPr>
          <w:sz w:val="22"/>
          <w:szCs w:val="22"/>
        </w:rPr>
        <w:fldChar w:fldCharType="separate"/>
      </w:r>
      <w:r w:rsidR="004C1D70" w:rsidRPr="00ED1276">
        <w:rPr>
          <w:b/>
        </w:rPr>
        <w:t xml:space="preserve">Figure </w:t>
      </w:r>
      <w:r w:rsidR="004C1D70">
        <w:rPr>
          <w:b/>
          <w:noProof/>
        </w:rPr>
        <w:t>8</w:t>
      </w:r>
      <w:r w:rsidR="005F7097" w:rsidRPr="00ED1276">
        <w:rPr>
          <w:sz w:val="22"/>
          <w:szCs w:val="22"/>
        </w:rPr>
        <w:fldChar w:fldCharType="end"/>
      </w:r>
      <w:r w:rsidR="00CC4ADD" w:rsidRPr="00ED1276">
        <w:rPr>
          <w:sz w:val="22"/>
          <w:szCs w:val="22"/>
        </w:rPr>
        <w:t>)</w:t>
      </w:r>
      <w:r w:rsidRPr="00ED1276">
        <w:rPr>
          <w:sz w:val="22"/>
          <w:szCs w:val="22"/>
        </w:rPr>
        <w:t xml:space="preserve">. Some LED lighting may have additional information </w:t>
      </w:r>
      <w:r w:rsidR="0097124A" w:rsidRPr="00ED1276">
        <w:rPr>
          <w:sz w:val="22"/>
          <w:szCs w:val="22"/>
        </w:rPr>
        <w:t>regarding the</w:t>
      </w:r>
      <w:r w:rsidRPr="00ED1276">
        <w:rPr>
          <w:sz w:val="22"/>
          <w:szCs w:val="22"/>
        </w:rPr>
        <w:t xml:space="preserve"> </w:t>
      </w:r>
      <w:hyperlink r:id="rId52" w:history="1">
        <w:r w:rsidR="00CC4ADD" w:rsidRPr="00ED1276">
          <w:rPr>
            <w:rStyle w:val="Hyperlink"/>
            <w:sz w:val="22"/>
            <w:szCs w:val="22"/>
          </w:rPr>
          <w:t>Solid State Lighting (</w:t>
        </w:r>
        <w:r w:rsidRPr="00ED1276">
          <w:rPr>
            <w:rStyle w:val="Hyperlink"/>
            <w:sz w:val="22"/>
            <w:szCs w:val="22"/>
          </w:rPr>
          <w:t>SSL</w:t>
        </w:r>
        <w:r w:rsidR="00CC4ADD" w:rsidRPr="00ED1276">
          <w:rPr>
            <w:rStyle w:val="Hyperlink"/>
            <w:sz w:val="22"/>
            <w:szCs w:val="22"/>
          </w:rPr>
          <w:t>)</w:t>
        </w:r>
        <w:r w:rsidRPr="00ED1276">
          <w:rPr>
            <w:rStyle w:val="Hyperlink"/>
            <w:sz w:val="22"/>
            <w:szCs w:val="22"/>
          </w:rPr>
          <w:t xml:space="preserve"> Quality Scheme Label</w:t>
        </w:r>
      </w:hyperlink>
      <w:r w:rsidRPr="00ED1276">
        <w:rPr>
          <w:sz w:val="22"/>
          <w:szCs w:val="22"/>
        </w:rPr>
        <w:t xml:space="preserve"> promoted by Lighting Council Australia</w:t>
      </w:r>
      <w:r w:rsidR="0097124A" w:rsidRPr="00ED1276">
        <w:rPr>
          <w:sz w:val="22"/>
          <w:szCs w:val="22"/>
        </w:rPr>
        <w:t xml:space="preserve"> </w:t>
      </w:r>
      <w:r w:rsidRPr="00ED1276">
        <w:rPr>
          <w:sz w:val="22"/>
          <w:szCs w:val="22"/>
        </w:rPr>
        <w:t>(</w:t>
      </w:r>
      <w:r w:rsidR="00E93B72" w:rsidRPr="00ED1276">
        <w:t>www.lightingcouncil.com.au/site/ssl/overview.php</w:t>
      </w:r>
      <w:r w:rsidRPr="00ED1276">
        <w:rPr>
          <w:sz w:val="22"/>
          <w:szCs w:val="22"/>
        </w:rPr>
        <w:t>)</w:t>
      </w:r>
      <w:r w:rsidR="0097124A" w:rsidRPr="00ED1276">
        <w:rPr>
          <w:sz w:val="22"/>
          <w:szCs w:val="22"/>
        </w:rPr>
        <w:t>. T</w:t>
      </w:r>
      <w:r w:rsidRPr="00ED1276">
        <w:rPr>
          <w:sz w:val="22"/>
          <w:szCs w:val="22"/>
        </w:rPr>
        <w:t>hese labels provide a wider range of information about product performance but are not an endorsement of the product meeting a minimum level of product quality.</w:t>
      </w:r>
    </w:p>
    <w:p w14:paraId="4D19F446" w14:textId="77777777" w:rsidR="007C3D16" w:rsidRPr="00ED1276" w:rsidRDefault="00BB2630" w:rsidP="005F7097">
      <w:pPr>
        <w:pStyle w:val="E3BodyText"/>
        <w:jc w:val="center"/>
      </w:pPr>
      <w:bookmarkStart w:id="86" w:name="_Ref264125501"/>
      <w:bookmarkStart w:id="87" w:name="_Ref358815585"/>
      <w:r w:rsidRPr="00ED1276">
        <w:rPr>
          <w:noProof/>
          <w:lang w:eastAsia="en-AU"/>
        </w:rPr>
        <w:drawing>
          <wp:inline distT="0" distB="0" distL="0" distR="0" wp14:anchorId="7FC26A43" wp14:editId="607394A2">
            <wp:extent cx="4638675" cy="1356995"/>
            <wp:effectExtent l="0" t="0" r="9525" b="0"/>
            <wp:docPr id="20" name="Picture 32" descr="A bar with the range of Kelvins from 2700 (warm, incandescent lamp CCT) to 6500 (cool, e.g. natural daylight), with an arrow indicating the lamps kelvins." title="A typical lamp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3">
                      <a:extLst>
                        <a:ext uri="{28A0092B-C50C-407E-A947-70E740481C1C}">
                          <a14:useLocalDpi xmlns:a14="http://schemas.microsoft.com/office/drawing/2010/main" val="0"/>
                        </a:ext>
                      </a:extLst>
                    </a:blip>
                    <a:srcRect l="5628" t="70187" r="14927" b="3178"/>
                    <a:stretch/>
                  </pic:blipFill>
                  <pic:spPr bwMode="auto">
                    <a:xfrm>
                      <a:off x="0" y="0"/>
                      <a:ext cx="4638675" cy="1356995"/>
                    </a:xfrm>
                    <a:prstGeom prst="rect">
                      <a:avLst/>
                    </a:prstGeom>
                    <a:noFill/>
                    <a:ln>
                      <a:noFill/>
                    </a:ln>
                    <a:extLst>
                      <a:ext uri="{53640926-AAD7-44D8-BBD7-CCE9431645EC}">
                        <a14:shadowObscured xmlns:a14="http://schemas.microsoft.com/office/drawing/2010/main"/>
                      </a:ext>
                    </a:extLst>
                  </pic:spPr>
                </pic:pic>
              </a:graphicData>
            </a:graphic>
          </wp:inline>
        </w:drawing>
      </w:r>
    </w:p>
    <w:p w14:paraId="6E7C7C5F" w14:textId="77BD1112" w:rsidR="002A0DE9" w:rsidRPr="00ED1276" w:rsidRDefault="002A0DE9" w:rsidP="007C3D16">
      <w:pPr>
        <w:pStyle w:val="Caption"/>
        <w:rPr>
          <w:b/>
          <w:sz w:val="22"/>
          <w:szCs w:val="22"/>
        </w:rPr>
      </w:pPr>
      <w:bookmarkStart w:id="88" w:name="_Ref399166559"/>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8</w:t>
      </w:r>
      <w:r w:rsidRPr="00ED1276">
        <w:rPr>
          <w:b/>
        </w:rPr>
        <w:fldChar w:fldCharType="end"/>
      </w:r>
      <w:bookmarkEnd w:id="86"/>
      <w:bookmarkEnd w:id="88"/>
      <w:r w:rsidRPr="00ED1276">
        <w:t>. An example of how lamp performance (e.g. colour correlated temperature) information could be displayed on packaging.</w:t>
      </w:r>
    </w:p>
    <w:p w14:paraId="095B6F42" w14:textId="6364245B" w:rsidR="00F659C8" w:rsidRPr="00ED1276" w:rsidRDefault="00F659C8" w:rsidP="00F659C8">
      <w:pPr>
        <w:rPr>
          <w:b/>
          <w:sz w:val="20"/>
          <w:szCs w:val="20"/>
        </w:rPr>
      </w:pPr>
    </w:p>
    <w:p w14:paraId="33F1230B" w14:textId="77777777" w:rsidR="00BD51FD" w:rsidRPr="00ED1276" w:rsidRDefault="00BD51FD" w:rsidP="007C3D69">
      <w:pPr>
        <w:pStyle w:val="E3Heading2"/>
        <w:sectPr w:rsidR="00BD51FD" w:rsidRPr="00ED1276" w:rsidSect="00E53922">
          <w:type w:val="continuous"/>
          <w:pgSz w:w="11907" w:h="16840" w:code="9"/>
          <w:pgMar w:top="-1134" w:right="1134" w:bottom="851" w:left="1134" w:header="142" w:footer="709" w:gutter="0"/>
          <w:cols w:space="720"/>
          <w:titlePg/>
          <w:docGrid w:linePitch="360"/>
        </w:sectPr>
      </w:pPr>
      <w:bookmarkStart w:id="89" w:name="_Toc383432569"/>
      <w:bookmarkEnd w:id="87"/>
    </w:p>
    <w:p w14:paraId="18676438" w14:textId="26E01984" w:rsidR="00E320C1" w:rsidRPr="00ED1276" w:rsidRDefault="001F6DF1" w:rsidP="002A0DE9">
      <w:pPr>
        <w:pStyle w:val="E3ChapterTitle"/>
        <w:ind w:left="567" w:firstLine="0"/>
      </w:pPr>
      <w:r w:rsidRPr="00ED1276">
        <w:lastRenderedPageBreak/>
        <w:t xml:space="preserve"> </w:t>
      </w:r>
      <w:bookmarkStart w:id="90" w:name="Luminaire"/>
      <w:bookmarkStart w:id="91" w:name="Auxiliaryequip"/>
      <w:bookmarkStart w:id="92" w:name="_Toc398543870"/>
      <w:bookmarkEnd w:id="90"/>
      <w:bookmarkEnd w:id="91"/>
      <w:r w:rsidR="00E320C1" w:rsidRPr="00ED1276">
        <w:t xml:space="preserve">Auxiliary </w:t>
      </w:r>
      <w:r w:rsidR="00E6688B" w:rsidRPr="00ED1276">
        <w:t>e</w:t>
      </w:r>
      <w:r w:rsidR="00E320C1" w:rsidRPr="00ED1276">
        <w:t>quipment</w:t>
      </w:r>
      <w:bookmarkEnd w:id="92"/>
      <w:r w:rsidR="00E320C1" w:rsidRPr="00ED1276">
        <w:t xml:space="preserve"> </w:t>
      </w:r>
    </w:p>
    <w:p w14:paraId="5F695CDB" w14:textId="77777777" w:rsidR="001848E4" w:rsidRPr="00ED1276" w:rsidRDefault="001848E4" w:rsidP="001A133A">
      <w:pPr>
        <w:pStyle w:val="E3TOCTitle"/>
        <w:spacing w:after="120"/>
        <w:rPr>
          <w:rFonts w:ascii="Georgia" w:hAnsi="Georgia"/>
          <w:b w:val="0"/>
          <w:color w:val="auto"/>
          <w:sz w:val="22"/>
          <w:szCs w:val="22"/>
        </w:rPr>
      </w:pPr>
    </w:p>
    <w:p w14:paraId="4F446EFC" w14:textId="18F6F6A9" w:rsidR="00E320C1" w:rsidRPr="00ED1276" w:rsidRDefault="0097124A" w:rsidP="001A133A">
      <w:pPr>
        <w:pStyle w:val="E3TOCTitle"/>
        <w:spacing w:after="120"/>
        <w:rPr>
          <w:rFonts w:ascii="Georgia" w:hAnsi="Georgia"/>
          <w:b w:val="0"/>
          <w:color w:val="auto"/>
          <w:sz w:val="22"/>
          <w:szCs w:val="22"/>
        </w:rPr>
      </w:pPr>
      <w:r w:rsidRPr="00ED1276">
        <w:rPr>
          <w:rFonts w:ascii="Georgia" w:hAnsi="Georgia"/>
          <w:b w:val="0"/>
          <w:color w:val="auto"/>
          <w:sz w:val="22"/>
          <w:szCs w:val="22"/>
        </w:rPr>
        <w:t>The e</w:t>
      </w:r>
      <w:r w:rsidR="00E320C1" w:rsidRPr="00ED1276">
        <w:rPr>
          <w:rFonts w:ascii="Georgia" w:hAnsi="Georgia"/>
          <w:b w:val="0"/>
          <w:color w:val="auto"/>
          <w:sz w:val="22"/>
          <w:szCs w:val="22"/>
        </w:rPr>
        <w:t>nergy efficiency of a lighting system depends not only on the luminous efficacy of the lamp, but also on the efficiency of the auxiliary equipment. This equipment includes ballasts, starters, transformers, drivers and dimmers.</w:t>
      </w:r>
    </w:p>
    <w:p w14:paraId="45B515F4" w14:textId="77777777" w:rsidR="00DA6C28" w:rsidRPr="00ED1276" w:rsidRDefault="00DA6C28" w:rsidP="007C3D69">
      <w:pPr>
        <w:pStyle w:val="E3Heading2"/>
      </w:pPr>
      <w:bookmarkStart w:id="93" w:name="_Toc398543871"/>
      <w:r w:rsidRPr="00ED1276">
        <w:t>Ballasts</w:t>
      </w:r>
      <w:bookmarkEnd w:id="93"/>
    </w:p>
    <w:tbl>
      <w:tblPr>
        <w:tblW w:w="0" w:type="auto"/>
        <w:tblInd w:w="-106" w:type="dxa"/>
        <w:tblLayout w:type="fixed"/>
        <w:tblLook w:val="01E0" w:firstRow="1" w:lastRow="1" w:firstColumn="1" w:lastColumn="1" w:noHBand="0" w:noVBand="0"/>
      </w:tblPr>
      <w:tblGrid>
        <w:gridCol w:w="3475"/>
        <w:gridCol w:w="6237"/>
      </w:tblGrid>
      <w:tr w:rsidR="00E320C1" w:rsidRPr="00ED1276" w14:paraId="6814A118" w14:textId="77777777" w:rsidTr="004C1D70">
        <w:trPr>
          <w:trHeight w:val="3175"/>
        </w:trPr>
        <w:tc>
          <w:tcPr>
            <w:tcW w:w="3475" w:type="dxa"/>
          </w:tcPr>
          <w:p w14:paraId="6FC118E8" w14:textId="700C0840" w:rsidR="001A133A" w:rsidRPr="00ED1276" w:rsidRDefault="0039093E" w:rsidP="007C3D16">
            <w:pPr>
              <w:jc w:val="center"/>
            </w:pPr>
            <w:r w:rsidRPr="00ED1276">
              <w:rPr>
                <w:noProof/>
                <w:lang w:eastAsia="en-AU"/>
              </w:rPr>
              <w:drawing>
                <wp:inline distT="0" distB="0" distL="0" distR="0" wp14:anchorId="66CD16D2" wp14:editId="64F16F4C">
                  <wp:extent cx="1600835" cy="862330"/>
                  <wp:effectExtent l="0" t="0" r="0" b="0"/>
                  <wp:docPr id="81" name="Picture 81" descr="A Bal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ast electronic.png"/>
                          <pic:cNvPicPr/>
                        </pic:nvPicPr>
                        <pic:blipFill>
                          <a:blip r:embed="rId54">
                            <a:extLst>
                              <a:ext uri="{28A0092B-C50C-407E-A947-70E740481C1C}">
                                <a14:useLocalDpi xmlns:a14="http://schemas.microsoft.com/office/drawing/2010/main" val="0"/>
                              </a:ext>
                            </a:extLst>
                          </a:blip>
                          <a:stretch>
                            <a:fillRect/>
                          </a:stretch>
                        </pic:blipFill>
                        <pic:spPr bwMode="auto">
                          <a:xfrm>
                            <a:off x="0" y="0"/>
                            <a:ext cx="1600835" cy="862330"/>
                          </a:xfrm>
                          <a:prstGeom prst="rect">
                            <a:avLst/>
                          </a:prstGeom>
                          <a:ln>
                            <a:noFill/>
                          </a:ln>
                          <a:extLst>
                            <a:ext uri="{53640926-AAD7-44D8-BBD7-CCE9431645EC}">
                              <a14:shadowObscured xmlns:a14="http://schemas.microsoft.com/office/drawing/2010/main"/>
                            </a:ext>
                          </a:extLst>
                        </pic:spPr>
                      </pic:pic>
                    </a:graphicData>
                  </a:graphic>
                </wp:inline>
              </w:drawing>
            </w:r>
          </w:p>
          <w:p w14:paraId="4FFDD4F5" w14:textId="71554A30" w:rsidR="00E320C1" w:rsidRPr="00ED1276" w:rsidRDefault="00E320C1" w:rsidP="001848E4">
            <w:pPr>
              <w:jc w:val="center"/>
            </w:pPr>
          </w:p>
          <w:p w14:paraId="6FF6B97C" w14:textId="77777777" w:rsidR="00E320C1" w:rsidRPr="00ED1276" w:rsidRDefault="00E320C1" w:rsidP="001848E4">
            <w:pPr>
              <w:rPr>
                <w:sz w:val="16"/>
                <w:szCs w:val="16"/>
              </w:rPr>
            </w:pPr>
            <w:r w:rsidRPr="00ED1276">
              <w:rPr>
                <w:sz w:val="16"/>
                <w:szCs w:val="16"/>
              </w:rPr>
              <w:t>Image courtesy Brown, D. via Wikimedia Commons.</w:t>
            </w:r>
          </w:p>
          <w:p w14:paraId="39BDC4A9" w14:textId="77777777" w:rsidR="001A133A" w:rsidRPr="00ED1276" w:rsidRDefault="001A133A" w:rsidP="001848E4">
            <w:pPr>
              <w:rPr>
                <w:sz w:val="16"/>
                <w:szCs w:val="16"/>
              </w:rPr>
            </w:pPr>
          </w:p>
          <w:p w14:paraId="57DF9C7C" w14:textId="6B8979A6" w:rsidR="001A133A" w:rsidRPr="00ED1276" w:rsidRDefault="001A133A" w:rsidP="001848E4">
            <w:pPr>
              <w:tabs>
                <w:tab w:val="left" w:pos="480"/>
              </w:tabs>
              <w:rPr>
                <w:sz w:val="16"/>
                <w:szCs w:val="16"/>
              </w:rPr>
            </w:pPr>
          </w:p>
        </w:tc>
        <w:tc>
          <w:tcPr>
            <w:tcW w:w="6237" w:type="dxa"/>
          </w:tcPr>
          <w:p w14:paraId="4436096E" w14:textId="6C1F4A8A" w:rsidR="00E320C1" w:rsidRPr="00ED1276" w:rsidRDefault="001A133A" w:rsidP="001848E4">
            <w:pPr>
              <w:tabs>
                <w:tab w:val="left" w:pos="4400"/>
                <w:tab w:val="left" w:pos="5800"/>
              </w:tabs>
              <w:rPr>
                <w:sz w:val="22"/>
                <w:szCs w:val="22"/>
              </w:rPr>
            </w:pPr>
            <w:r w:rsidRPr="00ED1276">
              <w:rPr>
                <w:sz w:val="22"/>
                <w:szCs w:val="22"/>
              </w:rPr>
              <w:t xml:space="preserve">The ballast controls the amount of </w:t>
            </w:r>
            <w:r w:rsidR="0097124A" w:rsidRPr="00ED1276">
              <w:rPr>
                <w:sz w:val="22"/>
                <w:szCs w:val="22"/>
              </w:rPr>
              <w:t xml:space="preserve">electrical </w:t>
            </w:r>
            <w:r w:rsidRPr="00ED1276">
              <w:rPr>
                <w:sz w:val="22"/>
                <w:szCs w:val="22"/>
              </w:rPr>
              <w:t xml:space="preserve">current supplied to linear fluorescent, compact fluorescent and HID lamps. Once started and the arc is established in the lamp, it progressively becomes a better conductor of electricity and increasingly more current </w:t>
            </w:r>
            <w:r w:rsidR="0097124A" w:rsidRPr="00ED1276">
              <w:rPr>
                <w:sz w:val="22"/>
                <w:szCs w:val="22"/>
              </w:rPr>
              <w:t>is able to</w:t>
            </w:r>
            <w:r w:rsidRPr="00ED1276">
              <w:rPr>
                <w:sz w:val="22"/>
                <w:szCs w:val="22"/>
              </w:rPr>
              <w:t xml:space="preserve"> flow. The current becomes excessive within seconds (fluorescent lamps) to minutes (HID lamps) and could easily destroy the lamp. The ballast keeps this current rise under control so the lamp always receives the right current and voltage to function at its best. They do not perform this function without cost as they consume a small amount of power in the process.</w:t>
            </w:r>
          </w:p>
        </w:tc>
      </w:tr>
    </w:tbl>
    <w:p w14:paraId="0A98EFE2" w14:textId="77777777" w:rsidR="00DA6C28" w:rsidRPr="00ED1276" w:rsidRDefault="00DA6C28" w:rsidP="007C3D69">
      <w:pPr>
        <w:pStyle w:val="E3Heading2"/>
      </w:pPr>
      <w:bookmarkStart w:id="94" w:name="_Toc398543872"/>
      <w:r w:rsidRPr="00ED1276">
        <w:t>Starters</w:t>
      </w:r>
      <w:bookmarkEnd w:id="94"/>
    </w:p>
    <w:tbl>
      <w:tblPr>
        <w:tblW w:w="0" w:type="auto"/>
        <w:tblInd w:w="-106" w:type="dxa"/>
        <w:tblLayout w:type="fixed"/>
        <w:tblLook w:val="01E0" w:firstRow="1" w:lastRow="1" w:firstColumn="1" w:lastColumn="1" w:noHBand="0" w:noVBand="0"/>
      </w:tblPr>
      <w:tblGrid>
        <w:gridCol w:w="3475"/>
        <w:gridCol w:w="6237"/>
      </w:tblGrid>
      <w:tr w:rsidR="001A133A" w:rsidRPr="00ED1276" w14:paraId="78F4F562" w14:textId="77777777" w:rsidTr="004C1D70">
        <w:trPr>
          <w:trHeight w:val="3005"/>
        </w:trPr>
        <w:tc>
          <w:tcPr>
            <w:tcW w:w="3475" w:type="dxa"/>
          </w:tcPr>
          <w:p w14:paraId="07859279" w14:textId="6BE3B451" w:rsidR="001A133A" w:rsidRPr="00ED1276" w:rsidRDefault="001A133A" w:rsidP="001848E4">
            <w:r w:rsidRPr="00ED1276">
              <w:rPr>
                <w:noProof/>
                <w:lang w:eastAsia="en-AU"/>
              </w:rPr>
              <w:drawing>
                <wp:inline distT="0" distB="0" distL="0" distR="0" wp14:anchorId="1989848F" wp14:editId="48041F85">
                  <wp:extent cx="1474005" cy="1085850"/>
                  <wp:effectExtent l="0" t="0" r="0" b="6350"/>
                  <wp:docPr id="82" name="Picture 82" descr="A St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er.jpg"/>
                          <pic:cNvPicPr/>
                        </pic:nvPicPr>
                        <pic:blipFill>
                          <a:blip r:embed="rId55">
                            <a:extLst>
                              <a:ext uri="{28A0092B-C50C-407E-A947-70E740481C1C}">
                                <a14:useLocalDpi xmlns:a14="http://schemas.microsoft.com/office/drawing/2010/main" val="0"/>
                              </a:ext>
                            </a:extLst>
                          </a:blip>
                          <a:stretch>
                            <a:fillRect/>
                          </a:stretch>
                        </pic:blipFill>
                        <pic:spPr>
                          <a:xfrm>
                            <a:off x="0" y="0"/>
                            <a:ext cx="1474005" cy="1085850"/>
                          </a:xfrm>
                          <a:prstGeom prst="rect">
                            <a:avLst/>
                          </a:prstGeom>
                        </pic:spPr>
                      </pic:pic>
                    </a:graphicData>
                  </a:graphic>
                </wp:inline>
              </w:drawing>
            </w:r>
          </w:p>
        </w:tc>
        <w:tc>
          <w:tcPr>
            <w:tcW w:w="6237" w:type="dxa"/>
          </w:tcPr>
          <w:p w14:paraId="2A50CDD4" w14:textId="30CFA719" w:rsidR="001A133A" w:rsidRPr="00ED1276" w:rsidRDefault="001A133A" w:rsidP="0097124A">
            <w:pPr>
              <w:tabs>
                <w:tab w:val="left" w:pos="4400"/>
                <w:tab w:val="left" w:pos="5800"/>
              </w:tabs>
              <w:rPr>
                <w:sz w:val="22"/>
                <w:szCs w:val="22"/>
              </w:rPr>
            </w:pPr>
            <w:r w:rsidRPr="00ED1276">
              <w:rPr>
                <w:sz w:val="22"/>
                <w:szCs w:val="22"/>
              </w:rPr>
              <w:t xml:space="preserve">The full function of the starter switch in switch start fluorescent lamp circuits is beyond the scope of this document. It is important to note they are only used to start </w:t>
            </w:r>
            <w:r w:rsidR="0097124A" w:rsidRPr="00ED1276">
              <w:rPr>
                <w:sz w:val="22"/>
                <w:szCs w:val="22"/>
              </w:rPr>
              <w:t xml:space="preserve">the </w:t>
            </w:r>
            <w:r w:rsidRPr="00ED1276">
              <w:rPr>
                <w:sz w:val="22"/>
                <w:szCs w:val="22"/>
              </w:rPr>
              <w:t xml:space="preserve">lamps and perform no function in </w:t>
            </w:r>
            <w:r w:rsidR="0097124A" w:rsidRPr="00ED1276">
              <w:rPr>
                <w:sz w:val="22"/>
                <w:szCs w:val="22"/>
              </w:rPr>
              <w:t xml:space="preserve">the </w:t>
            </w:r>
            <w:r w:rsidRPr="00ED1276">
              <w:rPr>
                <w:sz w:val="22"/>
                <w:szCs w:val="22"/>
              </w:rPr>
              <w:t xml:space="preserve">normal, light producing stage of operation. They can, however, affect how long the lamp will last. Conventional starter switches are thermally operated and are not synchronised with the power supply. They may operate at a point in the sine wave of the power supply that places an excessive strain on the electrodes, reducing the lamp’s efficiency and ability to perform at their best on the next start cycle </w:t>
            </w:r>
            <w:r w:rsidR="0097124A" w:rsidRPr="00ED1276">
              <w:rPr>
                <w:sz w:val="22"/>
                <w:szCs w:val="22"/>
              </w:rPr>
              <w:t xml:space="preserve">and </w:t>
            </w:r>
            <w:r w:rsidRPr="00ED1276">
              <w:rPr>
                <w:sz w:val="22"/>
                <w:szCs w:val="22"/>
              </w:rPr>
              <w:t>diminishing the lamp’s operational life. In contrast, electronic starter switch operation is synchronised to the supply waveform and will always trigger the starting pulse at the most effective point for starting the lamp. This synchronised operation greatly reduces damage to the electrodes and extends the operational life of the lamp by between 80-100%.</w:t>
            </w:r>
          </w:p>
        </w:tc>
      </w:tr>
    </w:tbl>
    <w:p w14:paraId="1B796103" w14:textId="790B852B" w:rsidR="00DA6C28" w:rsidRPr="00ED1276" w:rsidRDefault="00DA6C28" w:rsidP="007C3D69">
      <w:pPr>
        <w:pStyle w:val="E3Heading2"/>
      </w:pPr>
      <w:bookmarkStart w:id="95" w:name="Transformers"/>
      <w:bookmarkStart w:id="96" w:name="_Toc398543873"/>
      <w:r w:rsidRPr="00ED1276">
        <w:lastRenderedPageBreak/>
        <w:t>Transformers/</w:t>
      </w:r>
      <w:r w:rsidR="00187970" w:rsidRPr="00ED1276">
        <w:t>v</w:t>
      </w:r>
      <w:r w:rsidRPr="00ED1276">
        <w:t xml:space="preserve">oltage </w:t>
      </w:r>
      <w:r w:rsidR="00187970" w:rsidRPr="00ED1276">
        <w:t>c</w:t>
      </w:r>
      <w:r w:rsidRPr="00ED1276">
        <w:t>onverters</w:t>
      </w:r>
      <w:bookmarkEnd w:id="95"/>
      <w:bookmarkEnd w:id="96"/>
    </w:p>
    <w:tbl>
      <w:tblPr>
        <w:tblW w:w="0" w:type="auto"/>
        <w:tblInd w:w="-106" w:type="dxa"/>
        <w:tblLayout w:type="fixed"/>
        <w:tblLook w:val="01E0" w:firstRow="1" w:lastRow="1" w:firstColumn="1" w:lastColumn="1" w:noHBand="0" w:noVBand="0"/>
      </w:tblPr>
      <w:tblGrid>
        <w:gridCol w:w="3475"/>
        <w:gridCol w:w="6237"/>
      </w:tblGrid>
      <w:tr w:rsidR="001A133A" w:rsidRPr="00ED1276" w14:paraId="63BE5404" w14:textId="77777777" w:rsidTr="004C1D70">
        <w:trPr>
          <w:trHeight w:val="2948"/>
        </w:trPr>
        <w:tc>
          <w:tcPr>
            <w:tcW w:w="3475" w:type="dxa"/>
          </w:tcPr>
          <w:p w14:paraId="5C418C91" w14:textId="12916ED7" w:rsidR="001A133A" w:rsidRPr="00ED1276" w:rsidRDefault="001A133A" w:rsidP="00F64DF2">
            <w:pPr>
              <w:pStyle w:val="E3BodyText"/>
              <w:jc w:val="center"/>
            </w:pPr>
            <w:r w:rsidRPr="00ED1276">
              <w:rPr>
                <w:noProof/>
                <w:lang w:eastAsia="en-AU"/>
              </w:rPr>
              <w:drawing>
                <wp:inline distT="0" distB="0" distL="0" distR="0" wp14:anchorId="48B2E898" wp14:editId="1291FA25">
                  <wp:extent cx="1495425" cy="1495425"/>
                  <wp:effectExtent l="0" t="0" r="9525" b="9525"/>
                  <wp:docPr id="92" name="Picture 92" descr="A transfo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er 2.jpg"/>
                          <pic:cNvPicPr/>
                        </pic:nvPicPr>
                        <pic:blipFill>
                          <a:blip r:embed="rId56">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tc>
        <w:tc>
          <w:tcPr>
            <w:tcW w:w="6237" w:type="dxa"/>
          </w:tcPr>
          <w:p w14:paraId="59BA8648" w14:textId="6A95308F" w:rsidR="001A133A" w:rsidRPr="00ED1276" w:rsidRDefault="001A133A" w:rsidP="005F2C41">
            <w:pPr>
              <w:tabs>
                <w:tab w:val="left" w:pos="4400"/>
                <w:tab w:val="left" w:pos="5800"/>
              </w:tabs>
              <w:rPr>
                <w:sz w:val="22"/>
                <w:szCs w:val="22"/>
              </w:rPr>
            </w:pPr>
            <w:r w:rsidRPr="00ED1276">
              <w:rPr>
                <w:sz w:val="22"/>
                <w:szCs w:val="22"/>
              </w:rPr>
              <w:t xml:space="preserve">Most people are familiar with the operation of a transformer that changes the mains voltage (240V) to a lower voltage (typically 12V). The MR16 halogen lamps are all 12V and need to run </w:t>
            </w:r>
            <w:r w:rsidR="0097124A" w:rsidRPr="00ED1276">
              <w:rPr>
                <w:sz w:val="22"/>
                <w:szCs w:val="22"/>
              </w:rPr>
              <w:t xml:space="preserve">from </w:t>
            </w:r>
            <w:r w:rsidRPr="00ED1276">
              <w:rPr>
                <w:sz w:val="22"/>
                <w:szCs w:val="22"/>
              </w:rPr>
              <w:t xml:space="preserve">a transformer (also known as extra low voltage converters or ELVC). Until fairly recently the MR16 transformers were all true transformers with copper windings on an iron core, but </w:t>
            </w:r>
            <w:r w:rsidR="000A27AF" w:rsidRPr="00ED1276">
              <w:rPr>
                <w:sz w:val="22"/>
                <w:szCs w:val="22"/>
              </w:rPr>
              <w:t>electronic transformers have largely replaced these</w:t>
            </w:r>
            <w:r w:rsidRPr="00ED1276">
              <w:rPr>
                <w:sz w:val="22"/>
                <w:szCs w:val="22"/>
              </w:rPr>
              <w:t xml:space="preserve">. The advantage is that they are cheaper and lighter than conventional transformers. </w:t>
            </w:r>
            <w:r w:rsidR="005F2C41" w:rsidRPr="00ED1276">
              <w:rPr>
                <w:sz w:val="22"/>
                <w:szCs w:val="22"/>
              </w:rPr>
              <w:t>When used</w:t>
            </w:r>
            <w:r w:rsidR="0097124A" w:rsidRPr="00ED1276">
              <w:rPr>
                <w:sz w:val="22"/>
                <w:szCs w:val="22"/>
              </w:rPr>
              <w:t xml:space="preserve"> with</w:t>
            </w:r>
            <w:r w:rsidRPr="00ED1276">
              <w:rPr>
                <w:sz w:val="22"/>
                <w:szCs w:val="22"/>
              </w:rPr>
              <w:t xml:space="preserve"> LED MR16 replacements, </w:t>
            </w:r>
            <w:r w:rsidR="005F2C41" w:rsidRPr="00ED1276">
              <w:rPr>
                <w:sz w:val="22"/>
                <w:szCs w:val="22"/>
              </w:rPr>
              <w:t xml:space="preserve">ensure that </w:t>
            </w:r>
            <w:r w:rsidRPr="00ED1276">
              <w:rPr>
                <w:sz w:val="22"/>
                <w:szCs w:val="22"/>
              </w:rPr>
              <w:t>the transformer operate</w:t>
            </w:r>
            <w:r w:rsidR="005F2C41" w:rsidRPr="00ED1276">
              <w:rPr>
                <w:sz w:val="22"/>
                <w:szCs w:val="22"/>
              </w:rPr>
              <w:t>s</w:t>
            </w:r>
            <w:r w:rsidRPr="00ED1276">
              <w:rPr>
                <w:sz w:val="22"/>
                <w:szCs w:val="22"/>
              </w:rPr>
              <w:t xml:space="preserve"> at the lower power consumption</w:t>
            </w:r>
            <w:r w:rsidR="0097124A" w:rsidRPr="00ED1276">
              <w:rPr>
                <w:sz w:val="22"/>
                <w:szCs w:val="22"/>
              </w:rPr>
              <w:t xml:space="preserve"> </w:t>
            </w:r>
            <w:r w:rsidR="005F2C41" w:rsidRPr="00ED1276">
              <w:rPr>
                <w:sz w:val="22"/>
                <w:szCs w:val="22"/>
              </w:rPr>
              <w:t xml:space="preserve">and </w:t>
            </w:r>
            <w:r w:rsidRPr="00ED1276">
              <w:rPr>
                <w:sz w:val="22"/>
                <w:szCs w:val="22"/>
              </w:rPr>
              <w:t>is compatible with the LED product. Some electronic transformers see the lower power consumption of the LED (typically 10W for a 50W halogen or 35W IRC halogen) as a fault and will switch off. The wide range of transformers installed for halogen MR16 lighting systems in Australian homes means that it</w:t>
            </w:r>
            <w:r w:rsidR="0097124A" w:rsidRPr="00ED1276">
              <w:rPr>
                <w:sz w:val="22"/>
                <w:szCs w:val="22"/>
              </w:rPr>
              <w:t xml:space="preserve"> is also</w:t>
            </w:r>
            <w:r w:rsidRPr="00ED1276">
              <w:rPr>
                <w:sz w:val="22"/>
                <w:szCs w:val="22"/>
              </w:rPr>
              <w:t xml:space="preserve"> important to investigate whether retrofit LED lamps are compatible with installed transformers. Some suppliers will provide a list of transformers that their product has been tested with</w:t>
            </w:r>
            <w:r w:rsidR="008800DA" w:rsidRPr="00ED1276">
              <w:rPr>
                <w:sz w:val="22"/>
                <w:szCs w:val="22"/>
              </w:rPr>
              <w:t>.</w:t>
            </w:r>
          </w:p>
        </w:tc>
      </w:tr>
    </w:tbl>
    <w:p w14:paraId="132698A8" w14:textId="6A325F7F" w:rsidR="00DA6C28" w:rsidRPr="00ED1276" w:rsidRDefault="00DA6C28" w:rsidP="007C3D69">
      <w:pPr>
        <w:pStyle w:val="E3Heading2"/>
      </w:pPr>
      <w:bookmarkStart w:id="97" w:name="_Toc398543874"/>
      <w:r w:rsidRPr="00ED1276">
        <w:t xml:space="preserve">LED </w:t>
      </w:r>
      <w:r w:rsidR="00E6688B" w:rsidRPr="00ED1276">
        <w:t>d</w:t>
      </w:r>
      <w:r w:rsidRPr="00ED1276">
        <w:t>rivers</w:t>
      </w:r>
      <w:bookmarkEnd w:id="97"/>
    </w:p>
    <w:tbl>
      <w:tblPr>
        <w:tblW w:w="0" w:type="auto"/>
        <w:tblInd w:w="-106" w:type="dxa"/>
        <w:tblLayout w:type="fixed"/>
        <w:tblLook w:val="01E0" w:firstRow="1" w:lastRow="1" w:firstColumn="1" w:lastColumn="1" w:noHBand="0" w:noVBand="0"/>
      </w:tblPr>
      <w:tblGrid>
        <w:gridCol w:w="3475"/>
        <w:gridCol w:w="6237"/>
      </w:tblGrid>
      <w:tr w:rsidR="008800DA" w:rsidRPr="00ED1276" w14:paraId="4723B2FC" w14:textId="77777777" w:rsidTr="004C1D70">
        <w:trPr>
          <w:trHeight w:val="2891"/>
        </w:trPr>
        <w:tc>
          <w:tcPr>
            <w:tcW w:w="3475" w:type="dxa"/>
          </w:tcPr>
          <w:p w14:paraId="7A1C091C" w14:textId="11D62A6A" w:rsidR="008800DA" w:rsidRPr="00ED1276" w:rsidRDefault="008800DA" w:rsidP="001848E4">
            <w:r w:rsidRPr="00ED1276">
              <w:rPr>
                <w:noProof/>
                <w:lang w:eastAsia="en-AU"/>
              </w:rPr>
              <w:drawing>
                <wp:inline distT="0" distB="0" distL="0" distR="0" wp14:anchorId="6025EE3C" wp14:editId="1DA1D0FE">
                  <wp:extent cx="1495425" cy="1495425"/>
                  <wp:effectExtent l="0" t="0" r="3175" b="3175"/>
                  <wp:docPr id="17" name="Picture 17" descr="A LED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er 2.jpg"/>
                          <pic:cNvPicPr/>
                        </pic:nvPicPr>
                        <pic:blipFill>
                          <a:blip r:embed="rId57">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tc>
        <w:tc>
          <w:tcPr>
            <w:tcW w:w="6237" w:type="dxa"/>
          </w:tcPr>
          <w:p w14:paraId="72ED9883" w14:textId="318A88BF" w:rsidR="008800DA" w:rsidRPr="00ED1276" w:rsidRDefault="008800DA" w:rsidP="001848E4">
            <w:pPr>
              <w:rPr>
                <w:sz w:val="22"/>
                <w:szCs w:val="22"/>
              </w:rPr>
            </w:pPr>
            <w:r w:rsidRPr="00ED1276">
              <w:rPr>
                <w:sz w:val="22"/>
                <w:szCs w:val="22"/>
              </w:rPr>
              <w:t>LEDs use direct current (DC) electrical power at low voltage. An LED driver is a power regulation unit with outputs designed to match the specific electrical characteristics of an LED or LED array. Typical LED lamps work most efficiently and safely with a ‘constant current’ drive as opposed to conventional mains power supply or supply from a transformer, which is regulated to provide a ‘constant voltage’. Presently there are no industry standards for what current (amperage) a</w:t>
            </w:r>
            <w:r w:rsidR="005F2C41" w:rsidRPr="00ED1276">
              <w:rPr>
                <w:sz w:val="22"/>
                <w:szCs w:val="22"/>
              </w:rPr>
              <w:t>n</w:t>
            </w:r>
            <w:r w:rsidRPr="00ED1276">
              <w:rPr>
                <w:sz w:val="22"/>
                <w:szCs w:val="22"/>
              </w:rPr>
              <w:t xml:space="preserve"> LED must be run at, so understanding the electrical characteristics of the LED/array is essential for correct selection of a driver.</w:t>
            </w:r>
          </w:p>
          <w:p w14:paraId="2096756E" w14:textId="2000CDBB" w:rsidR="008800DA" w:rsidRPr="00ED1276" w:rsidRDefault="008800DA" w:rsidP="001848E4">
            <w:pPr>
              <w:tabs>
                <w:tab w:val="left" w:pos="4400"/>
                <w:tab w:val="left" w:pos="5800"/>
              </w:tabs>
              <w:rPr>
                <w:sz w:val="22"/>
                <w:szCs w:val="22"/>
              </w:rPr>
            </w:pPr>
            <w:r w:rsidRPr="00ED1276">
              <w:rPr>
                <w:sz w:val="22"/>
                <w:szCs w:val="22"/>
              </w:rPr>
              <w:t>Drivers may offer dimming via pulse width modulation (PWM) circuitry or a reduction in forward current; they may also enable colour changing and on/off sequencing.</w:t>
            </w:r>
          </w:p>
        </w:tc>
      </w:tr>
    </w:tbl>
    <w:p w14:paraId="55C4BC2F" w14:textId="75D0DDE0" w:rsidR="004C1D70" w:rsidRDefault="004C1D70" w:rsidP="004C1D70">
      <w:pPr>
        <w:pStyle w:val="E3BodyText"/>
      </w:pPr>
      <w:bookmarkStart w:id="98" w:name="_Toc398543875"/>
    </w:p>
    <w:p w14:paraId="68DCC406" w14:textId="77777777" w:rsidR="004C1D70" w:rsidRDefault="004C1D70">
      <w:pPr>
        <w:spacing w:after="200" w:line="276" w:lineRule="auto"/>
      </w:pPr>
      <w:r>
        <w:br w:type="page"/>
      </w:r>
    </w:p>
    <w:p w14:paraId="153507CF" w14:textId="77777777" w:rsidR="00DA6C28" w:rsidRPr="00ED1276" w:rsidRDefault="00DA6C28" w:rsidP="007C3D69">
      <w:pPr>
        <w:pStyle w:val="E3Heading2"/>
      </w:pPr>
      <w:r w:rsidRPr="00ED1276">
        <w:t>Dimmers</w:t>
      </w:r>
      <w:bookmarkEnd w:id="98"/>
    </w:p>
    <w:tbl>
      <w:tblPr>
        <w:tblW w:w="0" w:type="auto"/>
        <w:tblInd w:w="-106" w:type="dxa"/>
        <w:tblLayout w:type="fixed"/>
        <w:tblLook w:val="01E0" w:firstRow="1" w:lastRow="1" w:firstColumn="1" w:lastColumn="1" w:noHBand="0" w:noVBand="0"/>
      </w:tblPr>
      <w:tblGrid>
        <w:gridCol w:w="3475"/>
        <w:gridCol w:w="6237"/>
      </w:tblGrid>
      <w:tr w:rsidR="008800DA" w:rsidRPr="00ED1276" w14:paraId="360244BD" w14:textId="77777777" w:rsidTr="004C1D70">
        <w:trPr>
          <w:trHeight w:val="340"/>
        </w:trPr>
        <w:tc>
          <w:tcPr>
            <w:tcW w:w="3475" w:type="dxa"/>
          </w:tcPr>
          <w:p w14:paraId="703777B3" w14:textId="2A116D0E" w:rsidR="008800DA" w:rsidRPr="00ED1276" w:rsidRDefault="008800DA" w:rsidP="001848E4">
            <w:r w:rsidRPr="00ED1276">
              <w:rPr>
                <w:noProof/>
                <w:lang w:eastAsia="en-AU"/>
              </w:rPr>
              <w:drawing>
                <wp:inline distT="0" distB="0" distL="0" distR="0" wp14:anchorId="7991851A" wp14:editId="4451DAEB">
                  <wp:extent cx="1438275" cy="1438275"/>
                  <wp:effectExtent l="0" t="0" r="9525" b="9525"/>
                  <wp:docPr id="95" name="Picture 95" descr="A dimmer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 dimmer.jpg"/>
                          <pic:cNvPicPr/>
                        </pic:nvPicPr>
                        <pic:blipFill>
                          <a:blip r:embed="rId58">
                            <a:extLst>
                              <a:ext uri="{BEBA8EAE-BF5A-486C-A8C5-ECC9F3942E4B}">
                                <a14:imgProps xmlns:a14="http://schemas.microsoft.com/office/drawing/2010/main">
                                  <a14:imgLayer r:embed="rId59">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1438275" cy="1438275"/>
                          </a:xfrm>
                          <a:prstGeom prst="rect">
                            <a:avLst/>
                          </a:prstGeom>
                        </pic:spPr>
                      </pic:pic>
                    </a:graphicData>
                  </a:graphic>
                </wp:inline>
              </w:drawing>
            </w:r>
          </w:p>
        </w:tc>
        <w:tc>
          <w:tcPr>
            <w:tcW w:w="6237" w:type="dxa"/>
          </w:tcPr>
          <w:p w14:paraId="1AF7F86E" w14:textId="2F5ADE63" w:rsidR="008800DA" w:rsidRPr="00ED1276" w:rsidRDefault="008800DA" w:rsidP="005F2C41">
            <w:pPr>
              <w:rPr>
                <w:sz w:val="22"/>
                <w:szCs w:val="22"/>
              </w:rPr>
            </w:pPr>
            <w:r w:rsidRPr="00ED1276">
              <w:rPr>
                <w:sz w:val="22"/>
                <w:szCs w:val="22"/>
              </w:rPr>
              <w:t xml:space="preserve">Most domestic dimmers in use today will be one of two types – leading edge or trailing edge. In operation they are identical in that they control the power delivered to the lamp by only switching on at a certain point in the mains voltage waveform. </w:t>
            </w:r>
            <w:r w:rsidR="00E345BA" w:rsidRPr="00ED1276">
              <w:rPr>
                <w:sz w:val="22"/>
                <w:szCs w:val="22"/>
              </w:rPr>
              <w:t>The difference</w:t>
            </w:r>
            <w:r w:rsidRPr="00ED1276">
              <w:rPr>
                <w:sz w:val="22"/>
                <w:szCs w:val="22"/>
              </w:rPr>
              <w:t xml:space="preserve"> is </w:t>
            </w:r>
            <w:r w:rsidR="00E345BA" w:rsidRPr="00ED1276">
              <w:rPr>
                <w:sz w:val="22"/>
                <w:szCs w:val="22"/>
              </w:rPr>
              <w:t xml:space="preserve">the location </w:t>
            </w:r>
            <w:r w:rsidRPr="00ED1276">
              <w:rPr>
                <w:sz w:val="22"/>
                <w:szCs w:val="22"/>
              </w:rPr>
              <w:t>on the supply waveform they begin to activate</w:t>
            </w:r>
            <w:r w:rsidR="00E345BA" w:rsidRPr="00ED1276">
              <w:rPr>
                <w:sz w:val="22"/>
                <w:szCs w:val="22"/>
              </w:rPr>
              <w:t xml:space="preserve"> </w:t>
            </w:r>
            <w:r w:rsidR="005F2C41" w:rsidRPr="00ED1276">
              <w:rPr>
                <w:sz w:val="22"/>
                <w:szCs w:val="22"/>
              </w:rPr>
              <w:t>–</w:t>
            </w:r>
            <w:r w:rsidRPr="00ED1276">
              <w:rPr>
                <w:sz w:val="22"/>
                <w:szCs w:val="22"/>
              </w:rPr>
              <w:t xml:space="preserve"> leading edge</w:t>
            </w:r>
            <w:r w:rsidR="00E345BA" w:rsidRPr="00ED1276">
              <w:rPr>
                <w:sz w:val="22"/>
                <w:szCs w:val="22"/>
              </w:rPr>
              <w:t xml:space="preserve"> dimmers</w:t>
            </w:r>
            <w:r w:rsidRPr="00ED1276">
              <w:rPr>
                <w:sz w:val="22"/>
                <w:szCs w:val="22"/>
              </w:rPr>
              <w:t xml:space="preserve"> control the rising side of the wave form as it approaches maximum</w:t>
            </w:r>
            <w:r w:rsidR="00E345BA" w:rsidRPr="00ED1276">
              <w:rPr>
                <w:sz w:val="22"/>
                <w:szCs w:val="22"/>
              </w:rPr>
              <w:t>,</w:t>
            </w:r>
            <w:r w:rsidRPr="00ED1276">
              <w:rPr>
                <w:sz w:val="22"/>
                <w:szCs w:val="22"/>
              </w:rPr>
              <w:t xml:space="preserve"> and trailing edge dimmers activate on the falling side of the waveform as it falls away from maximum. With iron core transformers, the best dimmer to use is the leading edge type. For electronic </w:t>
            </w:r>
            <w:r w:rsidRPr="00ED1276">
              <w:rPr>
                <w:sz w:val="22"/>
                <w:szCs w:val="22"/>
              </w:rPr>
              <w:lastRenderedPageBreak/>
              <w:t>transformers it is best to apply the trailing edge dimmer.</w:t>
            </w:r>
          </w:p>
        </w:tc>
      </w:tr>
    </w:tbl>
    <w:p w14:paraId="5F5F1025" w14:textId="77777777" w:rsidR="008800DA" w:rsidRPr="00ED1276" w:rsidRDefault="008800DA" w:rsidP="008800DA"/>
    <w:p w14:paraId="67AF1382" w14:textId="05264FDA" w:rsidR="008800DA" w:rsidRPr="00ED1276" w:rsidRDefault="008800DA" w:rsidP="008800DA">
      <w:pPr>
        <w:rPr>
          <w:sz w:val="22"/>
          <w:szCs w:val="22"/>
        </w:rPr>
      </w:pPr>
      <w:r w:rsidRPr="00ED1276">
        <w:rPr>
          <w:sz w:val="22"/>
          <w:szCs w:val="22"/>
        </w:rPr>
        <w:t xml:space="preserve">Dimming for fluorescent lamps requires specifically designed control gear. This applies equally to all CFLs as well (see </w:t>
      </w:r>
      <w:r w:rsidR="00AB3577" w:rsidRPr="00ED1276">
        <w:rPr>
          <w:i/>
          <w:sz w:val="22"/>
          <w:szCs w:val="22"/>
        </w:rPr>
        <w:fldChar w:fldCharType="begin"/>
      </w:r>
      <w:r w:rsidR="00AB3577" w:rsidRPr="00ED1276">
        <w:rPr>
          <w:i/>
          <w:sz w:val="22"/>
          <w:szCs w:val="22"/>
        </w:rPr>
        <w:instrText xml:space="preserve"> REF _Ref264125690 \h </w:instrText>
      </w:r>
      <w:r w:rsidR="00AB3577" w:rsidRPr="00ED1276">
        <w:rPr>
          <w:i/>
          <w:sz w:val="22"/>
          <w:szCs w:val="22"/>
        </w:rPr>
      </w:r>
      <w:r w:rsidR="00AB3577" w:rsidRPr="00ED1276">
        <w:rPr>
          <w:i/>
          <w:sz w:val="22"/>
          <w:szCs w:val="22"/>
        </w:rPr>
        <w:fldChar w:fldCharType="separate"/>
      </w:r>
      <w:r w:rsidR="004C1D70" w:rsidRPr="00ED1276">
        <w:rPr>
          <w:b/>
        </w:rPr>
        <w:t xml:space="preserve">Table </w:t>
      </w:r>
      <w:r w:rsidR="004C1D70">
        <w:rPr>
          <w:b/>
          <w:noProof/>
        </w:rPr>
        <w:t>4</w:t>
      </w:r>
      <w:r w:rsidR="00AB3577" w:rsidRPr="00ED1276">
        <w:rPr>
          <w:i/>
          <w:sz w:val="22"/>
          <w:szCs w:val="22"/>
        </w:rPr>
        <w:fldChar w:fldCharType="end"/>
      </w:r>
      <w:r w:rsidR="00AB3577" w:rsidRPr="00ED1276">
        <w:rPr>
          <w:i/>
          <w:sz w:val="22"/>
          <w:szCs w:val="22"/>
        </w:rPr>
        <w:t xml:space="preserve"> </w:t>
      </w:r>
      <w:r w:rsidR="00CE4BF1" w:rsidRPr="00ED1276">
        <w:rPr>
          <w:sz w:val="22"/>
          <w:szCs w:val="22"/>
        </w:rPr>
        <w:t>below</w:t>
      </w:r>
      <w:r w:rsidRPr="00ED1276">
        <w:rPr>
          <w:sz w:val="22"/>
          <w:szCs w:val="22"/>
        </w:rPr>
        <w:t>).</w:t>
      </w:r>
    </w:p>
    <w:p w14:paraId="1389246A" w14:textId="516405CB" w:rsidR="00AB3577" w:rsidRPr="00ED1276" w:rsidRDefault="00AB3577" w:rsidP="00AB3577">
      <w:pPr>
        <w:pStyle w:val="Caption"/>
      </w:pPr>
      <w:bookmarkStart w:id="99" w:name="_Ref264125690"/>
      <w:bookmarkStart w:id="100" w:name="_Ref264125668"/>
      <w:r w:rsidRPr="00ED1276">
        <w:rPr>
          <w:b/>
        </w:rPr>
        <w:t xml:space="preserve">Table </w:t>
      </w:r>
      <w:r w:rsidRPr="00ED1276">
        <w:rPr>
          <w:b/>
        </w:rPr>
        <w:fldChar w:fldCharType="begin"/>
      </w:r>
      <w:r w:rsidRPr="00ED1276">
        <w:rPr>
          <w:b/>
        </w:rPr>
        <w:instrText xml:space="preserve"> SEQ Table \* ARABIC </w:instrText>
      </w:r>
      <w:r w:rsidRPr="00ED1276">
        <w:rPr>
          <w:b/>
        </w:rPr>
        <w:fldChar w:fldCharType="separate"/>
      </w:r>
      <w:r w:rsidR="004C1D70">
        <w:rPr>
          <w:b/>
          <w:noProof/>
        </w:rPr>
        <w:t>4</w:t>
      </w:r>
      <w:r w:rsidRPr="00ED1276">
        <w:rPr>
          <w:b/>
        </w:rPr>
        <w:fldChar w:fldCharType="end"/>
      </w:r>
      <w:bookmarkEnd w:id="99"/>
      <w:r w:rsidRPr="00ED1276">
        <w:rPr>
          <w:b/>
        </w:rPr>
        <w:t>.</w:t>
      </w:r>
      <w:r w:rsidRPr="00ED1276">
        <w:t xml:space="preserve"> Dimming capabilities of lamps</w:t>
      </w:r>
      <w:bookmarkEnd w:id="100"/>
      <w:r w:rsidR="00FA702E" w:rsidRPr="00ED1276">
        <w:t>.</w:t>
      </w:r>
    </w:p>
    <w:tbl>
      <w:tblPr>
        <w:tblW w:w="0" w:type="auto"/>
        <w:jc w:val="center"/>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The dimming capabilities of lamps. Tungsten Filament and Halogen are usually dimmable with a dimming range of 100% - 1%. A few CFL lamps are dimmable but require special equipment and have a dimming range of 100% - 5%. Some LED are dimmable but but require special equipment and have a dimming range of 100% - 20%. Linear and Circular Fluorescent are not dimmable."/>
      </w:tblPr>
      <w:tblGrid>
        <w:gridCol w:w="2847"/>
        <w:gridCol w:w="3185"/>
        <w:gridCol w:w="1590"/>
        <w:gridCol w:w="2231"/>
      </w:tblGrid>
      <w:tr w:rsidR="008800DA" w:rsidRPr="00ED1276" w14:paraId="1349804E" w14:textId="77777777" w:rsidTr="00BB2630">
        <w:trPr>
          <w:cantSplit/>
          <w:tblHeader/>
          <w:jc w:val="center"/>
        </w:trPr>
        <w:tc>
          <w:tcPr>
            <w:tcW w:w="0" w:type="auto"/>
            <w:shd w:val="clear" w:color="auto" w:fill="000000" w:themeFill="text1"/>
          </w:tcPr>
          <w:p w14:paraId="1C530289" w14:textId="77777777" w:rsidR="008800DA" w:rsidRPr="00ED1276" w:rsidRDefault="008800DA" w:rsidP="000360F0">
            <w:pPr>
              <w:pStyle w:val="E3TableTitles"/>
              <w:rPr>
                <w:lang w:val="en-AU"/>
              </w:rPr>
            </w:pPr>
            <w:r w:rsidRPr="00ED1276">
              <w:rPr>
                <w:lang w:val="en-AU"/>
              </w:rPr>
              <w:t>Lamp Type</w:t>
            </w:r>
          </w:p>
        </w:tc>
        <w:tc>
          <w:tcPr>
            <w:tcW w:w="0" w:type="auto"/>
            <w:shd w:val="clear" w:color="auto" w:fill="000000" w:themeFill="text1"/>
          </w:tcPr>
          <w:p w14:paraId="379501FC" w14:textId="77777777" w:rsidR="008800DA" w:rsidRPr="00ED1276" w:rsidRDefault="008800DA" w:rsidP="000360F0">
            <w:pPr>
              <w:pStyle w:val="E3TableTitles"/>
              <w:rPr>
                <w:lang w:val="en-AU"/>
              </w:rPr>
            </w:pPr>
            <w:r w:rsidRPr="00ED1276">
              <w:rPr>
                <w:lang w:val="en-AU"/>
              </w:rPr>
              <w:t>Dimmable (typical domestic dimmers)</w:t>
            </w:r>
          </w:p>
        </w:tc>
        <w:tc>
          <w:tcPr>
            <w:tcW w:w="0" w:type="auto"/>
            <w:shd w:val="clear" w:color="auto" w:fill="000000" w:themeFill="text1"/>
          </w:tcPr>
          <w:p w14:paraId="6A79ED92" w14:textId="77777777" w:rsidR="008800DA" w:rsidRPr="00ED1276" w:rsidRDefault="008800DA" w:rsidP="000360F0">
            <w:pPr>
              <w:pStyle w:val="E3TableTitles"/>
              <w:rPr>
                <w:lang w:val="en-AU"/>
              </w:rPr>
            </w:pPr>
            <w:r w:rsidRPr="00ED1276">
              <w:rPr>
                <w:lang w:val="en-AU"/>
              </w:rPr>
              <w:t>Dimming Range</w:t>
            </w:r>
          </w:p>
        </w:tc>
        <w:tc>
          <w:tcPr>
            <w:tcW w:w="0" w:type="auto"/>
            <w:shd w:val="clear" w:color="auto" w:fill="000000" w:themeFill="text1"/>
          </w:tcPr>
          <w:p w14:paraId="629BEFC0" w14:textId="77777777" w:rsidR="008800DA" w:rsidRPr="00ED1276" w:rsidRDefault="008800DA" w:rsidP="000360F0">
            <w:pPr>
              <w:pStyle w:val="E3TableTitles"/>
              <w:rPr>
                <w:lang w:val="en-AU"/>
              </w:rPr>
            </w:pPr>
            <w:r w:rsidRPr="00ED1276">
              <w:rPr>
                <w:lang w:val="en-AU"/>
              </w:rPr>
              <w:t>Special Controls required</w:t>
            </w:r>
          </w:p>
        </w:tc>
      </w:tr>
      <w:tr w:rsidR="008800DA" w:rsidRPr="00ED1276" w14:paraId="2340A2A0" w14:textId="77777777" w:rsidTr="00BB2630">
        <w:trPr>
          <w:cantSplit/>
          <w:jc w:val="center"/>
        </w:trPr>
        <w:tc>
          <w:tcPr>
            <w:tcW w:w="0" w:type="auto"/>
            <w:shd w:val="clear" w:color="auto" w:fill="FFF4C2"/>
            <w:vAlign w:val="center"/>
          </w:tcPr>
          <w:p w14:paraId="05CBE4DD" w14:textId="77777777" w:rsidR="008800DA" w:rsidRPr="00ED1276" w:rsidRDefault="008800DA" w:rsidP="00E53922">
            <w:pPr>
              <w:pStyle w:val="E3TableHeading"/>
              <w:rPr>
                <w:b w:val="0"/>
                <w:bCs/>
                <w:i/>
                <w:iCs/>
                <w:color w:val="243F60" w:themeColor="accent1" w:themeShade="7F"/>
              </w:rPr>
            </w:pPr>
            <w:r w:rsidRPr="00ED1276">
              <w:t>Tungsten Filament Incandescent/Halogen</w:t>
            </w:r>
          </w:p>
        </w:tc>
        <w:tc>
          <w:tcPr>
            <w:tcW w:w="0" w:type="auto"/>
            <w:vAlign w:val="center"/>
          </w:tcPr>
          <w:p w14:paraId="7A17B26C" w14:textId="77777777" w:rsidR="008800DA" w:rsidRPr="00ED1276" w:rsidRDefault="008800DA" w:rsidP="0024711E">
            <w:pPr>
              <w:pStyle w:val="E3Tabletext"/>
              <w:rPr>
                <w:b/>
                <w:bCs/>
                <w:iCs/>
              </w:rPr>
            </w:pPr>
            <w:r w:rsidRPr="00ED1276">
              <w:t>Yes</w:t>
            </w:r>
          </w:p>
        </w:tc>
        <w:tc>
          <w:tcPr>
            <w:tcW w:w="0" w:type="auto"/>
            <w:vAlign w:val="center"/>
          </w:tcPr>
          <w:p w14:paraId="7A24C5A7" w14:textId="77777777" w:rsidR="008800DA" w:rsidRPr="00ED1276" w:rsidRDefault="008800DA" w:rsidP="0024711E">
            <w:pPr>
              <w:pStyle w:val="E3Tabletext"/>
              <w:rPr>
                <w:b/>
                <w:bCs/>
                <w:iCs/>
              </w:rPr>
            </w:pPr>
            <w:r w:rsidRPr="00ED1276">
              <w:t>100% - 1%</w:t>
            </w:r>
          </w:p>
        </w:tc>
        <w:tc>
          <w:tcPr>
            <w:tcW w:w="0" w:type="auto"/>
            <w:vAlign w:val="center"/>
          </w:tcPr>
          <w:p w14:paraId="6FBF9193" w14:textId="77777777" w:rsidR="008800DA" w:rsidRPr="00ED1276" w:rsidRDefault="008800DA" w:rsidP="0024711E">
            <w:pPr>
              <w:pStyle w:val="E3Tabletext"/>
              <w:rPr>
                <w:b/>
                <w:bCs/>
                <w:iCs/>
              </w:rPr>
            </w:pPr>
            <w:r w:rsidRPr="00ED1276">
              <w:t>No</w:t>
            </w:r>
          </w:p>
        </w:tc>
      </w:tr>
      <w:tr w:rsidR="008800DA" w:rsidRPr="00ED1276" w14:paraId="4B73929F" w14:textId="77777777" w:rsidTr="00BB2630">
        <w:trPr>
          <w:cantSplit/>
          <w:jc w:val="center"/>
        </w:trPr>
        <w:tc>
          <w:tcPr>
            <w:tcW w:w="0" w:type="auto"/>
            <w:shd w:val="clear" w:color="auto" w:fill="FFF4C2"/>
          </w:tcPr>
          <w:p w14:paraId="01AB8F19" w14:textId="77777777" w:rsidR="008800DA" w:rsidRPr="00ED1276" w:rsidRDefault="008800DA" w:rsidP="00E53922">
            <w:pPr>
              <w:pStyle w:val="E3TableHeading"/>
              <w:rPr>
                <w:b w:val="0"/>
                <w:bCs/>
                <w:iCs/>
              </w:rPr>
            </w:pPr>
            <w:r w:rsidRPr="00ED1276">
              <w:t>CFL</w:t>
            </w:r>
          </w:p>
        </w:tc>
        <w:tc>
          <w:tcPr>
            <w:tcW w:w="0" w:type="auto"/>
          </w:tcPr>
          <w:p w14:paraId="2D9D63B0" w14:textId="77777777" w:rsidR="008800DA" w:rsidRPr="00ED1276" w:rsidRDefault="008800DA" w:rsidP="0024711E">
            <w:pPr>
              <w:pStyle w:val="E3Tabletext"/>
              <w:rPr>
                <w:b/>
                <w:bCs/>
                <w:iCs/>
              </w:rPr>
            </w:pPr>
            <w:r w:rsidRPr="00ED1276">
              <w:t>Few</w:t>
            </w:r>
          </w:p>
        </w:tc>
        <w:tc>
          <w:tcPr>
            <w:tcW w:w="0" w:type="auto"/>
          </w:tcPr>
          <w:p w14:paraId="0A0613DC" w14:textId="77777777" w:rsidR="008800DA" w:rsidRPr="00ED1276" w:rsidRDefault="008800DA" w:rsidP="0024711E">
            <w:pPr>
              <w:pStyle w:val="E3Tabletext"/>
              <w:rPr>
                <w:b/>
                <w:bCs/>
                <w:iCs/>
              </w:rPr>
            </w:pPr>
            <w:r w:rsidRPr="00ED1276">
              <w:t>100% - 5%</w:t>
            </w:r>
          </w:p>
        </w:tc>
        <w:tc>
          <w:tcPr>
            <w:tcW w:w="0" w:type="auto"/>
          </w:tcPr>
          <w:p w14:paraId="26349CE4" w14:textId="77777777" w:rsidR="008800DA" w:rsidRPr="00ED1276" w:rsidRDefault="008800DA" w:rsidP="0024711E">
            <w:pPr>
              <w:pStyle w:val="E3Tabletext"/>
              <w:rPr>
                <w:b/>
                <w:bCs/>
                <w:iCs/>
              </w:rPr>
            </w:pPr>
            <w:r w:rsidRPr="00ED1276">
              <w:t>Yes</w:t>
            </w:r>
          </w:p>
        </w:tc>
      </w:tr>
      <w:tr w:rsidR="008800DA" w:rsidRPr="00ED1276" w14:paraId="443F49D5" w14:textId="77777777" w:rsidTr="00BB2630">
        <w:trPr>
          <w:cantSplit/>
          <w:jc w:val="center"/>
        </w:trPr>
        <w:tc>
          <w:tcPr>
            <w:tcW w:w="0" w:type="auto"/>
            <w:shd w:val="clear" w:color="auto" w:fill="FFF4C2"/>
          </w:tcPr>
          <w:p w14:paraId="2BCCB5A7" w14:textId="77777777" w:rsidR="008800DA" w:rsidRPr="00ED1276" w:rsidRDefault="008800DA" w:rsidP="00E53922">
            <w:pPr>
              <w:pStyle w:val="E3TableHeading"/>
              <w:rPr>
                <w:b w:val="0"/>
                <w:bCs/>
                <w:iCs/>
              </w:rPr>
            </w:pPr>
            <w:r w:rsidRPr="00ED1276">
              <w:t>CCFL</w:t>
            </w:r>
          </w:p>
        </w:tc>
        <w:tc>
          <w:tcPr>
            <w:tcW w:w="0" w:type="auto"/>
          </w:tcPr>
          <w:p w14:paraId="6761A3FA" w14:textId="77777777" w:rsidR="008800DA" w:rsidRPr="00ED1276" w:rsidRDefault="008800DA" w:rsidP="0024711E">
            <w:pPr>
              <w:pStyle w:val="E3Tabletext"/>
              <w:rPr>
                <w:b/>
                <w:bCs/>
                <w:iCs/>
              </w:rPr>
            </w:pPr>
            <w:r w:rsidRPr="00ED1276">
              <w:t>Few</w:t>
            </w:r>
          </w:p>
        </w:tc>
        <w:tc>
          <w:tcPr>
            <w:tcW w:w="0" w:type="auto"/>
          </w:tcPr>
          <w:p w14:paraId="27DCA5A2" w14:textId="77777777" w:rsidR="008800DA" w:rsidRPr="00ED1276" w:rsidRDefault="008800DA" w:rsidP="0024711E">
            <w:pPr>
              <w:pStyle w:val="E3Tabletext"/>
              <w:rPr>
                <w:b/>
                <w:bCs/>
                <w:iCs/>
              </w:rPr>
            </w:pPr>
            <w:r w:rsidRPr="00ED1276">
              <w:t>100% - 5%</w:t>
            </w:r>
          </w:p>
        </w:tc>
        <w:tc>
          <w:tcPr>
            <w:tcW w:w="0" w:type="auto"/>
          </w:tcPr>
          <w:p w14:paraId="56CAFC56" w14:textId="77777777" w:rsidR="008800DA" w:rsidRPr="00ED1276" w:rsidRDefault="008800DA" w:rsidP="0024711E">
            <w:pPr>
              <w:pStyle w:val="E3Tabletext"/>
              <w:rPr>
                <w:b/>
                <w:bCs/>
                <w:iCs/>
              </w:rPr>
            </w:pPr>
            <w:r w:rsidRPr="00ED1276">
              <w:t>Yes</w:t>
            </w:r>
          </w:p>
        </w:tc>
      </w:tr>
      <w:tr w:rsidR="008800DA" w:rsidRPr="00ED1276" w14:paraId="5AE2A696" w14:textId="77777777" w:rsidTr="00BB2630">
        <w:trPr>
          <w:cantSplit/>
          <w:jc w:val="center"/>
        </w:trPr>
        <w:tc>
          <w:tcPr>
            <w:tcW w:w="0" w:type="auto"/>
            <w:shd w:val="clear" w:color="auto" w:fill="FFF4C2"/>
          </w:tcPr>
          <w:p w14:paraId="4B003B02" w14:textId="77777777" w:rsidR="008800DA" w:rsidRPr="00ED1276" w:rsidRDefault="008800DA" w:rsidP="00E53922">
            <w:pPr>
              <w:pStyle w:val="E3TableHeading"/>
              <w:rPr>
                <w:b w:val="0"/>
                <w:bCs/>
                <w:iCs/>
              </w:rPr>
            </w:pPr>
            <w:r w:rsidRPr="00ED1276">
              <w:t>LED</w:t>
            </w:r>
          </w:p>
        </w:tc>
        <w:tc>
          <w:tcPr>
            <w:tcW w:w="0" w:type="auto"/>
          </w:tcPr>
          <w:p w14:paraId="62E49244" w14:textId="77777777" w:rsidR="008800DA" w:rsidRPr="00ED1276" w:rsidRDefault="008800DA" w:rsidP="0024711E">
            <w:pPr>
              <w:pStyle w:val="E3Tabletext"/>
              <w:rPr>
                <w:b/>
                <w:bCs/>
                <w:iCs/>
              </w:rPr>
            </w:pPr>
            <w:r w:rsidRPr="00ED1276">
              <w:t>Some</w:t>
            </w:r>
          </w:p>
        </w:tc>
        <w:tc>
          <w:tcPr>
            <w:tcW w:w="0" w:type="auto"/>
          </w:tcPr>
          <w:p w14:paraId="75CC3309" w14:textId="77777777" w:rsidR="008800DA" w:rsidRPr="00ED1276" w:rsidRDefault="008800DA" w:rsidP="0024711E">
            <w:pPr>
              <w:pStyle w:val="E3Tabletext"/>
              <w:rPr>
                <w:b/>
                <w:bCs/>
                <w:iCs/>
              </w:rPr>
            </w:pPr>
            <w:r w:rsidRPr="00ED1276">
              <w:t>100% - 20%</w:t>
            </w:r>
          </w:p>
        </w:tc>
        <w:tc>
          <w:tcPr>
            <w:tcW w:w="0" w:type="auto"/>
          </w:tcPr>
          <w:p w14:paraId="35CED589" w14:textId="77777777" w:rsidR="008800DA" w:rsidRPr="00ED1276" w:rsidRDefault="008800DA" w:rsidP="0024711E">
            <w:pPr>
              <w:pStyle w:val="E3Tabletext"/>
              <w:rPr>
                <w:b/>
                <w:bCs/>
                <w:iCs/>
              </w:rPr>
            </w:pPr>
            <w:r w:rsidRPr="00ED1276">
              <w:t>Yes</w:t>
            </w:r>
          </w:p>
        </w:tc>
      </w:tr>
      <w:tr w:rsidR="008800DA" w:rsidRPr="00ED1276" w14:paraId="24D6F06B" w14:textId="77777777" w:rsidTr="00BB2630">
        <w:trPr>
          <w:cantSplit/>
          <w:jc w:val="center"/>
        </w:trPr>
        <w:tc>
          <w:tcPr>
            <w:tcW w:w="0" w:type="auto"/>
            <w:shd w:val="clear" w:color="auto" w:fill="FFF4C2"/>
          </w:tcPr>
          <w:p w14:paraId="441D9CB6" w14:textId="77777777" w:rsidR="008800DA" w:rsidRPr="00ED1276" w:rsidRDefault="008800DA" w:rsidP="00E53922">
            <w:pPr>
              <w:pStyle w:val="E3TableHeading"/>
              <w:rPr>
                <w:b w:val="0"/>
                <w:bCs/>
                <w:iCs/>
              </w:rPr>
            </w:pPr>
            <w:r w:rsidRPr="00ED1276">
              <w:t>Linear/Circular Fluorescent</w:t>
            </w:r>
          </w:p>
        </w:tc>
        <w:tc>
          <w:tcPr>
            <w:tcW w:w="0" w:type="auto"/>
          </w:tcPr>
          <w:p w14:paraId="3F11D240" w14:textId="77777777" w:rsidR="008800DA" w:rsidRPr="00ED1276" w:rsidRDefault="008800DA" w:rsidP="0024711E">
            <w:pPr>
              <w:pStyle w:val="E3Tabletext"/>
              <w:rPr>
                <w:b/>
                <w:bCs/>
                <w:iCs/>
              </w:rPr>
            </w:pPr>
            <w:r w:rsidRPr="00ED1276">
              <w:t>No</w:t>
            </w:r>
          </w:p>
        </w:tc>
        <w:tc>
          <w:tcPr>
            <w:tcW w:w="0" w:type="auto"/>
          </w:tcPr>
          <w:p w14:paraId="29BBBCD0" w14:textId="77777777" w:rsidR="008800DA" w:rsidRPr="00ED1276" w:rsidRDefault="008800DA" w:rsidP="0024711E">
            <w:pPr>
              <w:pStyle w:val="E3Tabletext"/>
              <w:rPr>
                <w:b/>
                <w:bCs/>
                <w:iCs/>
              </w:rPr>
            </w:pPr>
            <w:r w:rsidRPr="00ED1276">
              <w:t>N/A</w:t>
            </w:r>
          </w:p>
        </w:tc>
        <w:tc>
          <w:tcPr>
            <w:tcW w:w="0" w:type="auto"/>
          </w:tcPr>
          <w:p w14:paraId="2247500E" w14:textId="77777777" w:rsidR="008800DA" w:rsidRPr="00ED1276" w:rsidRDefault="008800DA" w:rsidP="0024711E">
            <w:pPr>
              <w:pStyle w:val="E3Tabletext"/>
              <w:rPr>
                <w:b/>
                <w:bCs/>
                <w:iCs/>
              </w:rPr>
            </w:pPr>
            <w:r w:rsidRPr="00ED1276">
              <w:t>Yes</w:t>
            </w:r>
          </w:p>
        </w:tc>
      </w:tr>
    </w:tbl>
    <w:p w14:paraId="174E7B3E" w14:textId="77777777" w:rsidR="008800DA" w:rsidRPr="00ED1276" w:rsidRDefault="008800DA" w:rsidP="00E320C1">
      <w:pPr>
        <w:pStyle w:val="E3TOCTitle"/>
        <w:spacing w:after="1000"/>
        <w:rPr>
          <w:rFonts w:ascii="Georgia" w:hAnsi="Georgia"/>
          <w:b w:val="0"/>
          <w:color w:val="auto"/>
          <w:sz w:val="22"/>
          <w:szCs w:val="22"/>
        </w:rPr>
        <w:sectPr w:rsidR="008800DA" w:rsidRPr="00ED1276" w:rsidSect="00E53922">
          <w:pgSz w:w="11907" w:h="16840" w:code="9"/>
          <w:pgMar w:top="-1134" w:right="1134" w:bottom="1134" w:left="1134" w:header="142" w:footer="709" w:gutter="0"/>
          <w:cols w:space="720"/>
          <w:titlePg/>
          <w:docGrid w:linePitch="360"/>
        </w:sectPr>
      </w:pPr>
    </w:p>
    <w:p w14:paraId="397EDB6A" w14:textId="6D68A83E" w:rsidR="008800DA" w:rsidRPr="00ED1276" w:rsidRDefault="001F6DF1" w:rsidP="00BB2630">
      <w:pPr>
        <w:pStyle w:val="E3ChapterTitle"/>
        <w:ind w:left="567" w:firstLine="0"/>
      </w:pPr>
      <w:r w:rsidRPr="00ED1276">
        <w:lastRenderedPageBreak/>
        <w:t xml:space="preserve"> </w:t>
      </w:r>
      <w:bookmarkStart w:id="101" w:name="_Toc398543876"/>
      <w:r w:rsidR="00187970" w:rsidRPr="00ED1276">
        <w:t xml:space="preserve">Using </w:t>
      </w:r>
      <w:r w:rsidR="00E6688B" w:rsidRPr="00ED1276">
        <w:t>l</w:t>
      </w:r>
      <w:r w:rsidR="008800DA" w:rsidRPr="00ED1276">
        <w:t xml:space="preserve">ight </w:t>
      </w:r>
      <w:r w:rsidR="00E6688B" w:rsidRPr="00ED1276">
        <w:t>e</w:t>
      </w:r>
      <w:r w:rsidR="008800DA" w:rsidRPr="00ED1276">
        <w:t>fficiently</w:t>
      </w:r>
      <w:bookmarkEnd w:id="101"/>
      <w:r w:rsidR="008800DA" w:rsidRPr="00ED1276">
        <w:t xml:space="preserve"> </w:t>
      </w:r>
    </w:p>
    <w:p w14:paraId="541D1152" w14:textId="77777777" w:rsidR="008800DA" w:rsidRPr="00ED1276" w:rsidRDefault="008800DA" w:rsidP="008800DA"/>
    <w:p w14:paraId="70692D37" w14:textId="349D774B" w:rsidR="008800DA" w:rsidRPr="00ED1276" w:rsidRDefault="008800DA" w:rsidP="008800DA">
      <w:pPr>
        <w:rPr>
          <w:sz w:val="22"/>
          <w:szCs w:val="22"/>
        </w:rPr>
      </w:pPr>
      <w:r w:rsidRPr="00ED1276">
        <w:rPr>
          <w:sz w:val="22"/>
          <w:szCs w:val="22"/>
        </w:rPr>
        <w:t xml:space="preserve">Thoughtful, energy efficient lighting design combines multiple </w:t>
      </w:r>
      <w:r w:rsidR="00E345BA" w:rsidRPr="00ED1276">
        <w:rPr>
          <w:sz w:val="22"/>
          <w:szCs w:val="22"/>
        </w:rPr>
        <w:t>daylighting</w:t>
      </w:r>
      <w:r w:rsidRPr="00ED1276">
        <w:rPr>
          <w:sz w:val="22"/>
          <w:szCs w:val="22"/>
        </w:rPr>
        <w:t xml:space="preserve"> and electric</w:t>
      </w:r>
      <w:r w:rsidR="00E345BA" w:rsidRPr="00ED1276">
        <w:rPr>
          <w:sz w:val="22"/>
          <w:szCs w:val="22"/>
        </w:rPr>
        <w:t>al</w:t>
      </w:r>
      <w:r w:rsidRPr="00ED1276">
        <w:rPr>
          <w:sz w:val="22"/>
          <w:szCs w:val="22"/>
        </w:rPr>
        <w:t xml:space="preserve"> lighting strategies to optimise the distribution of light inside the building. It considers whole building energy impacts, minimising the building’s overall energy usage and integrates the </w:t>
      </w:r>
      <w:r w:rsidR="00E345BA" w:rsidRPr="00ED1276">
        <w:rPr>
          <w:sz w:val="22"/>
          <w:szCs w:val="22"/>
        </w:rPr>
        <w:t xml:space="preserve">use </w:t>
      </w:r>
      <w:r w:rsidRPr="00ED1276">
        <w:rPr>
          <w:sz w:val="22"/>
          <w:szCs w:val="22"/>
        </w:rPr>
        <w:t xml:space="preserve">of daylight (through windows and skylights) with electric lighting, </w:t>
      </w:r>
      <w:r w:rsidR="00E345BA" w:rsidRPr="00ED1276">
        <w:rPr>
          <w:sz w:val="22"/>
          <w:szCs w:val="22"/>
        </w:rPr>
        <w:t xml:space="preserve">along with </w:t>
      </w:r>
      <w:r w:rsidRPr="00ED1276">
        <w:rPr>
          <w:sz w:val="22"/>
          <w:szCs w:val="22"/>
        </w:rPr>
        <w:t>controls.</w:t>
      </w:r>
    </w:p>
    <w:p w14:paraId="0DF89BAF" w14:textId="2ACB7BA0" w:rsidR="008800DA" w:rsidRPr="00ED1276" w:rsidRDefault="008800DA" w:rsidP="008800DA">
      <w:pPr>
        <w:rPr>
          <w:b/>
          <w:sz w:val="22"/>
          <w:szCs w:val="22"/>
        </w:rPr>
      </w:pPr>
      <w:r w:rsidRPr="00ED1276">
        <w:rPr>
          <w:b/>
          <w:sz w:val="22"/>
          <w:szCs w:val="22"/>
        </w:rPr>
        <w:t>Effective lighting design means putting light where it’s wanted and needed and reducing or eliminating light elsewhere. Remember, power is only consumed when the lights are ON.</w:t>
      </w:r>
    </w:p>
    <w:p w14:paraId="15793010" w14:textId="77777777" w:rsidR="008800DA" w:rsidRPr="00ED1276" w:rsidRDefault="008800DA" w:rsidP="007C3D69">
      <w:pPr>
        <w:pStyle w:val="E3Heading2"/>
      </w:pPr>
      <w:bookmarkStart w:id="102" w:name="_Toc383432561"/>
      <w:bookmarkStart w:id="103" w:name="_Toc398543877"/>
      <w:r w:rsidRPr="00ED1276">
        <w:t>Controls</w:t>
      </w:r>
      <w:bookmarkEnd w:id="102"/>
      <w:bookmarkEnd w:id="103"/>
      <w:r w:rsidRPr="00ED1276">
        <w:t xml:space="preserve"> </w:t>
      </w:r>
    </w:p>
    <w:p w14:paraId="6535A516" w14:textId="17F653E3" w:rsidR="008800DA" w:rsidRPr="00ED1276" w:rsidRDefault="008800DA" w:rsidP="008800DA">
      <w:pPr>
        <w:rPr>
          <w:sz w:val="22"/>
          <w:szCs w:val="22"/>
        </w:rPr>
      </w:pPr>
      <w:r w:rsidRPr="00ED1276">
        <w:rPr>
          <w:sz w:val="22"/>
          <w:szCs w:val="22"/>
        </w:rPr>
        <w:t xml:space="preserve">The control of lighting is very important for energy efficiency; even the most efficient light source available is wasteful if it is ON when it does not need to be. Control of lighting in its simplest form is the light </w:t>
      </w:r>
      <w:r w:rsidR="00E345BA" w:rsidRPr="00ED1276">
        <w:rPr>
          <w:sz w:val="22"/>
          <w:szCs w:val="22"/>
        </w:rPr>
        <w:t>switch, which</w:t>
      </w:r>
      <w:r w:rsidRPr="00ED1276">
        <w:rPr>
          <w:sz w:val="22"/>
          <w:szCs w:val="22"/>
        </w:rPr>
        <w:t xml:space="preserve"> has a simple on/off function. Taking this one step further the ON/OFF function can be automated by the following:</w:t>
      </w:r>
    </w:p>
    <w:p w14:paraId="560B1D93" w14:textId="77777777" w:rsidR="008800DA" w:rsidRPr="00ED1276" w:rsidRDefault="008800DA" w:rsidP="007C3D69">
      <w:pPr>
        <w:numPr>
          <w:ilvl w:val="0"/>
          <w:numId w:val="14"/>
        </w:numPr>
        <w:spacing w:after="200" w:line="276" w:lineRule="auto"/>
        <w:jc w:val="both"/>
        <w:rPr>
          <w:sz w:val="22"/>
          <w:szCs w:val="22"/>
        </w:rPr>
      </w:pPr>
      <w:r w:rsidRPr="00ED1276">
        <w:rPr>
          <w:sz w:val="22"/>
          <w:szCs w:val="22"/>
        </w:rPr>
        <w:t>A photocell switching on when the light level is low.</w:t>
      </w:r>
    </w:p>
    <w:p w14:paraId="037A6F6A" w14:textId="77777777" w:rsidR="008800DA" w:rsidRPr="00ED1276" w:rsidRDefault="008800DA" w:rsidP="007C3D69">
      <w:pPr>
        <w:numPr>
          <w:ilvl w:val="0"/>
          <w:numId w:val="14"/>
        </w:numPr>
        <w:spacing w:after="200" w:line="276" w:lineRule="auto"/>
        <w:jc w:val="both"/>
        <w:rPr>
          <w:sz w:val="22"/>
          <w:szCs w:val="22"/>
        </w:rPr>
      </w:pPr>
      <w:r w:rsidRPr="00ED1276">
        <w:rPr>
          <w:sz w:val="22"/>
          <w:szCs w:val="22"/>
        </w:rPr>
        <w:t>A timer to switch on or off at certain times of day.</w:t>
      </w:r>
    </w:p>
    <w:p w14:paraId="0B10F546" w14:textId="77777777" w:rsidR="008800DA" w:rsidRPr="00ED1276" w:rsidRDefault="008800DA" w:rsidP="007C3D69">
      <w:pPr>
        <w:numPr>
          <w:ilvl w:val="0"/>
          <w:numId w:val="14"/>
        </w:numPr>
        <w:spacing w:after="200" w:line="276" w:lineRule="auto"/>
        <w:jc w:val="both"/>
        <w:rPr>
          <w:sz w:val="22"/>
          <w:szCs w:val="22"/>
        </w:rPr>
      </w:pPr>
      <w:r w:rsidRPr="00ED1276">
        <w:rPr>
          <w:sz w:val="22"/>
          <w:szCs w:val="22"/>
        </w:rPr>
        <w:t xml:space="preserve">A motion detector sensing someone entering or leaving a room. </w:t>
      </w:r>
    </w:p>
    <w:p w14:paraId="249E4803" w14:textId="77777777" w:rsidR="008800DA" w:rsidRPr="00ED1276" w:rsidRDefault="008800DA" w:rsidP="007C3D69">
      <w:pPr>
        <w:numPr>
          <w:ilvl w:val="0"/>
          <w:numId w:val="14"/>
        </w:numPr>
        <w:spacing w:after="200" w:line="276" w:lineRule="auto"/>
        <w:jc w:val="both"/>
        <w:rPr>
          <w:sz w:val="22"/>
          <w:szCs w:val="22"/>
        </w:rPr>
      </w:pPr>
      <w:r w:rsidRPr="00ED1276">
        <w:rPr>
          <w:sz w:val="22"/>
          <w:szCs w:val="22"/>
        </w:rPr>
        <w:t xml:space="preserve">A system combining any or all of the above.  </w:t>
      </w:r>
    </w:p>
    <w:p w14:paraId="673D5CCD" w14:textId="48485D84" w:rsidR="008800DA" w:rsidRPr="00ED1276" w:rsidRDefault="008800DA" w:rsidP="008800DA">
      <w:pPr>
        <w:rPr>
          <w:sz w:val="22"/>
          <w:szCs w:val="22"/>
        </w:rPr>
      </w:pPr>
      <w:r w:rsidRPr="00ED1276">
        <w:rPr>
          <w:sz w:val="22"/>
          <w:szCs w:val="22"/>
        </w:rPr>
        <w:t xml:space="preserve">The simple on/off function can be applied to all lamp types as they are designed to be switched on and off. </w:t>
      </w:r>
      <w:r w:rsidR="00E345BA" w:rsidRPr="00ED1276">
        <w:rPr>
          <w:sz w:val="22"/>
          <w:szCs w:val="22"/>
        </w:rPr>
        <w:t>However, s</w:t>
      </w:r>
      <w:r w:rsidRPr="00ED1276">
        <w:rPr>
          <w:sz w:val="22"/>
          <w:szCs w:val="22"/>
        </w:rPr>
        <w:t xml:space="preserve">ome controls are not compatible with fluorescent lamps </w:t>
      </w:r>
      <w:r w:rsidR="00E345BA" w:rsidRPr="00ED1276">
        <w:rPr>
          <w:sz w:val="22"/>
          <w:szCs w:val="22"/>
        </w:rPr>
        <w:t xml:space="preserve">and </w:t>
      </w:r>
      <w:r w:rsidRPr="00ED1276">
        <w:rPr>
          <w:sz w:val="22"/>
          <w:szCs w:val="22"/>
        </w:rPr>
        <w:t xml:space="preserve">some sources like CFLs are not suited to frequent, short duration on/off cycles. Most lamps can be used with other controls – although some must be specifically designed for use with dimmers (e.g. CFLs and LEDs). </w:t>
      </w:r>
      <w:r w:rsidR="00E345BA" w:rsidRPr="00ED1276">
        <w:rPr>
          <w:sz w:val="22"/>
          <w:szCs w:val="22"/>
        </w:rPr>
        <w:t>The designer or installer should a</w:t>
      </w:r>
      <w:r w:rsidRPr="00ED1276">
        <w:rPr>
          <w:sz w:val="22"/>
          <w:szCs w:val="22"/>
        </w:rPr>
        <w:t>lways refer to the product packaging or contact the manufacturer for product-specific information.</w:t>
      </w:r>
    </w:p>
    <w:p w14:paraId="381E09C7" w14:textId="2E6DDC3E" w:rsidR="008800DA" w:rsidRPr="00ED1276" w:rsidRDefault="00187970" w:rsidP="007C3D69">
      <w:pPr>
        <w:pStyle w:val="E3Heading2"/>
      </w:pPr>
      <w:bookmarkStart w:id="104" w:name="_Toc383432562"/>
      <w:bookmarkStart w:id="105" w:name="_Toc398543878"/>
      <w:r w:rsidRPr="00ED1276">
        <w:t>Multiple switch c</w:t>
      </w:r>
      <w:r w:rsidR="008800DA" w:rsidRPr="00ED1276">
        <w:t>ircuits</w:t>
      </w:r>
      <w:bookmarkEnd w:id="104"/>
      <w:bookmarkEnd w:id="105"/>
    </w:p>
    <w:p w14:paraId="7369E0F2" w14:textId="78921552" w:rsidR="008800DA" w:rsidRPr="00ED1276" w:rsidRDefault="008800DA" w:rsidP="008800DA">
      <w:pPr>
        <w:rPr>
          <w:sz w:val="22"/>
          <w:szCs w:val="22"/>
        </w:rPr>
      </w:pPr>
      <w:r w:rsidRPr="00ED1276">
        <w:rPr>
          <w:sz w:val="22"/>
          <w:szCs w:val="22"/>
        </w:rPr>
        <w:t xml:space="preserve">Multiple switches should be provided to control the different elements of the lighting (i.e. ambient, feature or task) within a room where all lights may not be required </w:t>
      </w:r>
      <w:r w:rsidR="00E345BA" w:rsidRPr="00ED1276">
        <w:rPr>
          <w:sz w:val="22"/>
          <w:szCs w:val="22"/>
        </w:rPr>
        <w:t xml:space="preserve">to be </w:t>
      </w:r>
      <w:r w:rsidRPr="00ED1276">
        <w:rPr>
          <w:sz w:val="22"/>
          <w:szCs w:val="22"/>
        </w:rPr>
        <w:t xml:space="preserve">ON all the time. </w:t>
      </w:r>
      <w:r w:rsidR="00E345BA" w:rsidRPr="00ED1276">
        <w:rPr>
          <w:sz w:val="22"/>
          <w:szCs w:val="22"/>
        </w:rPr>
        <w:t xml:space="preserve">The use of </w:t>
      </w:r>
      <w:r w:rsidRPr="00ED1276">
        <w:rPr>
          <w:sz w:val="22"/>
          <w:szCs w:val="22"/>
        </w:rPr>
        <w:t xml:space="preserve">one switch to </w:t>
      </w:r>
      <w:r w:rsidR="00E345BA" w:rsidRPr="00ED1276">
        <w:rPr>
          <w:sz w:val="22"/>
          <w:szCs w:val="22"/>
        </w:rPr>
        <w:t>regulate</w:t>
      </w:r>
      <w:r w:rsidRPr="00ED1276">
        <w:rPr>
          <w:sz w:val="22"/>
          <w:szCs w:val="22"/>
        </w:rPr>
        <w:t xml:space="preserve"> all </w:t>
      </w:r>
      <w:r w:rsidR="00E345BA" w:rsidRPr="00ED1276">
        <w:rPr>
          <w:sz w:val="22"/>
          <w:szCs w:val="22"/>
        </w:rPr>
        <w:t xml:space="preserve">of </w:t>
      </w:r>
      <w:r w:rsidRPr="00ED1276">
        <w:rPr>
          <w:sz w:val="22"/>
          <w:szCs w:val="22"/>
        </w:rPr>
        <w:t xml:space="preserve">the lights in a large room is inefficient. </w:t>
      </w:r>
      <w:r w:rsidR="00F048A7" w:rsidRPr="00ED1276">
        <w:rPr>
          <w:sz w:val="22"/>
          <w:szCs w:val="22"/>
        </w:rPr>
        <w:t>The choice of switching</w:t>
      </w:r>
      <w:r w:rsidRPr="00ED1276">
        <w:rPr>
          <w:sz w:val="22"/>
          <w:szCs w:val="22"/>
        </w:rPr>
        <w:t xml:space="preserve"> groups</w:t>
      </w:r>
      <w:r w:rsidR="00F048A7" w:rsidRPr="00ED1276">
        <w:rPr>
          <w:sz w:val="22"/>
          <w:szCs w:val="22"/>
        </w:rPr>
        <w:t xml:space="preserve"> should</w:t>
      </w:r>
      <w:r w:rsidRPr="00ED1276">
        <w:rPr>
          <w:sz w:val="22"/>
          <w:szCs w:val="22"/>
        </w:rPr>
        <w:t xml:space="preserve"> always begin with lighting that needs to be provided </w:t>
      </w:r>
      <w:r w:rsidR="00F048A7" w:rsidRPr="00ED1276">
        <w:rPr>
          <w:sz w:val="22"/>
          <w:szCs w:val="22"/>
        </w:rPr>
        <w:t>for the most common purpose</w:t>
      </w:r>
      <w:r w:rsidRPr="00ED1276">
        <w:rPr>
          <w:sz w:val="22"/>
          <w:szCs w:val="22"/>
        </w:rPr>
        <w:t>, such as over the kitchen benches, then work</w:t>
      </w:r>
      <w:r w:rsidR="00F048A7" w:rsidRPr="00ED1276">
        <w:rPr>
          <w:sz w:val="22"/>
          <w:szCs w:val="22"/>
        </w:rPr>
        <w:t>ing</w:t>
      </w:r>
      <w:r w:rsidRPr="00ED1276">
        <w:rPr>
          <w:sz w:val="22"/>
          <w:szCs w:val="22"/>
        </w:rPr>
        <w:t xml:space="preserve"> backward</w:t>
      </w:r>
      <w:r w:rsidR="00F048A7" w:rsidRPr="00ED1276">
        <w:rPr>
          <w:sz w:val="22"/>
          <w:szCs w:val="22"/>
        </w:rPr>
        <w:t xml:space="preserve"> to the least used locations</w:t>
      </w:r>
      <w:r w:rsidRPr="00ED1276">
        <w:rPr>
          <w:sz w:val="22"/>
          <w:szCs w:val="22"/>
        </w:rPr>
        <w:t>. Place switches at the</w:t>
      </w:r>
      <w:r w:rsidR="00F048A7" w:rsidRPr="00ED1276">
        <w:rPr>
          <w:sz w:val="22"/>
          <w:szCs w:val="22"/>
        </w:rPr>
        <w:t xml:space="preserve"> room</w:t>
      </w:r>
      <w:r w:rsidRPr="00ED1276">
        <w:rPr>
          <w:sz w:val="22"/>
          <w:szCs w:val="22"/>
        </w:rPr>
        <w:t xml:space="preserve"> exits and use two-way switching to encourage lights to be turned off </w:t>
      </w:r>
      <w:r w:rsidR="00356479" w:rsidRPr="00ED1276">
        <w:rPr>
          <w:sz w:val="22"/>
          <w:szCs w:val="22"/>
        </w:rPr>
        <w:t>when leaving</w:t>
      </w:r>
      <w:r w:rsidR="00F048A7" w:rsidRPr="00ED1276">
        <w:rPr>
          <w:sz w:val="22"/>
          <w:szCs w:val="22"/>
        </w:rPr>
        <w:t xml:space="preserve"> rooms</w:t>
      </w:r>
      <w:r w:rsidRPr="00ED1276">
        <w:rPr>
          <w:sz w:val="22"/>
          <w:szCs w:val="22"/>
        </w:rPr>
        <w:t xml:space="preserve"> with more than one exit point.</w:t>
      </w:r>
    </w:p>
    <w:p w14:paraId="3FE792F5" w14:textId="77777777" w:rsidR="008800DA" w:rsidRPr="00ED1276" w:rsidRDefault="008800DA" w:rsidP="007C3D69">
      <w:pPr>
        <w:pStyle w:val="E3Heading2"/>
      </w:pPr>
      <w:bookmarkStart w:id="106" w:name="_Toc383432563"/>
      <w:bookmarkStart w:id="107" w:name="_Toc398543879"/>
      <w:r w:rsidRPr="00ED1276">
        <w:t>Timers</w:t>
      </w:r>
      <w:bookmarkEnd w:id="106"/>
      <w:bookmarkEnd w:id="107"/>
    </w:p>
    <w:p w14:paraId="31FDA256" w14:textId="61245E32" w:rsidR="008800DA" w:rsidRPr="00ED1276" w:rsidRDefault="00F048A7" w:rsidP="008800DA">
      <w:pPr>
        <w:rPr>
          <w:sz w:val="22"/>
          <w:szCs w:val="22"/>
        </w:rPr>
      </w:pPr>
      <w:r w:rsidRPr="00ED1276">
        <w:rPr>
          <w:sz w:val="22"/>
          <w:szCs w:val="22"/>
        </w:rPr>
        <w:t>For greater efficiency,</w:t>
      </w:r>
      <w:r w:rsidR="008800DA" w:rsidRPr="00ED1276">
        <w:rPr>
          <w:sz w:val="22"/>
          <w:szCs w:val="22"/>
        </w:rPr>
        <w:t xml:space="preserve"> timers, daylight controls and motion sensors</w:t>
      </w:r>
      <w:r w:rsidRPr="00ED1276">
        <w:rPr>
          <w:sz w:val="22"/>
          <w:szCs w:val="22"/>
        </w:rPr>
        <w:t xml:space="preserve"> should be used</w:t>
      </w:r>
      <w:r w:rsidR="008800DA" w:rsidRPr="00ED1276">
        <w:rPr>
          <w:sz w:val="22"/>
          <w:szCs w:val="22"/>
        </w:rPr>
        <w:t xml:space="preserve"> to switch outdoor security lights on and off automatically. Timers are particularly useful for common areas</w:t>
      </w:r>
      <w:r w:rsidRPr="00ED1276">
        <w:rPr>
          <w:sz w:val="22"/>
          <w:szCs w:val="22"/>
        </w:rPr>
        <w:t xml:space="preserve"> in multi-unit housing</w:t>
      </w:r>
      <w:r w:rsidR="008800DA" w:rsidRPr="00ED1276">
        <w:rPr>
          <w:sz w:val="22"/>
          <w:szCs w:val="22"/>
        </w:rPr>
        <w:t>, such as hallways, corridors and stairwells.</w:t>
      </w:r>
    </w:p>
    <w:p w14:paraId="6A499535" w14:textId="0BA7AD7A" w:rsidR="008800DA" w:rsidRPr="00ED1276" w:rsidRDefault="008800DA" w:rsidP="007C3D69">
      <w:pPr>
        <w:pStyle w:val="E3Heading2"/>
      </w:pPr>
      <w:bookmarkStart w:id="108" w:name="_Toc383432564"/>
      <w:bookmarkStart w:id="109" w:name="_Toc398543880"/>
      <w:r w:rsidRPr="00ED1276">
        <w:lastRenderedPageBreak/>
        <w:t xml:space="preserve">Motion </w:t>
      </w:r>
      <w:r w:rsidR="00187970" w:rsidRPr="00ED1276">
        <w:t>s</w:t>
      </w:r>
      <w:r w:rsidRPr="00ED1276">
        <w:t>ensors</w:t>
      </w:r>
      <w:bookmarkEnd w:id="108"/>
      <w:bookmarkEnd w:id="109"/>
    </w:p>
    <w:p w14:paraId="23EDF589" w14:textId="45FCFC25" w:rsidR="008800DA" w:rsidRPr="00ED1276" w:rsidRDefault="008800DA" w:rsidP="008800DA">
      <w:pPr>
        <w:rPr>
          <w:sz w:val="22"/>
          <w:szCs w:val="22"/>
        </w:rPr>
      </w:pPr>
      <w:r w:rsidRPr="00ED1276">
        <w:rPr>
          <w:sz w:val="22"/>
          <w:szCs w:val="22"/>
        </w:rPr>
        <w:t xml:space="preserve">‘Smart’ light switches and fittings use movement sensors to turn lights on and off automatically as a person enters and exits the room. These are useful in rooms used infrequently where lights may be left ON by mistake, or for elderly </w:t>
      </w:r>
      <w:r w:rsidR="00F048A7" w:rsidRPr="00ED1276">
        <w:rPr>
          <w:sz w:val="22"/>
          <w:szCs w:val="22"/>
        </w:rPr>
        <w:t>or</w:t>
      </w:r>
      <w:r w:rsidRPr="00ED1276">
        <w:rPr>
          <w:sz w:val="22"/>
          <w:szCs w:val="22"/>
        </w:rPr>
        <w:t xml:space="preserve"> disabled</w:t>
      </w:r>
      <w:r w:rsidR="00F048A7" w:rsidRPr="00ED1276">
        <w:rPr>
          <w:sz w:val="22"/>
          <w:szCs w:val="22"/>
        </w:rPr>
        <w:t xml:space="preserve"> people</w:t>
      </w:r>
      <w:r w:rsidRPr="00ED1276">
        <w:rPr>
          <w:sz w:val="22"/>
          <w:szCs w:val="22"/>
        </w:rPr>
        <w:t xml:space="preserve">. </w:t>
      </w:r>
      <w:r w:rsidR="00356479" w:rsidRPr="00ED1276">
        <w:rPr>
          <w:sz w:val="22"/>
          <w:szCs w:val="22"/>
        </w:rPr>
        <w:t xml:space="preserve">Motion sensors </w:t>
      </w:r>
      <w:r w:rsidR="00F048A7" w:rsidRPr="00ED1276">
        <w:rPr>
          <w:sz w:val="22"/>
          <w:szCs w:val="22"/>
        </w:rPr>
        <w:t>should have</w:t>
      </w:r>
      <w:r w:rsidRPr="00ED1276">
        <w:rPr>
          <w:sz w:val="22"/>
          <w:szCs w:val="22"/>
        </w:rPr>
        <w:t xml:space="preserve"> a built-in daylight sensor so that the light doesn’t turn on unnecessarily. Models which must be turned on manually and turn off automatically, but with a manual over-ride, are preferable in most situations.</w:t>
      </w:r>
    </w:p>
    <w:p w14:paraId="7AF15618" w14:textId="77777777" w:rsidR="008800DA" w:rsidRPr="00ED1276" w:rsidRDefault="008800DA" w:rsidP="008800DA">
      <w:pPr>
        <w:rPr>
          <w:sz w:val="22"/>
          <w:szCs w:val="22"/>
        </w:rPr>
      </w:pPr>
      <w:r w:rsidRPr="00ED1276">
        <w:rPr>
          <w:sz w:val="22"/>
          <w:szCs w:val="22"/>
        </w:rPr>
        <w:t>Motion sensors for lighting control utilise infrared (IR), ultrasonic (US) or microwave (MW) motion detectors, and often in a combination of these technologies. An occupancy sensor is the combination of a motion sensor integrated with a timing device so that when it senses an absence of movement over the specified period, a light extinguishing signal is generated. These devices will prevent unnecessary illumination of unoccupied living spaces, and should be employed as energy saving controls.</w:t>
      </w:r>
    </w:p>
    <w:p w14:paraId="1780C1F2" w14:textId="2E6C5A42" w:rsidR="008800DA" w:rsidRPr="00ED1276" w:rsidRDefault="008800DA" w:rsidP="007C3D69">
      <w:pPr>
        <w:pStyle w:val="E3Heading3"/>
      </w:pPr>
      <w:bookmarkStart w:id="110" w:name="_Toc383432565"/>
      <w:bookmarkStart w:id="111" w:name="_Toc398543881"/>
      <w:bookmarkStart w:id="112" w:name="_Toc285665043"/>
      <w:r w:rsidRPr="00ED1276">
        <w:t xml:space="preserve">Passive </w:t>
      </w:r>
      <w:r w:rsidR="00187970" w:rsidRPr="00ED1276">
        <w:t>i</w:t>
      </w:r>
      <w:r w:rsidRPr="00ED1276">
        <w:t xml:space="preserve">nfrared </w:t>
      </w:r>
      <w:r w:rsidR="00187970" w:rsidRPr="00ED1276">
        <w:t>s</w:t>
      </w:r>
      <w:r w:rsidRPr="00ED1276">
        <w:t>ensors (PIR)</w:t>
      </w:r>
      <w:bookmarkEnd w:id="110"/>
      <w:bookmarkEnd w:id="111"/>
    </w:p>
    <w:bookmarkEnd w:id="112"/>
    <w:p w14:paraId="419D11B1" w14:textId="6B01B6D9" w:rsidR="008800DA" w:rsidRPr="00ED1276" w:rsidRDefault="008800DA" w:rsidP="008800DA">
      <w:pPr>
        <w:rPr>
          <w:sz w:val="22"/>
          <w:szCs w:val="22"/>
          <w:lang w:eastAsia="en-AU"/>
        </w:rPr>
      </w:pPr>
      <w:r w:rsidRPr="00ED1276">
        <w:rPr>
          <w:sz w:val="22"/>
          <w:szCs w:val="22"/>
          <w:lang w:eastAsia="en-AU"/>
        </w:rPr>
        <w:t>All objects emit heat (radiation in the infrared spectrum), and infrared sensors measure heat radiating from objects in the field of view. Apparent motion is detected when an IR source of a different temperature passes in front of a background IR heat source, such as a wall. PIR sensors are passive as they do not emit any infrared light</w:t>
      </w:r>
      <w:r w:rsidR="00F048A7" w:rsidRPr="00ED1276">
        <w:rPr>
          <w:sz w:val="22"/>
          <w:szCs w:val="22"/>
          <w:lang w:eastAsia="en-AU"/>
        </w:rPr>
        <w:t xml:space="preserve"> </w:t>
      </w:r>
      <w:r w:rsidR="00356479" w:rsidRPr="00ED1276">
        <w:rPr>
          <w:sz w:val="22"/>
          <w:szCs w:val="22"/>
          <w:lang w:eastAsia="en-AU"/>
        </w:rPr>
        <w:t>they only</w:t>
      </w:r>
      <w:r w:rsidR="00F048A7" w:rsidRPr="00ED1276">
        <w:rPr>
          <w:sz w:val="22"/>
          <w:szCs w:val="22"/>
          <w:lang w:eastAsia="en-AU"/>
        </w:rPr>
        <w:t xml:space="preserve"> accept </w:t>
      </w:r>
      <w:r w:rsidRPr="00ED1276">
        <w:rPr>
          <w:sz w:val="22"/>
          <w:szCs w:val="22"/>
          <w:lang w:eastAsia="en-AU"/>
        </w:rPr>
        <w:t>incoming IR radiation.</w:t>
      </w:r>
    </w:p>
    <w:p w14:paraId="41BC96A8" w14:textId="219AE53F" w:rsidR="008800DA" w:rsidRPr="00ED1276" w:rsidRDefault="008800DA" w:rsidP="008800DA">
      <w:pPr>
        <w:rPr>
          <w:sz w:val="22"/>
          <w:szCs w:val="22"/>
          <w:lang w:eastAsia="en-AU"/>
        </w:rPr>
      </w:pPr>
      <w:r w:rsidRPr="00ED1276">
        <w:rPr>
          <w:sz w:val="22"/>
          <w:szCs w:val="22"/>
          <w:lang w:eastAsia="en-AU"/>
        </w:rPr>
        <w:t>Benefits of PIR sensors</w:t>
      </w:r>
      <w:r w:rsidR="00F048A7" w:rsidRPr="00ED1276">
        <w:rPr>
          <w:sz w:val="22"/>
          <w:szCs w:val="22"/>
          <w:lang w:eastAsia="en-AU"/>
        </w:rPr>
        <w:t xml:space="preserve"> include</w:t>
      </w:r>
      <w:r w:rsidRPr="00ED1276">
        <w:rPr>
          <w:sz w:val="22"/>
          <w:szCs w:val="22"/>
          <w:lang w:eastAsia="en-AU"/>
        </w:rPr>
        <w:t>:</w:t>
      </w:r>
    </w:p>
    <w:p w14:paraId="7AEC7F53" w14:textId="77777777" w:rsidR="008800DA" w:rsidRPr="00ED1276" w:rsidRDefault="008800DA" w:rsidP="007C3D69">
      <w:pPr>
        <w:pStyle w:val="ListParagraph"/>
        <w:numPr>
          <w:ilvl w:val="0"/>
          <w:numId w:val="15"/>
        </w:numPr>
        <w:spacing w:after="120" w:line="276" w:lineRule="auto"/>
        <w:ind w:left="714" w:hanging="357"/>
        <w:contextualSpacing w:val="0"/>
      </w:pPr>
      <w:r w:rsidRPr="00ED1276">
        <w:rPr>
          <w:lang w:eastAsia="en-AU"/>
        </w:rPr>
        <w:t>An effective range of approximately 10 metres up to 30 metres (relatively long range).</w:t>
      </w:r>
    </w:p>
    <w:p w14:paraId="5DDD7A41" w14:textId="77777777" w:rsidR="008800DA" w:rsidRPr="00ED1276" w:rsidRDefault="008800DA" w:rsidP="007C3D69">
      <w:pPr>
        <w:pStyle w:val="ListParagraph"/>
        <w:numPr>
          <w:ilvl w:val="0"/>
          <w:numId w:val="15"/>
        </w:numPr>
        <w:spacing w:after="120" w:line="276" w:lineRule="auto"/>
        <w:ind w:left="714" w:hanging="357"/>
      </w:pPr>
      <w:r w:rsidRPr="00ED1276">
        <w:rPr>
          <w:lang w:eastAsia="en-AU"/>
        </w:rPr>
        <w:t>The field of view may be broad (110°) or narrow angular coverage.</w:t>
      </w:r>
      <w:r w:rsidRPr="00ED1276">
        <w:t xml:space="preserve"> PIR sensors can achieve a relatively wide field of view because infrared energy is a form of light, and this can be focussed using lenses in front of the sensor.</w:t>
      </w:r>
    </w:p>
    <w:p w14:paraId="14A7E70F" w14:textId="518F9E32" w:rsidR="008800DA" w:rsidRPr="00ED1276" w:rsidRDefault="008800DA" w:rsidP="00B51544">
      <w:pPr>
        <w:spacing w:after="120"/>
        <w:jc w:val="both"/>
        <w:rPr>
          <w:sz w:val="22"/>
          <w:szCs w:val="22"/>
        </w:rPr>
      </w:pPr>
      <w:r w:rsidRPr="00ED1276">
        <w:rPr>
          <w:sz w:val="22"/>
          <w:szCs w:val="22"/>
        </w:rPr>
        <w:t>Limitations of PIR sensors</w:t>
      </w:r>
      <w:r w:rsidR="00F048A7" w:rsidRPr="00ED1276">
        <w:rPr>
          <w:sz w:val="22"/>
          <w:szCs w:val="22"/>
        </w:rPr>
        <w:t xml:space="preserve"> include</w:t>
      </w:r>
      <w:r w:rsidRPr="00ED1276">
        <w:rPr>
          <w:sz w:val="22"/>
          <w:szCs w:val="22"/>
        </w:rPr>
        <w:t>:</w:t>
      </w:r>
    </w:p>
    <w:p w14:paraId="0857DCF4" w14:textId="77777777" w:rsidR="008800DA" w:rsidRPr="00ED1276" w:rsidRDefault="008800DA" w:rsidP="007C3D69">
      <w:pPr>
        <w:pStyle w:val="ListParagraph"/>
        <w:numPr>
          <w:ilvl w:val="0"/>
          <w:numId w:val="16"/>
        </w:numPr>
        <w:spacing w:after="120" w:line="276" w:lineRule="auto"/>
        <w:contextualSpacing w:val="0"/>
        <w:rPr>
          <w:lang w:eastAsia="en-AU"/>
        </w:rPr>
      </w:pPr>
      <w:r w:rsidRPr="00ED1276">
        <w:rPr>
          <w:lang w:eastAsia="en-AU"/>
        </w:rPr>
        <w:t>They have line-of-site sensing only.</w:t>
      </w:r>
    </w:p>
    <w:p w14:paraId="2DC44074" w14:textId="77777777" w:rsidR="008800DA" w:rsidRPr="00ED1276" w:rsidRDefault="008800DA" w:rsidP="007C3D69">
      <w:pPr>
        <w:pStyle w:val="ListParagraph"/>
        <w:numPr>
          <w:ilvl w:val="0"/>
          <w:numId w:val="15"/>
        </w:numPr>
        <w:spacing w:after="120" w:line="276" w:lineRule="auto"/>
        <w:contextualSpacing w:val="0"/>
        <w:rPr>
          <w:lang w:eastAsia="en-AU"/>
        </w:rPr>
      </w:pPr>
      <w:r w:rsidRPr="00ED1276">
        <w:rPr>
          <w:lang w:eastAsia="en-AU"/>
        </w:rPr>
        <w:t>Light interference (such as sunlight) and proximity to heating, ventilation, air-conditioning (HVAC) outlets can affect true sensing.</w:t>
      </w:r>
    </w:p>
    <w:p w14:paraId="5CE96460" w14:textId="692CC02A" w:rsidR="008800DA" w:rsidRPr="00ED1276" w:rsidRDefault="008800DA" w:rsidP="007C3D69">
      <w:pPr>
        <w:pStyle w:val="E3Heading3"/>
      </w:pPr>
      <w:bookmarkStart w:id="113" w:name="_Toc383432566"/>
      <w:bookmarkStart w:id="114" w:name="_Toc398543882"/>
      <w:bookmarkStart w:id="115" w:name="_Toc285665044"/>
      <w:r w:rsidRPr="00ED1276">
        <w:t xml:space="preserve">Ultrasonic (US) </w:t>
      </w:r>
      <w:r w:rsidR="00187970" w:rsidRPr="00ED1276">
        <w:t>s</w:t>
      </w:r>
      <w:r w:rsidRPr="00ED1276">
        <w:t>ensors</w:t>
      </w:r>
      <w:bookmarkEnd w:id="113"/>
      <w:bookmarkEnd w:id="114"/>
    </w:p>
    <w:bookmarkEnd w:id="115"/>
    <w:p w14:paraId="00BCA699" w14:textId="77777777" w:rsidR="008800DA" w:rsidRPr="00ED1276" w:rsidRDefault="008800DA" w:rsidP="008800DA">
      <w:pPr>
        <w:rPr>
          <w:sz w:val="22"/>
          <w:szCs w:val="22"/>
          <w:lang w:eastAsia="en-AU"/>
        </w:rPr>
      </w:pPr>
      <w:r w:rsidRPr="00ED1276">
        <w:rPr>
          <w:sz w:val="22"/>
          <w:szCs w:val="22"/>
          <w:lang w:eastAsia="en-AU"/>
        </w:rPr>
        <w:t>US sensors generate high frequency sound waves and then ‘listen’ for an echo bouncing off objects in a space. They calculate the time interval between sending the signal and receiving the echo, to determine distance from objects. As they both send and receive information, US sensors are ‘active’ sensors.</w:t>
      </w:r>
    </w:p>
    <w:p w14:paraId="604FE863" w14:textId="3BD0A535" w:rsidR="008800DA" w:rsidRPr="00ED1276" w:rsidRDefault="008800DA" w:rsidP="008800DA">
      <w:pPr>
        <w:rPr>
          <w:sz w:val="22"/>
          <w:szCs w:val="22"/>
          <w:lang w:eastAsia="en-AU"/>
        </w:rPr>
      </w:pPr>
      <w:r w:rsidRPr="00ED1276">
        <w:rPr>
          <w:sz w:val="22"/>
          <w:szCs w:val="22"/>
          <w:lang w:eastAsia="en-AU"/>
        </w:rPr>
        <w:t xml:space="preserve">A benefit of this technology is that light interference or target colour differences do not affect </w:t>
      </w:r>
      <w:r w:rsidR="00F048A7" w:rsidRPr="00ED1276">
        <w:rPr>
          <w:sz w:val="22"/>
          <w:szCs w:val="22"/>
          <w:lang w:eastAsia="en-AU"/>
        </w:rPr>
        <w:t>their operation</w:t>
      </w:r>
      <w:r w:rsidRPr="00ED1276">
        <w:rPr>
          <w:sz w:val="22"/>
          <w:szCs w:val="22"/>
          <w:lang w:eastAsia="en-AU"/>
        </w:rPr>
        <w:t>. Sensing ranges can be 30 millimetres to 10 metres.</w:t>
      </w:r>
    </w:p>
    <w:p w14:paraId="74930FA1" w14:textId="0FD16A1B" w:rsidR="008800DA" w:rsidRPr="00ED1276" w:rsidRDefault="008800DA" w:rsidP="008800DA">
      <w:pPr>
        <w:rPr>
          <w:sz w:val="22"/>
          <w:szCs w:val="22"/>
          <w:lang w:eastAsia="en-AU"/>
        </w:rPr>
      </w:pPr>
      <w:r w:rsidRPr="00ED1276">
        <w:rPr>
          <w:sz w:val="22"/>
          <w:szCs w:val="22"/>
          <w:lang w:eastAsia="en-AU"/>
        </w:rPr>
        <w:t>Limitations of US sensing</w:t>
      </w:r>
      <w:r w:rsidR="00F048A7" w:rsidRPr="00ED1276">
        <w:rPr>
          <w:sz w:val="22"/>
          <w:szCs w:val="22"/>
          <w:lang w:eastAsia="en-AU"/>
        </w:rPr>
        <w:t xml:space="preserve"> include</w:t>
      </w:r>
      <w:r w:rsidRPr="00ED1276">
        <w:rPr>
          <w:sz w:val="22"/>
          <w:szCs w:val="22"/>
          <w:lang w:eastAsia="en-AU"/>
        </w:rPr>
        <w:t>:</w:t>
      </w:r>
    </w:p>
    <w:p w14:paraId="48CB8DD9" w14:textId="77777777" w:rsidR="008800DA" w:rsidRPr="00ED1276" w:rsidRDefault="008800DA" w:rsidP="007C3D69">
      <w:pPr>
        <w:pStyle w:val="ListParagraph"/>
        <w:numPr>
          <w:ilvl w:val="0"/>
          <w:numId w:val="15"/>
        </w:numPr>
        <w:spacing w:after="120" w:line="276" w:lineRule="auto"/>
        <w:ind w:left="714" w:hanging="357"/>
        <w:contextualSpacing w:val="0"/>
        <w:rPr>
          <w:lang w:eastAsia="en-AU"/>
        </w:rPr>
      </w:pPr>
      <w:r w:rsidRPr="00ED1276">
        <w:rPr>
          <w:lang w:eastAsia="en-AU"/>
        </w:rPr>
        <w:t>Any acoustic noise (whistle, the hissing of relief valves, compressed air or pneumatic devices) at the frequency to which the US sensor is receptive may interfere with that sensor's output.</w:t>
      </w:r>
    </w:p>
    <w:p w14:paraId="440D8923" w14:textId="77777777" w:rsidR="008800DA" w:rsidRPr="00ED1276" w:rsidRDefault="008800DA" w:rsidP="007C3D69">
      <w:pPr>
        <w:pStyle w:val="ListParagraph"/>
        <w:numPr>
          <w:ilvl w:val="0"/>
          <w:numId w:val="15"/>
        </w:numPr>
        <w:spacing w:after="120" w:line="276" w:lineRule="auto"/>
        <w:ind w:left="714" w:hanging="357"/>
        <w:contextualSpacing w:val="0"/>
        <w:rPr>
          <w:lang w:eastAsia="en-AU"/>
        </w:rPr>
      </w:pPr>
      <w:r w:rsidRPr="00ED1276">
        <w:rPr>
          <w:lang w:eastAsia="en-AU"/>
        </w:rPr>
        <w:t>Acoustical crosstalk can occur between sensors of the same frequency located close together.</w:t>
      </w:r>
    </w:p>
    <w:p w14:paraId="5652CC3F" w14:textId="641BD01A" w:rsidR="008800DA" w:rsidRPr="00ED1276" w:rsidRDefault="00187970" w:rsidP="007C3D69">
      <w:pPr>
        <w:pStyle w:val="E3Heading3"/>
      </w:pPr>
      <w:bookmarkStart w:id="116" w:name="_Toc383432567"/>
      <w:bookmarkStart w:id="117" w:name="_Toc398543883"/>
      <w:bookmarkStart w:id="118" w:name="_Toc285665045"/>
      <w:r w:rsidRPr="00ED1276">
        <w:t>Microwave (MW) s</w:t>
      </w:r>
      <w:r w:rsidR="008800DA" w:rsidRPr="00ED1276">
        <w:t>ensors</w:t>
      </w:r>
      <w:bookmarkEnd w:id="116"/>
      <w:bookmarkEnd w:id="117"/>
    </w:p>
    <w:bookmarkEnd w:id="118"/>
    <w:p w14:paraId="41726022" w14:textId="77777777" w:rsidR="008800DA" w:rsidRPr="00ED1276" w:rsidRDefault="008800DA" w:rsidP="008800DA">
      <w:pPr>
        <w:rPr>
          <w:sz w:val="22"/>
          <w:szCs w:val="22"/>
          <w:lang w:eastAsia="en-AU"/>
        </w:rPr>
      </w:pPr>
      <w:r w:rsidRPr="00ED1276">
        <w:rPr>
          <w:sz w:val="22"/>
          <w:szCs w:val="22"/>
          <w:lang w:eastAsia="en-AU"/>
        </w:rPr>
        <w:t xml:space="preserve">MW sensors, also known as RADAR or Doppler </w:t>
      </w:r>
      <w:proofErr w:type="gramStart"/>
      <w:r w:rsidRPr="00ED1276">
        <w:rPr>
          <w:sz w:val="22"/>
          <w:szCs w:val="22"/>
          <w:lang w:eastAsia="en-AU"/>
        </w:rPr>
        <w:t>sensors,</w:t>
      </w:r>
      <w:proofErr w:type="gramEnd"/>
      <w:r w:rsidRPr="00ED1276">
        <w:rPr>
          <w:sz w:val="22"/>
          <w:szCs w:val="22"/>
          <w:lang w:eastAsia="en-AU"/>
        </w:rPr>
        <w:t xml:space="preserve"> have been used to activate automatic doors for decades. This sensor is </w:t>
      </w:r>
      <w:proofErr w:type="gramStart"/>
      <w:r w:rsidRPr="00ED1276">
        <w:rPr>
          <w:sz w:val="22"/>
          <w:szCs w:val="22"/>
          <w:lang w:eastAsia="en-AU"/>
        </w:rPr>
        <w:t>active,</w:t>
      </w:r>
      <w:proofErr w:type="gramEnd"/>
      <w:r w:rsidRPr="00ED1276">
        <w:rPr>
          <w:sz w:val="22"/>
          <w:szCs w:val="22"/>
          <w:lang w:eastAsia="en-AU"/>
        </w:rPr>
        <w:t xml:space="preserve"> and similar to the US sensor sends out a high frequency </w:t>
      </w:r>
      <w:r w:rsidRPr="00ED1276">
        <w:rPr>
          <w:sz w:val="22"/>
          <w:szCs w:val="22"/>
          <w:lang w:eastAsia="en-AU"/>
        </w:rPr>
        <w:lastRenderedPageBreak/>
        <w:t>electromagnetic wave - when the wave returns at a different frequency the sensor knows there is a moving object within the detection zone.</w:t>
      </w:r>
    </w:p>
    <w:p w14:paraId="5BDECA9F" w14:textId="53CB5ADE" w:rsidR="008800DA" w:rsidRPr="00ED1276" w:rsidRDefault="008800DA" w:rsidP="008800DA">
      <w:pPr>
        <w:rPr>
          <w:sz w:val="22"/>
          <w:szCs w:val="22"/>
          <w:lang w:eastAsia="en-AU"/>
        </w:rPr>
      </w:pPr>
      <w:r w:rsidRPr="00ED1276">
        <w:rPr>
          <w:sz w:val="22"/>
          <w:szCs w:val="22"/>
          <w:lang w:eastAsia="en-AU"/>
        </w:rPr>
        <w:t>Benefits of the MW sensor</w:t>
      </w:r>
      <w:r w:rsidR="00B717D3" w:rsidRPr="00ED1276">
        <w:rPr>
          <w:sz w:val="22"/>
          <w:szCs w:val="22"/>
          <w:lang w:eastAsia="en-AU"/>
        </w:rPr>
        <w:t xml:space="preserve"> include</w:t>
      </w:r>
      <w:r w:rsidRPr="00ED1276">
        <w:rPr>
          <w:sz w:val="22"/>
          <w:szCs w:val="22"/>
          <w:lang w:eastAsia="en-AU"/>
        </w:rPr>
        <w:t>:</w:t>
      </w:r>
    </w:p>
    <w:p w14:paraId="0D10208A" w14:textId="77777777" w:rsidR="008800DA" w:rsidRPr="00ED1276" w:rsidRDefault="008800DA" w:rsidP="007C3D69">
      <w:pPr>
        <w:pStyle w:val="ListParagraph"/>
        <w:numPr>
          <w:ilvl w:val="0"/>
          <w:numId w:val="15"/>
        </w:numPr>
        <w:spacing w:after="120" w:line="276" w:lineRule="auto"/>
        <w:contextualSpacing w:val="0"/>
        <w:rPr>
          <w:lang w:eastAsia="en-AU"/>
        </w:rPr>
      </w:pPr>
      <w:r w:rsidRPr="00ED1276">
        <w:rPr>
          <w:lang w:eastAsia="en-AU"/>
        </w:rPr>
        <w:t>Its small size allows the MW sensor to be mounted almost anywhere.</w:t>
      </w:r>
    </w:p>
    <w:p w14:paraId="3EBCFB64" w14:textId="77777777" w:rsidR="008800DA" w:rsidRPr="00ED1276" w:rsidRDefault="008800DA" w:rsidP="007C3D69">
      <w:pPr>
        <w:pStyle w:val="ListParagraph"/>
        <w:numPr>
          <w:ilvl w:val="0"/>
          <w:numId w:val="15"/>
        </w:numPr>
        <w:spacing w:after="120" w:line="276" w:lineRule="auto"/>
        <w:contextualSpacing w:val="0"/>
        <w:rPr>
          <w:lang w:eastAsia="en-AU"/>
        </w:rPr>
      </w:pPr>
      <w:r w:rsidRPr="00ED1276">
        <w:rPr>
          <w:lang w:eastAsia="en-AU"/>
        </w:rPr>
        <w:t>MW technology does not require line-of-sight like most PIR units; therefore, the MW sensor can hide behind plastic, wood, fibreglass, cloth, glass, etc. and does not interfere with installation aesthetics.</w:t>
      </w:r>
    </w:p>
    <w:p w14:paraId="7304FA13" w14:textId="77777777" w:rsidR="008800DA" w:rsidRPr="00ED1276" w:rsidRDefault="008800DA" w:rsidP="007C3D69">
      <w:pPr>
        <w:pStyle w:val="ListParagraph"/>
        <w:numPr>
          <w:ilvl w:val="0"/>
          <w:numId w:val="15"/>
        </w:numPr>
        <w:spacing w:after="120" w:line="276" w:lineRule="auto"/>
        <w:ind w:left="714" w:hanging="357"/>
        <w:contextualSpacing w:val="0"/>
        <w:rPr>
          <w:lang w:eastAsia="en-AU"/>
        </w:rPr>
      </w:pPr>
      <w:r w:rsidRPr="00ED1276">
        <w:rPr>
          <w:lang w:eastAsia="en-AU"/>
        </w:rPr>
        <w:t>They are resistant to false detections caused by high temperature, pressure, vibration or dust.</w:t>
      </w:r>
    </w:p>
    <w:p w14:paraId="20FAA76F" w14:textId="77777777" w:rsidR="008800DA" w:rsidRPr="00ED1276" w:rsidRDefault="008800DA" w:rsidP="008800DA">
      <w:pPr>
        <w:rPr>
          <w:sz w:val="22"/>
          <w:szCs w:val="22"/>
        </w:rPr>
      </w:pPr>
      <w:r w:rsidRPr="00ED1276">
        <w:rPr>
          <w:sz w:val="22"/>
          <w:szCs w:val="22"/>
        </w:rPr>
        <w:t>One major disadvantage of microwave techniques for monitoring is the relative high initial purchase cost.</w:t>
      </w:r>
    </w:p>
    <w:p w14:paraId="4AF622F8" w14:textId="393FA50A" w:rsidR="008800DA" w:rsidRPr="00ED1276" w:rsidRDefault="00187970" w:rsidP="007C3D69">
      <w:pPr>
        <w:pStyle w:val="E3Heading2"/>
      </w:pPr>
      <w:bookmarkStart w:id="119" w:name="_Toc383432568"/>
      <w:bookmarkStart w:id="120" w:name="_Toc398543884"/>
      <w:r w:rsidRPr="00ED1276">
        <w:t>Building management s</w:t>
      </w:r>
      <w:r w:rsidR="008800DA" w:rsidRPr="00ED1276">
        <w:t>ystem (BMS)</w:t>
      </w:r>
      <w:bookmarkEnd w:id="119"/>
      <w:bookmarkEnd w:id="120"/>
    </w:p>
    <w:p w14:paraId="5FA84F2C" w14:textId="77777777" w:rsidR="008800DA" w:rsidRPr="00ED1276" w:rsidRDefault="008800DA" w:rsidP="008800DA">
      <w:pPr>
        <w:rPr>
          <w:rFonts w:eastAsia="Constantia" w:cs="Calibri"/>
          <w:bCs/>
          <w:sz w:val="22"/>
          <w:szCs w:val="22"/>
        </w:rPr>
      </w:pPr>
      <w:r w:rsidRPr="00ED1276">
        <w:rPr>
          <w:rFonts w:eastAsia="Constantia" w:cs="Calibri"/>
          <w:bCs/>
          <w:sz w:val="22"/>
          <w:szCs w:val="22"/>
        </w:rPr>
        <w:t>BMSs are a group of control systems with a range of capabilities from simply ON/OFF to sophisticated scene storage and recall. The degree of sophistication depends on the system and can include the light fitting itself as part of that control. Essentially, BMS take control input from a number of sources (internal clock, room switches, motion sensors, etc.) and apply the appropriate lighting based upon what it has been programmed to do.</w:t>
      </w:r>
    </w:p>
    <w:p w14:paraId="56F224F9" w14:textId="2CAF88A8" w:rsidR="008800DA" w:rsidRPr="00ED1276" w:rsidRDefault="008800DA" w:rsidP="008800DA">
      <w:pPr>
        <w:rPr>
          <w:rFonts w:eastAsia="Constantia" w:cs="Calibri"/>
          <w:bCs/>
          <w:sz w:val="22"/>
          <w:szCs w:val="22"/>
        </w:rPr>
      </w:pPr>
      <w:r w:rsidRPr="00ED1276">
        <w:rPr>
          <w:rFonts w:eastAsia="Constantia" w:cs="Calibri"/>
          <w:bCs/>
          <w:sz w:val="22"/>
          <w:szCs w:val="22"/>
        </w:rPr>
        <w:t xml:space="preserve">Currently </w:t>
      </w:r>
      <w:r w:rsidR="00F048A7" w:rsidRPr="00ED1276">
        <w:rPr>
          <w:rFonts w:eastAsia="Constantia" w:cs="Calibri"/>
          <w:bCs/>
          <w:sz w:val="22"/>
          <w:szCs w:val="22"/>
        </w:rPr>
        <w:t xml:space="preserve">the use of </w:t>
      </w:r>
      <w:r w:rsidRPr="00ED1276">
        <w:rPr>
          <w:rFonts w:eastAsia="Constantia" w:cs="Calibri"/>
          <w:bCs/>
          <w:sz w:val="22"/>
          <w:szCs w:val="22"/>
        </w:rPr>
        <w:t xml:space="preserve">BMS </w:t>
      </w:r>
      <w:r w:rsidR="00F048A7" w:rsidRPr="00ED1276">
        <w:rPr>
          <w:rFonts w:eastAsia="Constantia" w:cs="Calibri"/>
          <w:bCs/>
          <w:sz w:val="22"/>
          <w:szCs w:val="22"/>
        </w:rPr>
        <w:t xml:space="preserve">is </w:t>
      </w:r>
      <w:r w:rsidRPr="00ED1276">
        <w:rPr>
          <w:rFonts w:eastAsia="Constantia" w:cs="Calibri"/>
          <w:bCs/>
          <w:sz w:val="22"/>
          <w:szCs w:val="22"/>
        </w:rPr>
        <w:t xml:space="preserve">not common in domestic lighting. However, it is anticipated that as the technology available in commercial and industrial lighting control systems becomes more widespread, their use in domestic </w:t>
      </w:r>
      <w:r w:rsidR="00F048A7" w:rsidRPr="00ED1276">
        <w:rPr>
          <w:rFonts w:eastAsia="Constantia" w:cs="Calibri"/>
          <w:bCs/>
          <w:sz w:val="22"/>
          <w:szCs w:val="22"/>
        </w:rPr>
        <w:t xml:space="preserve">settings </w:t>
      </w:r>
      <w:r w:rsidRPr="00ED1276">
        <w:rPr>
          <w:rFonts w:eastAsia="Constantia" w:cs="Calibri"/>
          <w:bCs/>
          <w:sz w:val="22"/>
          <w:szCs w:val="22"/>
        </w:rPr>
        <w:t>will increase.</w:t>
      </w:r>
    </w:p>
    <w:p w14:paraId="55E9A037" w14:textId="77777777" w:rsidR="00E320C1" w:rsidRPr="00ED1276" w:rsidRDefault="00E320C1" w:rsidP="00E320C1">
      <w:pPr>
        <w:pStyle w:val="E3TOCTitle"/>
        <w:spacing w:after="1000"/>
        <w:ind w:left="567"/>
      </w:pPr>
    </w:p>
    <w:p w14:paraId="009C36C2" w14:textId="77777777" w:rsidR="00BD51FD" w:rsidRPr="00ED1276" w:rsidRDefault="00BD51FD" w:rsidP="007C3D69">
      <w:pPr>
        <w:pStyle w:val="E3Heading2"/>
        <w:sectPr w:rsidR="00BD51FD" w:rsidRPr="00ED1276" w:rsidSect="00E53922">
          <w:pgSz w:w="11907" w:h="16840" w:code="9"/>
          <w:pgMar w:top="-1134" w:right="1134" w:bottom="1134" w:left="1134" w:header="142" w:footer="709" w:gutter="0"/>
          <w:cols w:space="720"/>
          <w:titlePg/>
          <w:docGrid w:linePitch="360"/>
        </w:sectPr>
      </w:pPr>
    </w:p>
    <w:p w14:paraId="2DAFDAB9" w14:textId="1BA8FC77" w:rsidR="00DA6183" w:rsidRPr="00ED1276" w:rsidRDefault="001F6DF1" w:rsidP="00BB2630">
      <w:pPr>
        <w:pStyle w:val="E3ChapterTitle"/>
        <w:ind w:left="567" w:firstLine="0"/>
      </w:pPr>
      <w:r w:rsidRPr="00ED1276">
        <w:lastRenderedPageBreak/>
        <w:t xml:space="preserve"> </w:t>
      </w:r>
      <w:bookmarkStart w:id="121" w:name="_Toc398543885"/>
      <w:r w:rsidR="00DA6183" w:rsidRPr="00ED1276">
        <w:t>Good lighting design</w:t>
      </w:r>
      <w:bookmarkEnd w:id="121"/>
      <w:r w:rsidR="00DA6183" w:rsidRPr="00ED1276">
        <w:t xml:space="preserve"> </w:t>
      </w:r>
    </w:p>
    <w:p w14:paraId="5C02DC35" w14:textId="77777777" w:rsidR="001E7ED0" w:rsidRPr="00ED1276" w:rsidRDefault="001E7ED0" w:rsidP="00985655">
      <w:pPr>
        <w:rPr>
          <w:sz w:val="22"/>
          <w:szCs w:val="22"/>
        </w:rPr>
      </w:pPr>
    </w:p>
    <w:p w14:paraId="4CAE6F23" w14:textId="50A68A57" w:rsidR="00985655" w:rsidRPr="00ED1276" w:rsidRDefault="00985655" w:rsidP="00985655">
      <w:pPr>
        <w:rPr>
          <w:b/>
          <w:sz w:val="22"/>
          <w:szCs w:val="22"/>
        </w:rPr>
      </w:pPr>
      <w:r w:rsidRPr="00ED1276">
        <w:rPr>
          <w:b/>
          <w:sz w:val="22"/>
          <w:szCs w:val="22"/>
        </w:rPr>
        <w:t>Lighting design is the selection and placement of lighting within a space.</w:t>
      </w:r>
      <w:r w:rsidR="001E7ED0" w:rsidRPr="00ED1276">
        <w:rPr>
          <w:b/>
          <w:sz w:val="22"/>
          <w:szCs w:val="22"/>
        </w:rPr>
        <w:t xml:space="preserve"> </w:t>
      </w:r>
      <w:r w:rsidRPr="00ED1276">
        <w:rPr>
          <w:b/>
          <w:sz w:val="22"/>
          <w:szCs w:val="22"/>
        </w:rPr>
        <w:t>Good lighting design means putting the right light, in the right place, at the right time.</w:t>
      </w:r>
    </w:p>
    <w:p w14:paraId="1805EC62" w14:textId="58B1089A" w:rsidR="00E320C1" w:rsidRPr="00ED1276" w:rsidRDefault="00985655" w:rsidP="00E320C1">
      <w:pPr>
        <w:rPr>
          <w:sz w:val="22"/>
          <w:szCs w:val="22"/>
        </w:rPr>
      </w:pPr>
      <w:r w:rsidRPr="00ED1276">
        <w:rPr>
          <w:sz w:val="22"/>
          <w:szCs w:val="22"/>
        </w:rPr>
        <w:t xml:space="preserve">In this </w:t>
      </w:r>
      <w:r w:rsidR="00F048A7" w:rsidRPr="00ED1276">
        <w:rPr>
          <w:sz w:val="22"/>
          <w:szCs w:val="22"/>
        </w:rPr>
        <w:t>section</w:t>
      </w:r>
      <w:r w:rsidRPr="00ED1276">
        <w:rPr>
          <w:sz w:val="22"/>
          <w:szCs w:val="22"/>
        </w:rPr>
        <w:t xml:space="preserve"> we look at the different ways lamps can be applied to achieve general/ambient lighting and task/accent lighting. We </w:t>
      </w:r>
      <w:r w:rsidR="00F048A7" w:rsidRPr="00ED1276">
        <w:rPr>
          <w:sz w:val="22"/>
          <w:szCs w:val="22"/>
        </w:rPr>
        <w:t>also</w:t>
      </w:r>
      <w:r w:rsidRPr="00ED1276">
        <w:rPr>
          <w:sz w:val="22"/>
          <w:szCs w:val="22"/>
        </w:rPr>
        <w:t xml:space="preserve"> discuss different lighting design requirements for different rooms and basic </w:t>
      </w:r>
      <w:r w:rsidR="00085E40" w:rsidRPr="00ED1276">
        <w:rPr>
          <w:sz w:val="22"/>
          <w:szCs w:val="22"/>
        </w:rPr>
        <w:t xml:space="preserve">lighting </w:t>
      </w:r>
      <w:r w:rsidRPr="00ED1276">
        <w:rPr>
          <w:sz w:val="22"/>
          <w:szCs w:val="22"/>
        </w:rPr>
        <w:t>design calculations.</w:t>
      </w:r>
    </w:p>
    <w:p w14:paraId="6C9AA595" w14:textId="78A7DA40" w:rsidR="006859CE" w:rsidRPr="00ED1276" w:rsidRDefault="00187970" w:rsidP="007C3D69">
      <w:pPr>
        <w:pStyle w:val="E3Heading2"/>
      </w:pPr>
      <w:bookmarkStart w:id="122" w:name="_Toc398543886"/>
      <w:r w:rsidRPr="00ED1276">
        <w:t>Lamp a</w:t>
      </w:r>
      <w:r w:rsidR="006859CE" w:rsidRPr="00ED1276">
        <w:t>pplications</w:t>
      </w:r>
      <w:bookmarkEnd w:id="89"/>
      <w:bookmarkEnd w:id="122"/>
    </w:p>
    <w:p w14:paraId="7225A6DE" w14:textId="26158A8C" w:rsidR="00F76EE7" w:rsidRPr="00ED1276" w:rsidRDefault="00F76EE7" w:rsidP="00F76EE7">
      <w:pPr>
        <w:rPr>
          <w:sz w:val="22"/>
          <w:szCs w:val="22"/>
        </w:rPr>
      </w:pPr>
      <w:bookmarkStart w:id="123" w:name="_Toc383432570"/>
      <w:r w:rsidRPr="00ED1276">
        <w:rPr>
          <w:sz w:val="22"/>
          <w:szCs w:val="22"/>
        </w:rPr>
        <w:t>The best lighting designs will use a combination of omnidirectional and directional lamps</w:t>
      </w:r>
      <w:r w:rsidR="00C76700" w:rsidRPr="00ED1276">
        <w:rPr>
          <w:sz w:val="22"/>
          <w:szCs w:val="22"/>
        </w:rPr>
        <w:t xml:space="preserve"> (</w:t>
      </w:r>
      <w:r w:rsidR="006F4279" w:rsidRPr="00ED1276">
        <w:rPr>
          <w:i/>
          <w:sz w:val="22"/>
          <w:szCs w:val="22"/>
        </w:rPr>
        <w:fldChar w:fldCharType="begin"/>
      </w:r>
      <w:r w:rsidR="006F4279" w:rsidRPr="00ED1276">
        <w:rPr>
          <w:i/>
          <w:sz w:val="22"/>
          <w:szCs w:val="22"/>
        </w:rPr>
        <w:instrText xml:space="preserve"> REF _Ref264193137 \h </w:instrText>
      </w:r>
      <w:r w:rsidR="006F4279" w:rsidRPr="00ED1276">
        <w:rPr>
          <w:i/>
          <w:sz w:val="22"/>
          <w:szCs w:val="22"/>
        </w:rPr>
      </w:r>
      <w:r w:rsidR="006F4279" w:rsidRPr="00ED1276">
        <w:rPr>
          <w:i/>
          <w:sz w:val="22"/>
          <w:szCs w:val="22"/>
        </w:rPr>
        <w:fldChar w:fldCharType="separate"/>
      </w:r>
      <w:r w:rsidR="004C1D70" w:rsidRPr="00ED1276">
        <w:rPr>
          <w:b/>
        </w:rPr>
        <w:t xml:space="preserve">Figure </w:t>
      </w:r>
      <w:r w:rsidR="004C1D70">
        <w:rPr>
          <w:b/>
          <w:noProof/>
        </w:rPr>
        <w:t>9</w:t>
      </w:r>
      <w:r w:rsidR="006F4279" w:rsidRPr="00ED1276">
        <w:rPr>
          <w:i/>
          <w:sz w:val="22"/>
          <w:szCs w:val="22"/>
        </w:rPr>
        <w:fldChar w:fldCharType="end"/>
      </w:r>
      <w:r w:rsidR="00C76700" w:rsidRPr="00ED1276">
        <w:rPr>
          <w:sz w:val="22"/>
          <w:szCs w:val="22"/>
        </w:rPr>
        <w:t>)</w:t>
      </w:r>
      <w:r w:rsidRPr="00ED1276">
        <w:rPr>
          <w:sz w:val="22"/>
          <w:szCs w:val="22"/>
        </w:rPr>
        <w:t xml:space="preserve"> in positions where they are most appropriate. </w:t>
      </w:r>
      <w:r w:rsidR="00F048A7" w:rsidRPr="00ED1276">
        <w:rPr>
          <w:sz w:val="22"/>
          <w:szCs w:val="22"/>
        </w:rPr>
        <w:t>In general, n</w:t>
      </w:r>
      <w:r w:rsidRPr="00ED1276">
        <w:rPr>
          <w:sz w:val="22"/>
          <w:szCs w:val="22"/>
        </w:rPr>
        <w:t xml:space="preserve">o single lamp type </w:t>
      </w:r>
      <w:r w:rsidR="00F048A7" w:rsidRPr="00ED1276">
        <w:rPr>
          <w:sz w:val="22"/>
          <w:szCs w:val="22"/>
        </w:rPr>
        <w:t>is most appropriate for</w:t>
      </w:r>
      <w:r w:rsidRPr="00ED1276">
        <w:rPr>
          <w:sz w:val="22"/>
          <w:szCs w:val="22"/>
        </w:rPr>
        <w:t xml:space="preserve"> all lighting tasks. For example, downlights are </w:t>
      </w:r>
      <w:r w:rsidR="00F048A7" w:rsidRPr="00ED1276">
        <w:rPr>
          <w:sz w:val="22"/>
          <w:szCs w:val="22"/>
        </w:rPr>
        <w:t>a poor</w:t>
      </w:r>
      <w:r w:rsidRPr="00ED1276">
        <w:rPr>
          <w:sz w:val="22"/>
          <w:szCs w:val="22"/>
        </w:rPr>
        <w:t xml:space="preserve"> choice for creating general ambient room illumination. If downlights are to be used for general lighting, lamps and luminaires </w:t>
      </w:r>
      <w:r w:rsidR="00F048A7" w:rsidRPr="00ED1276">
        <w:rPr>
          <w:sz w:val="22"/>
          <w:szCs w:val="22"/>
        </w:rPr>
        <w:t xml:space="preserve">should be selected </w:t>
      </w:r>
      <w:r w:rsidRPr="00ED1276">
        <w:rPr>
          <w:sz w:val="22"/>
          <w:szCs w:val="22"/>
        </w:rPr>
        <w:t>that will produce a hemispherical direction of output (90-160° output</w:t>
      </w:r>
      <w:r w:rsidR="00C76700" w:rsidRPr="00ED1276">
        <w:rPr>
          <w:sz w:val="22"/>
          <w:szCs w:val="22"/>
        </w:rPr>
        <w:t xml:space="preserve">; </w:t>
      </w:r>
      <w:r w:rsidR="006F4279" w:rsidRPr="00ED1276">
        <w:rPr>
          <w:i/>
          <w:sz w:val="22"/>
          <w:szCs w:val="22"/>
        </w:rPr>
        <w:fldChar w:fldCharType="begin"/>
      </w:r>
      <w:r w:rsidR="006F4279" w:rsidRPr="00ED1276">
        <w:rPr>
          <w:i/>
          <w:sz w:val="22"/>
          <w:szCs w:val="22"/>
        </w:rPr>
        <w:instrText xml:space="preserve"> REF _Ref264193137 \h </w:instrText>
      </w:r>
      <w:r w:rsidR="006F4279" w:rsidRPr="00ED1276">
        <w:rPr>
          <w:i/>
          <w:sz w:val="22"/>
          <w:szCs w:val="22"/>
        </w:rPr>
      </w:r>
      <w:r w:rsidR="006F4279" w:rsidRPr="00ED1276">
        <w:rPr>
          <w:i/>
          <w:sz w:val="22"/>
          <w:szCs w:val="22"/>
        </w:rPr>
        <w:fldChar w:fldCharType="separate"/>
      </w:r>
      <w:r w:rsidR="004C1D70" w:rsidRPr="00ED1276">
        <w:rPr>
          <w:b/>
        </w:rPr>
        <w:t xml:space="preserve">Figure </w:t>
      </w:r>
      <w:r w:rsidR="004C1D70">
        <w:rPr>
          <w:b/>
          <w:noProof/>
        </w:rPr>
        <w:t>9</w:t>
      </w:r>
      <w:r w:rsidR="006F4279" w:rsidRPr="00ED1276">
        <w:rPr>
          <w:i/>
          <w:sz w:val="22"/>
          <w:szCs w:val="22"/>
        </w:rPr>
        <w:fldChar w:fldCharType="end"/>
      </w:r>
      <w:r w:rsidRPr="00ED1276">
        <w:rPr>
          <w:sz w:val="22"/>
          <w:szCs w:val="22"/>
        </w:rPr>
        <w:t>) rather than a typical directional spot or flood light (10-60°). Below are some tips for positioning of omnidirectional and directional lights.</w:t>
      </w:r>
    </w:p>
    <w:tbl>
      <w:tblPr>
        <w:tblStyle w:val="TableGrid"/>
        <w:tblW w:w="5000" w:type="pct"/>
        <w:jc w:val="center"/>
        <w:tblLook w:val="04A0" w:firstRow="1" w:lastRow="0" w:firstColumn="1" w:lastColumn="0" w:noHBand="0" w:noVBand="1"/>
      </w:tblPr>
      <w:tblGrid>
        <w:gridCol w:w="3409"/>
        <w:gridCol w:w="3350"/>
        <w:gridCol w:w="3096"/>
      </w:tblGrid>
      <w:tr w:rsidR="00276C88" w:rsidRPr="00ED1276" w14:paraId="7603F102" w14:textId="77777777" w:rsidTr="007C3D16">
        <w:trPr>
          <w:trHeight w:val="3912"/>
          <w:jc w:val="center"/>
        </w:trPr>
        <w:tc>
          <w:tcPr>
            <w:tcW w:w="3278" w:type="dxa"/>
            <w:vAlign w:val="bottom"/>
          </w:tcPr>
          <w:p w14:paraId="3F756EC9" w14:textId="4A86E6DA" w:rsidR="00C2358D" w:rsidRPr="00ED1276" w:rsidRDefault="000F4D4A" w:rsidP="00BB2630">
            <w:pPr>
              <w:jc w:val="center"/>
            </w:pPr>
            <w:r w:rsidRPr="00ED1276">
              <w:rPr>
                <w:noProof/>
              </w:rPr>
              <w:drawing>
                <wp:inline distT="0" distB="0" distL="0" distR="0" wp14:anchorId="32264D71" wp14:editId="264E090E">
                  <wp:extent cx="2027555" cy="2192020"/>
                  <wp:effectExtent l="0" t="0" r="0" b="0"/>
                  <wp:docPr id="12" name="Picture 12" descr="An LED omnidirectional replacement lamp which only has a hemispherical light output, e.g. within a 180 degre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midirectional.png"/>
                          <pic:cNvPicPr/>
                        </pic:nvPicPr>
                        <pic:blipFill>
                          <a:blip r:embed="rId60">
                            <a:extLst>
                              <a:ext uri="{28A0092B-C50C-407E-A947-70E740481C1C}">
                                <a14:useLocalDpi xmlns:a14="http://schemas.microsoft.com/office/drawing/2010/main" val="0"/>
                              </a:ext>
                            </a:extLst>
                          </a:blip>
                          <a:stretch>
                            <a:fillRect/>
                          </a:stretch>
                        </pic:blipFill>
                        <pic:spPr>
                          <a:xfrm>
                            <a:off x="0" y="0"/>
                            <a:ext cx="2027555" cy="2192020"/>
                          </a:xfrm>
                          <a:prstGeom prst="rect">
                            <a:avLst/>
                          </a:prstGeom>
                        </pic:spPr>
                      </pic:pic>
                    </a:graphicData>
                  </a:graphic>
                </wp:inline>
              </w:drawing>
            </w:r>
          </w:p>
        </w:tc>
        <w:tc>
          <w:tcPr>
            <w:tcW w:w="3353" w:type="dxa"/>
            <w:vAlign w:val="bottom"/>
          </w:tcPr>
          <w:p w14:paraId="1727E86B" w14:textId="192F6A7B" w:rsidR="00276C88" w:rsidRPr="00ED1276" w:rsidRDefault="000F4D4A" w:rsidP="00276C88">
            <w:pPr>
              <w:jc w:val="center"/>
            </w:pPr>
            <w:r w:rsidRPr="00ED1276">
              <w:rPr>
                <w:noProof/>
              </w:rPr>
              <w:drawing>
                <wp:inline distT="0" distB="0" distL="0" distR="0" wp14:anchorId="4B14B4A5" wp14:editId="5171100C">
                  <wp:extent cx="1976921" cy="2248323"/>
                  <wp:effectExtent l="0" t="0" r="0" b="0"/>
                  <wp:docPr id="13" name="Picture 13" descr="An omnidirectional CFL which shows the light output in a near full 360 degre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nidirectional.png"/>
                          <pic:cNvPicPr/>
                        </pic:nvPicPr>
                        <pic:blipFill>
                          <a:blip r:embed="rId61">
                            <a:extLst>
                              <a:ext uri="{28A0092B-C50C-407E-A947-70E740481C1C}">
                                <a14:useLocalDpi xmlns:a14="http://schemas.microsoft.com/office/drawing/2010/main" val="0"/>
                              </a:ext>
                            </a:extLst>
                          </a:blip>
                          <a:stretch>
                            <a:fillRect/>
                          </a:stretch>
                        </pic:blipFill>
                        <pic:spPr>
                          <a:xfrm>
                            <a:off x="0" y="0"/>
                            <a:ext cx="1977431" cy="2248903"/>
                          </a:xfrm>
                          <a:prstGeom prst="rect">
                            <a:avLst/>
                          </a:prstGeom>
                        </pic:spPr>
                      </pic:pic>
                    </a:graphicData>
                  </a:graphic>
                </wp:inline>
              </w:drawing>
            </w:r>
          </w:p>
        </w:tc>
        <w:tc>
          <w:tcPr>
            <w:tcW w:w="3224" w:type="dxa"/>
            <w:vAlign w:val="bottom"/>
          </w:tcPr>
          <w:p w14:paraId="710C0AB7" w14:textId="128423AF" w:rsidR="00276C88" w:rsidRPr="00ED1276" w:rsidRDefault="000F4D4A" w:rsidP="007C3D16">
            <w:pPr>
              <w:jc w:val="center"/>
            </w:pPr>
            <w:r w:rsidRPr="00ED1276">
              <w:rPr>
                <w:noProof/>
              </w:rPr>
              <w:drawing>
                <wp:inline distT="0" distB="0" distL="0" distR="0" wp14:anchorId="6C6EEF1F" wp14:editId="76D86D12">
                  <wp:extent cx="1328420" cy="2051685"/>
                  <wp:effectExtent l="0" t="0" r="0" b="5715"/>
                  <wp:docPr id="22" name="Picture 22" descr="A directional MR16-style lamp with light output restricted in the targeted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al.png"/>
                          <pic:cNvPicPr/>
                        </pic:nvPicPr>
                        <pic:blipFill>
                          <a:blip r:embed="rId62">
                            <a:extLst>
                              <a:ext uri="{28A0092B-C50C-407E-A947-70E740481C1C}">
                                <a14:useLocalDpi xmlns:a14="http://schemas.microsoft.com/office/drawing/2010/main" val="0"/>
                              </a:ext>
                            </a:extLst>
                          </a:blip>
                          <a:stretch>
                            <a:fillRect/>
                          </a:stretch>
                        </pic:blipFill>
                        <pic:spPr>
                          <a:xfrm>
                            <a:off x="0" y="0"/>
                            <a:ext cx="1328420" cy="2051685"/>
                          </a:xfrm>
                          <a:prstGeom prst="rect">
                            <a:avLst/>
                          </a:prstGeom>
                        </pic:spPr>
                      </pic:pic>
                    </a:graphicData>
                  </a:graphic>
                </wp:inline>
              </w:drawing>
            </w:r>
          </w:p>
        </w:tc>
      </w:tr>
    </w:tbl>
    <w:p w14:paraId="6F807A1F" w14:textId="65A0C180" w:rsidR="0036648D" w:rsidRPr="00ED1276" w:rsidRDefault="0036648D">
      <w:pPr>
        <w:pStyle w:val="Caption"/>
      </w:pPr>
      <w:bookmarkStart w:id="124" w:name="_Ref264193137"/>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9</w:t>
      </w:r>
      <w:r w:rsidRPr="00ED1276">
        <w:rPr>
          <w:b/>
        </w:rPr>
        <w:fldChar w:fldCharType="end"/>
      </w:r>
      <w:bookmarkEnd w:id="124"/>
      <w:r w:rsidRPr="00ED1276">
        <w:t xml:space="preserve">. </w:t>
      </w:r>
      <w:r w:rsidR="00C2358D" w:rsidRPr="00ED1276">
        <w:t xml:space="preserve">Direction of light output: </w:t>
      </w:r>
      <w:r w:rsidRPr="00ED1276">
        <w:t>Hemispherical</w:t>
      </w:r>
      <w:r w:rsidR="00C2358D" w:rsidRPr="00ED1276">
        <w:t xml:space="preserve"> (left);</w:t>
      </w:r>
      <w:r w:rsidRPr="00ED1276">
        <w:t xml:space="preserve"> Omnidirectional </w:t>
      </w:r>
      <w:r w:rsidR="00BB2630" w:rsidRPr="00ED1276">
        <w:t>(</w:t>
      </w:r>
      <w:r w:rsidR="00C2358D" w:rsidRPr="00ED1276">
        <w:t>centre); and</w:t>
      </w:r>
      <w:r w:rsidRPr="00ED1276">
        <w:t xml:space="preserve"> Directional </w:t>
      </w:r>
      <w:r w:rsidR="00C2358D" w:rsidRPr="00ED1276">
        <w:t>(right)</w:t>
      </w:r>
      <w:r w:rsidRPr="00ED1276">
        <w:t>.</w:t>
      </w:r>
    </w:p>
    <w:p w14:paraId="24E04945" w14:textId="77777777" w:rsidR="00DA6183" w:rsidRPr="00ED1276" w:rsidRDefault="00DA6183" w:rsidP="00720E14"/>
    <w:p w14:paraId="266933DF" w14:textId="35168327" w:rsidR="00D54476" w:rsidRPr="00ED1276" w:rsidRDefault="00DA6183" w:rsidP="00D54476">
      <w:pPr>
        <w:spacing w:after="200" w:line="276" w:lineRule="auto"/>
        <w:rPr>
          <w:b/>
          <w:bCs/>
          <w:iCs/>
          <w:sz w:val="22"/>
        </w:rPr>
      </w:pPr>
      <w:r w:rsidRPr="00ED1276">
        <w:br w:type="page"/>
      </w:r>
    </w:p>
    <w:p w14:paraId="3BB242CA" w14:textId="16600486" w:rsidR="00D54476" w:rsidRPr="00ED1276" w:rsidRDefault="00D54476" w:rsidP="00D54476">
      <w:pPr>
        <w:pStyle w:val="E3Heading2"/>
      </w:pPr>
      <w:bookmarkStart w:id="125" w:name="_Toc398543887"/>
      <w:bookmarkEnd w:id="123"/>
      <w:r w:rsidRPr="00ED1276">
        <w:lastRenderedPageBreak/>
        <w:t>Omnidirectional</w:t>
      </w:r>
      <w:bookmarkEnd w:id="125"/>
    </w:p>
    <w:tbl>
      <w:tblPr>
        <w:tblW w:w="0" w:type="auto"/>
        <w:tblInd w:w="-106" w:type="dxa"/>
        <w:tblLook w:val="01E0" w:firstRow="1" w:lastRow="1" w:firstColumn="1" w:lastColumn="1" w:noHBand="0" w:noVBand="0"/>
      </w:tblPr>
      <w:tblGrid>
        <w:gridCol w:w="3616"/>
        <w:gridCol w:w="6345"/>
      </w:tblGrid>
      <w:tr w:rsidR="00882EF6" w:rsidRPr="00ED1276" w14:paraId="50F2E1B7" w14:textId="77777777" w:rsidTr="00AA32BF">
        <w:trPr>
          <w:trHeight w:val="3066"/>
        </w:trPr>
        <w:tc>
          <w:tcPr>
            <w:tcW w:w="3616" w:type="dxa"/>
          </w:tcPr>
          <w:p w14:paraId="3AAC81F0" w14:textId="1A563DAE" w:rsidR="00882EF6" w:rsidRPr="00ED1276" w:rsidRDefault="00882EF6" w:rsidP="00582882">
            <w:pPr>
              <w:pStyle w:val="E3BodyText"/>
              <w:spacing w:before="360"/>
              <w:jc w:val="center"/>
              <w:rPr>
                <w:b/>
                <w:bCs/>
                <w:iCs/>
              </w:rPr>
            </w:pPr>
            <w:r w:rsidRPr="00ED1276">
              <w:rPr>
                <w:noProof/>
                <w:szCs w:val="22"/>
                <w:lang w:eastAsia="en-AU"/>
              </w:rPr>
              <w:drawing>
                <wp:inline distT="0" distB="0" distL="0" distR="0" wp14:anchorId="1916F522" wp14:editId="1F798258">
                  <wp:extent cx="1443355" cy="1468755"/>
                  <wp:effectExtent l="0" t="0" r="4445" b="4445"/>
                  <wp:docPr id="291" name="Picture 291" descr="General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pic:cNvPicPr>
                            <a:picLocks noChangeAspect="1" noChangeArrowheads="1"/>
                          </pic:cNvPicPr>
                        </pic:nvPicPr>
                        <pic:blipFill>
                          <a:blip r:embed="rId63">
                            <a:extLst>
                              <a:ext uri="{28A0092B-C50C-407E-A947-70E740481C1C}">
                                <a14:useLocalDpi xmlns:a14="http://schemas.microsoft.com/office/drawing/2010/main" val="0"/>
                              </a:ext>
                            </a:extLst>
                          </a:blip>
                          <a:srcRect l="23419" t="16512" r="28961" b="15320"/>
                          <a:stretch>
                            <a:fillRect/>
                          </a:stretch>
                        </pic:blipFill>
                        <pic:spPr bwMode="auto">
                          <a:xfrm>
                            <a:off x="0" y="0"/>
                            <a:ext cx="1443355" cy="1468755"/>
                          </a:xfrm>
                          <a:prstGeom prst="rect">
                            <a:avLst/>
                          </a:prstGeom>
                          <a:noFill/>
                          <a:ln>
                            <a:noFill/>
                          </a:ln>
                        </pic:spPr>
                      </pic:pic>
                    </a:graphicData>
                  </a:graphic>
                </wp:inline>
              </w:drawing>
            </w:r>
          </w:p>
          <w:p w14:paraId="31EAED29" w14:textId="77777777" w:rsidR="006A7C9A" w:rsidRPr="00ED1276" w:rsidRDefault="00882EF6" w:rsidP="0091271B">
            <w:pPr>
              <w:spacing w:before="360" w:after="120"/>
              <w:jc w:val="center"/>
              <w:rPr>
                <w:i/>
              </w:rPr>
            </w:pPr>
            <w:r w:rsidRPr="00ED1276">
              <w:rPr>
                <w:b/>
                <w:noProof/>
                <w:lang w:eastAsia="en-AU"/>
              </w:rPr>
              <w:drawing>
                <wp:inline distT="0" distB="0" distL="0" distR="0" wp14:anchorId="482E7F64" wp14:editId="2060A027">
                  <wp:extent cx="1443355" cy="1786255"/>
                  <wp:effectExtent l="0" t="0" r="4445" b="0"/>
                  <wp:docPr id="107" name="Picture 107" descr="Omnidirectional lamp being used in the centre of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00 2012 290.jpg"/>
                          <pic:cNvPicPr/>
                        </pic:nvPicPr>
                        <pic:blipFill rotWithShape="1">
                          <a:blip r:embed="rId64">
                            <a:extLst>
                              <a:ext uri="{28A0092B-C50C-407E-A947-70E740481C1C}">
                                <a14:useLocalDpi xmlns:a14="http://schemas.microsoft.com/office/drawing/2010/main" val="0"/>
                              </a:ext>
                            </a:extLst>
                          </a:blip>
                          <a:srcRect b="17743"/>
                          <a:stretch/>
                        </pic:blipFill>
                        <pic:spPr bwMode="auto">
                          <a:xfrm>
                            <a:off x="0" y="0"/>
                            <a:ext cx="1443355" cy="1786255"/>
                          </a:xfrm>
                          <a:prstGeom prst="rect">
                            <a:avLst/>
                          </a:prstGeom>
                          <a:ln>
                            <a:noFill/>
                          </a:ln>
                          <a:extLst>
                            <a:ext uri="{53640926-AAD7-44D8-BBD7-CCE9431645EC}">
                              <a14:shadowObscured xmlns:a14="http://schemas.microsoft.com/office/drawing/2010/main"/>
                            </a:ext>
                          </a:extLst>
                        </pic:spPr>
                      </pic:pic>
                    </a:graphicData>
                  </a:graphic>
                </wp:inline>
              </w:drawing>
            </w:r>
          </w:p>
          <w:p w14:paraId="19670732" w14:textId="1C98FCD6" w:rsidR="00882EF6" w:rsidRPr="00ED1276" w:rsidRDefault="00F77746" w:rsidP="0091271B">
            <w:pPr>
              <w:spacing w:before="120" w:after="120"/>
            </w:pPr>
            <w:r w:rsidRPr="00ED1276">
              <w:rPr>
                <w:i/>
              </w:rPr>
              <w:t>Omnidirectional lamp used for ambient lighting in centre of the room.</w:t>
            </w:r>
          </w:p>
        </w:tc>
        <w:tc>
          <w:tcPr>
            <w:tcW w:w="6345" w:type="dxa"/>
          </w:tcPr>
          <w:p w14:paraId="77BA4332" w14:textId="3FBAF368" w:rsidR="00882EF6" w:rsidRPr="00ED1276" w:rsidRDefault="00882EF6" w:rsidP="00882EF6">
            <w:pPr>
              <w:rPr>
                <w:sz w:val="22"/>
                <w:szCs w:val="22"/>
              </w:rPr>
            </w:pPr>
            <w:r w:rsidRPr="00ED1276">
              <w:rPr>
                <w:sz w:val="22"/>
                <w:szCs w:val="22"/>
              </w:rPr>
              <w:t>This describes a lamp that radiates light in virtually all directions more or less equally and can be applicable to all light technologies, as each has omnidirectional lamps in their range.</w:t>
            </w:r>
          </w:p>
          <w:p w14:paraId="7C7AD9F6" w14:textId="04C8C4C8" w:rsidR="00882EF6" w:rsidRPr="00ED1276" w:rsidRDefault="00882EF6" w:rsidP="00882EF6">
            <w:pPr>
              <w:rPr>
                <w:sz w:val="22"/>
                <w:szCs w:val="22"/>
              </w:rPr>
            </w:pPr>
            <w:r w:rsidRPr="00ED1276">
              <w:rPr>
                <w:sz w:val="22"/>
                <w:szCs w:val="22"/>
              </w:rPr>
              <w:t xml:space="preserve">Omnidirectional lamps are often used in the centre of the room to provide ambient light. They can also be used in multiple fixtures </w:t>
            </w:r>
            <w:r w:rsidR="00C76700" w:rsidRPr="00ED1276">
              <w:rPr>
                <w:sz w:val="22"/>
                <w:szCs w:val="22"/>
              </w:rPr>
              <w:t>or</w:t>
            </w:r>
            <w:r w:rsidRPr="00ED1276">
              <w:rPr>
                <w:sz w:val="22"/>
                <w:szCs w:val="22"/>
              </w:rPr>
              <w:t xml:space="preserve"> as part of a grid.</w:t>
            </w:r>
          </w:p>
          <w:p w14:paraId="76E14AEC" w14:textId="25FB0FCF" w:rsidR="00882EF6" w:rsidRPr="00ED1276" w:rsidRDefault="00882EF6" w:rsidP="001272BC">
            <w:pPr>
              <w:rPr>
                <w:sz w:val="22"/>
                <w:szCs w:val="22"/>
              </w:rPr>
            </w:pPr>
            <w:r w:rsidRPr="00ED1276">
              <w:rPr>
                <w:sz w:val="22"/>
                <w:szCs w:val="22"/>
              </w:rPr>
              <w:t>The light fitting in which the lamp is used</w:t>
            </w:r>
            <w:r w:rsidR="008E1920" w:rsidRPr="00ED1276">
              <w:rPr>
                <w:sz w:val="22"/>
                <w:szCs w:val="22"/>
              </w:rPr>
              <w:t xml:space="preserve"> (see </w:t>
            </w:r>
            <w:r w:rsidR="006F4279" w:rsidRPr="00ED1276">
              <w:rPr>
                <w:i/>
                <w:sz w:val="22"/>
                <w:szCs w:val="22"/>
              </w:rPr>
              <w:fldChar w:fldCharType="begin"/>
            </w:r>
            <w:r w:rsidR="006F4279" w:rsidRPr="00ED1276">
              <w:rPr>
                <w:i/>
                <w:sz w:val="22"/>
                <w:szCs w:val="22"/>
              </w:rPr>
              <w:instrText xml:space="preserve"> REF _Ref264193206 \h </w:instrText>
            </w:r>
            <w:r w:rsidR="006F4279" w:rsidRPr="00ED1276">
              <w:rPr>
                <w:i/>
                <w:sz w:val="22"/>
                <w:szCs w:val="22"/>
              </w:rPr>
            </w:r>
            <w:r w:rsidR="006F4279" w:rsidRPr="00ED1276">
              <w:rPr>
                <w:i/>
                <w:sz w:val="22"/>
                <w:szCs w:val="22"/>
              </w:rPr>
              <w:fldChar w:fldCharType="separate"/>
            </w:r>
            <w:r w:rsidR="004C1D70" w:rsidRPr="00ED1276">
              <w:rPr>
                <w:b/>
              </w:rPr>
              <w:t xml:space="preserve">Figure </w:t>
            </w:r>
            <w:r w:rsidR="004C1D70">
              <w:rPr>
                <w:b/>
                <w:noProof/>
              </w:rPr>
              <w:t>10</w:t>
            </w:r>
            <w:r w:rsidR="006F4279" w:rsidRPr="00ED1276">
              <w:rPr>
                <w:i/>
                <w:sz w:val="22"/>
                <w:szCs w:val="22"/>
              </w:rPr>
              <w:fldChar w:fldCharType="end"/>
            </w:r>
            <w:r w:rsidR="008E1920" w:rsidRPr="00ED1276">
              <w:rPr>
                <w:sz w:val="22"/>
                <w:szCs w:val="22"/>
              </w:rPr>
              <w:t>)</w:t>
            </w:r>
            <w:r w:rsidRPr="00ED1276">
              <w:rPr>
                <w:sz w:val="22"/>
                <w:szCs w:val="22"/>
              </w:rPr>
              <w:t xml:space="preserve"> </w:t>
            </w:r>
            <w:r w:rsidR="002061A9" w:rsidRPr="00ED1276">
              <w:rPr>
                <w:sz w:val="22"/>
                <w:szCs w:val="22"/>
              </w:rPr>
              <w:t>may</w:t>
            </w:r>
            <w:r w:rsidRPr="00ED1276">
              <w:rPr>
                <w:sz w:val="22"/>
                <w:szCs w:val="22"/>
              </w:rPr>
              <w:t xml:space="preserve"> modify the lamp’s light by either concentrating and reflecting it</w:t>
            </w:r>
            <w:r w:rsidR="002061A9" w:rsidRPr="00ED1276">
              <w:rPr>
                <w:sz w:val="22"/>
                <w:szCs w:val="22"/>
              </w:rPr>
              <w:t>;</w:t>
            </w:r>
            <w:r w:rsidRPr="00ED1276">
              <w:rPr>
                <w:sz w:val="22"/>
                <w:szCs w:val="22"/>
              </w:rPr>
              <w:t xml:space="preserve"> diffusing it or refracting it through a prismatic lens</w:t>
            </w:r>
            <w:r w:rsidR="002061A9" w:rsidRPr="00ED1276">
              <w:rPr>
                <w:sz w:val="22"/>
                <w:szCs w:val="22"/>
              </w:rPr>
              <w:t>;</w:t>
            </w:r>
            <w:r w:rsidRPr="00ED1276">
              <w:rPr>
                <w:sz w:val="22"/>
                <w:szCs w:val="22"/>
              </w:rPr>
              <w:t xml:space="preserve"> or simply acting as a mount for the lamp and not modifying the light in any</w:t>
            </w:r>
            <w:r w:rsidR="002061A9" w:rsidRPr="00ED1276">
              <w:rPr>
                <w:sz w:val="22"/>
                <w:szCs w:val="22"/>
              </w:rPr>
              <w:t xml:space="preserve"> </w:t>
            </w:r>
            <w:r w:rsidRPr="00ED1276">
              <w:rPr>
                <w:sz w:val="22"/>
                <w:szCs w:val="22"/>
              </w:rPr>
              <w:t>way.</w:t>
            </w:r>
          </w:p>
          <w:p w14:paraId="3C0449E7" w14:textId="0D88A963" w:rsidR="00882EF6" w:rsidRPr="00ED1276" w:rsidRDefault="002061A9" w:rsidP="00882EF6">
            <w:pPr>
              <w:rPr>
                <w:sz w:val="22"/>
                <w:szCs w:val="22"/>
              </w:rPr>
            </w:pPr>
            <w:r w:rsidRPr="00ED1276">
              <w:rPr>
                <w:sz w:val="22"/>
                <w:szCs w:val="22"/>
              </w:rPr>
              <w:t>Key considerations</w:t>
            </w:r>
            <w:r w:rsidR="00882EF6" w:rsidRPr="00ED1276">
              <w:rPr>
                <w:sz w:val="22"/>
                <w:szCs w:val="22"/>
              </w:rPr>
              <w:t xml:space="preserve"> when choosing omnidirectional lamps are:</w:t>
            </w:r>
          </w:p>
          <w:p w14:paraId="0B93FAAA" w14:textId="77777777" w:rsidR="00882EF6" w:rsidRPr="00ED1276" w:rsidRDefault="00882EF6" w:rsidP="007C3D69">
            <w:pPr>
              <w:numPr>
                <w:ilvl w:val="0"/>
                <w:numId w:val="12"/>
              </w:numPr>
              <w:rPr>
                <w:sz w:val="22"/>
                <w:szCs w:val="22"/>
              </w:rPr>
            </w:pPr>
            <w:r w:rsidRPr="00ED1276">
              <w:rPr>
                <w:sz w:val="22"/>
                <w:szCs w:val="22"/>
              </w:rPr>
              <w:t>Is the light source and wattage suitable for the application?</w:t>
            </w:r>
          </w:p>
          <w:p w14:paraId="4703F3C5" w14:textId="77777777" w:rsidR="00882EF6" w:rsidRPr="00ED1276" w:rsidRDefault="00882EF6" w:rsidP="007C3D69">
            <w:pPr>
              <w:numPr>
                <w:ilvl w:val="0"/>
                <w:numId w:val="12"/>
              </w:numPr>
              <w:rPr>
                <w:sz w:val="22"/>
                <w:szCs w:val="22"/>
              </w:rPr>
            </w:pPr>
            <w:r w:rsidRPr="00ED1276">
              <w:rPr>
                <w:sz w:val="22"/>
                <w:szCs w:val="22"/>
              </w:rPr>
              <w:t>Will the lamp fit within the light fitting and not exceed the maximum power rating of the light fitting?</w:t>
            </w:r>
          </w:p>
          <w:p w14:paraId="1E2A9269" w14:textId="77777777" w:rsidR="00882EF6" w:rsidRPr="00ED1276" w:rsidRDefault="00882EF6" w:rsidP="0091271B">
            <w:pPr>
              <w:numPr>
                <w:ilvl w:val="0"/>
                <w:numId w:val="12"/>
              </w:numPr>
              <w:rPr>
                <w:b/>
                <w:bCs/>
                <w:iCs/>
              </w:rPr>
            </w:pPr>
            <w:r w:rsidRPr="00ED1276">
              <w:rPr>
                <w:sz w:val="22"/>
                <w:szCs w:val="22"/>
              </w:rPr>
              <w:t>Which colour temperature range will best suit its application?</w:t>
            </w:r>
          </w:p>
          <w:p w14:paraId="6E5CF4F5" w14:textId="77777777" w:rsidR="00882EF6" w:rsidRPr="00ED1276" w:rsidRDefault="00882EF6" w:rsidP="007C3D69">
            <w:pPr>
              <w:pStyle w:val="ListParagraph"/>
              <w:numPr>
                <w:ilvl w:val="0"/>
                <w:numId w:val="12"/>
              </w:numPr>
            </w:pPr>
            <w:bookmarkStart w:id="126" w:name="_GoBack"/>
            <w:bookmarkEnd w:id="126"/>
            <w:r w:rsidRPr="00ED1276">
              <w:t>If the lamp is visible within the fitting, is its shape acceptable?</w:t>
            </w:r>
          </w:p>
          <w:p w14:paraId="2B9A13B5" w14:textId="323A5A0F" w:rsidR="00882EF6" w:rsidRPr="00ED1276" w:rsidRDefault="00882EF6" w:rsidP="00882EF6">
            <w:pPr>
              <w:pStyle w:val="ListParagraph"/>
            </w:pPr>
            <w:r w:rsidRPr="00ED1276">
              <w:t xml:space="preserve"> </w:t>
            </w:r>
          </w:p>
        </w:tc>
      </w:tr>
      <w:tr w:rsidR="00882EF6" w:rsidRPr="00ED1276" w14:paraId="15EEB42E" w14:textId="77777777" w:rsidTr="00882EF6">
        <w:trPr>
          <w:trHeight w:val="3066"/>
        </w:trPr>
        <w:tc>
          <w:tcPr>
            <w:tcW w:w="9961" w:type="dxa"/>
            <w:gridSpan w:val="2"/>
          </w:tcPr>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54"/>
              <w:gridCol w:w="3317"/>
              <w:gridCol w:w="3072"/>
            </w:tblGrid>
            <w:tr w:rsidR="00882EF6" w:rsidRPr="00ED1276" w14:paraId="0F56C24C" w14:textId="77777777" w:rsidTr="00882EF6">
              <w:tc>
                <w:tcPr>
                  <w:tcW w:w="3396" w:type="dxa"/>
                  <w:tcBorders>
                    <w:top w:val="nil"/>
                    <w:left w:val="nil"/>
                    <w:bottom w:val="nil"/>
                    <w:right w:val="nil"/>
                  </w:tcBorders>
                  <w:vAlign w:val="bottom"/>
                </w:tcPr>
                <w:p w14:paraId="37E131E8" w14:textId="77777777" w:rsidR="00882EF6" w:rsidRPr="00ED1276" w:rsidRDefault="00882EF6" w:rsidP="00E53922">
                  <w:pPr>
                    <w:pStyle w:val="Caption"/>
                    <w:jc w:val="center"/>
                    <w:rPr>
                      <w:b/>
                      <w:bCs w:val="0"/>
                      <w:iCs/>
                    </w:rPr>
                  </w:pPr>
                  <w:bookmarkStart w:id="127" w:name="_Ref340144074"/>
                  <w:r w:rsidRPr="00ED1276">
                    <w:rPr>
                      <w:noProof/>
                      <w:lang w:eastAsia="en-AU"/>
                    </w:rPr>
                    <w:drawing>
                      <wp:inline distT="0" distB="0" distL="0" distR="0" wp14:anchorId="5C988A67" wp14:editId="601E4A44">
                        <wp:extent cx="1680000" cy="1260000"/>
                        <wp:effectExtent l="0" t="0" r="0" b="10160"/>
                        <wp:docPr id="25" name="Picture 25" descr="lamp in semi-reflector pend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l Fanale - Portico Small Pendant Lamp"/>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1680000" cy="1260000"/>
                                </a:xfrm>
                                <a:prstGeom prst="rect">
                                  <a:avLst/>
                                </a:prstGeom>
                                <a:noFill/>
                                <a:ln>
                                  <a:noFill/>
                                </a:ln>
                              </pic:spPr>
                            </pic:pic>
                          </a:graphicData>
                        </a:graphic>
                      </wp:inline>
                    </w:drawing>
                  </w:r>
                </w:p>
                <w:p w14:paraId="55445D08" w14:textId="77777777" w:rsidR="00882EF6" w:rsidRPr="00ED1276" w:rsidRDefault="00882EF6" w:rsidP="00062768">
                  <w:pPr>
                    <w:pStyle w:val="Caption"/>
                    <w:rPr>
                      <w:b/>
                      <w:sz w:val="16"/>
                      <w:szCs w:val="16"/>
                    </w:rPr>
                  </w:pPr>
                  <w:r w:rsidRPr="00ED1276">
                    <w:rPr>
                      <w:sz w:val="16"/>
                      <w:szCs w:val="16"/>
                    </w:rPr>
                    <w:t>Image courtesy Housing Works Photos via Creative Commons.</w:t>
                  </w:r>
                </w:p>
              </w:tc>
              <w:tc>
                <w:tcPr>
                  <w:tcW w:w="3396" w:type="dxa"/>
                  <w:tcBorders>
                    <w:top w:val="nil"/>
                    <w:left w:val="nil"/>
                    <w:bottom w:val="nil"/>
                    <w:right w:val="nil"/>
                  </w:tcBorders>
                  <w:vAlign w:val="bottom"/>
                </w:tcPr>
                <w:p w14:paraId="3AB1EE3F" w14:textId="77777777" w:rsidR="00882EF6" w:rsidRPr="00ED1276" w:rsidRDefault="00882EF6" w:rsidP="00E53922">
                  <w:pPr>
                    <w:pStyle w:val="Caption"/>
                    <w:jc w:val="center"/>
                    <w:rPr>
                      <w:b/>
                      <w:bCs w:val="0"/>
                      <w:iCs/>
                    </w:rPr>
                  </w:pPr>
                  <w:r w:rsidRPr="00ED1276">
                    <w:rPr>
                      <w:noProof/>
                      <w:lang w:eastAsia="en-AU"/>
                    </w:rPr>
                    <w:drawing>
                      <wp:inline distT="0" distB="0" distL="0" distR="0" wp14:anchorId="734BE16F" wp14:editId="030525D7">
                        <wp:extent cx="1388365" cy="1260000"/>
                        <wp:effectExtent l="0" t="0" r="8890" b="10160"/>
                        <wp:docPr id="275" name="Picture 275" descr="Spherical paper lamp shade diff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l Fanale - Garden Ceiling Lamp"/>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1388365" cy="1260000"/>
                                </a:xfrm>
                                <a:prstGeom prst="rect">
                                  <a:avLst/>
                                </a:prstGeom>
                                <a:noFill/>
                                <a:ln>
                                  <a:noFill/>
                                </a:ln>
                              </pic:spPr>
                            </pic:pic>
                          </a:graphicData>
                        </a:graphic>
                      </wp:inline>
                    </w:drawing>
                  </w:r>
                </w:p>
                <w:p w14:paraId="570DC7C5" w14:textId="77777777" w:rsidR="00882EF6" w:rsidRPr="00ED1276" w:rsidRDefault="00882EF6" w:rsidP="00062768">
                  <w:pPr>
                    <w:pStyle w:val="Caption"/>
                    <w:rPr>
                      <w:b/>
                      <w:sz w:val="16"/>
                      <w:szCs w:val="16"/>
                    </w:rPr>
                  </w:pPr>
                  <w:r w:rsidRPr="00ED1276">
                    <w:rPr>
                      <w:sz w:val="16"/>
                      <w:szCs w:val="16"/>
                    </w:rPr>
                    <w:t>Image courtesy of Kertesz, J. via Wikimedia Commons.</w:t>
                  </w:r>
                </w:p>
              </w:tc>
              <w:tc>
                <w:tcPr>
                  <w:tcW w:w="3168" w:type="dxa"/>
                  <w:tcBorders>
                    <w:top w:val="nil"/>
                    <w:left w:val="nil"/>
                    <w:bottom w:val="nil"/>
                    <w:right w:val="nil"/>
                  </w:tcBorders>
                  <w:vAlign w:val="bottom"/>
                </w:tcPr>
                <w:p w14:paraId="46B5A516" w14:textId="77777777" w:rsidR="00882EF6" w:rsidRPr="00ED1276" w:rsidRDefault="00882EF6" w:rsidP="00E53922">
                  <w:pPr>
                    <w:pStyle w:val="Caption"/>
                    <w:jc w:val="center"/>
                    <w:rPr>
                      <w:b/>
                      <w:bCs w:val="0"/>
                      <w:iCs/>
                    </w:rPr>
                  </w:pPr>
                  <w:r w:rsidRPr="00ED1276">
                    <w:rPr>
                      <w:noProof/>
                      <w:lang w:eastAsia="en-AU"/>
                    </w:rPr>
                    <w:drawing>
                      <wp:inline distT="0" distB="0" distL="0" distR="0" wp14:anchorId="4276F443" wp14:editId="14FA604E">
                        <wp:extent cx="1106736" cy="1260000"/>
                        <wp:effectExtent l="0" t="0" r="11430" b="10160"/>
                        <wp:docPr id="277" name="qv1" descr="bare lamp pend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v1" descr="Stock Photo - light bulb. fotosearch - search stock photos, pictures, wall murals, images, and photo clipart"/>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colorTemperature colorTemp="5300"/>
                                          </a14:imgEffect>
                                        </a14:imgLayer>
                                      </a14:imgProps>
                                    </a:ext>
                                    <a:ext uri="{28A0092B-C50C-407E-A947-70E740481C1C}">
                                      <a14:useLocalDpi xmlns:a14="http://schemas.microsoft.com/office/drawing/2010/main" val="0"/>
                                    </a:ext>
                                  </a:extLst>
                                </a:blip>
                                <a:srcRect l="22387" t="14976" r="27311" b="8668"/>
                                <a:stretch/>
                              </pic:blipFill>
                              <pic:spPr bwMode="auto">
                                <a:xfrm>
                                  <a:off x="0" y="0"/>
                                  <a:ext cx="1106736"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418B12A3" w14:textId="77777777" w:rsidR="00882EF6" w:rsidRPr="00ED1276" w:rsidRDefault="00882EF6" w:rsidP="0036648D">
                  <w:pPr>
                    <w:pStyle w:val="Caption"/>
                    <w:rPr>
                      <w:b/>
                      <w:sz w:val="16"/>
                      <w:szCs w:val="16"/>
                    </w:rPr>
                  </w:pPr>
                  <w:r w:rsidRPr="00ED1276">
                    <w:rPr>
                      <w:sz w:val="16"/>
                      <w:szCs w:val="16"/>
                    </w:rPr>
                    <w:t>Image courtesy Zimmerman, R. via Wikimedia Commons.</w:t>
                  </w:r>
                </w:p>
              </w:tc>
            </w:tr>
          </w:tbl>
          <w:p w14:paraId="580D6BD5" w14:textId="1A6D653E" w:rsidR="00882EF6" w:rsidRPr="00ED1276" w:rsidRDefault="0036648D">
            <w:pPr>
              <w:pStyle w:val="Caption"/>
              <w:rPr>
                <w:sz w:val="22"/>
                <w:szCs w:val="22"/>
              </w:rPr>
            </w:pPr>
            <w:bookmarkStart w:id="128" w:name="_Ref264193206"/>
            <w:bookmarkEnd w:id="127"/>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10</w:t>
            </w:r>
            <w:r w:rsidRPr="00ED1276">
              <w:rPr>
                <w:b/>
              </w:rPr>
              <w:fldChar w:fldCharType="end"/>
            </w:r>
            <w:bookmarkEnd w:id="128"/>
            <w:r w:rsidRPr="00ED1276">
              <w:t>. Examples of light fittings for omnidirectional lamps: semi-reflector pendant</w:t>
            </w:r>
            <w:r w:rsidR="008205BD" w:rsidRPr="00ED1276">
              <w:t xml:space="preserve"> (left)</w:t>
            </w:r>
            <w:r w:rsidRPr="00ED1276">
              <w:t>; a paper lamp shade diffuser fitting</w:t>
            </w:r>
            <w:r w:rsidR="008205BD" w:rsidRPr="00ED1276">
              <w:t xml:space="preserve"> (centre)</w:t>
            </w:r>
            <w:r w:rsidRPr="00ED1276">
              <w:t>; and a simple bare lamp in pendant</w:t>
            </w:r>
            <w:r w:rsidR="008205BD" w:rsidRPr="00ED1276">
              <w:t xml:space="preserve"> (right)</w:t>
            </w:r>
            <w:r w:rsidRPr="00ED1276">
              <w:t>.</w:t>
            </w:r>
          </w:p>
        </w:tc>
      </w:tr>
    </w:tbl>
    <w:p w14:paraId="757358B0" w14:textId="13E0B10A" w:rsidR="00D54476" w:rsidRPr="00ED1276" w:rsidRDefault="00D54476" w:rsidP="00720E14"/>
    <w:p w14:paraId="2DF49983" w14:textId="77777777" w:rsidR="00D54476" w:rsidRPr="00ED1276" w:rsidRDefault="00D54476">
      <w:pPr>
        <w:spacing w:after="200" w:line="276" w:lineRule="auto"/>
      </w:pPr>
      <w:r w:rsidRPr="00ED1276">
        <w:br w:type="page"/>
      </w:r>
    </w:p>
    <w:p w14:paraId="158407CC" w14:textId="7CF95BA5" w:rsidR="00D54476" w:rsidRPr="00ED1276" w:rsidRDefault="00D54476" w:rsidP="00D54476">
      <w:pPr>
        <w:pStyle w:val="E3Heading2"/>
      </w:pPr>
      <w:bookmarkStart w:id="129" w:name="_Toc398543888"/>
      <w:r w:rsidRPr="00ED1276">
        <w:lastRenderedPageBreak/>
        <w:t>Hemispherical</w:t>
      </w:r>
      <w:bookmarkEnd w:id="129"/>
    </w:p>
    <w:tbl>
      <w:tblPr>
        <w:tblW w:w="0" w:type="auto"/>
        <w:tblInd w:w="-106" w:type="dxa"/>
        <w:tblLook w:val="01E0" w:firstRow="1" w:lastRow="1" w:firstColumn="1" w:lastColumn="1" w:noHBand="0" w:noVBand="0"/>
      </w:tblPr>
      <w:tblGrid>
        <w:gridCol w:w="3616"/>
        <w:gridCol w:w="6345"/>
      </w:tblGrid>
      <w:tr w:rsidR="00761CFC" w:rsidRPr="00ED1276" w14:paraId="2B8F6BDD" w14:textId="77777777" w:rsidTr="00187970">
        <w:trPr>
          <w:trHeight w:val="2948"/>
        </w:trPr>
        <w:tc>
          <w:tcPr>
            <w:tcW w:w="3616" w:type="dxa"/>
          </w:tcPr>
          <w:p w14:paraId="557BABD4" w14:textId="2495E0E6" w:rsidR="00761CFC" w:rsidRPr="00ED1276" w:rsidRDefault="00761CFC" w:rsidP="0091271B">
            <w:pPr>
              <w:pStyle w:val="E3BodyText"/>
              <w:spacing w:before="240"/>
              <w:jc w:val="center"/>
            </w:pPr>
            <w:r w:rsidRPr="00ED1276">
              <w:rPr>
                <w:noProof/>
                <w:szCs w:val="22"/>
                <w:lang w:eastAsia="en-AU"/>
              </w:rPr>
              <w:drawing>
                <wp:inline distT="0" distB="0" distL="0" distR="0" wp14:anchorId="1D9338DE" wp14:editId="33F962DB">
                  <wp:extent cx="1464945" cy="1468120"/>
                  <wp:effectExtent l="0" t="0" r="1905" b="0"/>
                  <wp:docPr id="2" name="Picture 2" title="Graphic representation of a hemispherical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1464945" cy="1468120"/>
                          </a:xfrm>
                          <a:prstGeom prst="rect">
                            <a:avLst/>
                          </a:prstGeom>
                          <a:noFill/>
                          <a:ln>
                            <a:noFill/>
                          </a:ln>
                        </pic:spPr>
                      </pic:pic>
                    </a:graphicData>
                  </a:graphic>
                </wp:inline>
              </w:drawing>
            </w:r>
          </w:p>
        </w:tc>
        <w:tc>
          <w:tcPr>
            <w:tcW w:w="6345" w:type="dxa"/>
          </w:tcPr>
          <w:p w14:paraId="0CC457D2" w14:textId="0180ED01" w:rsidR="00761CFC" w:rsidRPr="00ED1276" w:rsidRDefault="00761CFC" w:rsidP="00761CFC">
            <w:pPr>
              <w:jc w:val="both"/>
              <w:rPr>
                <w:sz w:val="22"/>
                <w:szCs w:val="22"/>
              </w:rPr>
            </w:pPr>
            <w:r w:rsidRPr="00ED1276">
              <w:rPr>
                <w:sz w:val="22"/>
                <w:szCs w:val="22"/>
              </w:rPr>
              <w:t xml:space="preserve">This describes the output from a typical ‘omnidirectional’ LED lamp. </w:t>
            </w:r>
            <w:r w:rsidR="002061A9" w:rsidRPr="00ED1276">
              <w:rPr>
                <w:sz w:val="22"/>
                <w:szCs w:val="22"/>
              </w:rPr>
              <w:t>As</w:t>
            </w:r>
            <w:r w:rsidRPr="00ED1276">
              <w:rPr>
                <w:sz w:val="22"/>
                <w:szCs w:val="22"/>
              </w:rPr>
              <w:t xml:space="preserve"> the LED chip ha</w:t>
            </w:r>
            <w:r w:rsidR="002061A9" w:rsidRPr="00ED1276">
              <w:rPr>
                <w:sz w:val="22"/>
                <w:szCs w:val="22"/>
              </w:rPr>
              <w:t>s</w:t>
            </w:r>
            <w:r w:rsidRPr="00ED1276">
              <w:rPr>
                <w:sz w:val="22"/>
                <w:szCs w:val="22"/>
              </w:rPr>
              <w:t xml:space="preserve"> directional light emission, and the chip needs to be mounted on a flat plate inside the lamp globe, most LED lamps have only 180° output.</w:t>
            </w:r>
          </w:p>
          <w:p w14:paraId="75FAA4C1" w14:textId="044A15ED" w:rsidR="00761CFC" w:rsidRPr="00ED1276" w:rsidRDefault="00761CFC" w:rsidP="002061A9">
            <w:pPr>
              <w:jc w:val="both"/>
              <w:rPr>
                <w:sz w:val="22"/>
                <w:szCs w:val="22"/>
              </w:rPr>
            </w:pPr>
            <w:r w:rsidRPr="00ED1276">
              <w:rPr>
                <w:sz w:val="22"/>
                <w:szCs w:val="22"/>
              </w:rPr>
              <w:t xml:space="preserve">When replacing an omnidirectional lamp with a hemispherical one, light </w:t>
            </w:r>
            <w:r w:rsidR="002061A9" w:rsidRPr="00ED1276">
              <w:rPr>
                <w:sz w:val="22"/>
                <w:szCs w:val="22"/>
              </w:rPr>
              <w:t xml:space="preserve">will not be </w:t>
            </w:r>
            <w:r w:rsidRPr="00ED1276">
              <w:rPr>
                <w:sz w:val="22"/>
                <w:szCs w:val="22"/>
              </w:rPr>
              <w:t>distributed toward the cap end, so an area of shadow will result. This may have negative implications for certain types of lamp shade; however in most fittings this small loss of light distribution is unnoticeable.</w:t>
            </w:r>
          </w:p>
        </w:tc>
      </w:tr>
    </w:tbl>
    <w:p w14:paraId="5B72A0B5" w14:textId="34403395" w:rsidR="00D54476" w:rsidRPr="00ED1276" w:rsidRDefault="00D54476" w:rsidP="00D54476">
      <w:pPr>
        <w:pStyle w:val="E3Heading2"/>
      </w:pPr>
      <w:bookmarkStart w:id="130" w:name="_Toc398543889"/>
      <w:r w:rsidRPr="00ED1276">
        <w:t>Directional</w:t>
      </w:r>
      <w:bookmarkEnd w:id="130"/>
    </w:p>
    <w:tbl>
      <w:tblPr>
        <w:tblW w:w="0" w:type="auto"/>
        <w:tblInd w:w="-106" w:type="dxa"/>
        <w:tblLayout w:type="fixed"/>
        <w:tblLook w:val="01E0" w:firstRow="1" w:lastRow="1" w:firstColumn="1" w:lastColumn="1" w:noHBand="0" w:noVBand="0"/>
      </w:tblPr>
      <w:tblGrid>
        <w:gridCol w:w="3616"/>
        <w:gridCol w:w="6345"/>
      </w:tblGrid>
      <w:tr w:rsidR="00761CFC" w:rsidRPr="00ED1276" w14:paraId="228638F0" w14:textId="77777777" w:rsidTr="00187970">
        <w:trPr>
          <w:trHeight w:val="3066"/>
        </w:trPr>
        <w:tc>
          <w:tcPr>
            <w:tcW w:w="3616" w:type="dxa"/>
          </w:tcPr>
          <w:p w14:paraId="1A08A8E3" w14:textId="2F52EA17" w:rsidR="00761CFC" w:rsidRPr="00ED1276" w:rsidRDefault="00F77746" w:rsidP="0091271B">
            <w:pPr>
              <w:jc w:val="center"/>
            </w:pPr>
            <w:r w:rsidRPr="00ED1276">
              <w:rPr>
                <w:noProof/>
                <w:sz w:val="22"/>
                <w:lang w:eastAsia="en-AU"/>
              </w:rPr>
              <w:drawing>
                <wp:inline distT="0" distB="0" distL="0" distR="0" wp14:anchorId="0CB96155" wp14:editId="023456F4">
                  <wp:extent cx="1468755" cy="1468755"/>
                  <wp:effectExtent l="0" t="0" r="4445" b="4445"/>
                  <wp:docPr id="84" name="Picture 84" descr="Fixed accent or task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ccent"/>
                          <pic:cNvPicPr>
                            <a:picLocks noChangeAspect="1" noChangeArrowheads="1"/>
                          </pic:cNvPicPr>
                        </pic:nvPicPr>
                        <pic:blipFill>
                          <a:blip r:embed="rId70">
                            <a:extLst>
                              <a:ext uri="{28A0092B-C50C-407E-A947-70E740481C1C}">
                                <a14:useLocalDpi xmlns:a14="http://schemas.microsoft.com/office/drawing/2010/main" val="0"/>
                              </a:ext>
                            </a:extLst>
                          </a:blip>
                          <a:srcRect l="14624" t="25677" r="15810" b="26987"/>
                          <a:stretch>
                            <a:fillRect/>
                          </a:stretch>
                        </pic:blipFill>
                        <pic:spPr bwMode="auto">
                          <a:xfrm>
                            <a:off x="0" y="0"/>
                            <a:ext cx="1468755" cy="1468755"/>
                          </a:xfrm>
                          <a:prstGeom prst="rect">
                            <a:avLst/>
                          </a:prstGeom>
                          <a:noFill/>
                        </pic:spPr>
                      </pic:pic>
                    </a:graphicData>
                  </a:graphic>
                </wp:inline>
              </w:drawing>
            </w:r>
          </w:p>
          <w:p w14:paraId="799833EA" w14:textId="77777777" w:rsidR="00D54476" w:rsidRPr="00ED1276" w:rsidRDefault="001848E4" w:rsidP="0091271B">
            <w:pPr>
              <w:spacing w:after="120"/>
              <w:jc w:val="center"/>
              <w:rPr>
                <w:i/>
              </w:rPr>
            </w:pPr>
            <w:r w:rsidRPr="00ED1276">
              <w:rPr>
                <w:noProof/>
                <w:sz w:val="10"/>
                <w:szCs w:val="10"/>
                <w:lang w:eastAsia="en-AU"/>
              </w:rPr>
              <w:drawing>
                <wp:inline distT="0" distB="0" distL="0" distR="0" wp14:anchorId="31CF81A4" wp14:editId="26B72854">
                  <wp:extent cx="1414145" cy="1257300"/>
                  <wp:effectExtent l="0" t="0" r="8255" b="12700"/>
                  <wp:docPr id="105" name="Picture 105" descr="Six directional downlight lamps being used for task lighting is a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00 2012 270.jpg"/>
                          <pic:cNvPicPr/>
                        </pic:nvPicPr>
                        <pic:blipFill rotWithShape="1">
                          <a:blip r:embed="rId71">
                            <a:extLst>
                              <a:ext uri="{28A0092B-C50C-407E-A947-70E740481C1C}">
                                <a14:useLocalDpi xmlns:a14="http://schemas.microsoft.com/office/drawing/2010/main" val="0"/>
                              </a:ext>
                            </a:extLst>
                          </a:blip>
                          <a:srcRect l="22628" t="6567" r="22662" b="20364"/>
                          <a:stretch/>
                        </pic:blipFill>
                        <pic:spPr bwMode="auto">
                          <a:xfrm>
                            <a:off x="0" y="0"/>
                            <a:ext cx="1414145" cy="1257300"/>
                          </a:xfrm>
                          <a:prstGeom prst="rect">
                            <a:avLst/>
                          </a:prstGeom>
                          <a:ln>
                            <a:noFill/>
                          </a:ln>
                          <a:extLst>
                            <a:ext uri="{53640926-AAD7-44D8-BBD7-CCE9431645EC}">
                              <a14:shadowObscured xmlns:a14="http://schemas.microsoft.com/office/drawing/2010/main"/>
                            </a:ext>
                          </a:extLst>
                        </pic:spPr>
                      </pic:pic>
                    </a:graphicData>
                  </a:graphic>
                </wp:inline>
              </w:drawing>
            </w:r>
          </w:p>
          <w:p w14:paraId="1C20B267" w14:textId="5F0C7F1C" w:rsidR="00761CFC" w:rsidRPr="00ED1276" w:rsidRDefault="00761CFC" w:rsidP="00E53922">
            <w:pPr>
              <w:spacing w:after="120"/>
              <w:rPr>
                <w:b/>
                <w:bCs/>
                <w:i/>
                <w:iCs/>
              </w:rPr>
            </w:pPr>
            <w:r w:rsidRPr="00ED1276">
              <w:rPr>
                <w:i/>
              </w:rPr>
              <w:t>Directional lamps used over task surface to reduce shadows and reflections.</w:t>
            </w:r>
          </w:p>
          <w:p w14:paraId="12DBF89B" w14:textId="31215386" w:rsidR="00761CFC" w:rsidRPr="00ED1276" w:rsidRDefault="00F77746" w:rsidP="0091271B">
            <w:pPr>
              <w:spacing w:after="120"/>
              <w:jc w:val="center"/>
            </w:pPr>
            <w:r w:rsidRPr="00ED1276">
              <w:rPr>
                <w:noProof/>
                <w:lang w:eastAsia="en-AU"/>
              </w:rPr>
              <w:drawing>
                <wp:inline distT="0" distB="0" distL="0" distR="0" wp14:anchorId="106E0A99" wp14:editId="3C7EFB34">
                  <wp:extent cx="1278890" cy="1720215"/>
                  <wp:effectExtent l="0" t="0" r="0" b="6985"/>
                  <wp:docPr id="106" name="Picture 106" descr="Directional lamps used for accent lighting in a bedroom to light artwork on the wall" title="Directional lamps used for accent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00 2012 274.jpg"/>
                          <pic:cNvPicPr/>
                        </pic:nvPicPr>
                        <pic:blipFill rotWithShape="1">
                          <a:blip r:embed="rId72">
                            <a:extLst>
                              <a:ext uri="{28A0092B-C50C-407E-A947-70E740481C1C}">
                                <a14:useLocalDpi xmlns:a14="http://schemas.microsoft.com/office/drawing/2010/main" val="0"/>
                              </a:ext>
                            </a:extLst>
                          </a:blip>
                          <a:srcRect b="10548"/>
                          <a:stretch/>
                        </pic:blipFill>
                        <pic:spPr bwMode="auto">
                          <a:xfrm>
                            <a:off x="0" y="0"/>
                            <a:ext cx="1278890" cy="1720215"/>
                          </a:xfrm>
                          <a:prstGeom prst="rect">
                            <a:avLst/>
                          </a:prstGeom>
                          <a:ln>
                            <a:noFill/>
                          </a:ln>
                          <a:extLst>
                            <a:ext uri="{53640926-AAD7-44D8-BBD7-CCE9431645EC}">
                              <a14:shadowObscured xmlns:a14="http://schemas.microsoft.com/office/drawing/2010/main"/>
                            </a:ext>
                          </a:extLst>
                        </pic:spPr>
                      </pic:pic>
                    </a:graphicData>
                  </a:graphic>
                </wp:inline>
              </w:drawing>
            </w:r>
          </w:p>
          <w:p w14:paraId="1D21117F" w14:textId="153F5764" w:rsidR="00761CFC" w:rsidRPr="00ED1276" w:rsidRDefault="00761CFC" w:rsidP="00761CFC">
            <w:pPr>
              <w:rPr>
                <w:i/>
              </w:rPr>
            </w:pPr>
            <w:r w:rsidRPr="00ED1276">
              <w:rPr>
                <w:i/>
              </w:rPr>
              <w:t>Directional lamps used for accent lighting</w:t>
            </w:r>
            <w:r w:rsidR="00F77746" w:rsidRPr="00ED1276">
              <w:rPr>
                <w:i/>
              </w:rPr>
              <w:t>.</w:t>
            </w:r>
          </w:p>
          <w:p w14:paraId="411D82DA" w14:textId="3A6A6575" w:rsidR="00761CFC" w:rsidRPr="00ED1276" w:rsidRDefault="00761CFC" w:rsidP="00761CFC"/>
        </w:tc>
        <w:tc>
          <w:tcPr>
            <w:tcW w:w="6345" w:type="dxa"/>
          </w:tcPr>
          <w:p w14:paraId="03002441" w14:textId="7A14BBE5" w:rsidR="00761CFC" w:rsidRPr="00ED1276" w:rsidRDefault="00761CFC" w:rsidP="00761CFC">
            <w:pPr>
              <w:spacing w:line="276" w:lineRule="auto"/>
              <w:rPr>
                <w:sz w:val="22"/>
                <w:szCs w:val="22"/>
              </w:rPr>
            </w:pPr>
            <w:r w:rsidRPr="00ED1276">
              <w:rPr>
                <w:sz w:val="22"/>
                <w:szCs w:val="22"/>
              </w:rPr>
              <w:t>Directional lamps are light sources contained within a reflector system, or using a combination of reflector and lenses that are all packaged and provided as a discrete lamp ready for use. Most light technologies can be found in a directional form but are not all suited to domestic lighting. The MR16 in either halogen or LED is well suited to domestic lighting because it is small in size, and has excellent colour rendering and colour temperature. Typically such lamps are used in recessed downlights, some of which offer a degree of aiming the direction of light output, or they are contained in spotlights mounted to ceilings, walls or on mobile floor stands.</w:t>
            </w:r>
          </w:p>
          <w:p w14:paraId="36AEFC97" w14:textId="5AE0B91A" w:rsidR="00BE136E" w:rsidRPr="00ED1276" w:rsidRDefault="00761CFC" w:rsidP="00720E14">
            <w:pPr>
              <w:rPr>
                <w:i/>
              </w:rPr>
            </w:pPr>
            <w:r w:rsidRPr="00ED1276">
              <w:rPr>
                <w:sz w:val="22"/>
                <w:szCs w:val="22"/>
              </w:rPr>
              <w:t xml:space="preserve">The characteristics to consider in the selection of directional lamps are the same as those for omnidirectional lamps, plus </w:t>
            </w:r>
            <w:r w:rsidR="002061A9" w:rsidRPr="00ED1276">
              <w:rPr>
                <w:sz w:val="22"/>
                <w:szCs w:val="22"/>
              </w:rPr>
              <w:t>an</w:t>
            </w:r>
            <w:r w:rsidRPr="00ED1276">
              <w:rPr>
                <w:sz w:val="22"/>
                <w:szCs w:val="22"/>
              </w:rPr>
              <w:t xml:space="preserve"> additional characteristic called </w:t>
            </w:r>
            <w:r w:rsidRPr="00ED1276">
              <w:rPr>
                <w:b/>
                <w:bCs/>
                <w:iCs/>
                <w:sz w:val="22"/>
                <w:szCs w:val="22"/>
              </w:rPr>
              <w:t>beam angle</w:t>
            </w:r>
            <w:r w:rsidRPr="00ED1276">
              <w:rPr>
                <w:sz w:val="22"/>
                <w:szCs w:val="22"/>
              </w:rPr>
              <w:t>. Beam angle refers to the angle between rays from the lamp that have luminous intensity values half that of the maximum luminous intensity</w:t>
            </w:r>
            <w:r w:rsidR="00187970" w:rsidRPr="00ED1276">
              <w:rPr>
                <w:sz w:val="22"/>
                <w:szCs w:val="22"/>
              </w:rPr>
              <w:t xml:space="preserve"> (</w:t>
            </w:r>
            <w:r w:rsidR="00187970" w:rsidRPr="00ED1276">
              <w:rPr>
                <w:b/>
                <w:sz w:val="22"/>
                <w:szCs w:val="22"/>
              </w:rPr>
              <w:fldChar w:fldCharType="begin"/>
            </w:r>
            <w:r w:rsidR="00187970" w:rsidRPr="00ED1276">
              <w:rPr>
                <w:b/>
                <w:sz w:val="22"/>
                <w:szCs w:val="22"/>
              </w:rPr>
              <w:instrText xml:space="preserve"> REF _Ref398543383 \h  \* MERGEFORMAT </w:instrText>
            </w:r>
            <w:r w:rsidR="00187970" w:rsidRPr="00ED1276">
              <w:rPr>
                <w:b/>
                <w:sz w:val="22"/>
                <w:szCs w:val="22"/>
              </w:rPr>
            </w:r>
            <w:r w:rsidR="00187970" w:rsidRPr="00ED1276">
              <w:rPr>
                <w:b/>
                <w:sz w:val="22"/>
                <w:szCs w:val="22"/>
              </w:rPr>
              <w:fldChar w:fldCharType="separate"/>
            </w:r>
            <w:r w:rsidR="004C1D70" w:rsidRPr="004C1D70">
              <w:rPr>
                <w:b/>
              </w:rPr>
              <w:t>Figure 11</w:t>
            </w:r>
            <w:r w:rsidR="00187970" w:rsidRPr="00ED1276">
              <w:rPr>
                <w:b/>
                <w:sz w:val="22"/>
                <w:szCs w:val="22"/>
              </w:rPr>
              <w:fldChar w:fldCharType="end"/>
            </w:r>
            <w:r w:rsidR="00A56872" w:rsidRPr="00ED1276">
              <w:rPr>
                <w:sz w:val="22"/>
                <w:szCs w:val="22"/>
              </w:rPr>
              <w:t>)</w:t>
            </w:r>
            <w:r w:rsidRPr="00ED1276">
              <w:rPr>
                <w:sz w:val="22"/>
                <w:szCs w:val="22"/>
              </w:rPr>
              <w:t xml:space="preserve">. </w:t>
            </w:r>
          </w:p>
          <w:p w14:paraId="1561E54C" w14:textId="77777777" w:rsidR="00761CFC" w:rsidRPr="00ED1276" w:rsidRDefault="00761CFC" w:rsidP="00062768">
            <w:pPr>
              <w:pStyle w:val="Caption"/>
            </w:pPr>
          </w:p>
          <w:p w14:paraId="4FD0A163" w14:textId="07A1F3D7" w:rsidR="00BE136E" w:rsidRPr="00ED1276" w:rsidRDefault="00761CFC" w:rsidP="00061313">
            <w:pPr>
              <w:pStyle w:val="Caption"/>
              <w:rPr>
                <w:sz w:val="22"/>
                <w:szCs w:val="22"/>
              </w:rPr>
            </w:pPr>
            <w:r w:rsidRPr="00ED1276">
              <w:t xml:space="preserve">Directional lamps are </w:t>
            </w:r>
            <w:r w:rsidR="002061A9" w:rsidRPr="00ED1276">
              <w:t xml:space="preserve">typically </w:t>
            </w:r>
            <w:r w:rsidRPr="00ED1276">
              <w:t xml:space="preserve">not the best </w:t>
            </w:r>
            <w:r w:rsidR="002061A9" w:rsidRPr="00ED1276">
              <w:t>choice</w:t>
            </w:r>
            <w:r w:rsidRPr="00ED1276">
              <w:t xml:space="preserve"> for achieving general ambient lighting and are particularly ineffective when much of the directional light is aimed downward and lost in dark or low reflectance floors (e.g. recessed ceiling downlights). This misapplication increases the number of lights required and the energy used to produce a satisfactory level of illumination and is unfortunately commonly seen in many modern Australian homes.</w:t>
            </w:r>
          </w:p>
          <w:p w14:paraId="2431B8AB" w14:textId="6B14404A" w:rsidR="00761CFC" w:rsidRPr="00ED1276" w:rsidRDefault="00761CFC" w:rsidP="00061313">
            <w:pPr>
              <w:pStyle w:val="Caption"/>
            </w:pPr>
          </w:p>
        </w:tc>
      </w:tr>
    </w:tbl>
    <w:p w14:paraId="132F9FBE" w14:textId="0E264CF8" w:rsidR="0091271B" w:rsidRPr="00ED1276" w:rsidRDefault="0091271B">
      <w:pPr>
        <w:spacing w:after="200" w:line="276" w:lineRule="auto"/>
      </w:pPr>
      <w:bookmarkStart w:id="131" w:name="_Toc383432573"/>
    </w:p>
    <w:p w14:paraId="487265A5" w14:textId="047259A7" w:rsidR="00DF5F58" w:rsidRPr="00ED1276" w:rsidRDefault="00DF5F58" w:rsidP="0024711E">
      <w:pPr>
        <w:pStyle w:val="E3BodyText"/>
      </w:pPr>
    </w:p>
    <w:p w14:paraId="7F72757A" w14:textId="056F117F" w:rsidR="001B3192" w:rsidRPr="00ED1276" w:rsidRDefault="001B3192" w:rsidP="00187970">
      <w:pPr>
        <w:pStyle w:val="E3BodyText"/>
      </w:pPr>
      <w:bookmarkStart w:id="132" w:name="_Ref264193260"/>
      <w:r w:rsidRPr="00ED1276">
        <w:rPr>
          <w:noProof/>
          <w:lang w:eastAsia="en-AU"/>
        </w:rPr>
        <w:lastRenderedPageBreak/>
        <w:drawing>
          <wp:inline distT="0" distB="0" distL="0" distR="0" wp14:anchorId="10FEE6BE" wp14:editId="1D6A64EA">
            <wp:extent cx="6120765" cy="4199890"/>
            <wp:effectExtent l="0" t="0" r="0" b="0"/>
            <wp:docPr id="11" name="Picture 11" descr="The photometric qualities of a directional lamp. Virtually all of the light (around 90%) reaches the surface the lamp is directed towards. But very little light reaches other surfaces (quite dark ambience).&#10;&#10;The beam angle is the angle where the light intensity drops to 50% of it's maximum. The area illuminated and illuminance level can be calculated if you have: beam angle, centre beam intensity, installation height / distance from illuminated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m angle graphic.png"/>
                    <pic:cNvPicPr/>
                  </pic:nvPicPr>
                  <pic:blipFill>
                    <a:blip r:embed="rId73">
                      <a:extLst>
                        <a:ext uri="{28A0092B-C50C-407E-A947-70E740481C1C}">
                          <a14:useLocalDpi xmlns:a14="http://schemas.microsoft.com/office/drawing/2010/main" val="0"/>
                        </a:ext>
                      </a:extLst>
                    </a:blip>
                    <a:stretch>
                      <a:fillRect/>
                    </a:stretch>
                  </pic:blipFill>
                  <pic:spPr>
                    <a:xfrm>
                      <a:off x="0" y="0"/>
                      <a:ext cx="6120765" cy="4199890"/>
                    </a:xfrm>
                    <a:prstGeom prst="rect">
                      <a:avLst/>
                    </a:prstGeom>
                  </pic:spPr>
                </pic:pic>
              </a:graphicData>
            </a:graphic>
          </wp:inline>
        </w:drawing>
      </w:r>
    </w:p>
    <w:p w14:paraId="5A257CA3" w14:textId="16EF1D6C" w:rsidR="0091271B" w:rsidRPr="00ED1276" w:rsidRDefault="0091271B" w:rsidP="0091271B">
      <w:pPr>
        <w:pStyle w:val="E3Figuretitles"/>
        <w:rPr>
          <w:lang w:val="en-AU"/>
        </w:rPr>
      </w:pPr>
      <w:bookmarkStart w:id="133" w:name="_Ref398543383"/>
      <w:r w:rsidRPr="00ED1276">
        <w:rPr>
          <w:lang w:val="en-AU"/>
        </w:rPr>
        <w:t xml:space="preserve">Figure </w:t>
      </w:r>
      <w:r w:rsidR="00023D0B" w:rsidRPr="00ED1276">
        <w:rPr>
          <w:lang w:val="en-AU"/>
        </w:rPr>
        <w:fldChar w:fldCharType="begin"/>
      </w:r>
      <w:r w:rsidR="00023D0B" w:rsidRPr="00ED1276">
        <w:rPr>
          <w:lang w:val="en-AU"/>
        </w:rPr>
        <w:instrText xml:space="preserve"> SEQ Figure \* ARABIC </w:instrText>
      </w:r>
      <w:r w:rsidR="00023D0B" w:rsidRPr="00ED1276">
        <w:rPr>
          <w:lang w:val="en-AU"/>
        </w:rPr>
        <w:fldChar w:fldCharType="separate"/>
      </w:r>
      <w:r w:rsidR="004C1D70">
        <w:rPr>
          <w:noProof/>
          <w:lang w:val="en-AU"/>
        </w:rPr>
        <w:t>11</w:t>
      </w:r>
      <w:r w:rsidR="00023D0B" w:rsidRPr="00ED1276">
        <w:rPr>
          <w:lang w:val="en-AU"/>
        </w:rPr>
        <w:fldChar w:fldCharType="end"/>
      </w:r>
      <w:bookmarkEnd w:id="132"/>
      <w:bookmarkEnd w:id="133"/>
      <w:r w:rsidRPr="00ED1276">
        <w:rPr>
          <w:lang w:val="en-AU"/>
        </w:rPr>
        <w:t xml:space="preserve">. </w:t>
      </w:r>
      <w:r w:rsidRPr="00ED1276">
        <w:rPr>
          <w:b w:val="0"/>
          <w:lang w:val="en-AU"/>
        </w:rPr>
        <w:t>Photometric qualities of a directional lamp.</w:t>
      </w:r>
    </w:p>
    <w:p w14:paraId="2B25AA57" w14:textId="2C6F6495" w:rsidR="00F77746" w:rsidRPr="00ED1276" w:rsidRDefault="00F77746" w:rsidP="007C3D69">
      <w:pPr>
        <w:pStyle w:val="E3Heading2"/>
      </w:pPr>
      <w:bookmarkStart w:id="134" w:name="_Toc398543890"/>
      <w:r w:rsidRPr="00ED1276">
        <w:t xml:space="preserve">Lamp </w:t>
      </w:r>
      <w:bookmarkEnd w:id="131"/>
      <w:r w:rsidRPr="00ED1276">
        <w:t>technologies and their applications</w:t>
      </w:r>
      <w:bookmarkEnd w:id="134"/>
    </w:p>
    <w:p w14:paraId="14AF07BC" w14:textId="7577435D" w:rsidR="001A70B9" w:rsidRPr="00ED1276" w:rsidRDefault="002061A9">
      <w:pPr>
        <w:rPr>
          <w:sz w:val="22"/>
          <w:szCs w:val="22"/>
        </w:rPr>
      </w:pPr>
      <w:r w:rsidRPr="00ED1276">
        <w:rPr>
          <w:sz w:val="22"/>
          <w:szCs w:val="22"/>
        </w:rPr>
        <w:t xml:space="preserve">Due to </w:t>
      </w:r>
      <w:r w:rsidR="00F77746" w:rsidRPr="00ED1276">
        <w:rPr>
          <w:sz w:val="22"/>
          <w:szCs w:val="22"/>
        </w:rPr>
        <w:t>the way</w:t>
      </w:r>
      <w:r w:rsidRPr="00ED1276">
        <w:rPr>
          <w:sz w:val="22"/>
          <w:szCs w:val="22"/>
        </w:rPr>
        <w:t xml:space="preserve"> that</w:t>
      </w:r>
      <w:r w:rsidR="00F77746" w:rsidRPr="00ED1276">
        <w:rPr>
          <w:sz w:val="22"/>
          <w:szCs w:val="22"/>
        </w:rPr>
        <w:t xml:space="preserve"> light is generated by different lamp technologies, </w:t>
      </w:r>
      <w:r w:rsidRPr="00ED1276">
        <w:rPr>
          <w:sz w:val="22"/>
          <w:szCs w:val="22"/>
        </w:rPr>
        <w:t xml:space="preserve">certain types of </w:t>
      </w:r>
      <w:r w:rsidR="00F77746" w:rsidRPr="00ED1276">
        <w:rPr>
          <w:sz w:val="22"/>
          <w:szCs w:val="22"/>
        </w:rPr>
        <w:t xml:space="preserve">lamps are </w:t>
      </w:r>
      <w:r w:rsidRPr="00ED1276">
        <w:rPr>
          <w:sz w:val="22"/>
          <w:szCs w:val="22"/>
        </w:rPr>
        <w:t xml:space="preserve">more </w:t>
      </w:r>
      <w:r w:rsidR="00F77746" w:rsidRPr="00ED1276">
        <w:rPr>
          <w:sz w:val="22"/>
          <w:szCs w:val="22"/>
        </w:rPr>
        <w:t xml:space="preserve">suited </w:t>
      </w:r>
      <w:r w:rsidRPr="00ED1276">
        <w:rPr>
          <w:sz w:val="22"/>
          <w:szCs w:val="22"/>
        </w:rPr>
        <w:t xml:space="preserve">to </w:t>
      </w:r>
      <w:r w:rsidR="00F77746" w:rsidRPr="00ED1276">
        <w:rPr>
          <w:sz w:val="22"/>
          <w:szCs w:val="22"/>
        </w:rPr>
        <w:t>producing particular light distributions</w:t>
      </w:r>
      <w:r w:rsidR="00AE0E1E" w:rsidRPr="00ED1276">
        <w:rPr>
          <w:sz w:val="22"/>
          <w:szCs w:val="22"/>
        </w:rPr>
        <w:t xml:space="preserve"> (</w:t>
      </w:r>
      <w:r w:rsidR="00AE0E1E" w:rsidRPr="00ED1276">
        <w:rPr>
          <w:sz w:val="22"/>
          <w:szCs w:val="22"/>
        </w:rPr>
        <w:fldChar w:fldCharType="begin"/>
      </w:r>
      <w:r w:rsidR="00AE0E1E" w:rsidRPr="00ED1276">
        <w:rPr>
          <w:sz w:val="22"/>
          <w:szCs w:val="22"/>
        </w:rPr>
        <w:instrText xml:space="preserve"> REF _Ref392753110 \h </w:instrText>
      </w:r>
      <w:r w:rsidR="00AE0E1E" w:rsidRPr="00ED1276">
        <w:rPr>
          <w:sz w:val="22"/>
          <w:szCs w:val="22"/>
        </w:rPr>
      </w:r>
      <w:r w:rsidR="00AE0E1E" w:rsidRPr="00ED1276">
        <w:rPr>
          <w:sz w:val="22"/>
          <w:szCs w:val="22"/>
        </w:rPr>
        <w:fldChar w:fldCharType="separate"/>
      </w:r>
      <w:r w:rsidR="004C1D70" w:rsidRPr="00ED1276">
        <w:rPr>
          <w:b/>
        </w:rPr>
        <w:t xml:space="preserve">Table </w:t>
      </w:r>
      <w:r w:rsidR="004C1D70">
        <w:rPr>
          <w:b/>
          <w:noProof/>
        </w:rPr>
        <w:t>5</w:t>
      </w:r>
      <w:r w:rsidR="00AE0E1E" w:rsidRPr="00ED1276">
        <w:rPr>
          <w:sz w:val="22"/>
          <w:szCs w:val="22"/>
        </w:rPr>
        <w:fldChar w:fldCharType="end"/>
      </w:r>
      <w:r w:rsidR="00AE0E1E" w:rsidRPr="00ED1276">
        <w:rPr>
          <w:sz w:val="22"/>
          <w:szCs w:val="22"/>
        </w:rPr>
        <w:t>)</w:t>
      </w:r>
      <w:r w:rsidR="00F77746" w:rsidRPr="00ED1276">
        <w:rPr>
          <w:sz w:val="22"/>
          <w:szCs w:val="22"/>
        </w:rPr>
        <w:t>.</w:t>
      </w:r>
    </w:p>
    <w:p w14:paraId="3822CABD" w14:textId="18E64F05" w:rsidR="00061313" w:rsidRPr="00ED1276" w:rsidRDefault="00061313" w:rsidP="00061313">
      <w:pPr>
        <w:pStyle w:val="Caption"/>
        <w:rPr>
          <w:b/>
        </w:rPr>
      </w:pPr>
      <w:bookmarkStart w:id="135" w:name="_Ref392753110"/>
      <w:r w:rsidRPr="00ED1276">
        <w:rPr>
          <w:b/>
        </w:rPr>
        <w:t xml:space="preserve">Table </w:t>
      </w:r>
      <w:r w:rsidRPr="00ED1276">
        <w:rPr>
          <w:b/>
        </w:rPr>
        <w:fldChar w:fldCharType="begin"/>
      </w:r>
      <w:r w:rsidRPr="00ED1276">
        <w:rPr>
          <w:b/>
        </w:rPr>
        <w:instrText xml:space="preserve"> SEQ Table \* ARABIC </w:instrText>
      </w:r>
      <w:r w:rsidRPr="00ED1276">
        <w:rPr>
          <w:b/>
        </w:rPr>
        <w:fldChar w:fldCharType="separate"/>
      </w:r>
      <w:r w:rsidR="004C1D70">
        <w:rPr>
          <w:b/>
          <w:noProof/>
        </w:rPr>
        <w:t>5</w:t>
      </w:r>
      <w:r w:rsidRPr="00ED1276">
        <w:rPr>
          <w:b/>
        </w:rPr>
        <w:fldChar w:fldCharType="end"/>
      </w:r>
      <w:bookmarkEnd w:id="135"/>
      <w:r w:rsidRPr="00ED1276">
        <w:rPr>
          <w:b/>
        </w:rPr>
        <w:t xml:space="preserve">. </w:t>
      </w:r>
      <w:r w:rsidRPr="00ED1276">
        <w:t>Light distribution of common lighting technologies</w:t>
      </w:r>
      <w:r w:rsidR="008B1185" w:rsidRPr="00ED1276">
        <w:t>.</w:t>
      </w:r>
    </w:p>
    <w:tbl>
      <w:tblPr>
        <w:tblStyle w:val="TableGrid"/>
        <w:tblW w:w="0" w:type="auto"/>
        <w:tblLook w:val="04A0" w:firstRow="1" w:lastRow="0" w:firstColumn="1" w:lastColumn="0" w:noHBand="0" w:noVBand="1"/>
        <w:tblDescription w:val="The light distribution of CFL, Halogen, Circular / Linear Fluorescent and Metal Halide lamps. CFLs are omnidirectional and hemispherical but not directinal. Halogen can be omnidirectional, hemispherical and directional. LED have a few omnidirectional products and can be hemispherical and directional. Circular / Linear Fluorescent are only omnidirectional. Metal Halide are only Omnidirectional."/>
      </w:tblPr>
      <w:tblGrid>
        <w:gridCol w:w="2317"/>
        <w:gridCol w:w="1092"/>
        <w:gridCol w:w="2169"/>
        <w:gridCol w:w="1119"/>
        <w:gridCol w:w="1846"/>
        <w:gridCol w:w="1312"/>
      </w:tblGrid>
      <w:tr w:rsidR="00F77746" w:rsidRPr="00ED1276" w14:paraId="3D54F3E8" w14:textId="77777777" w:rsidTr="0091271B">
        <w:trPr>
          <w:cantSplit/>
          <w:tblHeader/>
        </w:trPr>
        <w:tc>
          <w:tcPr>
            <w:tcW w:w="2317" w:type="dxa"/>
            <w:shd w:val="clear" w:color="auto" w:fill="000000" w:themeFill="text1"/>
            <w:vAlign w:val="center"/>
          </w:tcPr>
          <w:p w14:paraId="4D5AB9F8" w14:textId="77777777" w:rsidR="00F77746" w:rsidRPr="00ED1276" w:rsidRDefault="00F77746" w:rsidP="00E53922">
            <w:pPr>
              <w:pStyle w:val="E3TableTitles"/>
              <w:jc w:val="center"/>
              <w:rPr>
                <w:b w:val="0"/>
                <w:bCs w:val="0"/>
                <w:iCs/>
                <w:lang w:eastAsia="en-US"/>
              </w:rPr>
            </w:pPr>
            <w:r w:rsidRPr="00ED1276">
              <w:t>Light distribution</w:t>
            </w:r>
          </w:p>
        </w:tc>
        <w:tc>
          <w:tcPr>
            <w:tcW w:w="1092" w:type="dxa"/>
            <w:shd w:val="clear" w:color="auto" w:fill="000000" w:themeFill="text1"/>
            <w:vAlign w:val="center"/>
          </w:tcPr>
          <w:p w14:paraId="2C9D3E08" w14:textId="77777777" w:rsidR="00F77746" w:rsidRPr="00ED1276" w:rsidRDefault="00F77746" w:rsidP="00E53922">
            <w:pPr>
              <w:pStyle w:val="E3TableTitles"/>
              <w:jc w:val="center"/>
              <w:rPr>
                <w:b w:val="0"/>
                <w:bCs w:val="0"/>
                <w:iCs/>
                <w:lang w:eastAsia="en-US"/>
              </w:rPr>
            </w:pPr>
            <w:r w:rsidRPr="00ED1276">
              <w:t>CFL</w:t>
            </w:r>
          </w:p>
        </w:tc>
        <w:tc>
          <w:tcPr>
            <w:tcW w:w="2169" w:type="dxa"/>
            <w:shd w:val="clear" w:color="auto" w:fill="000000" w:themeFill="text1"/>
            <w:vAlign w:val="center"/>
          </w:tcPr>
          <w:p w14:paraId="276171B4" w14:textId="77777777" w:rsidR="00F77746" w:rsidRPr="00ED1276" w:rsidRDefault="00F77746" w:rsidP="00E53922">
            <w:pPr>
              <w:pStyle w:val="E3TableTitles"/>
              <w:jc w:val="center"/>
              <w:rPr>
                <w:b w:val="0"/>
                <w:bCs w:val="0"/>
                <w:iCs/>
                <w:lang w:eastAsia="en-US"/>
              </w:rPr>
            </w:pPr>
            <w:r w:rsidRPr="00ED1276">
              <w:t>Halogen</w:t>
            </w:r>
          </w:p>
        </w:tc>
        <w:tc>
          <w:tcPr>
            <w:tcW w:w="1119" w:type="dxa"/>
            <w:shd w:val="clear" w:color="auto" w:fill="000000" w:themeFill="text1"/>
            <w:vAlign w:val="center"/>
          </w:tcPr>
          <w:p w14:paraId="6053D417" w14:textId="77777777" w:rsidR="00F77746" w:rsidRPr="00ED1276" w:rsidRDefault="00F77746" w:rsidP="00E53922">
            <w:pPr>
              <w:pStyle w:val="E3TableTitles"/>
              <w:jc w:val="center"/>
              <w:rPr>
                <w:b w:val="0"/>
                <w:bCs w:val="0"/>
                <w:iCs/>
                <w:lang w:eastAsia="en-US"/>
              </w:rPr>
            </w:pPr>
            <w:r w:rsidRPr="00ED1276">
              <w:t>LED</w:t>
            </w:r>
          </w:p>
        </w:tc>
        <w:tc>
          <w:tcPr>
            <w:tcW w:w="1846" w:type="dxa"/>
            <w:shd w:val="clear" w:color="auto" w:fill="000000" w:themeFill="text1"/>
            <w:vAlign w:val="center"/>
          </w:tcPr>
          <w:p w14:paraId="0AFC5E0F" w14:textId="77777777" w:rsidR="00F77746" w:rsidRPr="00ED1276" w:rsidRDefault="00F77746" w:rsidP="00E53922">
            <w:pPr>
              <w:pStyle w:val="E3TableTitles"/>
              <w:jc w:val="center"/>
              <w:rPr>
                <w:b w:val="0"/>
                <w:bCs w:val="0"/>
                <w:iCs/>
                <w:lang w:eastAsia="en-US"/>
              </w:rPr>
            </w:pPr>
            <w:r w:rsidRPr="00ED1276">
              <w:t>Circular/Linear Fluorescent</w:t>
            </w:r>
          </w:p>
        </w:tc>
        <w:tc>
          <w:tcPr>
            <w:tcW w:w="1312" w:type="dxa"/>
            <w:shd w:val="clear" w:color="auto" w:fill="000000" w:themeFill="text1"/>
            <w:vAlign w:val="center"/>
          </w:tcPr>
          <w:p w14:paraId="0EB127EA" w14:textId="77777777" w:rsidR="00F77746" w:rsidRPr="00ED1276" w:rsidRDefault="00F77746" w:rsidP="00E53922">
            <w:pPr>
              <w:pStyle w:val="E3TableTitles"/>
              <w:jc w:val="center"/>
              <w:rPr>
                <w:b w:val="0"/>
                <w:bCs w:val="0"/>
                <w:iCs/>
                <w:lang w:eastAsia="en-US"/>
              </w:rPr>
            </w:pPr>
            <w:r w:rsidRPr="00ED1276">
              <w:t>Metal Halide</w:t>
            </w:r>
          </w:p>
        </w:tc>
      </w:tr>
      <w:tr w:rsidR="00F77746" w:rsidRPr="00ED1276" w14:paraId="7E6BF10A" w14:textId="77777777" w:rsidTr="0091271B">
        <w:trPr>
          <w:cantSplit/>
          <w:trHeight w:val="680"/>
        </w:trPr>
        <w:tc>
          <w:tcPr>
            <w:tcW w:w="2317" w:type="dxa"/>
            <w:vAlign w:val="bottom"/>
          </w:tcPr>
          <w:p w14:paraId="7F1DD216" w14:textId="139B273E" w:rsidR="00F77746" w:rsidRPr="00ED1276" w:rsidRDefault="00F77746" w:rsidP="0024711E">
            <w:pPr>
              <w:pStyle w:val="E3Tabletext"/>
            </w:pPr>
            <w:r w:rsidRPr="00ED1276">
              <w:rPr>
                <w:noProof/>
              </w:rPr>
              <w:drawing>
                <wp:inline distT="0" distB="0" distL="0" distR="0" wp14:anchorId="78C1FC54" wp14:editId="476D3862">
                  <wp:extent cx="320400" cy="320400"/>
                  <wp:effectExtent l="0" t="0" r="10160" b="10160"/>
                  <wp:docPr id="117" name="Picture 117" descr="General illumination with omnidirectional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sidR="0024711E">
              <w:tab/>
            </w:r>
            <w:r w:rsidRPr="00ED1276">
              <w:t>Omnidirectional</w:t>
            </w:r>
          </w:p>
        </w:tc>
        <w:tc>
          <w:tcPr>
            <w:tcW w:w="1092" w:type="dxa"/>
            <w:vAlign w:val="center"/>
          </w:tcPr>
          <w:p w14:paraId="361188C9" w14:textId="070C1756" w:rsidR="00F77746" w:rsidRPr="00ED1276" w:rsidRDefault="000F302A" w:rsidP="0024711E">
            <w:pPr>
              <w:pStyle w:val="E3Tabletext"/>
              <w:rPr>
                <w:b/>
                <w:bCs/>
                <w:iCs/>
              </w:rPr>
            </w:pPr>
            <w:r w:rsidRPr="00ED1276">
              <w:t>Yes</w:t>
            </w:r>
          </w:p>
        </w:tc>
        <w:tc>
          <w:tcPr>
            <w:tcW w:w="2169" w:type="dxa"/>
            <w:vAlign w:val="center"/>
          </w:tcPr>
          <w:p w14:paraId="59B944FC" w14:textId="72E55609" w:rsidR="00F77746" w:rsidRPr="00ED1276" w:rsidRDefault="000F302A" w:rsidP="0024711E">
            <w:pPr>
              <w:pStyle w:val="E3Tabletext"/>
              <w:rPr>
                <w:b/>
                <w:bCs/>
                <w:iCs/>
              </w:rPr>
            </w:pPr>
            <w:r w:rsidRPr="00ED1276">
              <w:t>Yes</w:t>
            </w:r>
          </w:p>
        </w:tc>
        <w:tc>
          <w:tcPr>
            <w:tcW w:w="1119" w:type="dxa"/>
            <w:vAlign w:val="center"/>
          </w:tcPr>
          <w:p w14:paraId="339859B4" w14:textId="77777777" w:rsidR="00F77746" w:rsidRPr="00ED1276" w:rsidRDefault="00F77746" w:rsidP="0024711E">
            <w:pPr>
              <w:pStyle w:val="E3Tabletext"/>
              <w:rPr>
                <w:b/>
                <w:bCs/>
                <w:iCs/>
              </w:rPr>
            </w:pPr>
            <w:r w:rsidRPr="00ED1276">
              <w:t>Few products</w:t>
            </w:r>
          </w:p>
        </w:tc>
        <w:tc>
          <w:tcPr>
            <w:tcW w:w="1846" w:type="dxa"/>
            <w:vAlign w:val="center"/>
          </w:tcPr>
          <w:p w14:paraId="76B62647" w14:textId="68CF38B4" w:rsidR="00F77746" w:rsidRPr="00ED1276" w:rsidRDefault="000F302A" w:rsidP="0024711E">
            <w:pPr>
              <w:pStyle w:val="E3Tabletext"/>
              <w:rPr>
                <w:b/>
                <w:bCs/>
                <w:iCs/>
              </w:rPr>
            </w:pPr>
            <w:r w:rsidRPr="00ED1276">
              <w:t>Yes</w:t>
            </w:r>
          </w:p>
        </w:tc>
        <w:tc>
          <w:tcPr>
            <w:tcW w:w="1312" w:type="dxa"/>
            <w:vAlign w:val="center"/>
          </w:tcPr>
          <w:p w14:paraId="44E77478" w14:textId="70BF41A1" w:rsidR="00F77746" w:rsidRPr="00ED1276" w:rsidRDefault="000F302A" w:rsidP="0024711E">
            <w:pPr>
              <w:pStyle w:val="E3Tabletext"/>
              <w:rPr>
                <w:b/>
                <w:bCs/>
                <w:iCs/>
              </w:rPr>
            </w:pPr>
            <w:r w:rsidRPr="00ED1276">
              <w:t>Yes</w:t>
            </w:r>
          </w:p>
        </w:tc>
      </w:tr>
      <w:tr w:rsidR="00F77746" w:rsidRPr="00ED1276" w14:paraId="46A7DF39" w14:textId="77777777" w:rsidTr="0091271B">
        <w:trPr>
          <w:cantSplit/>
          <w:trHeight w:val="624"/>
        </w:trPr>
        <w:tc>
          <w:tcPr>
            <w:tcW w:w="2317" w:type="dxa"/>
            <w:vAlign w:val="center"/>
          </w:tcPr>
          <w:p w14:paraId="0E0AF77C" w14:textId="7910C67A" w:rsidR="00F77746" w:rsidRPr="00ED1276" w:rsidRDefault="00F77746" w:rsidP="0024711E">
            <w:pPr>
              <w:pStyle w:val="E3Tabletext"/>
            </w:pPr>
            <w:r w:rsidRPr="00ED1276">
              <w:rPr>
                <w:noProof/>
              </w:rPr>
              <w:drawing>
                <wp:inline distT="0" distB="0" distL="0" distR="0" wp14:anchorId="48555E25" wp14:editId="13319394">
                  <wp:extent cx="266208" cy="266700"/>
                  <wp:effectExtent l="0" t="0" r="0" b="0"/>
                  <wp:docPr id="281" name="Picture 281" descr="Hemispherical illu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266208" cy="266700"/>
                          </a:xfrm>
                          <a:prstGeom prst="rect">
                            <a:avLst/>
                          </a:prstGeom>
                          <a:noFill/>
                        </pic:spPr>
                      </pic:pic>
                    </a:graphicData>
                  </a:graphic>
                </wp:inline>
              </w:drawing>
            </w:r>
            <w:r w:rsidR="0024711E">
              <w:tab/>
            </w:r>
            <w:r w:rsidRPr="00ED1276">
              <w:t>Hemispherical</w:t>
            </w:r>
          </w:p>
        </w:tc>
        <w:tc>
          <w:tcPr>
            <w:tcW w:w="1092" w:type="dxa"/>
            <w:vAlign w:val="center"/>
          </w:tcPr>
          <w:p w14:paraId="55C5046C" w14:textId="1FE7E1E1" w:rsidR="00F77746" w:rsidRPr="00ED1276" w:rsidRDefault="000F302A" w:rsidP="0024711E">
            <w:pPr>
              <w:pStyle w:val="E3Tabletext"/>
              <w:rPr>
                <w:b/>
                <w:bCs/>
                <w:iCs/>
              </w:rPr>
            </w:pPr>
            <w:r w:rsidRPr="00ED1276">
              <w:t>Yes</w:t>
            </w:r>
          </w:p>
        </w:tc>
        <w:tc>
          <w:tcPr>
            <w:tcW w:w="2169" w:type="dxa"/>
            <w:vAlign w:val="center"/>
          </w:tcPr>
          <w:p w14:paraId="02477BCE" w14:textId="1633E9F9" w:rsidR="00F77746" w:rsidRPr="00ED1276" w:rsidRDefault="000F302A" w:rsidP="0024711E">
            <w:pPr>
              <w:pStyle w:val="E3Tabletext"/>
              <w:rPr>
                <w:b/>
                <w:bCs/>
                <w:iCs/>
              </w:rPr>
            </w:pPr>
            <w:r w:rsidRPr="00ED1276">
              <w:t>No</w:t>
            </w:r>
          </w:p>
        </w:tc>
        <w:tc>
          <w:tcPr>
            <w:tcW w:w="1119" w:type="dxa"/>
            <w:vAlign w:val="center"/>
          </w:tcPr>
          <w:p w14:paraId="0B6535C7" w14:textId="42A74815" w:rsidR="00F77746" w:rsidRPr="00ED1276" w:rsidRDefault="000F302A" w:rsidP="0024711E">
            <w:pPr>
              <w:pStyle w:val="E3Tabletext"/>
              <w:rPr>
                <w:b/>
                <w:bCs/>
                <w:iCs/>
              </w:rPr>
            </w:pPr>
            <w:r w:rsidRPr="00ED1276">
              <w:t>Yes</w:t>
            </w:r>
          </w:p>
        </w:tc>
        <w:tc>
          <w:tcPr>
            <w:tcW w:w="1846" w:type="dxa"/>
            <w:vAlign w:val="center"/>
          </w:tcPr>
          <w:p w14:paraId="44CCBFA7" w14:textId="60A3A8A2" w:rsidR="00F77746" w:rsidRPr="00ED1276" w:rsidRDefault="000F302A" w:rsidP="0024711E">
            <w:pPr>
              <w:pStyle w:val="E3Tabletext"/>
              <w:rPr>
                <w:b/>
                <w:bCs/>
                <w:iCs/>
              </w:rPr>
            </w:pPr>
            <w:r w:rsidRPr="00ED1276">
              <w:t>No</w:t>
            </w:r>
          </w:p>
        </w:tc>
        <w:tc>
          <w:tcPr>
            <w:tcW w:w="1312" w:type="dxa"/>
            <w:vAlign w:val="center"/>
          </w:tcPr>
          <w:p w14:paraId="7DE14884" w14:textId="4DF00E95" w:rsidR="00F77746" w:rsidRPr="00ED1276" w:rsidRDefault="000F302A" w:rsidP="0024711E">
            <w:pPr>
              <w:pStyle w:val="E3Tabletext"/>
              <w:rPr>
                <w:b/>
                <w:bCs/>
                <w:iCs/>
              </w:rPr>
            </w:pPr>
            <w:r w:rsidRPr="00ED1276">
              <w:t>No</w:t>
            </w:r>
          </w:p>
        </w:tc>
      </w:tr>
      <w:tr w:rsidR="00F77746" w:rsidRPr="00ED1276" w14:paraId="2F3F5C32" w14:textId="77777777" w:rsidTr="0091271B">
        <w:trPr>
          <w:cantSplit/>
          <w:trHeight w:val="624"/>
        </w:trPr>
        <w:tc>
          <w:tcPr>
            <w:tcW w:w="2317" w:type="dxa"/>
            <w:vAlign w:val="center"/>
          </w:tcPr>
          <w:p w14:paraId="312B5D82" w14:textId="423D1ECF" w:rsidR="00F77746" w:rsidRPr="00ED1276" w:rsidRDefault="00F77746" w:rsidP="0024711E">
            <w:pPr>
              <w:pStyle w:val="E3Tabletext"/>
              <w:rPr>
                <w:b/>
                <w:bCs/>
                <w:iCs/>
              </w:rPr>
            </w:pPr>
            <w:r w:rsidRPr="00ED1276">
              <w:rPr>
                <w:noProof/>
              </w:rPr>
              <w:drawing>
                <wp:inline distT="0" distB="0" distL="0" distR="0" wp14:anchorId="2161A19D" wp14:editId="793F1EA6">
                  <wp:extent cx="266400" cy="266400"/>
                  <wp:effectExtent l="0" t="0" r="0" b="0"/>
                  <wp:docPr id="119" name="Picture 119" descr="Directional illumination with fixed accent or task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ccent"/>
                          <pic:cNvPicPr>
                            <a:picLocks noChangeAspect="1" noChangeArrowheads="1"/>
                          </pic:cNvPicPr>
                        </pic:nvPicPr>
                        <pic:blipFill>
                          <a:blip r:embed="rId70">
                            <a:extLst>
                              <a:ext uri="{28A0092B-C50C-407E-A947-70E740481C1C}">
                                <a14:useLocalDpi xmlns:a14="http://schemas.microsoft.com/office/drawing/2010/main" val="0"/>
                              </a:ext>
                            </a:extLst>
                          </a:blip>
                          <a:srcRect l="14624" t="25677" r="15810" b="26987"/>
                          <a:stretch>
                            <a:fillRect/>
                          </a:stretch>
                        </pic:blipFill>
                        <pic:spPr bwMode="auto">
                          <a:xfrm>
                            <a:off x="0" y="0"/>
                            <a:ext cx="266400" cy="266400"/>
                          </a:xfrm>
                          <a:prstGeom prst="rect">
                            <a:avLst/>
                          </a:prstGeom>
                          <a:noFill/>
                        </pic:spPr>
                      </pic:pic>
                    </a:graphicData>
                  </a:graphic>
                </wp:inline>
              </w:drawing>
            </w:r>
            <w:r w:rsidR="0024711E">
              <w:tab/>
            </w:r>
            <w:r w:rsidRPr="00ED1276">
              <w:t>Directional</w:t>
            </w:r>
          </w:p>
        </w:tc>
        <w:tc>
          <w:tcPr>
            <w:tcW w:w="1092" w:type="dxa"/>
            <w:vAlign w:val="center"/>
          </w:tcPr>
          <w:p w14:paraId="67AF08DC" w14:textId="0643FBF8" w:rsidR="00F77746" w:rsidRPr="00ED1276" w:rsidRDefault="000F302A" w:rsidP="0024711E">
            <w:pPr>
              <w:pStyle w:val="E3Tabletext"/>
              <w:rPr>
                <w:b/>
                <w:bCs/>
                <w:iCs/>
              </w:rPr>
            </w:pPr>
            <w:r w:rsidRPr="00ED1276">
              <w:t>No</w:t>
            </w:r>
          </w:p>
        </w:tc>
        <w:tc>
          <w:tcPr>
            <w:tcW w:w="2169" w:type="dxa"/>
            <w:vAlign w:val="center"/>
          </w:tcPr>
          <w:p w14:paraId="40F3C872" w14:textId="4B391C04" w:rsidR="00F77746" w:rsidRPr="00ED1276" w:rsidRDefault="000F302A" w:rsidP="0024711E">
            <w:pPr>
              <w:pStyle w:val="E3Tabletext"/>
              <w:rPr>
                <w:b/>
                <w:bCs/>
                <w:iCs/>
              </w:rPr>
            </w:pPr>
            <w:r w:rsidRPr="00ED1276">
              <w:t>Yes</w:t>
            </w:r>
          </w:p>
          <w:p w14:paraId="635DA629" w14:textId="77777777" w:rsidR="00F77746" w:rsidRPr="00ED1276" w:rsidRDefault="00F77746" w:rsidP="0024711E">
            <w:pPr>
              <w:pStyle w:val="E3Tabletext"/>
              <w:rPr>
                <w:b/>
                <w:bCs/>
                <w:iCs/>
              </w:rPr>
            </w:pPr>
            <w:r w:rsidRPr="00ED1276">
              <w:t>(e.g. MR16 or GU10)</w:t>
            </w:r>
          </w:p>
        </w:tc>
        <w:tc>
          <w:tcPr>
            <w:tcW w:w="1119" w:type="dxa"/>
            <w:vAlign w:val="center"/>
          </w:tcPr>
          <w:p w14:paraId="1ABC708D" w14:textId="5728D1BC" w:rsidR="00F77746" w:rsidRPr="00ED1276" w:rsidRDefault="000F302A" w:rsidP="0024711E">
            <w:pPr>
              <w:pStyle w:val="E3Tabletext"/>
              <w:rPr>
                <w:b/>
                <w:bCs/>
                <w:iCs/>
              </w:rPr>
            </w:pPr>
            <w:r w:rsidRPr="00ED1276">
              <w:t>Yes</w:t>
            </w:r>
          </w:p>
        </w:tc>
        <w:tc>
          <w:tcPr>
            <w:tcW w:w="1846" w:type="dxa"/>
            <w:vAlign w:val="center"/>
          </w:tcPr>
          <w:p w14:paraId="4A369C27" w14:textId="001FC541" w:rsidR="00F77746" w:rsidRPr="00ED1276" w:rsidRDefault="000F302A" w:rsidP="0024711E">
            <w:pPr>
              <w:pStyle w:val="E3Tabletext"/>
              <w:rPr>
                <w:b/>
                <w:bCs/>
                <w:iCs/>
              </w:rPr>
            </w:pPr>
            <w:r w:rsidRPr="00ED1276">
              <w:t>No</w:t>
            </w:r>
          </w:p>
        </w:tc>
        <w:tc>
          <w:tcPr>
            <w:tcW w:w="1312" w:type="dxa"/>
            <w:vAlign w:val="center"/>
          </w:tcPr>
          <w:p w14:paraId="2C115039" w14:textId="41C610D8" w:rsidR="00F77746" w:rsidRPr="00ED1276" w:rsidRDefault="000F302A" w:rsidP="0024711E">
            <w:pPr>
              <w:pStyle w:val="E3Tabletext"/>
              <w:rPr>
                <w:b/>
                <w:bCs/>
                <w:iCs/>
              </w:rPr>
            </w:pPr>
            <w:r w:rsidRPr="00ED1276">
              <w:t>No</w:t>
            </w:r>
          </w:p>
        </w:tc>
      </w:tr>
    </w:tbl>
    <w:p w14:paraId="2CC0BA90" w14:textId="696E1E4F" w:rsidR="00F77746" w:rsidRPr="00ED1276" w:rsidRDefault="00F77746" w:rsidP="001E7ED0"/>
    <w:p w14:paraId="724D1817" w14:textId="27832A63" w:rsidR="00985655" w:rsidRPr="00ED1276" w:rsidRDefault="00E6688B" w:rsidP="007C3D69">
      <w:pPr>
        <w:pStyle w:val="E3Heading2"/>
      </w:pPr>
      <w:bookmarkStart w:id="136" w:name="_Toc383432585"/>
      <w:bookmarkStart w:id="137" w:name="_Ref264125263"/>
      <w:bookmarkStart w:id="138" w:name="_Ref264125272"/>
      <w:bookmarkStart w:id="139" w:name="_Ref264125311"/>
      <w:bookmarkStart w:id="140" w:name="_Toc398543891"/>
      <w:bookmarkStart w:id="141" w:name="lightingdesignbyroom"/>
      <w:r w:rsidRPr="00ED1276">
        <w:t>Lighting d</w:t>
      </w:r>
      <w:r w:rsidR="00985655" w:rsidRPr="00ED1276">
        <w:t xml:space="preserve">esign by </w:t>
      </w:r>
      <w:r w:rsidRPr="00ED1276">
        <w:t>r</w:t>
      </w:r>
      <w:r w:rsidR="00985655" w:rsidRPr="00ED1276">
        <w:t>oom</w:t>
      </w:r>
      <w:bookmarkEnd w:id="136"/>
      <w:bookmarkEnd w:id="137"/>
      <w:bookmarkEnd w:id="138"/>
      <w:bookmarkEnd w:id="139"/>
      <w:bookmarkEnd w:id="140"/>
    </w:p>
    <w:bookmarkEnd w:id="141"/>
    <w:p w14:paraId="12A21954" w14:textId="5DA34031" w:rsidR="00985655" w:rsidRPr="00ED1276" w:rsidRDefault="00985655" w:rsidP="00985655">
      <w:pPr>
        <w:rPr>
          <w:sz w:val="22"/>
          <w:szCs w:val="22"/>
        </w:rPr>
      </w:pPr>
      <w:r w:rsidRPr="00ED1276">
        <w:rPr>
          <w:sz w:val="22"/>
          <w:szCs w:val="22"/>
        </w:rPr>
        <w:t>When designing a lighting scheme for a room the required level of illumination needs to be decided, as th</w:t>
      </w:r>
      <w:r w:rsidR="002061A9" w:rsidRPr="00ED1276">
        <w:rPr>
          <w:sz w:val="22"/>
          <w:szCs w:val="22"/>
        </w:rPr>
        <w:t>is</w:t>
      </w:r>
      <w:r w:rsidRPr="00ED1276">
        <w:rPr>
          <w:sz w:val="22"/>
          <w:szCs w:val="22"/>
        </w:rPr>
        <w:t xml:space="preserve"> sets the type and quantity of lighting</w:t>
      </w:r>
      <w:r w:rsidR="002061A9" w:rsidRPr="00ED1276">
        <w:rPr>
          <w:sz w:val="22"/>
          <w:szCs w:val="22"/>
        </w:rPr>
        <w:t>,</w:t>
      </w:r>
      <w:r w:rsidRPr="00ED1276">
        <w:rPr>
          <w:sz w:val="22"/>
          <w:szCs w:val="22"/>
        </w:rPr>
        <w:t xml:space="preserve"> and ultimately how much energy will be consumed when in use. </w:t>
      </w:r>
      <w:r w:rsidRPr="00ED1276">
        <w:rPr>
          <w:b/>
          <w:sz w:val="22"/>
          <w:szCs w:val="22"/>
        </w:rPr>
        <w:t xml:space="preserve">Whilst it may seem obvious, it is nonetheless very important to realise that no matter what lighting is used it consumes no energy </w:t>
      </w:r>
      <w:r w:rsidR="002061A9" w:rsidRPr="00ED1276">
        <w:rPr>
          <w:b/>
          <w:sz w:val="22"/>
          <w:szCs w:val="22"/>
        </w:rPr>
        <w:t>if it is switched OFF</w:t>
      </w:r>
      <w:r w:rsidRPr="00ED1276">
        <w:rPr>
          <w:sz w:val="22"/>
          <w:szCs w:val="22"/>
        </w:rPr>
        <w:t>. Switching off lighting when it is not required is an excellent way to conserve energy and prolong the life of the lighting equipment.</w:t>
      </w:r>
    </w:p>
    <w:p w14:paraId="6FB25F70" w14:textId="3FC648DE" w:rsidR="00985655" w:rsidRPr="00ED1276" w:rsidRDefault="00985655" w:rsidP="00985655">
      <w:pPr>
        <w:rPr>
          <w:sz w:val="22"/>
          <w:szCs w:val="22"/>
        </w:rPr>
      </w:pPr>
      <w:r w:rsidRPr="00ED1276">
        <w:rPr>
          <w:sz w:val="22"/>
          <w:szCs w:val="22"/>
        </w:rPr>
        <w:lastRenderedPageBreak/>
        <w:t>The key information to consider early in any lighting scheme will be the tasks performed in each room and how visually demanding these tasks are. As the task detail gets smaller, such as reading, food preparation or personal grooming, the more illumination will be required.</w:t>
      </w:r>
    </w:p>
    <w:p w14:paraId="2904472C" w14:textId="2037ADBA" w:rsidR="00985655" w:rsidRPr="00ED1276" w:rsidRDefault="00985655" w:rsidP="00985655">
      <w:pPr>
        <w:rPr>
          <w:sz w:val="22"/>
          <w:szCs w:val="22"/>
        </w:rPr>
      </w:pPr>
      <w:r w:rsidRPr="00ED1276">
        <w:rPr>
          <w:sz w:val="22"/>
          <w:szCs w:val="22"/>
        </w:rPr>
        <w:t xml:space="preserve">Minimum illumination levels listed in </w:t>
      </w:r>
      <w:hyperlink w:anchor="recommendedlevels" w:history="1">
        <w:r w:rsidR="00A56872" w:rsidRPr="00ED1276">
          <w:rPr>
            <w:rStyle w:val="Hyperlink"/>
            <w:sz w:val="22"/>
            <w:szCs w:val="22"/>
          </w:rPr>
          <w:t>Section</w:t>
        </w:r>
        <w:r w:rsidR="00666863" w:rsidRPr="00ED1276">
          <w:rPr>
            <w:rStyle w:val="Hyperlink"/>
            <w:sz w:val="22"/>
            <w:szCs w:val="22"/>
          </w:rPr>
          <w:t xml:space="preserve"> 7</w:t>
        </w:r>
        <w:r w:rsidR="008B1185" w:rsidRPr="00ED1276">
          <w:rPr>
            <w:rStyle w:val="Hyperlink"/>
            <w:sz w:val="22"/>
            <w:szCs w:val="22"/>
          </w:rPr>
          <w:t xml:space="preserve">.1 </w:t>
        </w:r>
        <w:r w:rsidR="008B1185" w:rsidRPr="00ED1276">
          <w:rPr>
            <w:rStyle w:val="Hyperlink"/>
            <w:i/>
            <w:sz w:val="22"/>
            <w:szCs w:val="22"/>
          </w:rPr>
          <w:t xml:space="preserve">Recommended </w:t>
        </w:r>
        <w:r w:rsidR="00822C8A" w:rsidRPr="00ED1276">
          <w:rPr>
            <w:rStyle w:val="Hyperlink"/>
            <w:i/>
            <w:sz w:val="22"/>
            <w:szCs w:val="22"/>
          </w:rPr>
          <w:t>l</w:t>
        </w:r>
        <w:r w:rsidR="008B1185" w:rsidRPr="00ED1276">
          <w:rPr>
            <w:rStyle w:val="Hyperlink"/>
            <w:i/>
            <w:sz w:val="22"/>
            <w:szCs w:val="22"/>
          </w:rPr>
          <w:t>evels</w:t>
        </w:r>
      </w:hyperlink>
      <w:r w:rsidRPr="00ED1276">
        <w:rPr>
          <w:sz w:val="22"/>
          <w:szCs w:val="22"/>
        </w:rPr>
        <w:t xml:space="preserve"> would be considered as base levels of illumination expected in the average home</w:t>
      </w:r>
      <w:r w:rsidR="0070037B" w:rsidRPr="00ED1276">
        <w:rPr>
          <w:sz w:val="22"/>
          <w:szCs w:val="22"/>
        </w:rPr>
        <w:t>,</w:t>
      </w:r>
      <w:r w:rsidRPr="00ED1276">
        <w:rPr>
          <w:sz w:val="22"/>
          <w:szCs w:val="22"/>
        </w:rPr>
        <w:t xml:space="preserve"> but there are numerous instances where higher illumination is necessary. Rooms </w:t>
      </w:r>
      <w:r w:rsidR="0070037B" w:rsidRPr="00ED1276">
        <w:rPr>
          <w:sz w:val="22"/>
          <w:szCs w:val="22"/>
        </w:rPr>
        <w:t>such as the bedroom or study</w:t>
      </w:r>
      <w:r w:rsidRPr="00ED1276">
        <w:rPr>
          <w:sz w:val="22"/>
          <w:szCs w:val="22"/>
        </w:rPr>
        <w:t xml:space="preserve"> often need to provide for reading; in these instances, localised lighting can be provided by table or reading lamps.</w:t>
      </w:r>
    </w:p>
    <w:p w14:paraId="242B23A6" w14:textId="37594869" w:rsidR="00985655" w:rsidRPr="00ED1276" w:rsidRDefault="00985655" w:rsidP="00985655">
      <w:pPr>
        <w:rPr>
          <w:sz w:val="22"/>
          <w:szCs w:val="22"/>
        </w:rPr>
      </w:pPr>
      <w:r w:rsidRPr="00ED1276">
        <w:rPr>
          <w:sz w:val="22"/>
          <w:szCs w:val="22"/>
        </w:rPr>
        <w:t>The residential case studies provided as part of this</w:t>
      </w:r>
      <w:r w:rsidR="00BE136E" w:rsidRPr="00ED1276">
        <w:rPr>
          <w:sz w:val="22"/>
          <w:szCs w:val="22"/>
        </w:rPr>
        <w:t xml:space="preserve"> training</w:t>
      </w:r>
      <w:r w:rsidRPr="00ED1276">
        <w:rPr>
          <w:sz w:val="22"/>
          <w:szCs w:val="22"/>
        </w:rPr>
        <w:t xml:space="preserve"> package identify what lighting is applied in a specific room or location in the home. The lighting power consumption is also modelled for a year of typical use to arrive at an overall energy consumption profile for that home and lighting treatment.</w:t>
      </w:r>
      <w:r w:rsidR="00CE0548" w:rsidRPr="00ED1276">
        <w:rPr>
          <w:sz w:val="22"/>
          <w:szCs w:val="22"/>
        </w:rPr>
        <w:t xml:space="preserve"> The case studies consist of hypothetical examples and a real-life lighting retrofit.</w:t>
      </w:r>
    </w:p>
    <w:p w14:paraId="260367C8" w14:textId="448E07BB" w:rsidR="00985655" w:rsidRPr="00ED1276" w:rsidRDefault="00985655" w:rsidP="00985655">
      <w:pPr>
        <w:rPr>
          <w:sz w:val="22"/>
          <w:szCs w:val="22"/>
        </w:rPr>
      </w:pPr>
      <w:r w:rsidRPr="00ED1276">
        <w:rPr>
          <w:sz w:val="22"/>
          <w:szCs w:val="22"/>
        </w:rPr>
        <w:t>The hypothetical lighting schemes examined are based upon typical homes: apartments for single person occupancy; two bedroom, single storey house for small families; and four bedroom multi-level homes for larger families. These cover most of the homes found in Australia and contain sufficient information to allow the concepts to be applied to other homes that do not precisely fit these typical situations. Three lighting treatments are examined</w:t>
      </w:r>
      <w:r w:rsidR="0070037B" w:rsidRPr="00ED1276">
        <w:rPr>
          <w:sz w:val="22"/>
          <w:szCs w:val="22"/>
        </w:rPr>
        <w:t>,</w:t>
      </w:r>
      <w:r w:rsidRPr="00ED1276">
        <w:rPr>
          <w:sz w:val="22"/>
          <w:szCs w:val="22"/>
        </w:rPr>
        <w:t xml:space="preserve"> with each level being an increase in design sophistication and quality, </w:t>
      </w:r>
      <w:r w:rsidR="0070037B" w:rsidRPr="00ED1276">
        <w:rPr>
          <w:sz w:val="22"/>
          <w:szCs w:val="22"/>
        </w:rPr>
        <w:t xml:space="preserve">and </w:t>
      </w:r>
      <w:r w:rsidRPr="00ED1276">
        <w:rPr>
          <w:sz w:val="22"/>
          <w:szCs w:val="22"/>
        </w:rPr>
        <w:t>with an associated increase in the cost outlay.</w:t>
      </w:r>
    </w:p>
    <w:p w14:paraId="6BB11A47" w14:textId="40D8FA93" w:rsidR="00985655" w:rsidRPr="00ED1276" w:rsidRDefault="00985655" w:rsidP="00985655">
      <w:pPr>
        <w:rPr>
          <w:sz w:val="22"/>
          <w:szCs w:val="22"/>
        </w:rPr>
      </w:pPr>
      <w:r w:rsidRPr="00ED1276">
        <w:rPr>
          <w:b/>
          <w:sz w:val="22"/>
          <w:szCs w:val="22"/>
        </w:rPr>
        <w:t>Level 1 (basic):</w:t>
      </w:r>
      <w:r w:rsidRPr="00ED1276">
        <w:rPr>
          <w:sz w:val="22"/>
          <w:szCs w:val="22"/>
        </w:rPr>
        <w:t xml:space="preserve"> Lighting is provided primarily from surface mounted fluorescent solutions applying either compact or tubular fluorescent lamps. This scheme is the most elementary lighting scheme applying more energy efficient lamps in surface light fixtures that are capable of delivering suitable levels of illumination for the various rooms within the house. The lighting is not intended to provide accent or effect, rather simply general illumination for </w:t>
      </w:r>
      <w:r w:rsidR="0070037B" w:rsidRPr="00ED1276">
        <w:rPr>
          <w:sz w:val="22"/>
          <w:szCs w:val="22"/>
        </w:rPr>
        <w:t>way finding</w:t>
      </w:r>
      <w:r w:rsidRPr="00ED1276">
        <w:rPr>
          <w:sz w:val="22"/>
          <w:szCs w:val="22"/>
        </w:rPr>
        <w:t xml:space="preserve"> and non-demanding visual tasks and has only rudimentary on/off controls.</w:t>
      </w:r>
    </w:p>
    <w:p w14:paraId="0449FF98" w14:textId="5F11B57D" w:rsidR="00985655" w:rsidRPr="00ED1276" w:rsidRDefault="00985655" w:rsidP="00985655">
      <w:pPr>
        <w:rPr>
          <w:sz w:val="22"/>
          <w:szCs w:val="22"/>
        </w:rPr>
      </w:pPr>
      <w:r w:rsidRPr="00ED1276">
        <w:rPr>
          <w:b/>
          <w:sz w:val="22"/>
          <w:szCs w:val="22"/>
        </w:rPr>
        <w:t>Level 2 (high efficiency):</w:t>
      </w:r>
      <w:r w:rsidRPr="00ED1276">
        <w:rPr>
          <w:sz w:val="22"/>
          <w:szCs w:val="22"/>
        </w:rPr>
        <w:t xml:space="preserve"> Lighting is provided by a mix of recessed and surface lighting fittings applying energy efficient light sources including fluorescent, compact fluorescent, halogen and cheaper LED lamps. The lighting </w:t>
      </w:r>
      <w:r w:rsidR="0070037B" w:rsidRPr="00ED1276">
        <w:rPr>
          <w:sz w:val="22"/>
          <w:szCs w:val="22"/>
        </w:rPr>
        <w:t xml:space="preserve">design </w:t>
      </w:r>
      <w:r w:rsidRPr="00ED1276">
        <w:rPr>
          <w:sz w:val="22"/>
          <w:szCs w:val="22"/>
        </w:rPr>
        <w:t>includes the provision of accent lighting to emphasise features within a room, more specific lighting in working areas such as kitchen benches, and dimming within its controls strategy.</w:t>
      </w:r>
    </w:p>
    <w:p w14:paraId="25DF2FFB" w14:textId="77777777" w:rsidR="00985655" w:rsidRPr="00ED1276" w:rsidRDefault="00985655" w:rsidP="00985655">
      <w:pPr>
        <w:rPr>
          <w:sz w:val="22"/>
          <w:szCs w:val="22"/>
        </w:rPr>
      </w:pPr>
      <w:r w:rsidRPr="00ED1276">
        <w:rPr>
          <w:sz w:val="22"/>
          <w:szCs w:val="22"/>
        </w:rPr>
        <w:t>Whilst the lighting applied in these schemes increases the quantity of light fittings and so increases the maximum potential electricity consumption when all lights are on, the quantity and placement of such lighting does allow for a reduction in electricity consumption when a maintained lighting presence is required. Many homes are designed with an open plan allowing view of areas not occupied from ones that are. When lighting is OFF in the non-occupied areas they will be dark. This is often not appealing and can give rise to feelings of insecurity, especially with the very young. By use of selective switching of only one or two lights in an array of six, for example, a lit presence can be maintained in these areas. The use of dimmers can reduce the electricity consumption of these maintained light fittings even further and offers variety to the lit effect.</w:t>
      </w:r>
    </w:p>
    <w:p w14:paraId="7E4067C7" w14:textId="77777777" w:rsidR="00985655" w:rsidRPr="00ED1276" w:rsidRDefault="00985655" w:rsidP="00985655">
      <w:pPr>
        <w:rPr>
          <w:sz w:val="22"/>
          <w:szCs w:val="22"/>
        </w:rPr>
      </w:pPr>
      <w:r w:rsidRPr="00ED1276">
        <w:rPr>
          <w:b/>
          <w:sz w:val="22"/>
          <w:szCs w:val="22"/>
        </w:rPr>
        <w:t>Level 3 (high quality and efficiency):</w:t>
      </w:r>
      <w:r w:rsidRPr="00ED1276">
        <w:rPr>
          <w:sz w:val="22"/>
          <w:szCs w:val="22"/>
        </w:rPr>
        <w:t xml:space="preserve"> Lighting is a combination of currently available leading edge, energy efficient lamp technologies such as LED and T5 linear fluorescent lamps with the degree of switching of Level 2 schemes. The resulting treatment provides ambient and accent lighting with sophisticated controls that can generate a range of scenes for the lit interior.</w:t>
      </w:r>
    </w:p>
    <w:p w14:paraId="62418BB7" w14:textId="5C1E1BE3" w:rsidR="001B3192" w:rsidRPr="00ED1276" w:rsidRDefault="00985655" w:rsidP="00AF1BCC">
      <w:pPr>
        <w:rPr>
          <w:sz w:val="22"/>
          <w:szCs w:val="22"/>
        </w:rPr>
      </w:pPr>
      <w:r w:rsidRPr="00ED1276">
        <w:rPr>
          <w:sz w:val="22"/>
          <w:szCs w:val="22"/>
        </w:rPr>
        <w:t>These treatments are provided with no express or implied preference, as each has its own pros and cons. The intention is to put forward options to consumers for lit interiors that have demonstrable energy efficiency and aesthetic appeal for consideration. Beyond these range of options, more sophisticated lighting outcomes may be available by seeking advice from a lighting design professional.</w:t>
      </w:r>
    </w:p>
    <w:p w14:paraId="592E51A0" w14:textId="77777777" w:rsidR="00985655" w:rsidRPr="00ED1276" w:rsidRDefault="00985655" w:rsidP="00E16C3C">
      <w:pPr>
        <w:pStyle w:val="E3Heading2"/>
        <w:numPr>
          <w:ilvl w:val="2"/>
          <w:numId w:val="32"/>
        </w:numPr>
        <w:rPr>
          <w:sz w:val="24"/>
          <w:szCs w:val="24"/>
        </w:rPr>
      </w:pPr>
      <w:bookmarkStart w:id="142" w:name="_Toc383432586"/>
      <w:bookmarkStart w:id="143" w:name="_Toc398543892"/>
      <w:r w:rsidRPr="00ED1276">
        <w:rPr>
          <w:sz w:val="24"/>
          <w:szCs w:val="24"/>
        </w:rPr>
        <w:lastRenderedPageBreak/>
        <w:t>Kitchen</w:t>
      </w:r>
      <w:bookmarkEnd w:id="142"/>
      <w:bookmarkEnd w:id="143"/>
    </w:p>
    <w:p w14:paraId="60FE50EC" w14:textId="77777777" w:rsidR="00985655" w:rsidRPr="00ED1276" w:rsidRDefault="00985655" w:rsidP="00985655">
      <w:pPr>
        <w:rPr>
          <w:sz w:val="22"/>
          <w:szCs w:val="22"/>
        </w:rPr>
      </w:pPr>
      <w:r w:rsidRPr="00ED1276">
        <w:rPr>
          <w:sz w:val="22"/>
          <w:szCs w:val="22"/>
        </w:rPr>
        <w:t>As a functional area where food is prepared and cooked, the kitchen necessitates that there be good visibility and high colour rendering.</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4"/>
        <w:gridCol w:w="8541"/>
      </w:tblGrid>
      <w:tr w:rsidR="00985655" w:rsidRPr="00ED1276" w14:paraId="3BF9339D" w14:textId="77777777" w:rsidTr="00515E71">
        <w:trPr>
          <w:jc w:val="center"/>
        </w:trPr>
        <w:tc>
          <w:tcPr>
            <w:tcW w:w="1028" w:type="dxa"/>
            <w:vAlign w:val="center"/>
          </w:tcPr>
          <w:p w14:paraId="177359DC" w14:textId="77777777" w:rsidR="00985655" w:rsidRPr="00ED1276" w:rsidRDefault="00985655" w:rsidP="00085E40">
            <w:pPr>
              <w:ind w:left="-350" w:firstLine="350"/>
              <w:rPr>
                <w:sz w:val="22"/>
                <w:szCs w:val="22"/>
              </w:rPr>
            </w:pPr>
            <w:r w:rsidRPr="00ED1276">
              <w:rPr>
                <w:noProof/>
                <w:sz w:val="22"/>
                <w:szCs w:val="22"/>
              </w:rPr>
              <w:drawing>
                <wp:inline distT="0" distB="0" distL="0" distR="0" wp14:anchorId="5E2F3E21" wp14:editId="0A890C53">
                  <wp:extent cx="603885" cy="611505"/>
                  <wp:effectExtent l="0" t="0" r="5715" b="0"/>
                  <wp:docPr id="305" name="Picture 305" descr="General illu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pic:cNvPicPr>
                            <a:picLocks noChangeAspect="1" noChangeArrowheads="1"/>
                          </pic:cNvPicPr>
                        </pic:nvPicPr>
                        <pic:blipFill>
                          <a:blip r:embed="rId63">
                            <a:extLst>
                              <a:ext uri="{28A0092B-C50C-407E-A947-70E740481C1C}">
                                <a14:useLocalDpi xmlns:a14="http://schemas.microsoft.com/office/drawing/2010/main" val="0"/>
                              </a:ext>
                            </a:extLst>
                          </a:blip>
                          <a:srcRect l="23419" t="16512" r="28961" b="15320"/>
                          <a:stretch>
                            <a:fillRect/>
                          </a:stretch>
                        </pic:blipFill>
                        <pic:spPr bwMode="auto">
                          <a:xfrm>
                            <a:off x="0" y="0"/>
                            <a:ext cx="603885" cy="6115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7938" w:type="dxa"/>
            <w:vAlign w:val="center"/>
          </w:tcPr>
          <w:p w14:paraId="3F4B0485" w14:textId="77777777" w:rsidR="00985655" w:rsidRPr="00ED1276" w:rsidRDefault="00985655" w:rsidP="00985655">
            <w:pPr>
              <w:rPr>
                <w:sz w:val="22"/>
                <w:szCs w:val="22"/>
              </w:rPr>
            </w:pPr>
            <w:r w:rsidRPr="00ED1276">
              <w:rPr>
                <w:sz w:val="22"/>
                <w:szCs w:val="22"/>
              </w:rPr>
              <w:t>A basic lighting treatment would apply a single powerful source of light located centrally to provide good general illumination; however, this can create shading on the benches where people are working. Using additional sources of light will alleviate this effect.</w:t>
            </w:r>
          </w:p>
        </w:tc>
      </w:tr>
      <w:tr w:rsidR="00985655" w:rsidRPr="00ED1276" w14:paraId="3606F144" w14:textId="77777777" w:rsidTr="00515E71">
        <w:trPr>
          <w:jc w:val="center"/>
        </w:trPr>
        <w:tc>
          <w:tcPr>
            <w:tcW w:w="1028" w:type="dxa"/>
            <w:vAlign w:val="center"/>
          </w:tcPr>
          <w:p w14:paraId="623DEAF2" w14:textId="77777777" w:rsidR="00985655" w:rsidRPr="00ED1276" w:rsidRDefault="00985655" w:rsidP="00985655">
            <w:pPr>
              <w:rPr>
                <w:sz w:val="22"/>
                <w:szCs w:val="22"/>
              </w:rPr>
            </w:pPr>
            <w:r w:rsidRPr="00ED1276">
              <w:rPr>
                <w:noProof/>
                <w:sz w:val="22"/>
                <w:szCs w:val="22"/>
              </w:rPr>
              <w:drawing>
                <wp:inline distT="0" distB="0" distL="0" distR="0" wp14:anchorId="1AF3CA37" wp14:editId="577360D3">
                  <wp:extent cx="626745" cy="611505"/>
                  <wp:effectExtent l="0" t="0" r="8255" b="0"/>
                  <wp:docPr id="99" name="Picture 99" descr="Fixed accent or task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cent"/>
                          <pic:cNvPicPr>
                            <a:picLocks noChangeAspect="1" noChangeArrowheads="1"/>
                          </pic:cNvPicPr>
                        </pic:nvPicPr>
                        <pic:blipFill>
                          <a:blip r:embed="rId75">
                            <a:extLst>
                              <a:ext uri="{28A0092B-C50C-407E-A947-70E740481C1C}">
                                <a14:useLocalDpi xmlns:a14="http://schemas.microsoft.com/office/drawing/2010/main" val="0"/>
                              </a:ext>
                            </a:extLst>
                          </a:blip>
                          <a:srcRect l="15379" t="26540" r="17360" b="27266"/>
                          <a:stretch>
                            <a:fillRect/>
                          </a:stretch>
                        </pic:blipFill>
                        <pic:spPr bwMode="auto">
                          <a:xfrm>
                            <a:off x="0" y="0"/>
                            <a:ext cx="626745" cy="611505"/>
                          </a:xfrm>
                          <a:prstGeom prst="rect">
                            <a:avLst/>
                          </a:prstGeom>
                          <a:noFill/>
                          <a:ln>
                            <a:noFill/>
                          </a:ln>
                        </pic:spPr>
                      </pic:pic>
                    </a:graphicData>
                  </a:graphic>
                </wp:inline>
              </w:drawing>
            </w:r>
          </w:p>
        </w:tc>
        <w:tc>
          <w:tcPr>
            <w:tcW w:w="7938" w:type="dxa"/>
            <w:vAlign w:val="center"/>
          </w:tcPr>
          <w:p w14:paraId="7C6B28BE" w14:textId="456C5F51" w:rsidR="00985655" w:rsidRPr="00ED1276" w:rsidRDefault="00985655" w:rsidP="00985655">
            <w:pPr>
              <w:rPr>
                <w:sz w:val="22"/>
                <w:szCs w:val="22"/>
              </w:rPr>
            </w:pPr>
            <w:r w:rsidRPr="00ED1276">
              <w:rPr>
                <w:sz w:val="22"/>
                <w:szCs w:val="22"/>
              </w:rPr>
              <w:t xml:space="preserve">For the best levels of light exactly where they are needed, use directional lights in fixed positions above the bench tops or install under-cabinet lighting to directly </w:t>
            </w:r>
            <w:r w:rsidR="0070037B" w:rsidRPr="00ED1276">
              <w:rPr>
                <w:sz w:val="22"/>
                <w:szCs w:val="22"/>
              </w:rPr>
              <w:t>light</w:t>
            </w:r>
            <w:r w:rsidRPr="00ED1276">
              <w:rPr>
                <w:sz w:val="22"/>
                <w:szCs w:val="22"/>
              </w:rPr>
              <w:t xml:space="preserve"> the work surface below. This will negate the shadow effect and not over-light the rest of the space. Position lighting to avoid distracting reflections from dark shiny surfaces.</w:t>
            </w:r>
          </w:p>
        </w:tc>
      </w:tr>
      <w:tr w:rsidR="00985655" w:rsidRPr="00ED1276" w14:paraId="3621AA53" w14:textId="77777777" w:rsidTr="00515E71">
        <w:trPr>
          <w:jc w:val="center"/>
        </w:trPr>
        <w:tc>
          <w:tcPr>
            <w:tcW w:w="1028" w:type="dxa"/>
            <w:vAlign w:val="center"/>
          </w:tcPr>
          <w:p w14:paraId="43629B70" w14:textId="77777777" w:rsidR="00985655" w:rsidRPr="00ED1276" w:rsidRDefault="00985655" w:rsidP="00985655">
            <w:pPr>
              <w:rPr>
                <w:sz w:val="22"/>
                <w:szCs w:val="22"/>
              </w:rPr>
            </w:pPr>
            <w:r w:rsidRPr="00ED1276">
              <w:rPr>
                <w:noProof/>
                <w:sz w:val="22"/>
                <w:szCs w:val="22"/>
              </w:rPr>
              <w:drawing>
                <wp:inline distT="0" distB="0" distL="0" distR="0" wp14:anchorId="387C9EF0" wp14:editId="72BDE0AD">
                  <wp:extent cx="638175" cy="611933"/>
                  <wp:effectExtent l="0" t="0" r="0" b="0"/>
                  <wp:docPr id="100" name="Picture 13" descr="Lighting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8175" cy="611933"/>
                          </a:xfrm>
                          <a:prstGeom prst="rect">
                            <a:avLst/>
                          </a:prstGeom>
                          <a:noFill/>
                        </pic:spPr>
                      </pic:pic>
                    </a:graphicData>
                  </a:graphic>
                </wp:inline>
              </w:drawing>
            </w:r>
          </w:p>
        </w:tc>
        <w:tc>
          <w:tcPr>
            <w:tcW w:w="7938" w:type="dxa"/>
            <w:vAlign w:val="center"/>
          </w:tcPr>
          <w:p w14:paraId="38F1FA72" w14:textId="77777777" w:rsidR="00985655" w:rsidRPr="00ED1276" w:rsidRDefault="00985655" w:rsidP="00985655">
            <w:pPr>
              <w:spacing w:after="0"/>
              <w:rPr>
                <w:sz w:val="22"/>
                <w:szCs w:val="22"/>
              </w:rPr>
            </w:pPr>
            <w:r w:rsidRPr="00ED1276">
              <w:rPr>
                <w:sz w:val="22"/>
                <w:szCs w:val="22"/>
              </w:rPr>
              <w:t>Having an option to switch between general and task lights can create a low-key lit presence in the room and eliminates the ‘dark corner’ effect during times when the kitchen is not being used as a task area. This can instil a sense of security and safety, particularly with children, elderly or infirm people.</w:t>
            </w:r>
          </w:p>
        </w:tc>
      </w:tr>
    </w:tbl>
    <w:p w14:paraId="1F47C12A" w14:textId="77777777" w:rsidR="001E7ED0" w:rsidRPr="00ED1276" w:rsidRDefault="001E7ED0" w:rsidP="001E7ED0">
      <w:bookmarkStart w:id="144" w:name="_Toc383432587"/>
    </w:p>
    <w:p w14:paraId="449013DC" w14:textId="61EACC61" w:rsidR="00985655" w:rsidRPr="00ED1276" w:rsidRDefault="00E6688B" w:rsidP="00E16C3C">
      <w:pPr>
        <w:pStyle w:val="E3Heading2"/>
        <w:numPr>
          <w:ilvl w:val="2"/>
          <w:numId w:val="32"/>
        </w:numPr>
        <w:rPr>
          <w:sz w:val="24"/>
          <w:szCs w:val="24"/>
        </w:rPr>
      </w:pPr>
      <w:bookmarkStart w:id="145" w:name="_Toc398543893"/>
      <w:r w:rsidRPr="00ED1276">
        <w:rPr>
          <w:sz w:val="24"/>
          <w:szCs w:val="24"/>
        </w:rPr>
        <w:t>Dining/l</w:t>
      </w:r>
      <w:r w:rsidR="00985655" w:rsidRPr="00ED1276">
        <w:rPr>
          <w:sz w:val="24"/>
          <w:szCs w:val="24"/>
        </w:rPr>
        <w:t>iving</w:t>
      </w:r>
      <w:bookmarkEnd w:id="144"/>
      <w:bookmarkEnd w:id="145"/>
    </w:p>
    <w:p w14:paraId="6656B35D" w14:textId="758A4742" w:rsidR="00985655" w:rsidRPr="00ED1276" w:rsidRDefault="00985655" w:rsidP="00985655">
      <w:pPr>
        <w:rPr>
          <w:sz w:val="22"/>
          <w:szCs w:val="22"/>
        </w:rPr>
      </w:pPr>
      <w:r w:rsidRPr="00ED1276">
        <w:rPr>
          <w:sz w:val="22"/>
          <w:szCs w:val="22"/>
        </w:rPr>
        <w:t xml:space="preserve">The living and dining areas are both functional and social. Dining is a social activity and </w:t>
      </w:r>
      <w:r w:rsidR="0070037B" w:rsidRPr="00ED1276">
        <w:rPr>
          <w:sz w:val="22"/>
          <w:szCs w:val="22"/>
        </w:rPr>
        <w:t>while</w:t>
      </w:r>
      <w:r w:rsidRPr="00ED1276">
        <w:rPr>
          <w:sz w:val="22"/>
          <w:szCs w:val="22"/>
        </w:rPr>
        <w:t xml:space="preserve"> food is a key part of enjoying the meal, </w:t>
      </w:r>
      <w:r w:rsidR="0070037B" w:rsidRPr="00ED1276">
        <w:rPr>
          <w:sz w:val="22"/>
          <w:szCs w:val="22"/>
        </w:rPr>
        <w:t>so</w:t>
      </w:r>
      <w:r w:rsidRPr="00ED1276">
        <w:rPr>
          <w:sz w:val="22"/>
          <w:szCs w:val="22"/>
        </w:rPr>
        <w:t xml:space="preserve"> is the ability to clearly see </w:t>
      </w:r>
      <w:r w:rsidR="0070037B" w:rsidRPr="00ED1276">
        <w:rPr>
          <w:sz w:val="22"/>
          <w:szCs w:val="22"/>
        </w:rPr>
        <w:t xml:space="preserve">dining </w:t>
      </w:r>
      <w:r w:rsidRPr="00ED1276">
        <w:rPr>
          <w:sz w:val="22"/>
          <w:szCs w:val="22"/>
        </w:rPr>
        <w:t xml:space="preserve">companions. Lounge rooms are places of relaxation. </w:t>
      </w:r>
      <w:r w:rsidR="0070037B" w:rsidRPr="00ED1276">
        <w:rPr>
          <w:sz w:val="22"/>
          <w:szCs w:val="22"/>
        </w:rPr>
        <w:t>Activities include watching</w:t>
      </w:r>
      <w:r w:rsidRPr="00ED1276">
        <w:rPr>
          <w:sz w:val="22"/>
          <w:szCs w:val="22"/>
        </w:rPr>
        <w:t xml:space="preserve"> television, listen</w:t>
      </w:r>
      <w:r w:rsidR="0070037B" w:rsidRPr="00ED1276">
        <w:rPr>
          <w:sz w:val="22"/>
          <w:szCs w:val="22"/>
        </w:rPr>
        <w:t>ing</w:t>
      </w:r>
      <w:r w:rsidRPr="00ED1276">
        <w:rPr>
          <w:sz w:val="22"/>
          <w:szCs w:val="22"/>
        </w:rPr>
        <w:t xml:space="preserve"> to music, and entertain</w:t>
      </w:r>
      <w:r w:rsidR="0070037B" w:rsidRPr="00ED1276">
        <w:rPr>
          <w:sz w:val="22"/>
          <w:szCs w:val="22"/>
        </w:rPr>
        <w:t>ing</w:t>
      </w:r>
      <w:r w:rsidRPr="00ED1276">
        <w:rPr>
          <w:sz w:val="22"/>
          <w:szCs w:val="22"/>
        </w:rPr>
        <w:t xml:space="preserve"> guests - and lighting that is conducive to such activities is important.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9"/>
        <w:gridCol w:w="8546"/>
      </w:tblGrid>
      <w:tr w:rsidR="00985655" w:rsidRPr="00ED1276" w14:paraId="1579A0D0" w14:textId="77777777" w:rsidTr="00515E71">
        <w:trPr>
          <w:jc w:val="center"/>
        </w:trPr>
        <w:tc>
          <w:tcPr>
            <w:tcW w:w="1028" w:type="dxa"/>
            <w:vAlign w:val="center"/>
          </w:tcPr>
          <w:p w14:paraId="272BEBD3" w14:textId="77777777" w:rsidR="00985655" w:rsidRPr="00ED1276" w:rsidRDefault="00985655" w:rsidP="00985655">
            <w:r w:rsidRPr="00ED1276">
              <w:rPr>
                <w:noProof/>
              </w:rPr>
              <w:drawing>
                <wp:inline distT="0" distB="0" distL="0" distR="0" wp14:anchorId="7456FB5B" wp14:editId="32E78BD8">
                  <wp:extent cx="604472" cy="612000"/>
                  <wp:effectExtent l="0" t="0" r="5715" b="0"/>
                  <wp:docPr id="101" name="Picture 101" descr="General illu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pic:cNvPicPr>
                            <a:picLocks noChangeAspect="1" noChangeArrowheads="1"/>
                          </pic:cNvPicPr>
                        </pic:nvPicPr>
                        <pic:blipFill>
                          <a:blip r:embed="rId63">
                            <a:extLst>
                              <a:ext uri="{28A0092B-C50C-407E-A947-70E740481C1C}">
                                <a14:useLocalDpi xmlns:a14="http://schemas.microsoft.com/office/drawing/2010/main" val="0"/>
                              </a:ext>
                            </a:extLst>
                          </a:blip>
                          <a:srcRect l="23419" t="16512" r="28961" b="15320"/>
                          <a:stretch>
                            <a:fillRect/>
                          </a:stretch>
                        </pic:blipFill>
                        <pic:spPr bwMode="auto">
                          <a:xfrm>
                            <a:off x="0" y="0"/>
                            <a:ext cx="604472" cy="612000"/>
                          </a:xfrm>
                          <a:prstGeom prst="rect">
                            <a:avLst/>
                          </a:prstGeom>
                          <a:noFill/>
                          <a:ln>
                            <a:noFill/>
                          </a:ln>
                        </pic:spPr>
                      </pic:pic>
                    </a:graphicData>
                  </a:graphic>
                </wp:inline>
              </w:drawing>
            </w:r>
          </w:p>
        </w:tc>
        <w:tc>
          <w:tcPr>
            <w:tcW w:w="7938" w:type="dxa"/>
            <w:vAlign w:val="center"/>
          </w:tcPr>
          <w:p w14:paraId="5B02CCDA" w14:textId="77777777" w:rsidR="00985655" w:rsidRPr="00ED1276" w:rsidRDefault="00985655" w:rsidP="00985655">
            <w:pPr>
              <w:rPr>
                <w:sz w:val="22"/>
                <w:szCs w:val="22"/>
              </w:rPr>
            </w:pPr>
            <w:r w:rsidRPr="00ED1276">
              <w:rPr>
                <w:sz w:val="22"/>
                <w:szCs w:val="22"/>
              </w:rPr>
              <w:t>Good general lighting is needed to maximise use of the entire room.</w:t>
            </w:r>
          </w:p>
        </w:tc>
      </w:tr>
      <w:tr w:rsidR="00985655" w:rsidRPr="00ED1276" w14:paraId="63E27851" w14:textId="77777777" w:rsidTr="00515E71">
        <w:trPr>
          <w:jc w:val="center"/>
        </w:trPr>
        <w:tc>
          <w:tcPr>
            <w:tcW w:w="1028" w:type="dxa"/>
            <w:vAlign w:val="center"/>
          </w:tcPr>
          <w:p w14:paraId="761B0854" w14:textId="77777777" w:rsidR="00985655" w:rsidRPr="00ED1276" w:rsidRDefault="00985655" w:rsidP="00985655">
            <w:r w:rsidRPr="00ED1276">
              <w:rPr>
                <w:noProof/>
              </w:rPr>
              <w:drawing>
                <wp:inline distT="0" distB="0" distL="0" distR="0" wp14:anchorId="38D01148" wp14:editId="733D16EA">
                  <wp:extent cx="627010" cy="648000"/>
                  <wp:effectExtent l="0" t="0" r="8255" b="12700"/>
                  <wp:docPr id="111" name="Picture 14" descr="Local task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Local Task"/>
                          <pic:cNvPicPr>
                            <a:picLocks noChangeAspect="1" noChangeArrowheads="1"/>
                          </pic:cNvPicPr>
                        </pic:nvPicPr>
                        <pic:blipFill rotWithShape="1">
                          <a:blip r:embed="rId77">
                            <a:extLst>
                              <a:ext uri="{28A0092B-C50C-407E-A947-70E740481C1C}">
                                <a14:useLocalDpi xmlns:a14="http://schemas.microsoft.com/office/drawing/2010/main" val="0"/>
                              </a:ext>
                            </a:extLst>
                          </a:blip>
                          <a:srcRect l="27256" t="15918" r="21382" b="13608"/>
                          <a:stretch/>
                        </pic:blipFill>
                        <pic:spPr bwMode="auto">
                          <a:xfrm>
                            <a:off x="0" y="0"/>
                            <a:ext cx="627010"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938" w:type="dxa"/>
            <w:vAlign w:val="center"/>
          </w:tcPr>
          <w:p w14:paraId="061B6446" w14:textId="54DC9C39" w:rsidR="00985655" w:rsidRPr="00ED1276" w:rsidRDefault="00985655" w:rsidP="00985655">
            <w:pPr>
              <w:rPr>
                <w:sz w:val="22"/>
                <w:szCs w:val="22"/>
              </w:rPr>
            </w:pPr>
            <w:r w:rsidRPr="00ED1276">
              <w:rPr>
                <w:sz w:val="22"/>
                <w:szCs w:val="22"/>
              </w:rPr>
              <w:t xml:space="preserve">For flexibility and variation in room appearance, introduce portable lighting for tasks such as reading. With all overhead lighting off the addition of floor standing lamps can still provide sufficient ambient light for </w:t>
            </w:r>
            <w:r w:rsidR="0070037B" w:rsidRPr="00ED1276">
              <w:rPr>
                <w:sz w:val="22"/>
                <w:szCs w:val="22"/>
              </w:rPr>
              <w:t>way finding</w:t>
            </w:r>
            <w:r w:rsidRPr="00ED1276">
              <w:rPr>
                <w:sz w:val="22"/>
                <w:szCs w:val="22"/>
              </w:rPr>
              <w:t>.</w:t>
            </w:r>
          </w:p>
        </w:tc>
      </w:tr>
      <w:tr w:rsidR="00985655" w:rsidRPr="00ED1276" w14:paraId="02927213" w14:textId="77777777" w:rsidTr="00515E71">
        <w:trPr>
          <w:jc w:val="center"/>
        </w:trPr>
        <w:tc>
          <w:tcPr>
            <w:tcW w:w="1028" w:type="dxa"/>
            <w:vAlign w:val="center"/>
          </w:tcPr>
          <w:p w14:paraId="022E9FAF" w14:textId="77777777" w:rsidR="00985655" w:rsidRPr="00ED1276" w:rsidRDefault="00985655" w:rsidP="00985655">
            <w:r w:rsidRPr="00ED1276">
              <w:rPr>
                <w:noProof/>
              </w:rPr>
              <w:drawing>
                <wp:inline distT="0" distB="0" distL="0" distR="0" wp14:anchorId="5C2D7513" wp14:editId="4563B307">
                  <wp:extent cx="612000" cy="612000"/>
                  <wp:effectExtent l="0" t="0" r="0" b="0"/>
                  <wp:docPr id="109" name="Picture 13" descr="Lighting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00" cy="612000"/>
                          </a:xfrm>
                          <a:prstGeom prst="rect">
                            <a:avLst/>
                          </a:prstGeom>
                          <a:noFill/>
                        </pic:spPr>
                      </pic:pic>
                    </a:graphicData>
                  </a:graphic>
                </wp:inline>
              </w:drawing>
            </w:r>
          </w:p>
        </w:tc>
        <w:tc>
          <w:tcPr>
            <w:tcW w:w="7938" w:type="dxa"/>
            <w:vAlign w:val="center"/>
          </w:tcPr>
          <w:p w14:paraId="51B0B166" w14:textId="77777777" w:rsidR="00985655" w:rsidRPr="00ED1276" w:rsidRDefault="00985655" w:rsidP="00985655">
            <w:pPr>
              <w:rPr>
                <w:sz w:val="22"/>
                <w:szCs w:val="22"/>
              </w:rPr>
            </w:pPr>
            <w:r w:rsidRPr="00ED1276">
              <w:rPr>
                <w:sz w:val="22"/>
                <w:szCs w:val="22"/>
              </w:rPr>
              <w:t>There are opportunities for switching to reduce general lighting. Dimmers can also offer a great deal of control over how a room will appear.</w:t>
            </w:r>
          </w:p>
        </w:tc>
      </w:tr>
      <w:tr w:rsidR="00985655" w:rsidRPr="00ED1276" w14:paraId="6DB1EFCD" w14:textId="77777777" w:rsidTr="00515E71">
        <w:trPr>
          <w:jc w:val="center"/>
        </w:trPr>
        <w:tc>
          <w:tcPr>
            <w:tcW w:w="8966" w:type="dxa"/>
            <w:gridSpan w:val="2"/>
            <w:vAlign w:val="center"/>
          </w:tcPr>
          <w:p w14:paraId="472EE91E" w14:textId="2E620A41" w:rsidR="00985655" w:rsidRPr="00ED1276" w:rsidRDefault="00985655" w:rsidP="0070037B">
            <w:pPr>
              <w:spacing w:after="0"/>
              <w:rPr>
                <w:sz w:val="22"/>
                <w:szCs w:val="22"/>
              </w:rPr>
            </w:pPr>
            <w:r w:rsidRPr="00ED1276">
              <w:rPr>
                <w:sz w:val="22"/>
                <w:szCs w:val="22"/>
              </w:rPr>
              <w:t>Note: Large television screens are also a significant source of light.</w:t>
            </w:r>
          </w:p>
        </w:tc>
      </w:tr>
    </w:tbl>
    <w:p w14:paraId="5E497C63" w14:textId="59D261BC" w:rsidR="00985655" w:rsidRPr="00ED1276" w:rsidRDefault="00985655" w:rsidP="00E16C3C">
      <w:pPr>
        <w:pStyle w:val="E3Heading2"/>
        <w:numPr>
          <w:ilvl w:val="2"/>
          <w:numId w:val="32"/>
        </w:numPr>
        <w:rPr>
          <w:sz w:val="24"/>
          <w:szCs w:val="24"/>
        </w:rPr>
      </w:pPr>
      <w:bookmarkStart w:id="146" w:name="_Toc383432588"/>
      <w:bookmarkStart w:id="147" w:name="_Toc398543894"/>
      <w:r w:rsidRPr="00ED1276">
        <w:rPr>
          <w:sz w:val="24"/>
          <w:szCs w:val="24"/>
        </w:rPr>
        <w:t>Bedrooms/</w:t>
      </w:r>
      <w:r w:rsidR="00E6688B" w:rsidRPr="00ED1276">
        <w:rPr>
          <w:sz w:val="24"/>
          <w:szCs w:val="24"/>
        </w:rPr>
        <w:t>st</w:t>
      </w:r>
      <w:r w:rsidRPr="00ED1276">
        <w:rPr>
          <w:sz w:val="24"/>
          <w:szCs w:val="24"/>
        </w:rPr>
        <w:t>udies</w:t>
      </w:r>
      <w:bookmarkEnd w:id="146"/>
      <w:bookmarkEnd w:id="147"/>
    </w:p>
    <w:p w14:paraId="4435D7FA" w14:textId="02302766" w:rsidR="00985655" w:rsidRPr="00ED1276" w:rsidRDefault="00985655" w:rsidP="00985655">
      <w:pPr>
        <w:rPr>
          <w:sz w:val="22"/>
          <w:szCs w:val="22"/>
        </w:rPr>
      </w:pPr>
      <w:r w:rsidRPr="00ED1276">
        <w:rPr>
          <w:sz w:val="22"/>
          <w:szCs w:val="22"/>
        </w:rPr>
        <w:t>Bedrooms are predominantly occupied for rest and sleep, can be a place to perform personal grooming and</w:t>
      </w:r>
      <w:r w:rsidR="0070037B" w:rsidRPr="00ED1276">
        <w:rPr>
          <w:sz w:val="22"/>
          <w:szCs w:val="22"/>
        </w:rPr>
        <w:t xml:space="preserve"> are</w:t>
      </w:r>
      <w:r w:rsidRPr="00ED1276">
        <w:rPr>
          <w:sz w:val="22"/>
          <w:szCs w:val="22"/>
        </w:rPr>
        <w:t xml:space="preserve"> often also utilised as a study. With multiple uses a variety of lighting is required, and this should typically include a fixed lighting scheme for general illumination and local task lighting where needed.</w:t>
      </w:r>
    </w:p>
    <w:p w14:paraId="60AB6EE1" w14:textId="0C6427FC" w:rsidR="00985655" w:rsidRPr="00ED1276" w:rsidRDefault="00985655" w:rsidP="00985655">
      <w:pPr>
        <w:rPr>
          <w:sz w:val="22"/>
          <w:szCs w:val="22"/>
        </w:rPr>
      </w:pPr>
      <w:r w:rsidRPr="00ED1276">
        <w:rPr>
          <w:sz w:val="22"/>
          <w:szCs w:val="22"/>
        </w:rPr>
        <w:t>Personal grooming usually involves a mirror, and the lighting needs to provide clear illumination of the face and body to allow its reflected image to be seen clearly. For this purpose</w:t>
      </w:r>
      <w:r w:rsidR="0070037B" w:rsidRPr="00ED1276">
        <w:rPr>
          <w:sz w:val="22"/>
          <w:szCs w:val="22"/>
        </w:rPr>
        <w:t>,</w:t>
      </w:r>
      <w:r w:rsidRPr="00ED1276">
        <w:rPr>
          <w:sz w:val="22"/>
          <w:szCs w:val="22"/>
        </w:rPr>
        <w:t xml:space="preserve"> lamps with a CRI greater than 85 should be chosen. Front-on lighting that surrounds the mirror is the best relationship between the light source, </w:t>
      </w:r>
      <w:r w:rsidR="0070037B" w:rsidRPr="00ED1276">
        <w:rPr>
          <w:sz w:val="22"/>
          <w:szCs w:val="22"/>
        </w:rPr>
        <w:t xml:space="preserve">the person </w:t>
      </w:r>
      <w:r w:rsidRPr="00ED1276">
        <w:rPr>
          <w:sz w:val="22"/>
          <w:szCs w:val="22"/>
        </w:rPr>
        <w:t>and the mirror.</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9"/>
        <w:gridCol w:w="8546"/>
      </w:tblGrid>
      <w:tr w:rsidR="00985655" w:rsidRPr="00ED1276" w14:paraId="5BBED69E" w14:textId="77777777" w:rsidTr="00515E71">
        <w:trPr>
          <w:jc w:val="center"/>
        </w:trPr>
        <w:tc>
          <w:tcPr>
            <w:tcW w:w="1028" w:type="dxa"/>
            <w:vAlign w:val="center"/>
          </w:tcPr>
          <w:p w14:paraId="2BC99E82" w14:textId="77777777" w:rsidR="00985655" w:rsidRPr="00ED1276" w:rsidRDefault="00985655" w:rsidP="00985655">
            <w:pPr>
              <w:rPr>
                <w:sz w:val="22"/>
                <w:szCs w:val="22"/>
              </w:rPr>
            </w:pPr>
            <w:r w:rsidRPr="00ED1276">
              <w:rPr>
                <w:noProof/>
                <w:sz w:val="22"/>
                <w:szCs w:val="22"/>
              </w:rPr>
              <w:lastRenderedPageBreak/>
              <w:drawing>
                <wp:inline distT="0" distB="0" distL="0" distR="0" wp14:anchorId="00185DA7" wp14:editId="45BD3A7C">
                  <wp:extent cx="604472" cy="612000"/>
                  <wp:effectExtent l="0" t="0" r="5715" b="0"/>
                  <wp:docPr id="115" name="Picture 115" descr="General illu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pic:cNvPicPr>
                            <a:picLocks noChangeAspect="1" noChangeArrowheads="1"/>
                          </pic:cNvPicPr>
                        </pic:nvPicPr>
                        <pic:blipFill>
                          <a:blip r:embed="rId63">
                            <a:extLst>
                              <a:ext uri="{28A0092B-C50C-407E-A947-70E740481C1C}">
                                <a14:useLocalDpi xmlns:a14="http://schemas.microsoft.com/office/drawing/2010/main" val="0"/>
                              </a:ext>
                            </a:extLst>
                          </a:blip>
                          <a:srcRect l="23419" t="16512" r="28961" b="15320"/>
                          <a:stretch>
                            <a:fillRect/>
                          </a:stretch>
                        </pic:blipFill>
                        <pic:spPr bwMode="auto">
                          <a:xfrm>
                            <a:off x="0" y="0"/>
                            <a:ext cx="604472" cy="612000"/>
                          </a:xfrm>
                          <a:prstGeom prst="rect">
                            <a:avLst/>
                          </a:prstGeom>
                          <a:noFill/>
                          <a:ln>
                            <a:noFill/>
                          </a:ln>
                        </pic:spPr>
                      </pic:pic>
                    </a:graphicData>
                  </a:graphic>
                </wp:inline>
              </w:drawing>
            </w:r>
          </w:p>
        </w:tc>
        <w:tc>
          <w:tcPr>
            <w:tcW w:w="7938" w:type="dxa"/>
            <w:vAlign w:val="center"/>
          </w:tcPr>
          <w:p w14:paraId="70D2A2DC" w14:textId="77777777" w:rsidR="00985655" w:rsidRPr="00ED1276" w:rsidRDefault="00985655" w:rsidP="00985655">
            <w:pPr>
              <w:rPr>
                <w:sz w:val="22"/>
                <w:szCs w:val="22"/>
              </w:rPr>
            </w:pPr>
            <w:r w:rsidRPr="00ED1276">
              <w:rPr>
                <w:sz w:val="22"/>
                <w:szCs w:val="22"/>
              </w:rPr>
              <w:t>Good general lighting is important.</w:t>
            </w:r>
          </w:p>
        </w:tc>
      </w:tr>
      <w:tr w:rsidR="00985655" w:rsidRPr="00ED1276" w14:paraId="19998C49" w14:textId="77777777" w:rsidTr="00515E71">
        <w:trPr>
          <w:jc w:val="center"/>
        </w:trPr>
        <w:tc>
          <w:tcPr>
            <w:tcW w:w="1028" w:type="dxa"/>
            <w:vAlign w:val="center"/>
          </w:tcPr>
          <w:p w14:paraId="433C5F9D" w14:textId="77777777" w:rsidR="00985655" w:rsidRPr="00ED1276" w:rsidRDefault="00985655" w:rsidP="00985655">
            <w:pPr>
              <w:rPr>
                <w:sz w:val="22"/>
                <w:szCs w:val="22"/>
              </w:rPr>
            </w:pPr>
            <w:r w:rsidRPr="00ED1276">
              <w:rPr>
                <w:noProof/>
                <w:sz w:val="22"/>
                <w:szCs w:val="22"/>
              </w:rPr>
              <w:drawing>
                <wp:inline distT="0" distB="0" distL="0" distR="0" wp14:anchorId="061E3DBF" wp14:editId="08D9E0D5">
                  <wp:extent cx="627010" cy="648000"/>
                  <wp:effectExtent l="0" t="0" r="8255" b="12700"/>
                  <wp:docPr id="116" name="Picture 14" descr="Local task ligh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Local Task"/>
                          <pic:cNvPicPr>
                            <a:picLocks noChangeAspect="1" noChangeArrowheads="1"/>
                          </pic:cNvPicPr>
                        </pic:nvPicPr>
                        <pic:blipFill rotWithShape="1">
                          <a:blip r:embed="rId77">
                            <a:extLst>
                              <a:ext uri="{28A0092B-C50C-407E-A947-70E740481C1C}">
                                <a14:useLocalDpi xmlns:a14="http://schemas.microsoft.com/office/drawing/2010/main" val="0"/>
                              </a:ext>
                            </a:extLst>
                          </a:blip>
                          <a:srcRect l="27256" t="15918" r="21382" b="13608"/>
                          <a:stretch/>
                        </pic:blipFill>
                        <pic:spPr bwMode="auto">
                          <a:xfrm>
                            <a:off x="0" y="0"/>
                            <a:ext cx="627010"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938" w:type="dxa"/>
            <w:vAlign w:val="center"/>
          </w:tcPr>
          <w:p w14:paraId="7E2CD94E" w14:textId="5F583EE8" w:rsidR="00985655" w:rsidRPr="00ED1276" w:rsidRDefault="00985655" w:rsidP="00CE7944">
            <w:pPr>
              <w:spacing w:after="0"/>
              <w:rPr>
                <w:sz w:val="22"/>
                <w:szCs w:val="22"/>
              </w:rPr>
            </w:pPr>
            <w:r w:rsidRPr="00ED1276">
              <w:rPr>
                <w:sz w:val="22"/>
                <w:szCs w:val="22"/>
              </w:rPr>
              <w:t xml:space="preserve">Bedside lamps are a good and easy alternative to overhead lighting, </w:t>
            </w:r>
            <w:r w:rsidR="00DC78F1" w:rsidRPr="00ED1276">
              <w:rPr>
                <w:sz w:val="22"/>
                <w:szCs w:val="22"/>
              </w:rPr>
              <w:t xml:space="preserve">providing </w:t>
            </w:r>
            <w:r w:rsidRPr="00ED1276">
              <w:rPr>
                <w:sz w:val="22"/>
                <w:szCs w:val="22"/>
              </w:rPr>
              <w:t>local illumination for reading with control that is easily accessible from the bed. Study areas require illumination at sufficient levels for reading and writing</w:t>
            </w:r>
            <w:r w:rsidR="00DF5F58" w:rsidRPr="00ED1276">
              <w:rPr>
                <w:sz w:val="22"/>
                <w:szCs w:val="22"/>
              </w:rPr>
              <w:t xml:space="preserve"> </w:t>
            </w:r>
            <w:r w:rsidR="00CE7944" w:rsidRPr="00ED1276">
              <w:rPr>
                <w:sz w:val="22"/>
                <w:szCs w:val="22"/>
              </w:rPr>
              <w:t>–</w:t>
            </w:r>
            <w:r w:rsidRPr="00ED1276">
              <w:rPr>
                <w:sz w:val="22"/>
                <w:szCs w:val="22"/>
              </w:rPr>
              <w:t xml:space="preserve"> this is often satisfied by portable lighting such as a desk lamp, which can be positioned to suit the individual and task.</w:t>
            </w:r>
          </w:p>
        </w:tc>
      </w:tr>
    </w:tbl>
    <w:p w14:paraId="32A7853E" w14:textId="77777777" w:rsidR="00985655" w:rsidRPr="00ED1276" w:rsidRDefault="00985655" w:rsidP="00E16C3C">
      <w:pPr>
        <w:pStyle w:val="E3Heading2"/>
        <w:numPr>
          <w:ilvl w:val="2"/>
          <w:numId w:val="32"/>
        </w:numPr>
        <w:rPr>
          <w:sz w:val="24"/>
          <w:szCs w:val="24"/>
        </w:rPr>
      </w:pPr>
      <w:bookmarkStart w:id="148" w:name="_Toc383432589"/>
      <w:bookmarkStart w:id="149" w:name="_Toc398543895"/>
      <w:r w:rsidRPr="00ED1276">
        <w:rPr>
          <w:sz w:val="24"/>
          <w:szCs w:val="24"/>
        </w:rPr>
        <w:t>Bathroom</w:t>
      </w:r>
      <w:bookmarkEnd w:id="148"/>
      <w:bookmarkEnd w:id="149"/>
    </w:p>
    <w:p w14:paraId="5FAF6241" w14:textId="291342FE" w:rsidR="00985655" w:rsidRPr="00ED1276" w:rsidRDefault="00DC78F1" w:rsidP="00985655">
      <w:pPr>
        <w:rPr>
          <w:sz w:val="22"/>
          <w:szCs w:val="22"/>
        </w:rPr>
      </w:pPr>
      <w:r w:rsidRPr="00ED1276">
        <w:rPr>
          <w:sz w:val="22"/>
          <w:szCs w:val="22"/>
        </w:rPr>
        <w:t>A k</w:t>
      </w:r>
      <w:r w:rsidR="00985655" w:rsidRPr="00ED1276">
        <w:rPr>
          <w:sz w:val="22"/>
          <w:szCs w:val="22"/>
        </w:rPr>
        <w:t xml:space="preserve">ey bathroom task is to illuminate faces for applying makeup and shaving; other tasks such as bathing have varied lighting requirements. All these tasks generally need light that can show colours faithfully and illuminate with even light from a number of sources and directions </w:t>
      </w:r>
      <w:r w:rsidRPr="00ED1276">
        <w:rPr>
          <w:sz w:val="22"/>
          <w:szCs w:val="22"/>
        </w:rPr>
        <w:t>while</w:t>
      </w:r>
      <w:r w:rsidR="00985655" w:rsidRPr="00ED1276">
        <w:rPr>
          <w:sz w:val="22"/>
          <w:szCs w:val="22"/>
        </w:rPr>
        <w:t xml:space="preserve"> keep</w:t>
      </w:r>
      <w:r w:rsidRPr="00ED1276">
        <w:rPr>
          <w:sz w:val="22"/>
          <w:szCs w:val="22"/>
        </w:rPr>
        <w:t>ing</w:t>
      </w:r>
      <w:r w:rsidR="00985655" w:rsidRPr="00ED1276">
        <w:rPr>
          <w:sz w:val="22"/>
          <w:szCs w:val="22"/>
        </w:rPr>
        <w:t xml:space="preserve"> shadows to a minimum.</w:t>
      </w:r>
    </w:p>
    <w:p w14:paraId="6659436F" w14:textId="77777777" w:rsidR="00985655" w:rsidRPr="00ED1276" w:rsidRDefault="00985655" w:rsidP="00985655">
      <w:pPr>
        <w:rPr>
          <w:sz w:val="22"/>
          <w:szCs w:val="22"/>
        </w:rPr>
      </w:pPr>
      <w:r w:rsidRPr="00ED1276">
        <w:rPr>
          <w:sz w:val="22"/>
          <w:szCs w:val="22"/>
        </w:rPr>
        <w:t>An issue unique to bathrooms is the quantity and placement of light fittings. The combination of activities requiring high light levels, and a space that is small in size and often irregular in shape, creates a conflict between achieving adequate coverage with an installed layout that is pleasing to the eye but does not lead to over-illumination and excessive power use.</w:t>
      </w:r>
    </w:p>
    <w:p w14:paraId="097CE1C7" w14:textId="62FDC7DD" w:rsidR="00985655" w:rsidRPr="00ED1276" w:rsidRDefault="00985655" w:rsidP="00985655">
      <w:pPr>
        <w:rPr>
          <w:sz w:val="22"/>
          <w:szCs w:val="22"/>
        </w:rPr>
      </w:pPr>
      <w:r w:rsidRPr="00ED1276">
        <w:rPr>
          <w:sz w:val="22"/>
          <w:szCs w:val="22"/>
        </w:rPr>
        <w:t xml:space="preserve">Bathrooms are often finished with glazed, ceramic wall </w:t>
      </w:r>
      <w:r w:rsidR="00DC78F1" w:rsidRPr="00ED1276">
        <w:rPr>
          <w:sz w:val="22"/>
          <w:szCs w:val="22"/>
        </w:rPr>
        <w:t>tiles that</w:t>
      </w:r>
      <w:r w:rsidRPr="00ED1276">
        <w:rPr>
          <w:sz w:val="22"/>
          <w:szCs w:val="22"/>
        </w:rPr>
        <w:t xml:space="preserve"> are highly reflective, behaving like mirrors under certain conditions. Light colours are far better than darker colours at reducing how obvious any distracting reflected images can become. Appropriate location of lighting is particularly important near mirrors as distracting reflections of bright light sources can make it difficult to use a mirror effectively.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1"/>
        <w:gridCol w:w="8504"/>
      </w:tblGrid>
      <w:tr w:rsidR="00985655" w:rsidRPr="00ED1276" w14:paraId="115542F7" w14:textId="77777777" w:rsidTr="00515E71">
        <w:trPr>
          <w:jc w:val="center"/>
        </w:trPr>
        <w:tc>
          <w:tcPr>
            <w:tcW w:w="1216" w:type="dxa"/>
            <w:vAlign w:val="center"/>
          </w:tcPr>
          <w:p w14:paraId="16EE4AB7" w14:textId="77777777" w:rsidR="00985655" w:rsidRPr="00ED1276" w:rsidRDefault="00985655" w:rsidP="00985655">
            <w:pPr>
              <w:rPr>
                <w:sz w:val="22"/>
                <w:szCs w:val="22"/>
              </w:rPr>
            </w:pPr>
            <w:r w:rsidRPr="00ED1276">
              <w:rPr>
                <w:noProof/>
                <w:sz w:val="22"/>
                <w:szCs w:val="22"/>
              </w:rPr>
              <w:drawing>
                <wp:inline distT="0" distB="0" distL="0" distR="0" wp14:anchorId="3DC20EDD" wp14:editId="780F3C97">
                  <wp:extent cx="604472" cy="612000"/>
                  <wp:effectExtent l="0" t="0" r="5715" b="0"/>
                  <wp:docPr id="118" name="Picture 118" descr="General illu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pic:cNvPicPr>
                            <a:picLocks noChangeAspect="1" noChangeArrowheads="1"/>
                          </pic:cNvPicPr>
                        </pic:nvPicPr>
                        <pic:blipFill>
                          <a:blip r:embed="rId63">
                            <a:extLst>
                              <a:ext uri="{28A0092B-C50C-407E-A947-70E740481C1C}">
                                <a14:useLocalDpi xmlns:a14="http://schemas.microsoft.com/office/drawing/2010/main" val="0"/>
                              </a:ext>
                            </a:extLst>
                          </a:blip>
                          <a:srcRect l="23419" t="16512" r="28961" b="15320"/>
                          <a:stretch>
                            <a:fillRect/>
                          </a:stretch>
                        </pic:blipFill>
                        <pic:spPr bwMode="auto">
                          <a:xfrm>
                            <a:off x="0" y="0"/>
                            <a:ext cx="604472" cy="612000"/>
                          </a:xfrm>
                          <a:prstGeom prst="rect">
                            <a:avLst/>
                          </a:prstGeom>
                          <a:noFill/>
                          <a:ln>
                            <a:noFill/>
                          </a:ln>
                        </pic:spPr>
                      </pic:pic>
                    </a:graphicData>
                  </a:graphic>
                </wp:inline>
              </w:drawing>
            </w:r>
          </w:p>
        </w:tc>
        <w:tc>
          <w:tcPr>
            <w:tcW w:w="7654" w:type="dxa"/>
            <w:vAlign w:val="center"/>
          </w:tcPr>
          <w:p w14:paraId="4EB50387" w14:textId="77777777" w:rsidR="00985655" w:rsidRPr="00ED1276" w:rsidRDefault="00985655" w:rsidP="00985655">
            <w:pPr>
              <w:rPr>
                <w:sz w:val="22"/>
                <w:szCs w:val="22"/>
              </w:rPr>
            </w:pPr>
            <w:r w:rsidRPr="00ED1276">
              <w:rPr>
                <w:sz w:val="22"/>
                <w:szCs w:val="22"/>
              </w:rPr>
              <w:t>Good general illumination from highly reflective surfaces for quick location of items and avoidance of trip hazards (e.g. discarded towels and clothing).</w:t>
            </w:r>
          </w:p>
        </w:tc>
      </w:tr>
      <w:tr w:rsidR="00985655" w:rsidRPr="00ED1276" w14:paraId="72362577" w14:textId="77777777" w:rsidTr="00515E71">
        <w:trPr>
          <w:jc w:val="center"/>
        </w:trPr>
        <w:tc>
          <w:tcPr>
            <w:tcW w:w="1216" w:type="dxa"/>
            <w:vAlign w:val="center"/>
          </w:tcPr>
          <w:p w14:paraId="0EF6A6F2" w14:textId="77777777" w:rsidR="00985655" w:rsidRPr="00ED1276" w:rsidRDefault="00985655" w:rsidP="00985655">
            <w:pPr>
              <w:rPr>
                <w:sz w:val="22"/>
                <w:szCs w:val="22"/>
              </w:rPr>
            </w:pPr>
            <w:r w:rsidRPr="00ED1276">
              <w:rPr>
                <w:noProof/>
                <w:sz w:val="22"/>
                <w:szCs w:val="22"/>
              </w:rPr>
              <w:drawing>
                <wp:inline distT="0" distB="0" distL="0" distR="0" wp14:anchorId="026FC5FB" wp14:editId="4ADFF9EE">
                  <wp:extent cx="627112" cy="612000"/>
                  <wp:effectExtent l="0" t="0" r="8255" b="0"/>
                  <wp:docPr id="121" name="Picture 121" descr="Fixed accent or task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cent"/>
                          <pic:cNvPicPr>
                            <a:picLocks noChangeAspect="1" noChangeArrowheads="1"/>
                          </pic:cNvPicPr>
                        </pic:nvPicPr>
                        <pic:blipFill>
                          <a:blip r:embed="rId75">
                            <a:extLst>
                              <a:ext uri="{28A0092B-C50C-407E-A947-70E740481C1C}">
                                <a14:useLocalDpi xmlns:a14="http://schemas.microsoft.com/office/drawing/2010/main" val="0"/>
                              </a:ext>
                            </a:extLst>
                          </a:blip>
                          <a:srcRect l="15379" t="26540" r="17360" b="27266"/>
                          <a:stretch>
                            <a:fillRect/>
                          </a:stretch>
                        </pic:blipFill>
                        <pic:spPr bwMode="auto">
                          <a:xfrm>
                            <a:off x="0" y="0"/>
                            <a:ext cx="627112" cy="612000"/>
                          </a:xfrm>
                          <a:prstGeom prst="rect">
                            <a:avLst/>
                          </a:prstGeom>
                          <a:noFill/>
                          <a:ln>
                            <a:noFill/>
                          </a:ln>
                        </pic:spPr>
                      </pic:pic>
                    </a:graphicData>
                  </a:graphic>
                </wp:inline>
              </w:drawing>
            </w:r>
          </w:p>
        </w:tc>
        <w:tc>
          <w:tcPr>
            <w:tcW w:w="7654" w:type="dxa"/>
            <w:vAlign w:val="center"/>
          </w:tcPr>
          <w:p w14:paraId="276F41A5" w14:textId="77777777" w:rsidR="00985655" w:rsidRPr="00ED1276" w:rsidRDefault="00985655" w:rsidP="00985655">
            <w:pPr>
              <w:rPr>
                <w:sz w:val="22"/>
                <w:szCs w:val="22"/>
              </w:rPr>
            </w:pPr>
            <w:r w:rsidRPr="00ED1276">
              <w:rPr>
                <w:sz w:val="22"/>
                <w:szCs w:val="22"/>
              </w:rPr>
              <w:t>Key task points like basins, bath, etc. are ideal for fixed task lighting.</w:t>
            </w:r>
          </w:p>
        </w:tc>
      </w:tr>
    </w:tbl>
    <w:p w14:paraId="22482DDC" w14:textId="4D8C0201" w:rsidR="00985655" w:rsidRPr="00ED1276" w:rsidRDefault="00E6688B" w:rsidP="00E16C3C">
      <w:pPr>
        <w:pStyle w:val="E3Heading2"/>
        <w:numPr>
          <w:ilvl w:val="2"/>
          <w:numId w:val="32"/>
        </w:numPr>
        <w:rPr>
          <w:sz w:val="24"/>
          <w:szCs w:val="24"/>
        </w:rPr>
      </w:pPr>
      <w:bookmarkStart w:id="150" w:name="_Toc383432590"/>
      <w:bookmarkStart w:id="151" w:name="_Toc398543896"/>
      <w:r w:rsidRPr="00ED1276">
        <w:rPr>
          <w:sz w:val="24"/>
          <w:szCs w:val="24"/>
        </w:rPr>
        <w:t>Entrance/s</w:t>
      </w:r>
      <w:r w:rsidR="00985655" w:rsidRPr="00ED1276">
        <w:rPr>
          <w:sz w:val="24"/>
          <w:szCs w:val="24"/>
        </w:rPr>
        <w:t>ecurity</w:t>
      </w:r>
      <w:bookmarkEnd w:id="150"/>
      <w:bookmarkEnd w:id="151"/>
    </w:p>
    <w:p w14:paraId="46140C7D" w14:textId="23DE3BBA" w:rsidR="00985655" w:rsidRPr="00ED1276" w:rsidRDefault="00985655" w:rsidP="00985655">
      <w:pPr>
        <w:rPr>
          <w:sz w:val="22"/>
          <w:szCs w:val="22"/>
        </w:rPr>
      </w:pPr>
      <w:r w:rsidRPr="00ED1276">
        <w:rPr>
          <w:sz w:val="22"/>
          <w:szCs w:val="22"/>
        </w:rPr>
        <w:t xml:space="preserve">Entry lighting should be sufficient to allow the </w:t>
      </w:r>
      <w:r w:rsidR="00DC78F1" w:rsidRPr="00ED1276">
        <w:rPr>
          <w:sz w:val="22"/>
          <w:szCs w:val="22"/>
        </w:rPr>
        <w:t>homeowner</w:t>
      </w:r>
      <w:r w:rsidRPr="00ED1276">
        <w:rPr>
          <w:sz w:val="22"/>
          <w:szCs w:val="22"/>
        </w:rPr>
        <w:t xml:space="preserve"> to readily identify any visitor, so good lighting which clearly shows the visitor’s face is important. Beyond this, the function of entry lighting is </w:t>
      </w:r>
      <w:r w:rsidR="00DC78F1" w:rsidRPr="00ED1276">
        <w:rPr>
          <w:sz w:val="22"/>
          <w:szCs w:val="22"/>
        </w:rPr>
        <w:t>way finding</w:t>
      </w:r>
      <w:r w:rsidRPr="00ED1276">
        <w:rPr>
          <w:sz w:val="22"/>
          <w:szCs w:val="22"/>
        </w:rPr>
        <w:t>. Many home owners also wish to make a good first impression - one way to achieve this is with directed illumination of features such as paintings, photographs or other artwork.</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9"/>
        <w:gridCol w:w="8546"/>
      </w:tblGrid>
      <w:tr w:rsidR="00985655" w:rsidRPr="00ED1276" w14:paraId="2444D77E" w14:textId="77777777" w:rsidTr="00515E71">
        <w:trPr>
          <w:jc w:val="center"/>
        </w:trPr>
        <w:tc>
          <w:tcPr>
            <w:tcW w:w="1028" w:type="dxa"/>
            <w:vAlign w:val="center"/>
          </w:tcPr>
          <w:p w14:paraId="0A3000C3" w14:textId="77777777" w:rsidR="00985655" w:rsidRPr="00ED1276" w:rsidRDefault="00985655" w:rsidP="00985655">
            <w:pPr>
              <w:rPr>
                <w:sz w:val="22"/>
                <w:szCs w:val="22"/>
              </w:rPr>
            </w:pPr>
            <w:r w:rsidRPr="00ED1276">
              <w:rPr>
                <w:noProof/>
                <w:sz w:val="22"/>
                <w:szCs w:val="22"/>
              </w:rPr>
              <w:drawing>
                <wp:inline distT="0" distB="0" distL="0" distR="0" wp14:anchorId="5D0FC71C" wp14:editId="718C596C">
                  <wp:extent cx="604472" cy="612000"/>
                  <wp:effectExtent l="0" t="0" r="5715" b="0"/>
                  <wp:docPr id="122" name="Picture 122" descr="General illu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pic:cNvPicPr>
                            <a:picLocks noChangeAspect="1" noChangeArrowheads="1"/>
                          </pic:cNvPicPr>
                        </pic:nvPicPr>
                        <pic:blipFill>
                          <a:blip r:embed="rId63">
                            <a:extLst>
                              <a:ext uri="{28A0092B-C50C-407E-A947-70E740481C1C}">
                                <a14:useLocalDpi xmlns:a14="http://schemas.microsoft.com/office/drawing/2010/main" val="0"/>
                              </a:ext>
                            </a:extLst>
                          </a:blip>
                          <a:srcRect l="23419" t="16512" r="28961" b="15320"/>
                          <a:stretch>
                            <a:fillRect/>
                          </a:stretch>
                        </pic:blipFill>
                        <pic:spPr bwMode="auto">
                          <a:xfrm>
                            <a:off x="0" y="0"/>
                            <a:ext cx="604472" cy="612000"/>
                          </a:xfrm>
                          <a:prstGeom prst="rect">
                            <a:avLst/>
                          </a:prstGeom>
                          <a:noFill/>
                          <a:ln>
                            <a:noFill/>
                          </a:ln>
                        </pic:spPr>
                      </pic:pic>
                    </a:graphicData>
                  </a:graphic>
                </wp:inline>
              </w:drawing>
            </w:r>
          </w:p>
        </w:tc>
        <w:tc>
          <w:tcPr>
            <w:tcW w:w="7938" w:type="dxa"/>
            <w:vAlign w:val="center"/>
          </w:tcPr>
          <w:p w14:paraId="6E99FB26" w14:textId="77777777" w:rsidR="00985655" w:rsidRPr="00ED1276" w:rsidRDefault="00985655" w:rsidP="00985655">
            <w:pPr>
              <w:rPr>
                <w:sz w:val="22"/>
                <w:szCs w:val="22"/>
              </w:rPr>
            </w:pPr>
            <w:r w:rsidRPr="00ED1276">
              <w:rPr>
                <w:sz w:val="22"/>
                <w:szCs w:val="22"/>
              </w:rPr>
              <w:t>Good general lighting at the threshold is important for facial recognition and safe navigation.</w:t>
            </w:r>
          </w:p>
        </w:tc>
      </w:tr>
      <w:tr w:rsidR="00985655" w:rsidRPr="00ED1276" w14:paraId="451966E4" w14:textId="77777777" w:rsidTr="00515E71">
        <w:trPr>
          <w:jc w:val="center"/>
        </w:trPr>
        <w:tc>
          <w:tcPr>
            <w:tcW w:w="1028" w:type="dxa"/>
            <w:vAlign w:val="center"/>
          </w:tcPr>
          <w:p w14:paraId="000BCBD4" w14:textId="77777777" w:rsidR="00985655" w:rsidRPr="00ED1276" w:rsidRDefault="00985655" w:rsidP="00985655">
            <w:pPr>
              <w:rPr>
                <w:sz w:val="22"/>
                <w:szCs w:val="22"/>
              </w:rPr>
            </w:pPr>
            <w:r w:rsidRPr="00ED1276">
              <w:rPr>
                <w:noProof/>
                <w:sz w:val="22"/>
                <w:szCs w:val="22"/>
              </w:rPr>
              <w:drawing>
                <wp:inline distT="0" distB="0" distL="0" distR="0" wp14:anchorId="2CCCEC4B" wp14:editId="52259EBD">
                  <wp:extent cx="627111" cy="612000"/>
                  <wp:effectExtent l="0" t="0" r="8255" b="0"/>
                  <wp:docPr id="123" name="Picture 123" descr="Fixed accent or task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cent"/>
                          <pic:cNvPicPr>
                            <a:picLocks noChangeAspect="1" noChangeArrowheads="1"/>
                          </pic:cNvPicPr>
                        </pic:nvPicPr>
                        <pic:blipFill>
                          <a:blip r:embed="rId75">
                            <a:extLst>
                              <a:ext uri="{28A0092B-C50C-407E-A947-70E740481C1C}">
                                <a14:useLocalDpi xmlns:a14="http://schemas.microsoft.com/office/drawing/2010/main" val="0"/>
                              </a:ext>
                            </a:extLst>
                          </a:blip>
                          <a:srcRect l="15379" t="26540" r="17360" b="27266"/>
                          <a:stretch>
                            <a:fillRect/>
                          </a:stretch>
                        </pic:blipFill>
                        <pic:spPr bwMode="auto">
                          <a:xfrm>
                            <a:off x="0" y="0"/>
                            <a:ext cx="627111" cy="612000"/>
                          </a:xfrm>
                          <a:prstGeom prst="rect">
                            <a:avLst/>
                          </a:prstGeom>
                          <a:noFill/>
                          <a:ln>
                            <a:noFill/>
                          </a:ln>
                        </pic:spPr>
                      </pic:pic>
                    </a:graphicData>
                  </a:graphic>
                </wp:inline>
              </w:drawing>
            </w:r>
          </w:p>
        </w:tc>
        <w:tc>
          <w:tcPr>
            <w:tcW w:w="7938" w:type="dxa"/>
            <w:vAlign w:val="center"/>
          </w:tcPr>
          <w:p w14:paraId="5F972954" w14:textId="77777777" w:rsidR="00985655" w:rsidRPr="00ED1276" w:rsidRDefault="00985655" w:rsidP="00985655">
            <w:pPr>
              <w:rPr>
                <w:sz w:val="22"/>
                <w:szCs w:val="22"/>
              </w:rPr>
            </w:pPr>
            <w:r w:rsidRPr="00ED1276">
              <w:rPr>
                <w:sz w:val="22"/>
                <w:szCs w:val="22"/>
              </w:rPr>
              <w:t>There is also opportunity to emphasise features and artwork.</w:t>
            </w:r>
          </w:p>
        </w:tc>
      </w:tr>
    </w:tbl>
    <w:p w14:paraId="7A8D051A" w14:textId="76204C1A" w:rsidR="00985655" w:rsidRPr="00ED1276" w:rsidRDefault="00985655" w:rsidP="00E16C3C">
      <w:pPr>
        <w:pStyle w:val="E3Heading2"/>
        <w:numPr>
          <w:ilvl w:val="2"/>
          <w:numId w:val="32"/>
        </w:numPr>
        <w:rPr>
          <w:sz w:val="24"/>
          <w:szCs w:val="24"/>
        </w:rPr>
      </w:pPr>
      <w:bookmarkStart w:id="152" w:name="_Toc383432591"/>
      <w:bookmarkStart w:id="153" w:name="_Toc398543897"/>
      <w:r w:rsidRPr="00ED1276">
        <w:rPr>
          <w:sz w:val="24"/>
          <w:szCs w:val="24"/>
        </w:rPr>
        <w:lastRenderedPageBreak/>
        <w:t xml:space="preserve">Utility </w:t>
      </w:r>
      <w:r w:rsidR="00E6688B" w:rsidRPr="00ED1276">
        <w:rPr>
          <w:sz w:val="24"/>
          <w:szCs w:val="24"/>
        </w:rPr>
        <w:t>a</w:t>
      </w:r>
      <w:r w:rsidRPr="00ED1276">
        <w:rPr>
          <w:sz w:val="24"/>
          <w:szCs w:val="24"/>
        </w:rPr>
        <w:t>reas</w:t>
      </w:r>
      <w:bookmarkEnd w:id="152"/>
      <w:bookmarkEnd w:id="153"/>
    </w:p>
    <w:p w14:paraId="0F09B334" w14:textId="1FA60B44" w:rsidR="00985655" w:rsidRPr="00ED1276" w:rsidRDefault="00985655" w:rsidP="00985655">
      <w:pPr>
        <w:rPr>
          <w:sz w:val="22"/>
          <w:szCs w:val="22"/>
        </w:rPr>
      </w:pPr>
      <w:r w:rsidRPr="00ED1276">
        <w:rPr>
          <w:sz w:val="22"/>
          <w:szCs w:val="22"/>
        </w:rPr>
        <w:t xml:space="preserve">Garage and laundry spaces provide storage for vehicles and the washing machine, and usually other items such as tools, chemicals, gardening equipment and items that are too large to be stored within main living spaces of the house. Lighting for utility areas should be designed for general </w:t>
      </w:r>
      <w:r w:rsidR="00DC78F1" w:rsidRPr="00ED1276">
        <w:rPr>
          <w:sz w:val="22"/>
          <w:szCs w:val="22"/>
        </w:rPr>
        <w:t>way finding</w:t>
      </w:r>
      <w:r w:rsidRPr="00ED1276">
        <w:rPr>
          <w:sz w:val="22"/>
          <w:szCs w:val="22"/>
        </w:rPr>
        <w:t xml:space="preserve"> and the quick location of relatively large items; it is not intended for extended reading or similar tasks. A single, centrally located light fitting is usually adequate unless the garage is particularly large, has an irregular shape or contains internal partition walls; in which case multiple locations will be necessary. Note that some tasks in these spaces may require high visual proficiency, such as reading faded labels on laundry, so task lighting may be necessary.</w:t>
      </w:r>
    </w:p>
    <w:p w14:paraId="022C9601" w14:textId="77777777" w:rsidR="00985655" w:rsidRPr="00ED1276" w:rsidRDefault="00985655" w:rsidP="00985655">
      <w:pPr>
        <w:rPr>
          <w:sz w:val="22"/>
          <w:szCs w:val="22"/>
        </w:rPr>
      </w:pPr>
      <w:r w:rsidRPr="00ED1276">
        <w:rPr>
          <w:sz w:val="22"/>
          <w:szCs w:val="22"/>
        </w:rPr>
        <w:t>It is also beneficial to consider whether parked vehicles inside the garage will block light from the installed light fitting/s such that the lighting needs are compromised; if so, a number of lower powered light fittings may be a better solution.</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8"/>
        <w:gridCol w:w="8497"/>
      </w:tblGrid>
      <w:tr w:rsidR="00985655" w:rsidRPr="00ED1276" w14:paraId="59E4EA71" w14:textId="77777777" w:rsidTr="00515E71">
        <w:trPr>
          <w:jc w:val="center"/>
        </w:trPr>
        <w:tc>
          <w:tcPr>
            <w:tcW w:w="1028" w:type="dxa"/>
            <w:vAlign w:val="center"/>
          </w:tcPr>
          <w:p w14:paraId="03835C1D" w14:textId="77777777" w:rsidR="00985655" w:rsidRPr="00ED1276" w:rsidRDefault="00985655" w:rsidP="00985655">
            <w:pPr>
              <w:rPr>
                <w:sz w:val="22"/>
                <w:szCs w:val="22"/>
              </w:rPr>
            </w:pPr>
            <w:r w:rsidRPr="00ED1276">
              <w:rPr>
                <w:noProof/>
                <w:sz w:val="22"/>
                <w:szCs w:val="22"/>
              </w:rPr>
              <w:drawing>
                <wp:inline distT="0" distB="0" distL="0" distR="0" wp14:anchorId="0CF4F75D" wp14:editId="53BE4F24">
                  <wp:extent cx="604472" cy="612000"/>
                  <wp:effectExtent l="0" t="0" r="5715" b="0"/>
                  <wp:docPr id="126" name="Picture 126" descr="General illu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l"/>
                          <pic:cNvPicPr>
                            <a:picLocks noChangeAspect="1" noChangeArrowheads="1"/>
                          </pic:cNvPicPr>
                        </pic:nvPicPr>
                        <pic:blipFill>
                          <a:blip r:embed="rId63">
                            <a:extLst>
                              <a:ext uri="{28A0092B-C50C-407E-A947-70E740481C1C}">
                                <a14:useLocalDpi xmlns:a14="http://schemas.microsoft.com/office/drawing/2010/main" val="0"/>
                              </a:ext>
                            </a:extLst>
                          </a:blip>
                          <a:srcRect l="23419" t="16512" r="28961" b="15320"/>
                          <a:stretch>
                            <a:fillRect/>
                          </a:stretch>
                        </pic:blipFill>
                        <pic:spPr bwMode="auto">
                          <a:xfrm>
                            <a:off x="0" y="0"/>
                            <a:ext cx="604472" cy="612000"/>
                          </a:xfrm>
                          <a:prstGeom prst="rect">
                            <a:avLst/>
                          </a:prstGeom>
                          <a:noFill/>
                          <a:ln>
                            <a:noFill/>
                          </a:ln>
                        </pic:spPr>
                      </pic:pic>
                    </a:graphicData>
                  </a:graphic>
                </wp:inline>
              </w:drawing>
            </w:r>
          </w:p>
        </w:tc>
        <w:tc>
          <w:tcPr>
            <w:tcW w:w="7938" w:type="dxa"/>
            <w:vAlign w:val="center"/>
          </w:tcPr>
          <w:p w14:paraId="61717D68" w14:textId="77777777" w:rsidR="00985655" w:rsidRPr="00ED1276" w:rsidRDefault="00985655" w:rsidP="00985655">
            <w:pPr>
              <w:rPr>
                <w:sz w:val="22"/>
                <w:szCs w:val="22"/>
              </w:rPr>
            </w:pPr>
            <w:r w:rsidRPr="00ED1276">
              <w:rPr>
                <w:sz w:val="22"/>
                <w:szCs w:val="22"/>
              </w:rPr>
              <w:t>Good general lighting is needed for reading garment/chemical product labels, for safe navigation and location of stored items.</w:t>
            </w:r>
          </w:p>
        </w:tc>
      </w:tr>
      <w:tr w:rsidR="00985655" w:rsidRPr="00ED1276" w14:paraId="771D4D3A" w14:textId="77777777" w:rsidTr="00515E71">
        <w:trPr>
          <w:jc w:val="center"/>
        </w:trPr>
        <w:tc>
          <w:tcPr>
            <w:tcW w:w="1028" w:type="dxa"/>
            <w:vAlign w:val="center"/>
          </w:tcPr>
          <w:p w14:paraId="072307A6" w14:textId="0575D928" w:rsidR="00985655" w:rsidRPr="00ED1276" w:rsidRDefault="00985655" w:rsidP="008C6EA5">
            <w:pPr>
              <w:rPr>
                <w:sz w:val="22"/>
                <w:szCs w:val="22"/>
              </w:rPr>
            </w:pPr>
            <w:r w:rsidRPr="00ED1276">
              <w:rPr>
                <w:noProof/>
                <w:sz w:val="22"/>
                <w:szCs w:val="22"/>
              </w:rPr>
              <w:drawing>
                <wp:inline distT="0" distB="0" distL="0" distR="0" wp14:anchorId="3836BB8C" wp14:editId="6E0444AB">
                  <wp:extent cx="613479" cy="612000"/>
                  <wp:effectExtent l="0" t="0" r="0" b="0"/>
                  <wp:docPr id="127" name="Picture 127" descr="Fixed accent or task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cent"/>
                          <pic:cNvPicPr>
                            <a:picLocks noChangeAspect="1" noChangeArrowheads="1"/>
                          </pic:cNvPicPr>
                        </pic:nvPicPr>
                        <pic:blipFill>
                          <a:blip r:embed="rId75">
                            <a:extLst>
                              <a:ext uri="{28A0092B-C50C-407E-A947-70E740481C1C}">
                                <a14:useLocalDpi xmlns:a14="http://schemas.microsoft.com/office/drawing/2010/main" val="0"/>
                              </a:ext>
                            </a:extLst>
                          </a:blip>
                          <a:srcRect l="15379" t="26540" r="17360" b="27266"/>
                          <a:stretch>
                            <a:fillRect/>
                          </a:stretch>
                        </pic:blipFill>
                        <pic:spPr bwMode="auto">
                          <a:xfrm>
                            <a:off x="0" y="0"/>
                            <a:ext cx="613479" cy="612000"/>
                          </a:xfrm>
                          <a:prstGeom prst="rect">
                            <a:avLst/>
                          </a:prstGeom>
                          <a:noFill/>
                          <a:ln>
                            <a:noFill/>
                          </a:ln>
                        </pic:spPr>
                      </pic:pic>
                    </a:graphicData>
                  </a:graphic>
                </wp:inline>
              </w:drawing>
            </w:r>
          </w:p>
          <w:p w14:paraId="3E02E2A4" w14:textId="65E92A51" w:rsidR="008C6EA5" w:rsidRPr="00ED1276" w:rsidRDefault="008C6EA5" w:rsidP="008C6EA5">
            <w:pPr>
              <w:rPr>
                <w:sz w:val="22"/>
                <w:szCs w:val="22"/>
              </w:rPr>
            </w:pPr>
            <w:r w:rsidRPr="00ED1276">
              <w:rPr>
                <w:noProof/>
              </w:rPr>
              <w:drawing>
                <wp:inline distT="0" distB="0" distL="0" distR="0" wp14:anchorId="3D095C6A" wp14:editId="7FF13C3D">
                  <wp:extent cx="668860" cy="648000"/>
                  <wp:effectExtent l="0" t="0" r="0" b="12700"/>
                  <wp:docPr id="4" name="Picture 14" descr="Local task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Local Task"/>
                          <pic:cNvPicPr>
                            <a:picLocks noChangeAspect="1" noChangeArrowheads="1"/>
                          </pic:cNvPicPr>
                        </pic:nvPicPr>
                        <pic:blipFill rotWithShape="1">
                          <a:blip r:embed="rId77">
                            <a:extLst>
                              <a:ext uri="{28A0092B-C50C-407E-A947-70E740481C1C}">
                                <a14:useLocalDpi xmlns:a14="http://schemas.microsoft.com/office/drawing/2010/main" val="0"/>
                              </a:ext>
                            </a:extLst>
                          </a:blip>
                          <a:srcRect l="27256" t="15918" r="21382" b="13608"/>
                          <a:stretch/>
                        </pic:blipFill>
                        <pic:spPr bwMode="auto">
                          <a:xfrm>
                            <a:off x="0" y="0"/>
                            <a:ext cx="668860"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938" w:type="dxa"/>
            <w:vAlign w:val="center"/>
          </w:tcPr>
          <w:p w14:paraId="036C4725" w14:textId="77777777" w:rsidR="00085E40" w:rsidRPr="00ED1276" w:rsidRDefault="00985655" w:rsidP="00985655">
            <w:pPr>
              <w:spacing w:after="0"/>
              <w:rPr>
                <w:sz w:val="22"/>
                <w:szCs w:val="22"/>
              </w:rPr>
            </w:pPr>
            <w:r w:rsidRPr="00ED1276">
              <w:rPr>
                <w:sz w:val="22"/>
                <w:szCs w:val="22"/>
              </w:rPr>
              <w:t xml:space="preserve">The use of machinery and tools is commonplace in utility areas; consider the use of fixed task lighting for well-defined working locations like benches and portable lighting for other instances where good vision may be necessary. </w:t>
            </w:r>
          </w:p>
          <w:p w14:paraId="3C87EFAB" w14:textId="77777777" w:rsidR="00085E40" w:rsidRPr="00ED1276" w:rsidRDefault="00085E40" w:rsidP="00985655">
            <w:pPr>
              <w:spacing w:after="0"/>
              <w:rPr>
                <w:sz w:val="22"/>
                <w:szCs w:val="22"/>
              </w:rPr>
            </w:pPr>
          </w:p>
          <w:p w14:paraId="0FBD9582" w14:textId="6BF1F66F" w:rsidR="00985655" w:rsidRPr="00ED1276" w:rsidRDefault="00985655" w:rsidP="00985655">
            <w:pPr>
              <w:spacing w:after="0"/>
              <w:rPr>
                <w:sz w:val="22"/>
                <w:szCs w:val="22"/>
              </w:rPr>
            </w:pPr>
            <w:r w:rsidRPr="00ED1276">
              <w:rPr>
                <w:sz w:val="22"/>
                <w:szCs w:val="22"/>
              </w:rPr>
              <w:t>Task lighting may be necessary for reading faded labels or detailed inspection of garments.</w:t>
            </w:r>
          </w:p>
        </w:tc>
      </w:tr>
    </w:tbl>
    <w:p w14:paraId="7852313C" w14:textId="77777777" w:rsidR="001A70B9" w:rsidRPr="00ED1276" w:rsidRDefault="001A70B9">
      <w:pPr>
        <w:spacing w:after="200" w:line="276" w:lineRule="auto"/>
        <w:sectPr w:rsidR="001A70B9" w:rsidRPr="00ED1276" w:rsidSect="00E53922">
          <w:pgSz w:w="11907" w:h="16840" w:code="9"/>
          <w:pgMar w:top="-1134" w:right="1134" w:bottom="851" w:left="1134" w:header="142" w:footer="709" w:gutter="0"/>
          <w:cols w:space="720"/>
          <w:titlePg/>
          <w:docGrid w:linePitch="360"/>
        </w:sectPr>
      </w:pPr>
    </w:p>
    <w:p w14:paraId="6AE6B728" w14:textId="6B83C389" w:rsidR="001A70B9" w:rsidRPr="00ED1276" w:rsidRDefault="001F6DF1" w:rsidP="00BE4CDC">
      <w:pPr>
        <w:pStyle w:val="E3ChapterTitle"/>
        <w:ind w:left="567" w:firstLine="0"/>
      </w:pPr>
      <w:r w:rsidRPr="00ED1276">
        <w:lastRenderedPageBreak/>
        <w:t xml:space="preserve"> </w:t>
      </w:r>
      <w:bookmarkStart w:id="154" w:name="_Toc398543898"/>
      <w:r w:rsidR="001A70B9" w:rsidRPr="00ED1276">
        <w:t>Basic lighting design calculations</w:t>
      </w:r>
      <w:bookmarkEnd w:id="154"/>
    </w:p>
    <w:p w14:paraId="1BA604E4" w14:textId="400AE820" w:rsidR="0083702A" w:rsidRPr="00ED1276" w:rsidRDefault="0083702A">
      <w:pPr>
        <w:spacing w:after="200" w:line="276" w:lineRule="auto"/>
        <w:rPr>
          <w:rFonts w:eastAsia="Times New Roman"/>
          <w:b/>
          <w:bCs/>
          <w:iCs/>
          <w:color w:val="E31F26"/>
          <w:sz w:val="26"/>
          <w:szCs w:val="26"/>
        </w:rPr>
      </w:pPr>
    </w:p>
    <w:p w14:paraId="0F93EA39" w14:textId="769E6F17" w:rsidR="001A70B9" w:rsidRPr="00ED1276" w:rsidRDefault="001A70B9" w:rsidP="00720E14">
      <w:pPr>
        <w:rPr>
          <w:sz w:val="22"/>
          <w:szCs w:val="22"/>
        </w:rPr>
      </w:pPr>
      <w:r w:rsidRPr="00ED1276">
        <w:rPr>
          <w:sz w:val="22"/>
          <w:szCs w:val="22"/>
        </w:rPr>
        <w:t>Th</w:t>
      </w:r>
      <w:r w:rsidR="001E7ED0" w:rsidRPr="00ED1276">
        <w:rPr>
          <w:sz w:val="22"/>
          <w:szCs w:val="22"/>
        </w:rPr>
        <w:t>is</w:t>
      </w:r>
      <w:r w:rsidRPr="00ED1276">
        <w:rPr>
          <w:sz w:val="22"/>
          <w:szCs w:val="22"/>
        </w:rPr>
        <w:t xml:space="preserve"> </w:t>
      </w:r>
      <w:r w:rsidR="00DC78F1" w:rsidRPr="00ED1276">
        <w:rPr>
          <w:sz w:val="22"/>
          <w:szCs w:val="22"/>
        </w:rPr>
        <w:t>section</w:t>
      </w:r>
      <w:r w:rsidRPr="00ED1276">
        <w:rPr>
          <w:sz w:val="22"/>
          <w:szCs w:val="22"/>
        </w:rPr>
        <w:t xml:space="preserve"> provide</w:t>
      </w:r>
      <w:r w:rsidR="00DC78F1" w:rsidRPr="00ED1276">
        <w:rPr>
          <w:sz w:val="22"/>
          <w:szCs w:val="22"/>
        </w:rPr>
        <w:t>s</w:t>
      </w:r>
      <w:r w:rsidRPr="00ED1276">
        <w:rPr>
          <w:sz w:val="22"/>
          <w:szCs w:val="22"/>
        </w:rPr>
        <w:t xml:space="preserve"> guidance on basic lighting design calculations which can help to </w:t>
      </w:r>
      <w:r w:rsidR="00DC78F1" w:rsidRPr="00ED1276">
        <w:rPr>
          <w:sz w:val="22"/>
          <w:szCs w:val="22"/>
        </w:rPr>
        <w:t>determine</w:t>
      </w:r>
      <w:r w:rsidRPr="00ED1276">
        <w:rPr>
          <w:sz w:val="22"/>
          <w:szCs w:val="22"/>
        </w:rPr>
        <w:t xml:space="preserve"> the appropriate lighting design solutions for a household.</w:t>
      </w:r>
    </w:p>
    <w:p w14:paraId="408876A5" w14:textId="3D2ED585" w:rsidR="0083702A" w:rsidRPr="00ED1276" w:rsidRDefault="0083702A" w:rsidP="007C3D69">
      <w:pPr>
        <w:pStyle w:val="E3Heading2"/>
      </w:pPr>
      <w:bookmarkStart w:id="155" w:name="_Ref355875507"/>
      <w:bookmarkStart w:id="156" w:name="_Toc383432575"/>
      <w:bookmarkStart w:id="157" w:name="_Toc398543899"/>
      <w:bookmarkStart w:id="158" w:name="recommendedlevels"/>
      <w:bookmarkStart w:id="159" w:name="_Toc383432592"/>
      <w:r w:rsidRPr="00ED1276">
        <w:t xml:space="preserve">Recommended </w:t>
      </w:r>
      <w:r w:rsidR="00E6688B" w:rsidRPr="00ED1276">
        <w:t>l</w:t>
      </w:r>
      <w:r w:rsidRPr="00ED1276">
        <w:t>evels</w:t>
      </w:r>
      <w:bookmarkEnd w:id="155"/>
      <w:bookmarkEnd w:id="156"/>
      <w:bookmarkEnd w:id="157"/>
      <w:r w:rsidRPr="00ED1276">
        <w:t xml:space="preserve"> </w:t>
      </w:r>
    </w:p>
    <w:bookmarkEnd w:id="158"/>
    <w:p w14:paraId="4E3C78F9" w14:textId="52C9EE99" w:rsidR="0083702A" w:rsidRPr="00ED1276" w:rsidRDefault="0083702A" w:rsidP="0083702A">
      <w:pPr>
        <w:rPr>
          <w:sz w:val="22"/>
          <w:szCs w:val="22"/>
        </w:rPr>
      </w:pPr>
      <w:r w:rsidRPr="00ED1276">
        <w:rPr>
          <w:sz w:val="22"/>
          <w:szCs w:val="22"/>
        </w:rPr>
        <w:t xml:space="preserve">The </w:t>
      </w:r>
      <w:r w:rsidRPr="00ED1276">
        <w:rPr>
          <w:i/>
          <w:sz w:val="22"/>
          <w:szCs w:val="22"/>
        </w:rPr>
        <w:t>AS/NZS 1680 Interior lighting</w:t>
      </w:r>
      <w:r w:rsidRPr="00ED1276">
        <w:rPr>
          <w:sz w:val="22"/>
          <w:szCs w:val="22"/>
        </w:rPr>
        <w:t xml:space="preserve"> standard provides guidance on recommended illuminance (lux) levels for different rooms in a building. In a residential setting, the values are as listed in </w:t>
      </w:r>
      <w:r w:rsidR="00E16C3C" w:rsidRPr="00ED1276">
        <w:rPr>
          <w:i/>
          <w:sz w:val="22"/>
          <w:szCs w:val="22"/>
        </w:rPr>
        <w:fldChar w:fldCharType="begin"/>
      </w:r>
      <w:r w:rsidR="00E16C3C" w:rsidRPr="00ED1276">
        <w:rPr>
          <w:i/>
          <w:sz w:val="22"/>
          <w:szCs w:val="22"/>
        </w:rPr>
        <w:instrText xml:space="preserve"> REF _Ref264128469 \h </w:instrText>
      </w:r>
      <w:r w:rsidR="00E16C3C" w:rsidRPr="00ED1276">
        <w:rPr>
          <w:i/>
          <w:sz w:val="22"/>
          <w:szCs w:val="22"/>
        </w:rPr>
      </w:r>
      <w:r w:rsidR="00E16C3C" w:rsidRPr="00ED1276">
        <w:rPr>
          <w:i/>
          <w:sz w:val="22"/>
          <w:szCs w:val="22"/>
        </w:rPr>
        <w:fldChar w:fldCharType="separate"/>
      </w:r>
      <w:r w:rsidR="004C1D70" w:rsidRPr="00ED1276">
        <w:rPr>
          <w:b/>
        </w:rPr>
        <w:t xml:space="preserve">Table </w:t>
      </w:r>
      <w:r w:rsidR="004C1D70">
        <w:rPr>
          <w:b/>
          <w:noProof/>
        </w:rPr>
        <w:t>6</w:t>
      </w:r>
      <w:r w:rsidR="00E16C3C" w:rsidRPr="00ED1276">
        <w:rPr>
          <w:i/>
          <w:sz w:val="22"/>
          <w:szCs w:val="22"/>
        </w:rPr>
        <w:fldChar w:fldCharType="end"/>
      </w:r>
      <w:r w:rsidRPr="00ED1276">
        <w:rPr>
          <w:i/>
          <w:sz w:val="22"/>
          <w:szCs w:val="22"/>
        </w:rPr>
        <w:t>.</w:t>
      </w:r>
    </w:p>
    <w:p w14:paraId="626EA95E" w14:textId="0AEB4D7B" w:rsidR="00E16C3C" w:rsidRPr="00ED1276" w:rsidRDefault="00E16C3C" w:rsidP="00E16C3C">
      <w:pPr>
        <w:pStyle w:val="Caption"/>
      </w:pPr>
      <w:bookmarkStart w:id="160" w:name="_Ref264128469"/>
      <w:r w:rsidRPr="00ED1276">
        <w:rPr>
          <w:b/>
        </w:rPr>
        <w:t xml:space="preserve">Table </w:t>
      </w:r>
      <w:r w:rsidRPr="00ED1276">
        <w:rPr>
          <w:b/>
        </w:rPr>
        <w:fldChar w:fldCharType="begin"/>
      </w:r>
      <w:r w:rsidRPr="00ED1276">
        <w:rPr>
          <w:b/>
        </w:rPr>
        <w:instrText xml:space="preserve"> SEQ Table \* ARABIC </w:instrText>
      </w:r>
      <w:r w:rsidRPr="00ED1276">
        <w:rPr>
          <w:b/>
        </w:rPr>
        <w:fldChar w:fldCharType="separate"/>
      </w:r>
      <w:r w:rsidR="004C1D70">
        <w:rPr>
          <w:b/>
          <w:noProof/>
        </w:rPr>
        <w:t>6</w:t>
      </w:r>
      <w:r w:rsidRPr="00ED1276">
        <w:rPr>
          <w:b/>
        </w:rPr>
        <w:fldChar w:fldCharType="end"/>
      </w:r>
      <w:bookmarkEnd w:id="160"/>
      <w:r w:rsidRPr="00ED1276">
        <w:rPr>
          <w:b/>
        </w:rPr>
        <w:t>.</w:t>
      </w:r>
      <w:r w:rsidRPr="00ED1276">
        <w:t xml:space="preserve"> Recommended illuminance (lux) levels by room type.</w:t>
      </w:r>
    </w:p>
    <w:tbl>
      <w:tblPr>
        <w:tblStyle w:val="LightList1"/>
        <w:tblW w:w="4785" w:type="pct"/>
        <w:tblLook w:val="00A0" w:firstRow="1" w:lastRow="0" w:firstColumn="1" w:lastColumn="0" w:noHBand="0" w:noVBand="0"/>
        <w:tblDescription w:val="The recommended illuminance (lux) of areas in the house. Noting that initial lux needs to be around 125% higher as lamps tend to depreciate in lumen over time. Kitchen workspace requires high illumination of 300 initial to 240 maintained. Kitchen and Kitchen/Living require 200 initial to 160 maintained. Living/Dining and Bedrooms require 100 initial and 80 maintained. Entry, Corridors and stairs require 50 initial and 40 maintained. "/>
      </w:tblPr>
      <w:tblGrid>
        <w:gridCol w:w="3396"/>
        <w:gridCol w:w="3014"/>
        <w:gridCol w:w="3021"/>
      </w:tblGrid>
      <w:tr w:rsidR="0083702A" w:rsidRPr="00ED1276" w14:paraId="2AC579E8" w14:textId="77777777" w:rsidTr="00BE4CDC">
        <w:trPr>
          <w:cnfStyle w:val="100000000000" w:firstRow="1" w:lastRow="0" w:firstColumn="0" w:lastColumn="0" w:oddVBand="0" w:evenVBand="0" w:oddHBand="0" w:evenHBand="0" w:firstRowFirstColumn="0" w:firstRowLastColumn="0" w:lastRowFirstColumn="0" w:lastRowLastColumn="0"/>
          <w:cantSplit/>
          <w:trHeight w:val="245"/>
          <w:tblHeader/>
        </w:trPr>
        <w:tc>
          <w:tcPr>
            <w:cnfStyle w:val="001000000000" w:firstRow="0" w:lastRow="0" w:firstColumn="1" w:lastColumn="0" w:oddVBand="0" w:evenVBand="0" w:oddHBand="0" w:evenHBand="0" w:firstRowFirstColumn="0" w:firstRowLastColumn="0" w:lastRowFirstColumn="0" w:lastRowLastColumn="0"/>
            <w:tcW w:w="3396" w:type="dxa"/>
            <w:vMerge w:val="restart"/>
          </w:tcPr>
          <w:p w14:paraId="09EA406A" w14:textId="77777777" w:rsidR="0083702A" w:rsidRPr="00ED1276" w:rsidRDefault="0083702A" w:rsidP="000360F0">
            <w:pPr>
              <w:pStyle w:val="E3TableTitles"/>
              <w:rPr>
                <w:b/>
              </w:rPr>
            </w:pPr>
            <w:r w:rsidRPr="00ED1276">
              <w:rPr>
                <w:b/>
              </w:rPr>
              <w:t>Room/Zone Type</w:t>
            </w:r>
          </w:p>
        </w:tc>
        <w:tc>
          <w:tcPr>
            <w:cnfStyle w:val="000010000000" w:firstRow="0" w:lastRow="0" w:firstColumn="0" w:lastColumn="0" w:oddVBand="1" w:evenVBand="0" w:oddHBand="0" w:evenHBand="0" w:firstRowFirstColumn="0" w:firstRowLastColumn="0" w:lastRowFirstColumn="0" w:lastRowLastColumn="0"/>
            <w:tcW w:w="6035" w:type="dxa"/>
            <w:gridSpan w:val="2"/>
          </w:tcPr>
          <w:p w14:paraId="7AB5C7F8" w14:textId="77777777" w:rsidR="0083702A" w:rsidRPr="00ED1276" w:rsidRDefault="0083702A" w:rsidP="00071CDF">
            <w:pPr>
              <w:pStyle w:val="E3TableTitles"/>
              <w:jc w:val="center"/>
              <w:rPr>
                <w:b/>
              </w:rPr>
            </w:pPr>
            <w:r w:rsidRPr="00ED1276">
              <w:rPr>
                <w:b/>
              </w:rPr>
              <w:t>Recommended Average Illuminance (lux)</w:t>
            </w:r>
          </w:p>
        </w:tc>
      </w:tr>
      <w:tr w:rsidR="0083702A" w:rsidRPr="00ED1276" w14:paraId="49D69AFC" w14:textId="77777777" w:rsidTr="00BE4CDC">
        <w:trPr>
          <w:cnfStyle w:val="100000000000" w:firstRow="1" w:lastRow="0" w:firstColumn="0" w:lastColumn="0" w:oddVBand="0" w:evenVBand="0" w:oddHBand="0" w:evenHBand="0" w:firstRowFirstColumn="0" w:firstRowLastColumn="0" w:lastRowFirstColumn="0" w:lastRowLastColumn="0"/>
          <w:cantSplit/>
          <w:trHeight w:val="244"/>
          <w:tblHeader/>
        </w:trPr>
        <w:tc>
          <w:tcPr>
            <w:cnfStyle w:val="001000000000" w:firstRow="0" w:lastRow="0" w:firstColumn="1" w:lastColumn="0" w:oddVBand="0" w:evenVBand="0" w:oddHBand="0" w:evenHBand="0" w:firstRowFirstColumn="0" w:firstRowLastColumn="0" w:lastRowFirstColumn="0" w:lastRowLastColumn="0"/>
            <w:tcW w:w="3396" w:type="dxa"/>
            <w:vMerge/>
          </w:tcPr>
          <w:p w14:paraId="74E27E70" w14:textId="77777777" w:rsidR="0083702A" w:rsidRPr="00ED1276" w:rsidRDefault="0083702A" w:rsidP="0083702A">
            <w:pPr>
              <w:spacing w:after="0" w:line="240" w:lineRule="auto"/>
            </w:pPr>
          </w:p>
        </w:tc>
        <w:tc>
          <w:tcPr>
            <w:cnfStyle w:val="000010000000" w:firstRow="0" w:lastRow="0" w:firstColumn="0" w:lastColumn="0" w:oddVBand="1" w:evenVBand="0" w:oddHBand="0" w:evenHBand="0" w:firstRowFirstColumn="0" w:firstRowLastColumn="0" w:lastRowFirstColumn="0" w:lastRowLastColumn="0"/>
            <w:tcW w:w="3014" w:type="dxa"/>
            <w:shd w:val="clear" w:color="auto" w:fill="FFF4C2"/>
          </w:tcPr>
          <w:p w14:paraId="301981A1" w14:textId="5A2CE50A" w:rsidR="0083702A" w:rsidRPr="00ED1276" w:rsidRDefault="0083702A" w:rsidP="00E53922">
            <w:pPr>
              <w:pStyle w:val="E3TableSubHeading"/>
              <w:jc w:val="center"/>
              <w:rPr>
                <w:b/>
                <w:iCs/>
                <w:color w:val="auto"/>
                <w:sz w:val="18"/>
                <w:szCs w:val="18"/>
                <w:lang w:eastAsia="en-US"/>
              </w:rPr>
            </w:pPr>
            <w:r w:rsidRPr="00ED1276">
              <w:rPr>
                <w:b/>
                <w:color w:val="auto"/>
                <w:sz w:val="18"/>
                <w:szCs w:val="18"/>
              </w:rPr>
              <w:t>Initial</w:t>
            </w:r>
          </w:p>
        </w:tc>
        <w:tc>
          <w:tcPr>
            <w:tcW w:w="3021" w:type="dxa"/>
            <w:shd w:val="clear" w:color="auto" w:fill="FFF4C2"/>
          </w:tcPr>
          <w:p w14:paraId="5D8EC98A" w14:textId="77777777" w:rsidR="0083702A" w:rsidRPr="00ED1276" w:rsidRDefault="0083702A" w:rsidP="00E53922">
            <w:pPr>
              <w:pStyle w:val="E3TableSubHeading"/>
              <w:jc w:val="center"/>
              <w:cnfStyle w:val="100000000000" w:firstRow="1" w:lastRow="0" w:firstColumn="0" w:lastColumn="0" w:oddVBand="0" w:evenVBand="0" w:oddHBand="0" w:evenHBand="0" w:firstRowFirstColumn="0" w:firstRowLastColumn="0" w:lastRowFirstColumn="0" w:lastRowLastColumn="0"/>
              <w:rPr>
                <w:b/>
                <w:iCs/>
                <w:color w:val="auto"/>
                <w:sz w:val="18"/>
                <w:szCs w:val="18"/>
                <w:lang w:eastAsia="en-US"/>
              </w:rPr>
            </w:pPr>
            <w:r w:rsidRPr="00ED1276">
              <w:rPr>
                <w:b/>
                <w:color w:val="auto"/>
                <w:sz w:val="18"/>
                <w:szCs w:val="18"/>
              </w:rPr>
              <w:t>Maintained</w:t>
            </w:r>
          </w:p>
        </w:tc>
      </w:tr>
      <w:tr w:rsidR="0083702A" w:rsidRPr="00ED1276" w14:paraId="0652E6FD" w14:textId="77777777" w:rsidTr="00BE4CD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396" w:type="dxa"/>
          </w:tcPr>
          <w:p w14:paraId="490485F2" w14:textId="77777777" w:rsidR="0083702A" w:rsidRPr="00ED1276" w:rsidRDefault="0083702A" w:rsidP="0024711E">
            <w:pPr>
              <w:pStyle w:val="E3Tabletext"/>
            </w:pPr>
            <w:r w:rsidRPr="00ED1276">
              <w:t>Kitchen workbench</w:t>
            </w:r>
          </w:p>
        </w:tc>
        <w:tc>
          <w:tcPr>
            <w:cnfStyle w:val="000010000000" w:firstRow="0" w:lastRow="0" w:firstColumn="0" w:lastColumn="0" w:oddVBand="1" w:evenVBand="0" w:oddHBand="0" w:evenHBand="0" w:firstRowFirstColumn="0" w:firstRowLastColumn="0" w:lastRowFirstColumn="0" w:lastRowLastColumn="0"/>
            <w:tcW w:w="3014" w:type="dxa"/>
          </w:tcPr>
          <w:p w14:paraId="4D936AEE" w14:textId="77777777" w:rsidR="0083702A" w:rsidRPr="00ED1276" w:rsidRDefault="0083702A" w:rsidP="0024711E">
            <w:pPr>
              <w:pStyle w:val="E3Tabletext"/>
              <w:rPr>
                <w:b/>
                <w:bCs/>
                <w:iCs/>
              </w:rPr>
            </w:pPr>
            <w:r w:rsidRPr="00ED1276">
              <w:t>300</w:t>
            </w:r>
          </w:p>
        </w:tc>
        <w:tc>
          <w:tcPr>
            <w:tcW w:w="3021" w:type="dxa"/>
          </w:tcPr>
          <w:p w14:paraId="2B7A1A62" w14:textId="77777777" w:rsidR="0083702A" w:rsidRPr="00ED1276" w:rsidRDefault="0083702A" w:rsidP="0024711E">
            <w:pPr>
              <w:pStyle w:val="E3Tabletext"/>
              <w:cnfStyle w:val="000000100000" w:firstRow="0" w:lastRow="0" w:firstColumn="0" w:lastColumn="0" w:oddVBand="0" w:evenVBand="0" w:oddHBand="1" w:evenHBand="0" w:firstRowFirstColumn="0" w:firstRowLastColumn="0" w:lastRowFirstColumn="0" w:lastRowLastColumn="0"/>
              <w:rPr>
                <w:b/>
                <w:bCs/>
                <w:iCs/>
              </w:rPr>
            </w:pPr>
            <w:r w:rsidRPr="00ED1276">
              <w:t>240</w:t>
            </w:r>
          </w:p>
        </w:tc>
      </w:tr>
      <w:tr w:rsidR="0083702A" w:rsidRPr="00ED1276" w14:paraId="5A586137" w14:textId="77777777" w:rsidTr="00BE4CDC">
        <w:trPr>
          <w:cantSplit/>
        </w:trPr>
        <w:tc>
          <w:tcPr>
            <w:cnfStyle w:val="001000000000" w:firstRow="0" w:lastRow="0" w:firstColumn="1" w:lastColumn="0" w:oddVBand="0" w:evenVBand="0" w:oddHBand="0" w:evenHBand="0" w:firstRowFirstColumn="0" w:firstRowLastColumn="0" w:lastRowFirstColumn="0" w:lastRowLastColumn="0"/>
            <w:tcW w:w="3396" w:type="dxa"/>
          </w:tcPr>
          <w:p w14:paraId="35743308" w14:textId="77777777" w:rsidR="0083702A" w:rsidRPr="00ED1276" w:rsidRDefault="0083702A" w:rsidP="0024711E">
            <w:pPr>
              <w:pStyle w:val="E3Tabletext"/>
            </w:pPr>
            <w:r w:rsidRPr="00ED1276">
              <w:t>Kitchen</w:t>
            </w:r>
          </w:p>
        </w:tc>
        <w:tc>
          <w:tcPr>
            <w:cnfStyle w:val="000010000000" w:firstRow="0" w:lastRow="0" w:firstColumn="0" w:lastColumn="0" w:oddVBand="1" w:evenVBand="0" w:oddHBand="0" w:evenHBand="0" w:firstRowFirstColumn="0" w:firstRowLastColumn="0" w:lastRowFirstColumn="0" w:lastRowLastColumn="0"/>
            <w:tcW w:w="3014" w:type="dxa"/>
          </w:tcPr>
          <w:p w14:paraId="45D67972" w14:textId="77777777" w:rsidR="0083702A" w:rsidRPr="00ED1276" w:rsidRDefault="0083702A" w:rsidP="0024711E">
            <w:pPr>
              <w:pStyle w:val="E3Tabletext"/>
              <w:rPr>
                <w:b/>
                <w:bCs/>
                <w:iCs/>
              </w:rPr>
            </w:pPr>
            <w:r w:rsidRPr="00ED1276">
              <w:t>200</w:t>
            </w:r>
          </w:p>
        </w:tc>
        <w:tc>
          <w:tcPr>
            <w:tcW w:w="3021" w:type="dxa"/>
          </w:tcPr>
          <w:p w14:paraId="4FFDE574" w14:textId="77777777" w:rsidR="0083702A" w:rsidRPr="00ED1276" w:rsidRDefault="0083702A" w:rsidP="0024711E">
            <w:pPr>
              <w:pStyle w:val="E3Tabletext"/>
              <w:cnfStyle w:val="000000000000" w:firstRow="0" w:lastRow="0" w:firstColumn="0" w:lastColumn="0" w:oddVBand="0" w:evenVBand="0" w:oddHBand="0" w:evenHBand="0" w:firstRowFirstColumn="0" w:firstRowLastColumn="0" w:lastRowFirstColumn="0" w:lastRowLastColumn="0"/>
              <w:rPr>
                <w:b/>
                <w:bCs/>
                <w:iCs/>
              </w:rPr>
            </w:pPr>
            <w:r w:rsidRPr="00ED1276">
              <w:t>160</w:t>
            </w:r>
          </w:p>
        </w:tc>
      </w:tr>
      <w:tr w:rsidR="0083702A" w:rsidRPr="00ED1276" w14:paraId="0A9A2FB0" w14:textId="77777777" w:rsidTr="00BE4CD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396" w:type="dxa"/>
          </w:tcPr>
          <w:p w14:paraId="0B965F2A" w14:textId="77777777" w:rsidR="0083702A" w:rsidRPr="00ED1276" w:rsidRDefault="0083702A" w:rsidP="0024711E">
            <w:pPr>
              <w:pStyle w:val="E3Tabletext"/>
            </w:pPr>
            <w:r w:rsidRPr="00ED1276">
              <w:t>Kitchen/Living</w:t>
            </w:r>
          </w:p>
        </w:tc>
        <w:tc>
          <w:tcPr>
            <w:cnfStyle w:val="000010000000" w:firstRow="0" w:lastRow="0" w:firstColumn="0" w:lastColumn="0" w:oddVBand="1" w:evenVBand="0" w:oddHBand="0" w:evenHBand="0" w:firstRowFirstColumn="0" w:firstRowLastColumn="0" w:lastRowFirstColumn="0" w:lastRowLastColumn="0"/>
            <w:tcW w:w="3014" w:type="dxa"/>
          </w:tcPr>
          <w:p w14:paraId="22CD7C1E" w14:textId="77777777" w:rsidR="0083702A" w:rsidRPr="00ED1276" w:rsidRDefault="0083702A" w:rsidP="0024711E">
            <w:pPr>
              <w:pStyle w:val="E3Tabletext"/>
              <w:rPr>
                <w:b/>
                <w:bCs/>
                <w:iCs/>
              </w:rPr>
            </w:pPr>
            <w:r w:rsidRPr="00ED1276">
              <w:t>200</w:t>
            </w:r>
          </w:p>
        </w:tc>
        <w:tc>
          <w:tcPr>
            <w:tcW w:w="3021" w:type="dxa"/>
          </w:tcPr>
          <w:p w14:paraId="401F44AB" w14:textId="77777777" w:rsidR="0083702A" w:rsidRPr="00ED1276" w:rsidRDefault="0083702A" w:rsidP="0024711E">
            <w:pPr>
              <w:pStyle w:val="E3Tabletext"/>
              <w:cnfStyle w:val="000000100000" w:firstRow="0" w:lastRow="0" w:firstColumn="0" w:lastColumn="0" w:oddVBand="0" w:evenVBand="0" w:oddHBand="1" w:evenHBand="0" w:firstRowFirstColumn="0" w:firstRowLastColumn="0" w:lastRowFirstColumn="0" w:lastRowLastColumn="0"/>
              <w:rPr>
                <w:b/>
                <w:bCs/>
                <w:iCs/>
              </w:rPr>
            </w:pPr>
            <w:r w:rsidRPr="00ED1276">
              <w:t>160</w:t>
            </w:r>
          </w:p>
        </w:tc>
      </w:tr>
      <w:tr w:rsidR="0083702A" w:rsidRPr="00ED1276" w14:paraId="32E52819" w14:textId="77777777" w:rsidTr="00BE4CDC">
        <w:trPr>
          <w:cantSplit/>
        </w:trPr>
        <w:tc>
          <w:tcPr>
            <w:cnfStyle w:val="001000000000" w:firstRow="0" w:lastRow="0" w:firstColumn="1" w:lastColumn="0" w:oddVBand="0" w:evenVBand="0" w:oddHBand="0" w:evenHBand="0" w:firstRowFirstColumn="0" w:firstRowLastColumn="0" w:lastRowFirstColumn="0" w:lastRowLastColumn="0"/>
            <w:tcW w:w="3396" w:type="dxa"/>
          </w:tcPr>
          <w:p w14:paraId="58242510" w14:textId="77777777" w:rsidR="0083702A" w:rsidRPr="00ED1276" w:rsidRDefault="0083702A" w:rsidP="0024711E">
            <w:pPr>
              <w:pStyle w:val="E3Tabletext"/>
            </w:pPr>
            <w:r w:rsidRPr="00ED1276">
              <w:t>Living/Dining</w:t>
            </w:r>
          </w:p>
        </w:tc>
        <w:tc>
          <w:tcPr>
            <w:cnfStyle w:val="000010000000" w:firstRow="0" w:lastRow="0" w:firstColumn="0" w:lastColumn="0" w:oddVBand="1" w:evenVBand="0" w:oddHBand="0" w:evenHBand="0" w:firstRowFirstColumn="0" w:firstRowLastColumn="0" w:lastRowFirstColumn="0" w:lastRowLastColumn="0"/>
            <w:tcW w:w="3014" w:type="dxa"/>
          </w:tcPr>
          <w:p w14:paraId="7DAEC481" w14:textId="77777777" w:rsidR="0083702A" w:rsidRPr="00ED1276" w:rsidRDefault="0083702A" w:rsidP="0024711E">
            <w:pPr>
              <w:pStyle w:val="E3Tabletext"/>
              <w:rPr>
                <w:b/>
                <w:bCs/>
                <w:iCs/>
              </w:rPr>
            </w:pPr>
            <w:r w:rsidRPr="00ED1276">
              <w:t>100</w:t>
            </w:r>
          </w:p>
        </w:tc>
        <w:tc>
          <w:tcPr>
            <w:tcW w:w="3021" w:type="dxa"/>
          </w:tcPr>
          <w:p w14:paraId="34B58612" w14:textId="77777777" w:rsidR="0083702A" w:rsidRPr="00ED1276" w:rsidRDefault="0083702A" w:rsidP="0024711E">
            <w:pPr>
              <w:pStyle w:val="E3Tabletext"/>
              <w:cnfStyle w:val="000000000000" w:firstRow="0" w:lastRow="0" w:firstColumn="0" w:lastColumn="0" w:oddVBand="0" w:evenVBand="0" w:oddHBand="0" w:evenHBand="0" w:firstRowFirstColumn="0" w:firstRowLastColumn="0" w:lastRowFirstColumn="0" w:lastRowLastColumn="0"/>
              <w:rPr>
                <w:b/>
                <w:bCs/>
                <w:iCs/>
              </w:rPr>
            </w:pPr>
            <w:r w:rsidRPr="00ED1276">
              <w:t>80</w:t>
            </w:r>
          </w:p>
        </w:tc>
      </w:tr>
      <w:tr w:rsidR="0083702A" w:rsidRPr="00ED1276" w14:paraId="2B48B8DB" w14:textId="77777777" w:rsidTr="00BE4CD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396" w:type="dxa"/>
          </w:tcPr>
          <w:p w14:paraId="1C400C78" w14:textId="77777777" w:rsidR="0083702A" w:rsidRPr="00ED1276" w:rsidRDefault="0083702A" w:rsidP="0024711E">
            <w:pPr>
              <w:pStyle w:val="E3Tabletext"/>
            </w:pPr>
            <w:r w:rsidRPr="00ED1276">
              <w:t>Bathroom</w:t>
            </w:r>
          </w:p>
        </w:tc>
        <w:tc>
          <w:tcPr>
            <w:cnfStyle w:val="000010000000" w:firstRow="0" w:lastRow="0" w:firstColumn="0" w:lastColumn="0" w:oddVBand="1" w:evenVBand="0" w:oddHBand="0" w:evenHBand="0" w:firstRowFirstColumn="0" w:firstRowLastColumn="0" w:lastRowFirstColumn="0" w:lastRowLastColumn="0"/>
            <w:tcW w:w="3014" w:type="dxa"/>
          </w:tcPr>
          <w:p w14:paraId="602B12B6" w14:textId="77777777" w:rsidR="0083702A" w:rsidRPr="00ED1276" w:rsidRDefault="0083702A" w:rsidP="0024711E">
            <w:pPr>
              <w:pStyle w:val="E3Tabletext"/>
              <w:rPr>
                <w:b/>
                <w:bCs/>
                <w:iCs/>
              </w:rPr>
            </w:pPr>
            <w:r w:rsidRPr="00ED1276">
              <w:t>100</w:t>
            </w:r>
          </w:p>
        </w:tc>
        <w:tc>
          <w:tcPr>
            <w:tcW w:w="3021" w:type="dxa"/>
          </w:tcPr>
          <w:p w14:paraId="6F79B604" w14:textId="77777777" w:rsidR="0083702A" w:rsidRPr="00ED1276" w:rsidRDefault="0083702A" w:rsidP="0024711E">
            <w:pPr>
              <w:pStyle w:val="E3Tabletext"/>
              <w:cnfStyle w:val="000000100000" w:firstRow="0" w:lastRow="0" w:firstColumn="0" w:lastColumn="0" w:oddVBand="0" w:evenVBand="0" w:oddHBand="1" w:evenHBand="0" w:firstRowFirstColumn="0" w:firstRowLastColumn="0" w:lastRowFirstColumn="0" w:lastRowLastColumn="0"/>
              <w:rPr>
                <w:b/>
                <w:bCs/>
                <w:iCs/>
              </w:rPr>
            </w:pPr>
            <w:r w:rsidRPr="00ED1276">
              <w:t>80</w:t>
            </w:r>
          </w:p>
        </w:tc>
      </w:tr>
      <w:tr w:rsidR="0083702A" w:rsidRPr="00ED1276" w14:paraId="2EF09CF6" w14:textId="77777777" w:rsidTr="00BE4CDC">
        <w:trPr>
          <w:cantSplit/>
        </w:trPr>
        <w:tc>
          <w:tcPr>
            <w:cnfStyle w:val="001000000000" w:firstRow="0" w:lastRow="0" w:firstColumn="1" w:lastColumn="0" w:oddVBand="0" w:evenVBand="0" w:oddHBand="0" w:evenHBand="0" w:firstRowFirstColumn="0" w:firstRowLastColumn="0" w:lastRowFirstColumn="0" w:lastRowLastColumn="0"/>
            <w:tcW w:w="3396" w:type="dxa"/>
          </w:tcPr>
          <w:p w14:paraId="1FE877B6" w14:textId="77777777" w:rsidR="0083702A" w:rsidRPr="00ED1276" w:rsidRDefault="0083702A" w:rsidP="0024711E">
            <w:pPr>
              <w:pStyle w:val="E3Tabletext"/>
            </w:pPr>
            <w:r w:rsidRPr="00ED1276">
              <w:t>Bedroom</w:t>
            </w:r>
          </w:p>
        </w:tc>
        <w:tc>
          <w:tcPr>
            <w:cnfStyle w:val="000010000000" w:firstRow="0" w:lastRow="0" w:firstColumn="0" w:lastColumn="0" w:oddVBand="1" w:evenVBand="0" w:oddHBand="0" w:evenHBand="0" w:firstRowFirstColumn="0" w:firstRowLastColumn="0" w:lastRowFirstColumn="0" w:lastRowLastColumn="0"/>
            <w:tcW w:w="3014" w:type="dxa"/>
          </w:tcPr>
          <w:p w14:paraId="344545E7" w14:textId="77777777" w:rsidR="0083702A" w:rsidRPr="00ED1276" w:rsidRDefault="0083702A" w:rsidP="0024711E">
            <w:pPr>
              <w:pStyle w:val="E3Tabletext"/>
              <w:rPr>
                <w:b/>
                <w:bCs/>
                <w:iCs/>
              </w:rPr>
            </w:pPr>
            <w:r w:rsidRPr="00ED1276">
              <w:t>100</w:t>
            </w:r>
          </w:p>
        </w:tc>
        <w:tc>
          <w:tcPr>
            <w:tcW w:w="3021" w:type="dxa"/>
          </w:tcPr>
          <w:p w14:paraId="60977F04" w14:textId="77777777" w:rsidR="0083702A" w:rsidRPr="00ED1276" w:rsidRDefault="0083702A" w:rsidP="0024711E">
            <w:pPr>
              <w:pStyle w:val="E3Tabletext"/>
              <w:cnfStyle w:val="000000000000" w:firstRow="0" w:lastRow="0" w:firstColumn="0" w:lastColumn="0" w:oddVBand="0" w:evenVBand="0" w:oddHBand="0" w:evenHBand="0" w:firstRowFirstColumn="0" w:firstRowLastColumn="0" w:lastRowFirstColumn="0" w:lastRowLastColumn="0"/>
              <w:rPr>
                <w:b/>
                <w:bCs/>
                <w:iCs/>
              </w:rPr>
            </w:pPr>
            <w:r w:rsidRPr="00ED1276">
              <w:t>80</w:t>
            </w:r>
          </w:p>
        </w:tc>
      </w:tr>
      <w:tr w:rsidR="0083702A" w:rsidRPr="00ED1276" w14:paraId="04020EC6" w14:textId="77777777" w:rsidTr="00BE4CD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396" w:type="dxa"/>
          </w:tcPr>
          <w:p w14:paraId="5FC26168" w14:textId="77777777" w:rsidR="0083702A" w:rsidRPr="00ED1276" w:rsidRDefault="0083702A" w:rsidP="0024711E">
            <w:pPr>
              <w:pStyle w:val="E3Tabletext"/>
            </w:pPr>
            <w:r w:rsidRPr="00ED1276">
              <w:t>Entry/Corridor/Stairs</w:t>
            </w:r>
          </w:p>
        </w:tc>
        <w:tc>
          <w:tcPr>
            <w:cnfStyle w:val="000010000000" w:firstRow="0" w:lastRow="0" w:firstColumn="0" w:lastColumn="0" w:oddVBand="1" w:evenVBand="0" w:oddHBand="0" w:evenHBand="0" w:firstRowFirstColumn="0" w:firstRowLastColumn="0" w:lastRowFirstColumn="0" w:lastRowLastColumn="0"/>
            <w:tcW w:w="3014" w:type="dxa"/>
          </w:tcPr>
          <w:p w14:paraId="3F1FBD08" w14:textId="77777777" w:rsidR="0083702A" w:rsidRPr="00ED1276" w:rsidRDefault="0083702A" w:rsidP="0024711E">
            <w:pPr>
              <w:pStyle w:val="E3Tabletext"/>
              <w:rPr>
                <w:b/>
                <w:bCs/>
                <w:iCs/>
              </w:rPr>
            </w:pPr>
            <w:r w:rsidRPr="00ED1276">
              <w:t>50</w:t>
            </w:r>
          </w:p>
        </w:tc>
        <w:tc>
          <w:tcPr>
            <w:tcW w:w="3021" w:type="dxa"/>
          </w:tcPr>
          <w:p w14:paraId="3FA3A51D" w14:textId="77777777" w:rsidR="0083702A" w:rsidRPr="00ED1276" w:rsidRDefault="0083702A" w:rsidP="0024711E">
            <w:pPr>
              <w:pStyle w:val="E3Tabletext"/>
              <w:cnfStyle w:val="000000100000" w:firstRow="0" w:lastRow="0" w:firstColumn="0" w:lastColumn="0" w:oddVBand="0" w:evenVBand="0" w:oddHBand="1" w:evenHBand="0" w:firstRowFirstColumn="0" w:firstRowLastColumn="0" w:lastRowFirstColumn="0" w:lastRowLastColumn="0"/>
              <w:rPr>
                <w:b/>
                <w:bCs/>
                <w:iCs/>
              </w:rPr>
            </w:pPr>
            <w:r w:rsidRPr="00ED1276">
              <w:t>40</w:t>
            </w:r>
          </w:p>
        </w:tc>
      </w:tr>
      <w:tr w:rsidR="00143164" w:rsidRPr="00ED1276" w14:paraId="25BDBDEE" w14:textId="77777777" w:rsidTr="002C58C9">
        <w:trPr>
          <w:cantSplit/>
        </w:trPr>
        <w:tc>
          <w:tcPr>
            <w:cnfStyle w:val="001000000000" w:firstRow="0" w:lastRow="0" w:firstColumn="1" w:lastColumn="0" w:oddVBand="0" w:evenVBand="0" w:oddHBand="0" w:evenHBand="0" w:firstRowFirstColumn="0" w:firstRowLastColumn="0" w:lastRowFirstColumn="0" w:lastRowLastColumn="0"/>
            <w:tcW w:w="9431" w:type="dxa"/>
            <w:gridSpan w:val="3"/>
          </w:tcPr>
          <w:p w14:paraId="5C0E2567" w14:textId="72A3D773" w:rsidR="00143164" w:rsidRPr="00ED1276" w:rsidRDefault="00143164" w:rsidP="0024711E">
            <w:pPr>
              <w:pStyle w:val="E3Tabletext"/>
              <w:rPr>
                <w:b w:val="0"/>
              </w:rPr>
            </w:pPr>
            <w:r w:rsidRPr="00ED1276">
              <w:t>In the design phase, initial illuminance levels must be slightly higher than the recommended levels for a particular space (approximately 125% maintained lux) to account for inevitable lamp lumen depreciation</w:t>
            </w:r>
          </w:p>
        </w:tc>
      </w:tr>
    </w:tbl>
    <w:p w14:paraId="5E9C7351" w14:textId="7AA60405" w:rsidR="0083702A" w:rsidRPr="00ED1276" w:rsidRDefault="0083702A" w:rsidP="007C3D69">
      <w:pPr>
        <w:pStyle w:val="E3Heading2"/>
      </w:pPr>
      <w:bookmarkStart w:id="161" w:name="_Toc383432576"/>
      <w:bookmarkStart w:id="162" w:name="_Toc398543900"/>
      <w:r w:rsidRPr="00ED1276">
        <w:t xml:space="preserve">Basic </w:t>
      </w:r>
      <w:r w:rsidR="00E6688B" w:rsidRPr="00ED1276">
        <w:t>l</w:t>
      </w:r>
      <w:r w:rsidRPr="00ED1276">
        <w:t xml:space="preserve">uminous </w:t>
      </w:r>
      <w:r w:rsidR="00E6688B" w:rsidRPr="00ED1276">
        <w:t>f</w:t>
      </w:r>
      <w:r w:rsidRPr="00ED1276">
        <w:t xml:space="preserve">lux </w:t>
      </w:r>
      <w:r w:rsidR="00E6688B" w:rsidRPr="00ED1276">
        <w:t>r</w:t>
      </w:r>
      <w:r w:rsidRPr="00ED1276">
        <w:t>equirement</w:t>
      </w:r>
      <w:bookmarkEnd w:id="161"/>
      <w:bookmarkEnd w:id="162"/>
    </w:p>
    <w:p w14:paraId="3300C4B7" w14:textId="7DC28897" w:rsidR="0083702A" w:rsidRPr="00ED1276" w:rsidRDefault="0083702A" w:rsidP="0083702A">
      <w:pPr>
        <w:rPr>
          <w:sz w:val="22"/>
          <w:szCs w:val="22"/>
        </w:rPr>
      </w:pPr>
      <w:r w:rsidRPr="00ED1276">
        <w:rPr>
          <w:sz w:val="22"/>
          <w:szCs w:val="22"/>
        </w:rPr>
        <w:t xml:space="preserve">There is a simple and relatively accurate means of determining how many light fittings will be required to provide a given illumination level in a given size of room. With a given quantity of light fittings, the calculation can also be used to determine the illumination level in a room. The </w:t>
      </w:r>
      <w:r w:rsidRPr="00ED1276">
        <w:rPr>
          <w:b/>
          <w:sz w:val="22"/>
          <w:szCs w:val="22"/>
        </w:rPr>
        <w:t>lumen method</w:t>
      </w:r>
      <w:r w:rsidRPr="00ED1276">
        <w:rPr>
          <w:sz w:val="22"/>
          <w:szCs w:val="22"/>
        </w:rPr>
        <w:t xml:space="preserve"> simply looks at how much light </w:t>
      </w:r>
      <w:r w:rsidR="00DC78F1" w:rsidRPr="00ED1276">
        <w:rPr>
          <w:sz w:val="22"/>
          <w:szCs w:val="22"/>
        </w:rPr>
        <w:t>is needed in a room</w:t>
      </w:r>
      <w:r w:rsidRPr="00ED1276">
        <w:rPr>
          <w:sz w:val="22"/>
          <w:szCs w:val="22"/>
        </w:rPr>
        <w:t xml:space="preserve"> to get the</w:t>
      </w:r>
      <w:r w:rsidR="00DC78F1" w:rsidRPr="00ED1276">
        <w:rPr>
          <w:sz w:val="22"/>
          <w:szCs w:val="22"/>
        </w:rPr>
        <w:t xml:space="preserve"> expected</w:t>
      </w:r>
      <w:r w:rsidRPr="00ED1276">
        <w:rPr>
          <w:sz w:val="22"/>
          <w:szCs w:val="22"/>
        </w:rPr>
        <w:t xml:space="preserve"> illumination level.</w:t>
      </w:r>
    </w:p>
    <w:p w14:paraId="3F877599" w14:textId="512D28C2" w:rsidR="0083702A" w:rsidRPr="00ED1276" w:rsidRDefault="0083702A" w:rsidP="00DE57E2">
      <w:pPr>
        <w:pStyle w:val="E3Heading2"/>
        <w:numPr>
          <w:ilvl w:val="2"/>
          <w:numId w:val="32"/>
        </w:numPr>
        <w:rPr>
          <w:sz w:val="24"/>
          <w:szCs w:val="24"/>
        </w:rPr>
      </w:pPr>
      <w:bookmarkStart w:id="163" w:name="_Ref355948854"/>
      <w:bookmarkStart w:id="164" w:name="_Toc383432577"/>
      <w:bookmarkStart w:id="165" w:name="_Toc398543901"/>
      <w:r w:rsidRPr="00ED1276">
        <w:rPr>
          <w:sz w:val="24"/>
          <w:szCs w:val="24"/>
        </w:rPr>
        <w:t xml:space="preserve">Ambient </w:t>
      </w:r>
      <w:r w:rsidR="00E6688B" w:rsidRPr="00ED1276">
        <w:rPr>
          <w:sz w:val="24"/>
          <w:szCs w:val="24"/>
        </w:rPr>
        <w:t>l</w:t>
      </w:r>
      <w:r w:rsidRPr="00ED1276">
        <w:rPr>
          <w:sz w:val="24"/>
          <w:szCs w:val="24"/>
        </w:rPr>
        <w:t>ighting</w:t>
      </w:r>
      <w:bookmarkEnd w:id="163"/>
      <w:bookmarkEnd w:id="164"/>
      <w:bookmarkEnd w:id="165"/>
    </w:p>
    <w:p w14:paraId="4AB7559C" w14:textId="77777777" w:rsidR="0083702A" w:rsidRPr="00ED1276" w:rsidRDefault="0083702A" w:rsidP="0083702A">
      <w:pPr>
        <w:rPr>
          <w:sz w:val="22"/>
          <w:szCs w:val="22"/>
        </w:rPr>
      </w:pPr>
      <w:r w:rsidRPr="00ED1276">
        <w:rPr>
          <w:sz w:val="22"/>
          <w:szCs w:val="22"/>
        </w:rPr>
        <w:t>First, a thought experiment: say you want 80 lux in your lounge room which measures 5 x 5 metres, how many 18 W CFL lamps are needed?</w:t>
      </w:r>
    </w:p>
    <w:p w14:paraId="765C1224" w14:textId="77777777" w:rsidR="0083702A" w:rsidRPr="00ED1276" w:rsidRDefault="0083702A" w:rsidP="007C3D69">
      <w:pPr>
        <w:pStyle w:val="ListParagraph"/>
        <w:numPr>
          <w:ilvl w:val="0"/>
          <w:numId w:val="21"/>
        </w:numPr>
        <w:spacing w:after="200" w:line="276" w:lineRule="auto"/>
        <w:contextualSpacing w:val="0"/>
      </w:pPr>
      <w:r w:rsidRPr="00ED1276">
        <w:t xml:space="preserve">80 lux is 80 lumens per square metre; the lounge room is 25 m² so it </w:t>
      </w:r>
      <w:r w:rsidRPr="00ED1276">
        <w:rPr>
          <w:u w:val="single"/>
        </w:rPr>
        <w:t>may seem</w:t>
      </w:r>
      <w:r w:rsidRPr="00ED1276">
        <w:t xml:space="preserve"> that all you would need is 80 x 25 = 2000 lumens in total; since each 18 W CFL can generate between 1100-1200 lumens, it looks as though you would only require 2 lamps. HOWEVER, not all the light from the lamp will reach the desired surfaces; some will be absorbed by the light fitting, some is projected in directions away from the target area and so on.</w:t>
      </w:r>
    </w:p>
    <w:p w14:paraId="4096EF68" w14:textId="0ACCE066" w:rsidR="009C68CD" w:rsidRPr="00ED1276" w:rsidRDefault="0083702A" w:rsidP="0083702A">
      <w:pPr>
        <w:rPr>
          <w:sz w:val="22"/>
          <w:szCs w:val="22"/>
        </w:rPr>
      </w:pPr>
      <w:r w:rsidRPr="00ED1276">
        <w:rPr>
          <w:sz w:val="22"/>
          <w:szCs w:val="22"/>
        </w:rPr>
        <w:t>For the size/shape of most rooms found in homes a large percentage of the light from lamps does not reach the target surface (e.g. table, floor). To account for this loss more lighting is necessary.</w:t>
      </w:r>
    </w:p>
    <w:p w14:paraId="4530F26D" w14:textId="76701C4C" w:rsidR="0083702A" w:rsidRPr="00ED1276" w:rsidRDefault="0083702A" w:rsidP="0083702A">
      <w:pPr>
        <w:rPr>
          <w:sz w:val="22"/>
          <w:szCs w:val="22"/>
          <w:u w:val="single"/>
        </w:rPr>
      </w:pPr>
      <w:r w:rsidRPr="00ED1276">
        <w:rPr>
          <w:sz w:val="22"/>
          <w:szCs w:val="22"/>
          <w:u w:val="single"/>
        </w:rPr>
        <w:t>Typically</w:t>
      </w:r>
      <w:r w:rsidR="009C68CD" w:rsidRPr="00ED1276">
        <w:rPr>
          <w:sz w:val="22"/>
          <w:szCs w:val="22"/>
          <w:u w:val="single"/>
        </w:rPr>
        <w:t>,</w:t>
      </w:r>
      <w:r w:rsidRPr="00ED1276">
        <w:rPr>
          <w:sz w:val="22"/>
          <w:szCs w:val="22"/>
          <w:u w:val="single"/>
        </w:rPr>
        <w:t xml:space="preserve"> you will require double or even triple the amount of light you think you need.</w:t>
      </w:r>
    </w:p>
    <w:p w14:paraId="01D1297A" w14:textId="77777777" w:rsidR="0083702A" w:rsidRPr="00ED1276" w:rsidRDefault="0083702A" w:rsidP="0083702A">
      <w:pPr>
        <w:rPr>
          <w:sz w:val="22"/>
          <w:szCs w:val="22"/>
        </w:rPr>
      </w:pPr>
      <w:r w:rsidRPr="00ED1276">
        <w:rPr>
          <w:sz w:val="22"/>
          <w:szCs w:val="22"/>
        </w:rPr>
        <w:t>Knowing this, let us look at the lounge room calculation again using the ‘Rule of Thumb’ Lumen Method.</w:t>
      </w:r>
    </w:p>
    <w:p w14:paraId="5030D3AF" w14:textId="77777777" w:rsidR="0083702A" w:rsidRPr="00ED1276" w:rsidRDefault="0083702A" w:rsidP="00DE57E2">
      <w:pPr>
        <w:pStyle w:val="E3Heading3"/>
        <w:ind w:left="720"/>
        <w:rPr>
          <w:color w:val="000000" w:themeColor="text1"/>
        </w:rPr>
      </w:pPr>
      <w:bookmarkStart w:id="166" w:name="_Toc383432578"/>
      <w:bookmarkStart w:id="167" w:name="_Toc261705700"/>
      <w:bookmarkStart w:id="168" w:name="_Toc398543902"/>
      <w:r w:rsidRPr="00ED1276">
        <w:rPr>
          <w:color w:val="000000" w:themeColor="text1"/>
        </w:rPr>
        <w:lastRenderedPageBreak/>
        <w:t>‘Rule of Thumb’ Lumen Method (less accurate, but a good guide)</w:t>
      </w:r>
      <w:bookmarkEnd w:id="166"/>
      <w:bookmarkEnd w:id="167"/>
      <w:bookmarkEnd w:id="168"/>
    </w:p>
    <w:p w14:paraId="7C35BA6A" w14:textId="5D1DE94E" w:rsidR="0083702A" w:rsidRPr="00ED1276" w:rsidRDefault="0083702A" w:rsidP="00E16C3C">
      <w:pPr>
        <w:rPr>
          <w:sz w:val="22"/>
          <w:szCs w:val="22"/>
        </w:rPr>
      </w:pPr>
      <w:r w:rsidRPr="00ED1276">
        <w:rPr>
          <w:sz w:val="22"/>
          <w:szCs w:val="22"/>
        </w:rPr>
        <w:t xml:space="preserve">This begins with applying a factor called the Coefficient of Utilisation </w:t>
      </w:r>
      <w:r w:rsidR="009C68CD" w:rsidRPr="00ED1276">
        <w:rPr>
          <w:sz w:val="22"/>
          <w:szCs w:val="22"/>
        </w:rPr>
        <w:t>(</w:t>
      </w:r>
      <w:r w:rsidRPr="00ED1276">
        <w:rPr>
          <w:sz w:val="22"/>
          <w:szCs w:val="22"/>
        </w:rPr>
        <w:t>CoU</w:t>
      </w:r>
      <w:r w:rsidR="009C68CD" w:rsidRPr="00ED1276">
        <w:rPr>
          <w:sz w:val="22"/>
          <w:szCs w:val="22"/>
        </w:rPr>
        <w:t>)</w:t>
      </w:r>
      <w:r w:rsidRPr="00ED1276">
        <w:rPr>
          <w:sz w:val="22"/>
          <w:szCs w:val="22"/>
        </w:rPr>
        <w:t>, which accounts for how well the light fitting can deliver the light from its lamp/s to the target surface. The value</w:t>
      </w:r>
      <w:r w:rsidR="009C68CD" w:rsidRPr="00ED1276">
        <w:rPr>
          <w:sz w:val="22"/>
          <w:szCs w:val="22"/>
        </w:rPr>
        <w:t xml:space="preserve"> is</w:t>
      </w:r>
      <w:r w:rsidRPr="00ED1276">
        <w:rPr>
          <w:sz w:val="22"/>
          <w:szCs w:val="22"/>
        </w:rPr>
        <w:t xml:space="preserve"> usually between 0.3 and 0.7</w:t>
      </w:r>
      <w:r w:rsidR="009C68CD" w:rsidRPr="00ED1276">
        <w:rPr>
          <w:sz w:val="22"/>
          <w:szCs w:val="22"/>
        </w:rPr>
        <w:t>,</w:t>
      </w:r>
      <w:r w:rsidRPr="00ED1276">
        <w:rPr>
          <w:sz w:val="22"/>
          <w:szCs w:val="22"/>
        </w:rPr>
        <w:t xml:space="preserve"> depending upon the room size and shape and the efficiency of the light fitting. However, for most purposes </w:t>
      </w:r>
      <w:r w:rsidRPr="00ED1276">
        <w:rPr>
          <w:b/>
          <w:sz w:val="22"/>
          <w:szCs w:val="22"/>
        </w:rPr>
        <w:t>0.5 for surface light fittings</w:t>
      </w:r>
      <w:r w:rsidRPr="00ED1276">
        <w:rPr>
          <w:sz w:val="22"/>
          <w:szCs w:val="22"/>
        </w:rPr>
        <w:t xml:space="preserve"> and </w:t>
      </w:r>
      <w:r w:rsidRPr="00ED1276">
        <w:rPr>
          <w:b/>
          <w:sz w:val="22"/>
          <w:szCs w:val="22"/>
        </w:rPr>
        <w:t>0.3 for recessed downlights</w:t>
      </w:r>
      <w:r w:rsidRPr="00ED1276">
        <w:rPr>
          <w:sz w:val="22"/>
          <w:szCs w:val="22"/>
        </w:rPr>
        <w:t xml:space="preserve"> are a good enough guide for rooms </w:t>
      </w:r>
      <w:r w:rsidR="009C68CD" w:rsidRPr="00ED1276">
        <w:rPr>
          <w:sz w:val="22"/>
          <w:szCs w:val="22"/>
        </w:rPr>
        <w:t>in</w:t>
      </w:r>
      <w:r w:rsidRPr="00ED1276">
        <w:rPr>
          <w:sz w:val="22"/>
          <w:szCs w:val="22"/>
        </w:rPr>
        <w:t xml:space="preserve"> the home.</w:t>
      </w:r>
    </w:p>
    <w:p w14:paraId="343D5D2F" w14:textId="77777777" w:rsidR="0083702A" w:rsidRPr="00ED1276" w:rsidRDefault="0083702A" w:rsidP="0083702A">
      <w:pPr>
        <w:rPr>
          <w:b/>
          <w:i/>
          <w:sz w:val="22"/>
          <w:szCs w:val="22"/>
        </w:rPr>
      </w:pPr>
      <m:oMathPara>
        <m:oMathParaPr>
          <m:jc m:val="center"/>
        </m:oMathParaPr>
        <m:oMath>
          <m:r>
            <w:rPr>
              <w:rFonts w:ascii="Cambria Math" w:hAnsi="Cambria Math"/>
              <w:sz w:val="22"/>
              <w:szCs w:val="22"/>
            </w:rPr>
            <m:t>Total lamp lumens required=</m:t>
          </m:r>
          <m:f>
            <m:fPr>
              <m:ctrlPr>
                <w:rPr>
                  <w:rFonts w:ascii="Cambria Math" w:hAnsi="Cambria Math"/>
                  <w:i/>
                  <w:sz w:val="22"/>
                  <w:szCs w:val="22"/>
                </w:rPr>
              </m:ctrlPr>
            </m:fPr>
            <m:num>
              <m:r>
                <w:rPr>
                  <w:rFonts w:ascii="Cambria Math" w:hAnsi="Cambria Math"/>
                  <w:sz w:val="22"/>
                  <w:szCs w:val="22"/>
                </w:rPr>
                <m:t xml:space="preserve">Recommended average illuminance </m:t>
              </m:r>
              <m:d>
                <m:dPr>
                  <m:ctrlPr>
                    <w:rPr>
                      <w:rFonts w:ascii="Cambria Math" w:hAnsi="Cambria Math"/>
                      <w:i/>
                      <w:sz w:val="22"/>
                      <w:szCs w:val="22"/>
                    </w:rPr>
                  </m:ctrlPr>
                </m:dPr>
                <m:e>
                  <m:r>
                    <w:rPr>
                      <w:rFonts w:ascii="Cambria Math" w:hAnsi="Cambria Math"/>
                      <w:sz w:val="22"/>
                      <w:szCs w:val="22"/>
                    </w:rPr>
                    <m:t>for room type</m:t>
                  </m:r>
                </m:e>
              </m:d>
              <m:r>
                <w:rPr>
                  <w:rFonts w:ascii="Cambria Math" w:hAnsi="Cambria Math"/>
                  <w:sz w:val="22"/>
                  <w:szCs w:val="22"/>
                </w:rPr>
                <m:t>×Floor area</m:t>
              </m:r>
            </m:num>
            <m:den>
              <m:r>
                <w:rPr>
                  <w:rFonts w:ascii="Cambria Math" w:hAnsi="Cambria Math"/>
                  <w:sz w:val="22"/>
                  <w:szCs w:val="22"/>
                </w:rPr>
                <m:t>CoU</m:t>
              </m:r>
            </m:den>
          </m:f>
        </m:oMath>
      </m:oMathPara>
    </w:p>
    <w:p w14:paraId="312CA479" w14:textId="77777777" w:rsidR="0083702A" w:rsidRPr="00ED1276" w:rsidRDefault="0083702A" w:rsidP="0083702A">
      <w:pPr>
        <w:rPr>
          <w:i/>
          <w:sz w:val="22"/>
          <w:szCs w:val="22"/>
        </w:rPr>
      </w:pPr>
      <m:oMathPara>
        <m:oMathParaPr>
          <m:jc m:val="center"/>
        </m:oMathParaPr>
        <m:oMath>
          <m:r>
            <w:rPr>
              <w:rFonts w:ascii="Cambria Math" w:hAnsi="Cambria Math"/>
              <w:sz w:val="22"/>
              <w:szCs w:val="22"/>
            </w:rPr>
            <m:t>N</m:t>
          </m:r>
          <m:r>
            <w:rPr>
              <w:rFonts w:ascii="Cambria Math" w:hAnsi="Cambria Math"/>
              <w:sz w:val="22"/>
              <w:szCs w:val="22"/>
            </w:rPr>
            <m:t>umber of lamps=</m:t>
          </m:r>
          <m:f>
            <m:fPr>
              <m:ctrlPr>
                <w:rPr>
                  <w:rFonts w:ascii="Cambria Math" w:hAnsi="Cambria Math"/>
                  <w:i/>
                  <w:sz w:val="22"/>
                  <w:szCs w:val="22"/>
                </w:rPr>
              </m:ctrlPr>
            </m:fPr>
            <m:num>
              <m:r>
                <w:rPr>
                  <w:rFonts w:ascii="Cambria Math" w:hAnsi="Cambria Math"/>
                  <w:sz w:val="22"/>
                  <w:szCs w:val="22"/>
                </w:rPr>
                <m:t>Total lamp lumens required</m:t>
              </m:r>
            </m:num>
            <m:den>
              <m:r>
                <w:rPr>
                  <w:rFonts w:ascii="Cambria Math" w:hAnsi="Cambria Math"/>
                  <w:sz w:val="22"/>
                  <w:szCs w:val="22"/>
                </w:rPr>
                <m:t>Lamp lumens (of the selected lamp)</m:t>
              </m:r>
            </m:den>
          </m:f>
        </m:oMath>
      </m:oMathPara>
    </w:p>
    <w:p w14:paraId="18AE8BFA" w14:textId="21539381" w:rsidR="0083702A" w:rsidRPr="00ED1276" w:rsidRDefault="0083702A" w:rsidP="0083702A">
      <w:pPr>
        <w:rPr>
          <w:sz w:val="22"/>
          <w:szCs w:val="22"/>
        </w:rPr>
      </w:pPr>
      <w:r w:rsidRPr="00ED1276">
        <w:rPr>
          <w:sz w:val="22"/>
          <w:szCs w:val="22"/>
        </w:rPr>
        <w:t xml:space="preserve">For the lounge room example given </w:t>
      </w:r>
      <w:r w:rsidR="00DF5F58" w:rsidRPr="00ED1276">
        <w:rPr>
          <w:sz w:val="22"/>
          <w:szCs w:val="22"/>
        </w:rPr>
        <w:t>above</w:t>
      </w:r>
      <w:r w:rsidRPr="00ED1276">
        <w:rPr>
          <w:sz w:val="22"/>
          <w:szCs w:val="22"/>
        </w:rPr>
        <w:t>, the Rule of Thumb Lumen Method is applied as follows: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4643"/>
      </w:tblGrid>
      <w:tr w:rsidR="0083702A" w:rsidRPr="00ED1276" w14:paraId="24DF6F5A" w14:textId="77777777" w:rsidTr="0083702A">
        <w:trPr>
          <w:jc w:val="center"/>
        </w:trPr>
        <w:tc>
          <w:tcPr>
            <w:tcW w:w="4643" w:type="dxa"/>
            <w:shd w:val="clear" w:color="auto" w:fill="auto"/>
          </w:tcPr>
          <w:p w14:paraId="7B3CBD60" w14:textId="77777777" w:rsidR="0083702A" w:rsidRPr="00ED1276" w:rsidRDefault="0083702A" w:rsidP="003D7268">
            <w:pPr>
              <w:pStyle w:val="E3TableTitles"/>
              <w:spacing w:before="120"/>
              <w:rPr>
                <w:lang w:val="en-AU"/>
              </w:rPr>
            </w:pPr>
            <w:r w:rsidRPr="00ED1276">
              <w:rPr>
                <w:lang w:val="en-AU"/>
              </w:rPr>
              <w:t>Surface mounted lamps</w:t>
            </w:r>
          </w:p>
          <w:p w14:paraId="6439F79F" w14:textId="77777777" w:rsidR="0083702A" w:rsidRPr="00ED1276" w:rsidRDefault="00AA32BF" w:rsidP="0083702A">
            <w:pPr>
              <w:jc w:val="both"/>
              <w:rPr>
                <w:rFonts w:cs="Tahoma"/>
                <w:sz w:val="22"/>
                <w:szCs w:val="22"/>
              </w:rPr>
            </w:pPr>
            <m:oMathPara>
              <m:oMath>
                <m:f>
                  <m:fPr>
                    <m:ctrlPr>
                      <w:rPr>
                        <w:rFonts w:ascii="Cambria Math" w:hAnsi="Cambria Math" w:cs="Tahoma"/>
                        <w:i/>
                        <w:sz w:val="22"/>
                        <w:szCs w:val="22"/>
                      </w:rPr>
                    </m:ctrlPr>
                  </m:fPr>
                  <m:num>
                    <m:r>
                      <w:rPr>
                        <w:rFonts w:ascii="Cambria Math" w:hAnsi="Cambria Math" w:cs="Tahoma"/>
                        <w:sz w:val="22"/>
                        <w:szCs w:val="22"/>
                      </w:rPr>
                      <m:t>80×25</m:t>
                    </m:r>
                  </m:num>
                  <m:den>
                    <m:r>
                      <m:rPr>
                        <m:sty m:val="bi"/>
                      </m:rPr>
                      <w:rPr>
                        <w:rFonts w:ascii="Cambria Math" w:hAnsi="Cambria Math" w:cs="Tahoma"/>
                        <w:sz w:val="22"/>
                        <w:szCs w:val="22"/>
                      </w:rPr>
                      <m:t>0.5</m:t>
                    </m:r>
                  </m:den>
                </m:f>
                <m:r>
                  <w:rPr>
                    <w:rFonts w:ascii="Cambria Math" w:hAnsi="Cambria Math" w:cs="Tahoma"/>
                    <w:sz w:val="22"/>
                    <w:szCs w:val="22"/>
                  </w:rPr>
                  <m:t xml:space="preserve">=4000 </m:t>
                </m:r>
                <m:r>
                  <m:rPr>
                    <m:nor/>
                  </m:rPr>
                  <w:rPr>
                    <w:rFonts w:cs="Tahoma"/>
                    <w:sz w:val="22"/>
                    <w:szCs w:val="22"/>
                  </w:rPr>
                  <m:t>lumens</m:t>
                </m:r>
              </m:oMath>
            </m:oMathPara>
          </w:p>
          <w:p w14:paraId="1EDD7065" w14:textId="77777777" w:rsidR="0083702A" w:rsidRPr="00ED1276" w:rsidRDefault="0083702A" w:rsidP="0083702A">
            <w:pPr>
              <w:jc w:val="both"/>
              <w:rPr>
                <w:rFonts w:cs="Tahoma"/>
                <w:sz w:val="22"/>
                <w:szCs w:val="22"/>
              </w:rPr>
            </w:pPr>
            <w:r w:rsidRPr="00ED1276">
              <w:rPr>
                <w:rFonts w:cs="Tahoma"/>
                <w:sz w:val="22"/>
                <w:szCs w:val="22"/>
              </w:rPr>
              <w:t>18W CFL lamps generate 1200 lumens</w:t>
            </w:r>
          </w:p>
          <w:p w14:paraId="302DA02B" w14:textId="77777777" w:rsidR="0083702A" w:rsidRPr="00ED1276" w:rsidRDefault="00AA32BF" w:rsidP="0083702A">
            <w:pPr>
              <w:jc w:val="center"/>
              <w:rPr>
                <w:rFonts w:cs="Tahoma"/>
                <w:sz w:val="22"/>
                <w:szCs w:val="22"/>
              </w:rPr>
            </w:pPr>
            <m:oMathPara>
              <m:oMath>
                <m:f>
                  <m:fPr>
                    <m:ctrlPr>
                      <w:rPr>
                        <w:rFonts w:ascii="Cambria Math" w:hAnsi="Cambria Math" w:cs="Tahoma"/>
                        <w:i/>
                        <w:sz w:val="22"/>
                        <w:szCs w:val="22"/>
                      </w:rPr>
                    </m:ctrlPr>
                  </m:fPr>
                  <m:num>
                    <m:r>
                      <w:rPr>
                        <w:rFonts w:ascii="Cambria Math" w:hAnsi="Cambria Math" w:cs="Tahoma"/>
                        <w:sz w:val="22"/>
                        <w:szCs w:val="22"/>
                      </w:rPr>
                      <m:t>4000</m:t>
                    </m:r>
                  </m:num>
                  <m:den>
                    <m:r>
                      <w:rPr>
                        <w:rFonts w:ascii="Cambria Math" w:hAnsi="Cambria Math" w:cs="Tahoma"/>
                        <w:sz w:val="22"/>
                        <w:szCs w:val="22"/>
                      </w:rPr>
                      <m:t>1200</m:t>
                    </m:r>
                  </m:den>
                </m:f>
                <m:r>
                  <w:rPr>
                    <w:rFonts w:ascii="Cambria Math" w:hAnsi="Cambria Math" w:cs="Tahoma"/>
                    <w:sz w:val="22"/>
                    <w:szCs w:val="22"/>
                  </w:rPr>
                  <m:t xml:space="preserve">=3.3  </m:t>
                </m:r>
                <m:r>
                  <m:rPr>
                    <m:sty m:val="p"/>
                  </m:rPr>
                  <w:rPr>
                    <w:rFonts w:ascii="Cambria Math" w:hAnsi="Cambria Math" w:cs="Tahoma"/>
                    <w:sz w:val="22"/>
                    <w:szCs w:val="22"/>
                  </w:rPr>
                  <m:t>nearest whole number 4</m:t>
                </m:r>
              </m:oMath>
            </m:oMathPara>
          </w:p>
        </w:tc>
        <w:tc>
          <w:tcPr>
            <w:tcW w:w="4643" w:type="dxa"/>
            <w:shd w:val="clear" w:color="auto" w:fill="auto"/>
          </w:tcPr>
          <w:p w14:paraId="6166646A" w14:textId="1A514522" w:rsidR="0083702A" w:rsidRPr="00ED1276" w:rsidRDefault="0083702A" w:rsidP="003D7268">
            <w:pPr>
              <w:pStyle w:val="E3TableTitles"/>
              <w:spacing w:before="120"/>
              <w:rPr>
                <w:lang w:val="en-AU"/>
              </w:rPr>
            </w:pPr>
            <w:r w:rsidRPr="00ED1276">
              <w:rPr>
                <w:lang w:val="en-AU"/>
              </w:rPr>
              <w:t>Recessed downlight lamps</w:t>
            </w:r>
          </w:p>
          <w:p w14:paraId="30272BB2" w14:textId="77777777" w:rsidR="0083702A" w:rsidRPr="00ED1276" w:rsidRDefault="00AA32BF" w:rsidP="0083702A">
            <w:pPr>
              <w:jc w:val="both"/>
              <w:rPr>
                <w:rFonts w:cs="Tahoma"/>
                <w:sz w:val="22"/>
                <w:szCs w:val="22"/>
              </w:rPr>
            </w:pPr>
            <m:oMathPara>
              <m:oMath>
                <m:f>
                  <m:fPr>
                    <m:ctrlPr>
                      <w:rPr>
                        <w:rFonts w:ascii="Cambria Math" w:hAnsi="Cambria Math" w:cs="Tahoma"/>
                        <w:i/>
                        <w:sz w:val="22"/>
                        <w:szCs w:val="22"/>
                      </w:rPr>
                    </m:ctrlPr>
                  </m:fPr>
                  <m:num>
                    <m:r>
                      <w:rPr>
                        <w:rFonts w:ascii="Cambria Math" w:hAnsi="Cambria Math" w:cs="Tahoma"/>
                        <w:sz w:val="22"/>
                        <w:szCs w:val="22"/>
                      </w:rPr>
                      <m:t>80×25</m:t>
                    </m:r>
                  </m:num>
                  <m:den>
                    <m:r>
                      <m:rPr>
                        <m:sty m:val="bi"/>
                      </m:rPr>
                      <w:rPr>
                        <w:rFonts w:ascii="Cambria Math" w:hAnsi="Cambria Math" w:cs="Tahoma"/>
                        <w:sz w:val="22"/>
                        <w:szCs w:val="22"/>
                      </w:rPr>
                      <m:t>0.3</m:t>
                    </m:r>
                  </m:den>
                </m:f>
                <m:r>
                  <w:rPr>
                    <w:rFonts w:ascii="Cambria Math" w:hAnsi="Cambria Math" w:cs="Tahoma"/>
                    <w:sz w:val="22"/>
                    <w:szCs w:val="22"/>
                  </w:rPr>
                  <m:t xml:space="preserve">=6666 </m:t>
                </m:r>
                <m:r>
                  <m:rPr>
                    <m:nor/>
                  </m:rPr>
                  <w:rPr>
                    <w:rFonts w:cs="Tahoma"/>
                    <w:sz w:val="22"/>
                    <w:szCs w:val="22"/>
                  </w:rPr>
                  <m:t>lumens</m:t>
                </m:r>
              </m:oMath>
            </m:oMathPara>
          </w:p>
          <w:p w14:paraId="69C428CC" w14:textId="77777777" w:rsidR="0083702A" w:rsidRPr="00ED1276" w:rsidRDefault="0083702A" w:rsidP="0083702A">
            <w:pPr>
              <w:jc w:val="both"/>
              <w:rPr>
                <w:rFonts w:cs="Tahoma"/>
                <w:sz w:val="22"/>
                <w:szCs w:val="22"/>
              </w:rPr>
            </w:pPr>
            <w:r w:rsidRPr="00ED1276">
              <w:rPr>
                <w:rFonts w:cs="Tahoma"/>
                <w:sz w:val="22"/>
                <w:szCs w:val="22"/>
              </w:rPr>
              <w:t>18W CFL lamps generate 1200 lumens</w:t>
            </w:r>
          </w:p>
          <w:p w14:paraId="255E11D9" w14:textId="77777777" w:rsidR="0083702A" w:rsidRPr="00ED1276" w:rsidRDefault="00AA32BF" w:rsidP="0083702A">
            <w:pPr>
              <w:jc w:val="both"/>
              <w:rPr>
                <w:rFonts w:cs="Tahoma"/>
                <w:sz w:val="22"/>
                <w:szCs w:val="22"/>
              </w:rPr>
            </w:pPr>
            <m:oMathPara>
              <m:oMath>
                <m:f>
                  <m:fPr>
                    <m:ctrlPr>
                      <w:rPr>
                        <w:rFonts w:ascii="Cambria Math" w:hAnsi="Cambria Math" w:cs="Tahoma"/>
                        <w:i/>
                        <w:sz w:val="22"/>
                        <w:szCs w:val="22"/>
                      </w:rPr>
                    </m:ctrlPr>
                  </m:fPr>
                  <m:num>
                    <m:r>
                      <w:rPr>
                        <w:rFonts w:ascii="Cambria Math" w:hAnsi="Cambria Math" w:cs="Tahoma"/>
                        <w:sz w:val="22"/>
                        <w:szCs w:val="22"/>
                      </w:rPr>
                      <m:t>6666</m:t>
                    </m:r>
                  </m:num>
                  <m:den>
                    <m:r>
                      <w:rPr>
                        <w:rFonts w:ascii="Cambria Math" w:hAnsi="Cambria Math" w:cs="Tahoma"/>
                        <w:sz w:val="22"/>
                        <w:szCs w:val="22"/>
                      </w:rPr>
                      <m:t>1200</m:t>
                    </m:r>
                  </m:den>
                </m:f>
                <m:r>
                  <w:rPr>
                    <w:rFonts w:ascii="Cambria Math" w:hAnsi="Cambria Math" w:cs="Tahoma"/>
                    <w:sz w:val="22"/>
                    <w:szCs w:val="22"/>
                  </w:rPr>
                  <m:t xml:space="preserve">=5.6  </m:t>
                </m:r>
                <m:r>
                  <m:rPr>
                    <m:sty m:val="p"/>
                  </m:rPr>
                  <w:rPr>
                    <w:rFonts w:ascii="Cambria Math" w:hAnsi="Cambria Math" w:cs="Tahoma"/>
                    <w:sz w:val="22"/>
                    <w:szCs w:val="22"/>
                  </w:rPr>
                  <m:t>nearest whole number 6</m:t>
                </m:r>
              </m:oMath>
            </m:oMathPara>
          </w:p>
        </w:tc>
      </w:tr>
    </w:tbl>
    <w:p w14:paraId="20DE5904" w14:textId="77777777" w:rsidR="002564C5" w:rsidRPr="00ED1276" w:rsidRDefault="002564C5" w:rsidP="0083702A">
      <w:pPr>
        <w:rPr>
          <w:sz w:val="22"/>
          <w:szCs w:val="22"/>
        </w:rPr>
      </w:pPr>
    </w:p>
    <w:p w14:paraId="686CCE27" w14:textId="76C4726C" w:rsidR="00143164" w:rsidRPr="00ED1276" w:rsidRDefault="002564C5" w:rsidP="0083702A">
      <w:pPr>
        <w:rPr>
          <w:sz w:val="22"/>
          <w:szCs w:val="22"/>
        </w:rPr>
      </w:pPr>
      <w:r w:rsidRPr="00ED1276">
        <w:rPr>
          <w:sz w:val="22"/>
          <w:szCs w:val="22"/>
        </w:rPr>
        <w:t>NOTE: 18W CFL recessed downlights have been used in this example to compare the usefulness of the same lamp depending on the fitting. A typical home has 35W MR16 lamps installed in the downlight fittings. When the Rule of Thumb method is applied using a CoU of 1 (since MR16s act as luminaires), the lounge room example would require 4 recessed downlights, the same number of fittings as for surface mount lamps using 18W CFLs. However, the surface mounted CFL lamps would only have a total energy consumption of 72W compared to 140W when using four 35W MR16s in recessed downlights.</w:t>
      </w:r>
    </w:p>
    <w:p w14:paraId="2ABF880B" w14:textId="312DA78E" w:rsidR="0083702A" w:rsidRPr="00ED1276" w:rsidRDefault="0083702A" w:rsidP="0083702A">
      <w:pPr>
        <w:rPr>
          <w:sz w:val="22"/>
          <w:szCs w:val="22"/>
        </w:rPr>
      </w:pPr>
      <w:r w:rsidRPr="00ED1276">
        <w:rPr>
          <w:sz w:val="22"/>
          <w:szCs w:val="22"/>
        </w:rPr>
        <w:t>Therefore, by taking into account loss of light in the lounge room example given above, you would actually need 4 surface mounted or 6 recessed lamps to sufficiently illuminate the room.</w:t>
      </w:r>
    </w:p>
    <w:p w14:paraId="10D2D841" w14:textId="77777777" w:rsidR="0083702A" w:rsidRPr="00ED1276" w:rsidRDefault="0083702A" w:rsidP="0083702A">
      <w:pPr>
        <w:rPr>
          <w:sz w:val="22"/>
          <w:szCs w:val="22"/>
        </w:rPr>
      </w:pPr>
      <w:r w:rsidRPr="00ED1276">
        <w:rPr>
          <w:sz w:val="22"/>
          <w:szCs w:val="22"/>
        </w:rPr>
        <w:t>Note</w:t>
      </w:r>
      <w:proofErr w:type="gramStart"/>
      <w:r w:rsidRPr="00ED1276">
        <w:rPr>
          <w:sz w:val="22"/>
          <w:szCs w:val="22"/>
        </w:rPr>
        <w:t>,</w:t>
      </w:r>
      <w:proofErr w:type="gramEnd"/>
      <w:r w:rsidRPr="00ED1276">
        <w:rPr>
          <w:sz w:val="22"/>
          <w:szCs w:val="22"/>
        </w:rPr>
        <w:t xml:space="preserve"> this equation can also be rearranged to determine the illumination levels in a room with a given quantity of light fittings:</w:t>
      </w:r>
    </w:p>
    <w:p w14:paraId="03BEE951" w14:textId="77777777" w:rsidR="0083702A" w:rsidRPr="00ED1276" w:rsidRDefault="0083702A" w:rsidP="0083702A">
      <w:pPr>
        <w:rPr>
          <w:i/>
          <w:sz w:val="22"/>
          <w:szCs w:val="22"/>
        </w:rPr>
      </w:pPr>
      <m:oMathPara>
        <m:oMathParaPr>
          <m:jc m:val="center"/>
        </m:oMathParaPr>
        <m:oMath>
          <m:r>
            <w:rPr>
              <w:rFonts w:ascii="Cambria Math" w:hAnsi="Cambria Math"/>
              <w:sz w:val="22"/>
              <w:szCs w:val="22"/>
            </w:rPr>
            <m:t xml:space="preserve">Average illuminance (approx)= </m:t>
          </m:r>
          <m:f>
            <m:fPr>
              <m:ctrlPr>
                <w:rPr>
                  <w:rFonts w:ascii="Cambria Math" w:hAnsi="Cambria Math"/>
                  <w:i/>
                  <w:sz w:val="22"/>
                  <w:szCs w:val="22"/>
                </w:rPr>
              </m:ctrlPr>
            </m:fPr>
            <m:num>
              <m:r>
                <w:rPr>
                  <w:rFonts w:ascii="Cambria Math" w:hAnsi="Cambria Math"/>
                  <w:sz w:val="22"/>
                  <w:szCs w:val="22"/>
                </w:rPr>
                <m:t>Sum of all lamp Lumens×CoU</m:t>
              </m:r>
            </m:num>
            <m:den>
              <m:r>
                <w:rPr>
                  <w:rFonts w:ascii="Cambria Math" w:hAnsi="Cambria Math"/>
                  <w:sz w:val="22"/>
                  <w:szCs w:val="22"/>
                </w:rPr>
                <m:t>Floor area</m:t>
              </m:r>
            </m:den>
          </m:f>
        </m:oMath>
      </m:oMathPara>
    </w:p>
    <w:p w14:paraId="4E0988A4" w14:textId="7735AB7C" w:rsidR="0083702A" w:rsidRPr="00ED1276" w:rsidRDefault="0083702A" w:rsidP="0083702A">
      <w:pPr>
        <w:rPr>
          <w:sz w:val="22"/>
          <w:szCs w:val="22"/>
        </w:rPr>
      </w:pPr>
      <w:r w:rsidRPr="00ED1276">
        <w:rPr>
          <w:sz w:val="22"/>
          <w:szCs w:val="22"/>
        </w:rPr>
        <w:t>The above series of calculations show a simplified version of the lumen method</w:t>
      </w:r>
      <w:r w:rsidR="00604AB2" w:rsidRPr="00ED1276">
        <w:rPr>
          <w:sz w:val="22"/>
          <w:szCs w:val="22"/>
        </w:rPr>
        <w:t xml:space="preserve"> that uses a rule of thumb, rather than the more rigorous approach where CoU is defined in a table for numerous situations</w:t>
      </w:r>
      <w:r w:rsidR="00CE7944" w:rsidRPr="00ED1276">
        <w:rPr>
          <w:sz w:val="22"/>
          <w:szCs w:val="22"/>
        </w:rPr>
        <w:t>.</w:t>
      </w:r>
      <w:r w:rsidR="00604AB2" w:rsidRPr="00ED1276">
        <w:rPr>
          <w:sz w:val="22"/>
          <w:szCs w:val="22"/>
        </w:rPr>
        <w:t xml:space="preserve"> </w:t>
      </w:r>
      <w:r w:rsidR="00CE7944" w:rsidRPr="00ED1276">
        <w:rPr>
          <w:sz w:val="22"/>
          <w:szCs w:val="22"/>
        </w:rPr>
        <w:t>H</w:t>
      </w:r>
      <w:r w:rsidR="00604AB2" w:rsidRPr="00ED1276">
        <w:rPr>
          <w:sz w:val="22"/>
          <w:szCs w:val="22"/>
        </w:rPr>
        <w:t xml:space="preserve">owever the principle </w:t>
      </w:r>
      <w:r w:rsidR="00CE7944" w:rsidRPr="00ED1276">
        <w:rPr>
          <w:sz w:val="22"/>
          <w:szCs w:val="22"/>
        </w:rPr>
        <w:t xml:space="preserve">of the lumen method </w:t>
      </w:r>
      <w:r w:rsidR="00604AB2" w:rsidRPr="00ED1276">
        <w:rPr>
          <w:sz w:val="22"/>
          <w:szCs w:val="22"/>
        </w:rPr>
        <w:t>applies and it is a good guide for the situation.</w:t>
      </w:r>
      <w:r w:rsidRPr="00ED1276">
        <w:rPr>
          <w:sz w:val="22"/>
          <w:szCs w:val="22"/>
        </w:rPr>
        <w:t xml:space="preserve"> For a full calculation of the lumen method refer to The IESNA Lighting Handbook</w:t>
      </w:r>
      <w:r w:rsidR="00BE593B" w:rsidRPr="00ED1276">
        <w:rPr>
          <w:sz w:val="22"/>
          <w:szCs w:val="22"/>
        </w:rPr>
        <w:t xml:space="preserve"> (</w:t>
      </w:r>
      <w:r w:rsidR="00337B11" w:rsidRPr="00ED1276">
        <w:rPr>
          <w:sz w:val="22"/>
          <w:szCs w:val="22"/>
        </w:rPr>
        <w:t>Rea, M.S.</w:t>
      </w:r>
      <w:proofErr w:type="gramStart"/>
      <w:r w:rsidR="00337B11" w:rsidRPr="00ED1276">
        <w:rPr>
          <w:sz w:val="22"/>
          <w:szCs w:val="22"/>
        </w:rPr>
        <w:t>,2000</w:t>
      </w:r>
      <w:proofErr w:type="gramEnd"/>
      <w:r w:rsidR="00337B11" w:rsidRPr="00ED1276">
        <w:rPr>
          <w:sz w:val="22"/>
          <w:szCs w:val="22"/>
        </w:rPr>
        <w:t xml:space="preserve">, </w:t>
      </w:r>
      <w:r w:rsidR="00337B11" w:rsidRPr="00ED1276">
        <w:rPr>
          <w:i/>
          <w:sz w:val="22"/>
          <w:szCs w:val="22"/>
        </w:rPr>
        <w:t>The IESNA Lighting Handbook:  Reference &amp; Application</w:t>
      </w:r>
      <w:r w:rsidR="00337B11" w:rsidRPr="00ED1276">
        <w:rPr>
          <w:sz w:val="22"/>
          <w:szCs w:val="22"/>
        </w:rPr>
        <w:t>. Ninth ed., United States of America: Illuminating Engineering Society of North America</w:t>
      </w:r>
      <w:r w:rsidR="00BE593B" w:rsidRPr="00ED1276">
        <w:rPr>
          <w:sz w:val="22"/>
          <w:szCs w:val="22"/>
        </w:rPr>
        <w:t>)</w:t>
      </w:r>
      <w:r w:rsidRPr="00ED1276">
        <w:rPr>
          <w:sz w:val="22"/>
          <w:szCs w:val="22"/>
        </w:rPr>
        <w:t>, or other reliable lighting texts.</w:t>
      </w:r>
    </w:p>
    <w:p w14:paraId="5ECBC89A" w14:textId="09E73031" w:rsidR="0083702A" w:rsidRPr="00ED1276" w:rsidRDefault="0083702A" w:rsidP="00DE57E2">
      <w:pPr>
        <w:pStyle w:val="E3Heading2"/>
        <w:numPr>
          <w:ilvl w:val="2"/>
          <w:numId w:val="32"/>
        </w:numPr>
        <w:rPr>
          <w:sz w:val="24"/>
          <w:szCs w:val="24"/>
        </w:rPr>
      </w:pPr>
      <w:bookmarkStart w:id="169" w:name="_Toc383432579"/>
      <w:bookmarkStart w:id="170" w:name="_Toc261705701"/>
      <w:bookmarkStart w:id="171" w:name="_Toc398543903"/>
      <w:r w:rsidRPr="00ED1276">
        <w:rPr>
          <w:sz w:val="24"/>
          <w:szCs w:val="24"/>
        </w:rPr>
        <w:t xml:space="preserve">Specific </w:t>
      </w:r>
      <w:r w:rsidR="00E6688B" w:rsidRPr="00ED1276">
        <w:rPr>
          <w:sz w:val="24"/>
          <w:szCs w:val="24"/>
        </w:rPr>
        <w:t>task l</w:t>
      </w:r>
      <w:r w:rsidRPr="00ED1276">
        <w:rPr>
          <w:sz w:val="24"/>
          <w:szCs w:val="24"/>
        </w:rPr>
        <w:t>ighting</w:t>
      </w:r>
      <w:bookmarkEnd w:id="169"/>
      <w:bookmarkEnd w:id="170"/>
      <w:bookmarkEnd w:id="171"/>
    </w:p>
    <w:p w14:paraId="4ADBB1A8" w14:textId="2BBD3414" w:rsidR="0083702A" w:rsidRPr="00ED1276" w:rsidRDefault="0083702A" w:rsidP="0083702A">
      <w:pPr>
        <w:rPr>
          <w:sz w:val="22"/>
          <w:szCs w:val="22"/>
        </w:rPr>
      </w:pPr>
      <w:r w:rsidRPr="00ED1276">
        <w:rPr>
          <w:sz w:val="22"/>
          <w:szCs w:val="22"/>
        </w:rPr>
        <w:t xml:space="preserve">The basic illuminance calculations </w:t>
      </w:r>
      <w:r w:rsidR="00DF5F58" w:rsidRPr="00ED1276">
        <w:rPr>
          <w:sz w:val="22"/>
          <w:szCs w:val="22"/>
        </w:rPr>
        <w:t>above</w:t>
      </w:r>
      <w:r w:rsidRPr="00ED1276">
        <w:rPr>
          <w:sz w:val="22"/>
          <w:szCs w:val="22"/>
        </w:rPr>
        <w:t xml:space="preserve"> </w:t>
      </w:r>
      <w:r w:rsidRPr="00ED1276">
        <w:rPr>
          <w:rFonts w:cs="Tahoma"/>
          <w:sz w:val="22"/>
          <w:szCs w:val="22"/>
        </w:rPr>
        <w:t>can provide a good estimation of the average illumination levels but does not provide accuracy for calculating illumination levels at discrete points from a light source. For this</w:t>
      </w:r>
      <w:r w:rsidR="00604AB2" w:rsidRPr="00ED1276">
        <w:rPr>
          <w:rFonts w:cs="Tahoma"/>
          <w:sz w:val="22"/>
          <w:szCs w:val="22"/>
        </w:rPr>
        <w:t>,</w:t>
      </w:r>
      <w:r w:rsidRPr="00ED1276">
        <w:rPr>
          <w:rFonts w:cs="Tahoma"/>
          <w:sz w:val="22"/>
          <w:szCs w:val="22"/>
        </w:rPr>
        <w:t xml:space="preserve"> the </w:t>
      </w:r>
      <w:r w:rsidRPr="00ED1276">
        <w:rPr>
          <w:rFonts w:cs="Tahoma"/>
          <w:b/>
          <w:sz w:val="22"/>
          <w:szCs w:val="22"/>
        </w:rPr>
        <w:t>inverse square law</w:t>
      </w:r>
      <w:r w:rsidR="00604AB2" w:rsidRPr="00ED1276">
        <w:rPr>
          <w:rFonts w:cs="Tahoma"/>
          <w:b/>
          <w:sz w:val="22"/>
          <w:szCs w:val="22"/>
        </w:rPr>
        <w:t xml:space="preserve"> </w:t>
      </w:r>
      <w:r w:rsidR="00604AB2" w:rsidRPr="00ED1276">
        <w:rPr>
          <w:rFonts w:cs="Tahoma"/>
          <w:sz w:val="22"/>
          <w:szCs w:val="22"/>
        </w:rPr>
        <w:t>must be applied</w:t>
      </w:r>
      <w:r w:rsidRPr="00ED1276">
        <w:rPr>
          <w:rFonts w:cs="Tahoma"/>
          <w:sz w:val="22"/>
          <w:szCs w:val="22"/>
        </w:rPr>
        <w:t>.</w:t>
      </w:r>
    </w:p>
    <w:p w14:paraId="693B6194" w14:textId="5BCFF3B1" w:rsidR="0083702A" w:rsidRPr="00ED1276" w:rsidRDefault="0083702A" w:rsidP="00BE4CDC">
      <w:pPr>
        <w:pStyle w:val="E3Heading3"/>
        <w:ind w:firstLine="720"/>
      </w:pPr>
      <w:bookmarkStart w:id="172" w:name="_Toc383432580"/>
      <w:bookmarkStart w:id="173" w:name="_Toc261705702"/>
      <w:bookmarkStart w:id="174" w:name="_Toc398543904"/>
      <w:r w:rsidRPr="00ED1276">
        <w:lastRenderedPageBreak/>
        <w:t xml:space="preserve">Inverse </w:t>
      </w:r>
      <w:r w:rsidR="00E6688B" w:rsidRPr="00ED1276">
        <w:t>s</w:t>
      </w:r>
      <w:r w:rsidRPr="00ED1276">
        <w:t xml:space="preserve">quare </w:t>
      </w:r>
      <w:r w:rsidR="00E6688B" w:rsidRPr="00ED1276">
        <w:t>law e</w:t>
      </w:r>
      <w:r w:rsidRPr="00ED1276">
        <w:t>quation</w:t>
      </w:r>
      <w:bookmarkEnd w:id="172"/>
      <w:bookmarkEnd w:id="173"/>
      <w:bookmarkEnd w:id="174"/>
    </w:p>
    <w:p w14:paraId="261B6C05" w14:textId="77777777" w:rsidR="0083702A" w:rsidRPr="00ED1276" w:rsidRDefault="0083702A" w:rsidP="0083702A">
      <w:pPr>
        <w:jc w:val="both"/>
        <w:rPr>
          <w:rFonts w:cs="Tahoma"/>
          <w:sz w:val="22"/>
          <w:szCs w:val="22"/>
        </w:rPr>
      </w:pPr>
      <w:r w:rsidRPr="00ED1276">
        <w:rPr>
          <w:rFonts w:cs="Tahoma"/>
          <w:sz w:val="22"/>
          <w:szCs w:val="22"/>
        </w:rPr>
        <w:t>The general form of the inverse square law is to calculate the illumination level directly beneath a light fitting. With this arrangement, simply divide the intensity projected by the light fitting (at the centre beam or nadir) by the square of the distance between the light source and surface.</w:t>
      </w:r>
    </w:p>
    <w:p w14:paraId="050BBBF5" w14:textId="77777777" w:rsidR="0083702A" w:rsidRPr="00ED1276" w:rsidRDefault="0083702A" w:rsidP="0083702A">
      <w:pPr>
        <w:jc w:val="both"/>
        <w:rPr>
          <w:rFonts w:cs="Tahoma"/>
          <w:i/>
          <w:sz w:val="22"/>
          <w:szCs w:val="22"/>
        </w:rPr>
      </w:pPr>
      <w:r w:rsidRPr="00ED1276">
        <w:rPr>
          <w:rFonts w:cs="Tahoma"/>
          <w:sz w:val="22"/>
          <w:szCs w:val="22"/>
        </w:rPr>
        <w:t>Example:</w:t>
      </w:r>
      <w:r w:rsidRPr="00ED1276">
        <w:rPr>
          <w:rFonts w:cs="Tahoma"/>
          <w:i/>
          <w:sz w:val="22"/>
          <w:szCs w:val="22"/>
        </w:rPr>
        <w:t xml:space="preserve"> </w:t>
      </w:r>
      <w:r w:rsidRPr="00ED1276">
        <w:rPr>
          <w:rFonts w:cs="Tahoma"/>
          <w:sz w:val="22"/>
          <w:szCs w:val="22"/>
        </w:rPr>
        <w:t>The peak intensity of a downlight is 800 Candela (cd), which occurs directly beneath the fitting. The target surface is 1.4 m from the light source. What illumination level can be expected from the light on the target surface?</w:t>
      </w:r>
    </w:p>
    <w:p w14:paraId="2E366C10" w14:textId="77777777" w:rsidR="0083702A" w:rsidRPr="00ED1276" w:rsidRDefault="0083702A" w:rsidP="0083702A">
      <w:pPr>
        <w:jc w:val="both"/>
        <w:rPr>
          <w:rFonts w:cs="Tahoma"/>
          <w:i/>
          <w:sz w:val="22"/>
          <w:szCs w:val="22"/>
        </w:rPr>
      </w:pPr>
      <m:oMathPara>
        <m:oMathParaPr>
          <m:jc m:val="center"/>
        </m:oMathParaPr>
        <m:oMath>
          <m:r>
            <w:rPr>
              <w:rFonts w:ascii="Cambria Math" w:hAnsi="Cambria Math" w:cs="Tahoma"/>
              <w:sz w:val="22"/>
              <w:szCs w:val="22"/>
            </w:rPr>
            <m:t>E=</m:t>
          </m:r>
          <m:f>
            <m:fPr>
              <m:ctrlPr>
                <w:rPr>
                  <w:rFonts w:ascii="Cambria Math" w:hAnsi="Cambria Math" w:cs="Tahoma"/>
                  <w:i/>
                  <w:sz w:val="22"/>
                  <w:szCs w:val="22"/>
                </w:rPr>
              </m:ctrlPr>
            </m:fPr>
            <m:num>
              <m:r>
                <w:rPr>
                  <w:rFonts w:ascii="Cambria Math" w:hAnsi="Cambria Math" w:cs="Tahoma"/>
                  <w:sz w:val="22"/>
                  <w:szCs w:val="22"/>
                </w:rPr>
                <m:t>I</m:t>
              </m:r>
            </m:num>
            <m:den>
              <m:sSup>
                <m:sSupPr>
                  <m:ctrlPr>
                    <w:rPr>
                      <w:rFonts w:ascii="Cambria Math" w:hAnsi="Cambria Math" w:cs="Tahoma"/>
                      <w:i/>
                      <w:sz w:val="22"/>
                      <w:szCs w:val="22"/>
                    </w:rPr>
                  </m:ctrlPr>
                </m:sSupPr>
                <m:e>
                  <m:r>
                    <w:rPr>
                      <w:rFonts w:ascii="Cambria Math" w:hAnsi="Cambria Math" w:cs="Tahoma"/>
                      <w:sz w:val="22"/>
                      <w:szCs w:val="22"/>
                    </w:rPr>
                    <m:t>d</m:t>
                  </m:r>
                </m:e>
                <m:sup>
                  <m:r>
                    <w:rPr>
                      <w:rFonts w:ascii="Cambria Math" w:hAnsi="Cambria Math" w:cs="Tahoma"/>
                      <w:sz w:val="22"/>
                      <w:szCs w:val="22"/>
                    </w:rPr>
                    <m:t>2</m:t>
                  </m:r>
                </m:sup>
              </m:sSup>
            </m:den>
          </m:f>
          <m:r>
            <w:rPr>
              <w:rFonts w:ascii="Cambria Math" w:hAnsi="Cambria Math" w:cs="Tahoma"/>
              <w:sz w:val="22"/>
              <w:szCs w:val="22"/>
            </w:rPr>
            <m:t>=</m:t>
          </m:r>
          <m:f>
            <m:fPr>
              <m:ctrlPr>
                <w:rPr>
                  <w:rFonts w:ascii="Cambria Math" w:hAnsi="Cambria Math" w:cs="Tahoma"/>
                  <w:i/>
                  <w:sz w:val="22"/>
                  <w:szCs w:val="22"/>
                </w:rPr>
              </m:ctrlPr>
            </m:fPr>
            <m:num>
              <m:r>
                <w:rPr>
                  <w:rFonts w:ascii="Cambria Math" w:hAnsi="Cambria Math" w:cs="Tahoma"/>
                  <w:sz w:val="22"/>
                  <w:szCs w:val="22"/>
                </w:rPr>
                <m:t>800 cd</m:t>
              </m:r>
            </m:num>
            <m:den>
              <m:sSup>
                <m:sSupPr>
                  <m:ctrlPr>
                    <w:rPr>
                      <w:rFonts w:ascii="Cambria Math" w:hAnsi="Cambria Math" w:cs="Tahoma"/>
                      <w:i/>
                      <w:sz w:val="22"/>
                      <w:szCs w:val="22"/>
                    </w:rPr>
                  </m:ctrlPr>
                </m:sSupPr>
                <m:e>
                  <m:r>
                    <w:rPr>
                      <w:rFonts w:ascii="Cambria Math" w:hAnsi="Cambria Math" w:cs="Tahoma"/>
                      <w:sz w:val="22"/>
                      <w:szCs w:val="22"/>
                    </w:rPr>
                    <m:t>1.4</m:t>
                  </m:r>
                </m:e>
                <m:sup>
                  <m:r>
                    <w:rPr>
                      <w:rFonts w:ascii="Cambria Math" w:hAnsi="Cambria Math" w:cs="Tahoma"/>
                      <w:sz w:val="22"/>
                      <w:szCs w:val="22"/>
                    </w:rPr>
                    <m:t>2</m:t>
                  </m:r>
                </m:sup>
              </m:sSup>
            </m:den>
          </m:f>
          <m:r>
            <w:rPr>
              <w:rFonts w:ascii="Cambria Math" w:hAnsi="Cambria Math" w:cs="Tahoma"/>
              <w:sz w:val="22"/>
              <w:szCs w:val="22"/>
            </w:rPr>
            <m:t xml:space="preserve">=408 </m:t>
          </m:r>
          <m:r>
            <m:rPr>
              <m:nor/>
            </m:rPr>
            <w:rPr>
              <w:rFonts w:cs="Tahoma"/>
              <w:i/>
              <w:sz w:val="22"/>
              <w:szCs w:val="22"/>
            </w:rPr>
            <m:t>lux</m:t>
          </m:r>
        </m:oMath>
      </m:oMathPara>
    </w:p>
    <w:p w14:paraId="78DC7548" w14:textId="77777777" w:rsidR="0083702A" w:rsidRPr="00ED1276" w:rsidRDefault="0083702A" w:rsidP="00BE4CDC">
      <w:pPr>
        <w:ind w:left="425"/>
        <w:jc w:val="both"/>
        <w:rPr>
          <w:rFonts w:cs="Tahoma"/>
          <w:sz w:val="22"/>
          <w:szCs w:val="22"/>
        </w:rPr>
      </w:pPr>
      <w:r w:rsidRPr="00ED1276">
        <w:rPr>
          <w:rFonts w:cs="Tahoma"/>
          <w:i/>
          <w:sz w:val="22"/>
          <w:szCs w:val="22"/>
        </w:rPr>
        <w:t>E</w:t>
      </w:r>
      <w:r w:rsidRPr="00ED1276">
        <w:rPr>
          <w:rFonts w:cs="Tahoma"/>
          <w:i/>
          <w:sz w:val="22"/>
          <w:szCs w:val="22"/>
        </w:rPr>
        <w:tab/>
      </w:r>
      <w:r w:rsidRPr="00ED1276">
        <w:rPr>
          <w:rFonts w:cs="Tahoma"/>
          <w:sz w:val="22"/>
          <w:szCs w:val="22"/>
        </w:rPr>
        <w:t>= illumination level.</w:t>
      </w:r>
    </w:p>
    <w:p w14:paraId="3C8C3255" w14:textId="77777777" w:rsidR="0083702A" w:rsidRPr="00ED1276" w:rsidRDefault="0083702A" w:rsidP="0083702A">
      <w:pPr>
        <w:tabs>
          <w:tab w:val="left" w:pos="709"/>
        </w:tabs>
        <w:ind w:left="426"/>
        <w:jc w:val="both"/>
        <w:rPr>
          <w:rFonts w:cs="Tahoma"/>
          <w:sz w:val="22"/>
          <w:szCs w:val="22"/>
        </w:rPr>
      </w:pPr>
      <w:r w:rsidRPr="00ED1276">
        <w:rPr>
          <w:rFonts w:cs="Tahoma"/>
          <w:i/>
          <w:sz w:val="22"/>
          <w:szCs w:val="22"/>
        </w:rPr>
        <w:t>I</w:t>
      </w:r>
      <w:r w:rsidRPr="00ED1276">
        <w:rPr>
          <w:rFonts w:cs="Tahoma"/>
          <w:i/>
          <w:sz w:val="22"/>
          <w:szCs w:val="22"/>
        </w:rPr>
        <w:tab/>
      </w:r>
      <w:r w:rsidRPr="00ED1276">
        <w:rPr>
          <w:rFonts w:cs="Tahoma"/>
          <w:sz w:val="22"/>
          <w:szCs w:val="22"/>
        </w:rPr>
        <w:t>= intensity in the direction being considered ~ dependent on light distribution.</w:t>
      </w:r>
    </w:p>
    <w:p w14:paraId="6973C55C" w14:textId="77777777" w:rsidR="0083702A" w:rsidRPr="00ED1276" w:rsidRDefault="0083702A" w:rsidP="0083702A">
      <w:pPr>
        <w:ind w:left="426"/>
        <w:jc w:val="both"/>
        <w:rPr>
          <w:rFonts w:cs="Tahoma"/>
          <w:sz w:val="22"/>
          <w:szCs w:val="22"/>
        </w:rPr>
      </w:pPr>
      <w:r w:rsidRPr="00ED1276">
        <w:rPr>
          <w:rFonts w:cs="Tahoma"/>
          <w:i/>
          <w:sz w:val="22"/>
          <w:szCs w:val="22"/>
        </w:rPr>
        <w:t>d</w:t>
      </w:r>
      <w:r w:rsidRPr="00ED1276">
        <w:rPr>
          <w:rFonts w:cs="Tahoma"/>
          <w:sz w:val="22"/>
          <w:szCs w:val="22"/>
        </w:rPr>
        <w:tab/>
        <w:t>= distance from the lamp to surface (perpendicular).</w:t>
      </w:r>
    </w:p>
    <w:p w14:paraId="19675C80" w14:textId="77777777" w:rsidR="0083702A" w:rsidRPr="00ED1276" w:rsidRDefault="0083702A" w:rsidP="0083702A">
      <w:pPr>
        <w:jc w:val="both"/>
        <w:rPr>
          <w:rFonts w:cs="Tahoma"/>
          <w:sz w:val="22"/>
          <w:szCs w:val="22"/>
        </w:rPr>
      </w:pPr>
      <w:r w:rsidRPr="00ED1276">
        <w:rPr>
          <w:rFonts w:cs="Tahoma"/>
          <w:sz w:val="22"/>
          <w:szCs w:val="22"/>
        </w:rPr>
        <w:t>This is the simplest form of the inverse square law - it only covers the area of calculation directly beneath the fitting and is facing the light source directly. What happens when the point lies off centre by 20°?</w:t>
      </w:r>
    </w:p>
    <w:p w14:paraId="2D545A91" w14:textId="1D87C567" w:rsidR="0083702A" w:rsidRPr="00ED1276" w:rsidRDefault="0083702A" w:rsidP="00BE4CDC">
      <w:pPr>
        <w:pStyle w:val="E3Heading3"/>
        <w:ind w:firstLine="720"/>
      </w:pPr>
      <w:bookmarkStart w:id="175" w:name="_Toc383432581"/>
      <w:bookmarkStart w:id="176" w:name="_Toc261705703"/>
      <w:bookmarkStart w:id="177" w:name="_Toc398543905"/>
      <w:r w:rsidRPr="00ED1276">
        <w:t xml:space="preserve">Off-axis </w:t>
      </w:r>
      <w:r w:rsidR="00E6688B" w:rsidRPr="00ED1276">
        <w:t>i</w:t>
      </w:r>
      <w:r w:rsidRPr="00ED1276">
        <w:t xml:space="preserve">nverse </w:t>
      </w:r>
      <w:r w:rsidR="00E6688B" w:rsidRPr="00ED1276">
        <w:t>s</w:t>
      </w:r>
      <w:r w:rsidRPr="00ED1276">
        <w:t xml:space="preserve">quare </w:t>
      </w:r>
      <w:r w:rsidR="00E6688B" w:rsidRPr="00ED1276">
        <w:t>law e</w:t>
      </w:r>
      <w:r w:rsidRPr="00ED1276">
        <w:t>quation</w:t>
      </w:r>
      <w:bookmarkEnd w:id="175"/>
      <w:bookmarkEnd w:id="176"/>
      <w:bookmarkEnd w:id="177"/>
    </w:p>
    <w:p w14:paraId="18232BC5" w14:textId="621742C8" w:rsidR="0083702A" w:rsidRPr="00ED1276" w:rsidRDefault="0083702A" w:rsidP="0083702A">
      <w:pPr>
        <w:jc w:val="both"/>
        <w:rPr>
          <w:rFonts w:cs="Tahoma"/>
          <w:sz w:val="22"/>
          <w:szCs w:val="22"/>
        </w:rPr>
      </w:pPr>
      <w:r w:rsidRPr="00ED1276">
        <w:rPr>
          <w:rFonts w:cs="Tahoma"/>
          <w:sz w:val="22"/>
          <w:szCs w:val="22"/>
        </w:rPr>
        <w:t xml:space="preserve">Take a surface that is not directly beneath the light source, so that the incident light is at an angle of </w:t>
      </w:r>
      <w:r w:rsidRPr="00ED1276">
        <w:rPr>
          <w:rFonts w:cs="Tahoma"/>
          <w:i/>
          <w:sz w:val="22"/>
          <w:szCs w:val="22"/>
        </w:rPr>
        <w:t>θ</w:t>
      </w:r>
      <w:r w:rsidRPr="00ED1276">
        <w:rPr>
          <w:rFonts w:cs="Tahoma"/>
          <w:sz w:val="22"/>
          <w:szCs w:val="22"/>
        </w:rPr>
        <w:t xml:space="preserve"> to the normal (perpendicular) line (</w:t>
      </w:r>
      <w:r w:rsidR="006F4279" w:rsidRPr="00ED1276">
        <w:rPr>
          <w:rFonts w:cs="Tahoma"/>
          <w:i/>
          <w:sz w:val="22"/>
          <w:szCs w:val="22"/>
        </w:rPr>
        <w:fldChar w:fldCharType="begin"/>
      </w:r>
      <w:r w:rsidR="006F4279" w:rsidRPr="00ED1276">
        <w:rPr>
          <w:rFonts w:cs="Tahoma"/>
          <w:i/>
          <w:sz w:val="22"/>
          <w:szCs w:val="22"/>
        </w:rPr>
        <w:instrText xml:space="preserve"> REF _Ref264129307 \h </w:instrText>
      </w:r>
      <w:r w:rsidR="006F4279" w:rsidRPr="00ED1276">
        <w:rPr>
          <w:rFonts w:cs="Tahoma"/>
          <w:i/>
          <w:sz w:val="22"/>
          <w:szCs w:val="22"/>
        </w:rPr>
      </w:r>
      <w:r w:rsidR="006F4279" w:rsidRPr="00ED1276">
        <w:rPr>
          <w:rFonts w:cs="Tahoma"/>
          <w:i/>
          <w:sz w:val="22"/>
          <w:szCs w:val="22"/>
        </w:rPr>
        <w:fldChar w:fldCharType="separate"/>
      </w:r>
      <w:r w:rsidR="004C1D70" w:rsidRPr="00ED1276">
        <w:rPr>
          <w:b/>
        </w:rPr>
        <w:t xml:space="preserve">Figure </w:t>
      </w:r>
      <w:r w:rsidR="004C1D70">
        <w:rPr>
          <w:b/>
          <w:noProof/>
        </w:rPr>
        <w:t>12</w:t>
      </w:r>
      <w:r w:rsidR="006F4279" w:rsidRPr="00ED1276">
        <w:rPr>
          <w:rFonts w:cs="Tahoma"/>
          <w:i/>
          <w:sz w:val="22"/>
          <w:szCs w:val="22"/>
        </w:rPr>
        <w:fldChar w:fldCharType="end"/>
      </w:r>
      <w:r w:rsidR="001E7ED0" w:rsidRPr="00ED1276">
        <w:rPr>
          <w:rFonts w:cs="Tahoma"/>
          <w:sz w:val="22"/>
          <w:szCs w:val="22"/>
        </w:rPr>
        <w:t>)</w:t>
      </w:r>
      <w:r w:rsidRPr="00ED1276">
        <w:rPr>
          <w:rFonts w:cs="Tahoma"/>
          <w:sz w:val="22"/>
          <w:szCs w:val="22"/>
        </w:rPr>
        <w:t xml:space="preserve">. Assuming the light source still projects 800 cd in the vertical direction, the inverse square law calculation changes to include an additional factor created by the angle at which the beam now strikes the surface as shown in </w:t>
      </w:r>
      <w:r w:rsidR="00F8366C" w:rsidRPr="00ED1276">
        <w:rPr>
          <w:rFonts w:cs="Tahoma"/>
          <w:i/>
          <w:sz w:val="22"/>
          <w:szCs w:val="22"/>
        </w:rPr>
        <w:fldChar w:fldCharType="begin"/>
      </w:r>
      <w:r w:rsidR="00F8366C" w:rsidRPr="00ED1276">
        <w:rPr>
          <w:rFonts w:cs="Tahoma"/>
          <w:i/>
          <w:sz w:val="22"/>
          <w:szCs w:val="22"/>
        </w:rPr>
        <w:instrText xml:space="preserve"> REF _Ref264129307 \h </w:instrText>
      </w:r>
      <w:r w:rsidR="00F8366C" w:rsidRPr="00ED1276">
        <w:rPr>
          <w:rFonts w:cs="Tahoma"/>
          <w:i/>
          <w:sz w:val="22"/>
          <w:szCs w:val="22"/>
        </w:rPr>
      </w:r>
      <w:r w:rsidR="00F8366C" w:rsidRPr="00ED1276">
        <w:rPr>
          <w:rFonts w:cs="Tahoma"/>
          <w:i/>
          <w:sz w:val="22"/>
          <w:szCs w:val="22"/>
        </w:rPr>
        <w:fldChar w:fldCharType="separate"/>
      </w:r>
      <w:r w:rsidR="004C1D70" w:rsidRPr="00ED1276">
        <w:rPr>
          <w:b/>
        </w:rPr>
        <w:t xml:space="preserve">Figure </w:t>
      </w:r>
      <w:r w:rsidR="004C1D70">
        <w:rPr>
          <w:b/>
          <w:noProof/>
        </w:rPr>
        <w:t>12</w:t>
      </w:r>
      <w:r w:rsidR="00F8366C" w:rsidRPr="00ED1276">
        <w:rPr>
          <w:rFonts w:cs="Tahoma"/>
          <w:i/>
          <w:sz w:val="22"/>
          <w:szCs w:val="22"/>
        </w:rPr>
        <w:fldChar w:fldCharType="end"/>
      </w:r>
      <w:r w:rsidR="001E7ED0" w:rsidRPr="00ED1276">
        <w:rPr>
          <w:rFonts w:cs="Tahoma"/>
          <w:i/>
          <w:sz w:val="22"/>
          <w:szCs w:val="22"/>
        </w:rPr>
        <w:t xml:space="preserve"> </w:t>
      </w:r>
      <w:r w:rsidR="001E7ED0" w:rsidRPr="00ED1276">
        <w:rPr>
          <w:rFonts w:cs="Tahoma"/>
          <w:sz w:val="22"/>
          <w:szCs w:val="22"/>
        </w:rPr>
        <w:t>below.</w:t>
      </w:r>
    </w:p>
    <w:p w14:paraId="429ACADB" w14:textId="65686BF4" w:rsidR="00F8366C" w:rsidRPr="00ED1276" w:rsidRDefault="00D540EB" w:rsidP="00F8366C">
      <w:pPr>
        <w:keepNext/>
        <w:jc w:val="both"/>
      </w:pPr>
      <w:r w:rsidRPr="00ED1276">
        <w:rPr>
          <w:noProof/>
          <w:lang w:eastAsia="en-AU"/>
        </w:rPr>
        <w:drawing>
          <wp:inline distT="0" distB="0" distL="0" distR="0" wp14:anchorId="7202681F" wp14:editId="19E14914">
            <wp:extent cx="6120765" cy="3769995"/>
            <wp:effectExtent l="0" t="0" r="635" b="0"/>
            <wp:docPr id="23" name="Picture 23" descr="The inverse square law (left)  is used to calculate the illuminance directly below the light source. Distance (d) from the lamp to the target surface is equal to h, the perpendicular height from the lamp to the surface.&#10;&#10;The off-axis inverse square law (right) is used to calculate the illimuninance of a target not directly under the light source. A long description of calculating the off-axis inverse square law equation is given in the body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rse square law.png"/>
                    <pic:cNvPicPr/>
                  </pic:nvPicPr>
                  <pic:blipFill>
                    <a:blip r:embed="rId78">
                      <a:extLst>
                        <a:ext uri="{28A0092B-C50C-407E-A947-70E740481C1C}">
                          <a14:useLocalDpi xmlns:a14="http://schemas.microsoft.com/office/drawing/2010/main" val="0"/>
                        </a:ext>
                      </a:extLst>
                    </a:blip>
                    <a:stretch>
                      <a:fillRect/>
                    </a:stretch>
                  </pic:blipFill>
                  <pic:spPr>
                    <a:xfrm>
                      <a:off x="0" y="0"/>
                      <a:ext cx="6120765" cy="3769995"/>
                    </a:xfrm>
                    <a:prstGeom prst="rect">
                      <a:avLst/>
                    </a:prstGeom>
                  </pic:spPr>
                </pic:pic>
              </a:graphicData>
            </a:graphic>
          </wp:inline>
        </w:drawing>
      </w:r>
    </w:p>
    <w:p w14:paraId="1852D5CC" w14:textId="799D3964" w:rsidR="0083702A" w:rsidRPr="00ED1276" w:rsidRDefault="00F8366C" w:rsidP="00F8366C">
      <w:pPr>
        <w:pStyle w:val="Caption"/>
        <w:jc w:val="both"/>
        <w:rPr>
          <w:sz w:val="22"/>
          <w:szCs w:val="22"/>
        </w:rPr>
      </w:pPr>
      <w:bookmarkStart w:id="178" w:name="_Ref264129307"/>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12</w:t>
      </w:r>
      <w:r w:rsidRPr="00ED1276">
        <w:rPr>
          <w:b/>
        </w:rPr>
        <w:fldChar w:fldCharType="end"/>
      </w:r>
      <w:bookmarkEnd w:id="178"/>
      <w:r w:rsidRPr="00ED1276">
        <w:rPr>
          <w:b/>
        </w:rPr>
        <w:t>.</w:t>
      </w:r>
      <w:r w:rsidRPr="00ED1276">
        <w:t xml:space="preserve"> Illumination varies with angle of the surface to incident light.</w:t>
      </w:r>
    </w:p>
    <w:p w14:paraId="1FAFA53F" w14:textId="77777777" w:rsidR="00F8366C" w:rsidRPr="00ED1276" w:rsidRDefault="00F8366C" w:rsidP="0083702A">
      <w:pPr>
        <w:jc w:val="both"/>
        <w:rPr>
          <w:rFonts w:cs="Tahoma"/>
          <w:sz w:val="22"/>
          <w:szCs w:val="22"/>
        </w:rPr>
      </w:pPr>
    </w:p>
    <w:p w14:paraId="72BD44A0" w14:textId="77777777" w:rsidR="00D540EB" w:rsidRPr="00ED1276" w:rsidRDefault="00D540EB" w:rsidP="0083702A">
      <w:pPr>
        <w:jc w:val="both"/>
        <w:rPr>
          <w:rFonts w:cs="Tahoma"/>
          <w:sz w:val="22"/>
          <w:szCs w:val="22"/>
        </w:rPr>
      </w:pPr>
    </w:p>
    <w:p w14:paraId="3AB3A5BC" w14:textId="299C4535" w:rsidR="0083702A" w:rsidRPr="00ED1276" w:rsidRDefault="0083702A" w:rsidP="0083702A">
      <w:pPr>
        <w:jc w:val="both"/>
        <w:rPr>
          <w:rFonts w:cs="Tahoma"/>
          <w:sz w:val="22"/>
          <w:szCs w:val="22"/>
        </w:rPr>
      </w:pPr>
      <w:r w:rsidRPr="00ED1276">
        <w:rPr>
          <w:rFonts w:cs="Tahoma"/>
          <w:sz w:val="22"/>
          <w:szCs w:val="22"/>
        </w:rPr>
        <w:lastRenderedPageBreak/>
        <w:t>Given that i</w:t>
      </w:r>
      <w:r w:rsidR="00CE7944" w:rsidRPr="00ED1276">
        <w:rPr>
          <w:rFonts w:cs="Tahoma"/>
          <w:sz w:val="22"/>
          <w:szCs w:val="22"/>
        </w:rPr>
        <w:t>t</w:t>
      </w:r>
      <w:r w:rsidRPr="00ED1276">
        <w:rPr>
          <w:rFonts w:cs="Tahoma"/>
          <w:sz w:val="22"/>
          <w:szCs w:val="22"/>
        </w:rPr>
        <w:t xml:space="preserve"> might be more useful to write the equation in terms of the distance from the lamp to the target, </w:t>
      </w:r>
      <w:r w:rsidRPr="00ED1276">
        <w:rPr>
          <w:rFonts w:cs="Tahoma"/>
          <w:i/>
          <w:sz w:val="22"/>
          <w:szCs w:val="22"/>
        </w:rPr>
        <w:t>d</w:t>
      </w:r>
      <w:r w:rsidRPr="00ED1276">
        <w:rPr>
          <w:rFonts w:cs="Tahoma"/>
          <w:sz w:val="22"/>
          <w:szCs w:val="22"/>
        </w:rPr>
        <w:t xml:space="preserve">; the perpendicular height of the source above the surface of interest, </w:t>
      </w:r>
      <w:r w:rsidRPr="00ED1276">
        <w:rPr>
          <w:rFonts w:cs="Tahoma"/>
          <w:i/>
          <w:sz w:val="22"/>
          <w:szCs w:val="22"/>
        </w:rPr>
        <w:t>h</w:t>
      </w:r>
      <w:r w:rsidRPr="00ED1276">
        <w:rPr>
          <w:rFonts w:cs="Tahoma"/>
          <w:sz w:val="22"/>
          <w:szCs w:val="22"/>
        </w:rPr>
        <w:t xml:space="preserve">; and/or the horizontal distance, </w:t>
      </w:r>
      <w:r w:rsidRPr="00ED1276">
        <w:rPr>
          <w:rFonts w:cs="Tahoma"/>
          <w:i/>
          <w:sz w:val="22"/>
          <w:szCs w:val="22"/>
        </w:rPr>
        <w:t>x</w:t>
      </w:r>
      <w:r w:rsidRPr="00ED1276">
        <w:rPr>
          <w:rFonts w:cs="Tahoma"/>
          <w:sz w:val="22"/>
          <w:szCs w:val="22"/>
        </w:rPr>
        <w:t>; the following relationships</w:t>
      </w:r>
      <w:r w:rsidR="00604AB2" w:rsidRPr="00ED1276">
        <w:rPr>
          <w:rFonts w:cs="Tahoma"/>
          <w:sz w:val="22"/>
          <w:szCs w:val="22"/>
        </w:rPr>
        <w:t xml:space="preserve"> are recalled</w:t>
      </w:r>
      <w:r w:rsidRPr="00ED1276">
        <w:rPr>
          <w:rFonts w:cs="Tahoma"/>
          <w:sz w:val="22"/>
          <w:szCs w:val="22"/>
        </w:rPr>
        <w:t>:</w:t>
      </w:r>
    </w:p>
    <w:tbl>
      <w:tblPr>
        <w:tblStyle w:val="TableGrid"/>
        <w:tblW w:w="25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9"/>
        <w:gridCol w:w="2579"/>
      </w:tblGrid>
      <w:tr w:rsidR="0083702A" w:rsidRPr="00ED1276" w14:paraId="70BB8CAF" w14:textId="77777777" w:rsidTr="0083702A">
        <w:trPr>
          <w:jc w:val="center"/>
        </w:trPr>
        <w:tc>
          <w:tcPr>
            <w:tcW w:w="4981" w:type="dxa"/>
            <w:vAlign w:val="center"/>
          </w:tcPr>
          <w:p w14:paraId="18E9DF9C" w14:textId="77777777" w:rsidR="0083702A" w:rsidRPr="00ED1276" w:rsidRDefault="00AA32BF" w:rsidP="0083702A">
            <w:pPr>
              <w:jc w:val="center"/>
              <w:rPr>
                <w:rFonts w:cs="Tahoma"/>
                <w:sz w:val="22"/>
                <w:szCs w:val="22"/>
              </w:rPr>
            </w:pPr>
            <m:oMathPara>
              <m:oMath>
                <m:func>
                  <m:funcPr>
                    <m:ctrlPr>
                      <w:rPr>
                        <w:rFonts w:ascii="Cambria Math" w:hAnsi="Cambria Math" w:cs="Tahoma"/>
                        <w:i/>
                        <w:sz w:val="22"/>
                        <w:szCs w:val="22"/>
                      </w:rPr>
                    </m:ctrlPr>
                  </m:funcPr>
                  <m:fName>
                    <m:r>
                      <w:rPr>
                        <w:rFonts w:ascii="Cambria Math" w:hAnsi="Cambria Math" w:cs="Tahoma"/>
                        <w:sz w:val="22"/>
                        <w:szCs w:val="22"/>
                      </w:rPr>
                      <m:t>cos</m:t>
                    </m:r>
                  </m:fName>
                  <m:e>
                    <m:r>
                      <w:rPr>
                        <w:rFonts w:ascii="Cambria Math" w:hAnsi="Cambria Math" w:cs="Tahoma"/>
                        <w:sz w:val="22"/>
                        <w:szCs w:val="22"/>
                      </w:rPr>
                      <m:t>θ=</m:t>
                    </m:r>
                    <m:f>
                      <m:fPr>
                        <m:ctrlPr>
                          <w:rPr>
                            <w:rFonts w:ascii="Cambria Math" w:hAnsi="Cambria Math" w:cs="Tahoma"/>
                            <w:i/>
                            <w:sz w:val="22"/>
                            <w:szCs w:val="22"/>
                          </w:rPr>
                        </m:ctrlPr>
                      </m:fPr>
                      <m:num>
                        <m:r>
                          <w:rPr>
                            <w:rFonts w:ascii="Cambria Math" w:hAnsi="Cambria Math" w:cs="Tahoma"/>
                            <w:sz w:val="22"/>
                            <w:szCs w:val="22"/>
                          </w:rPr>
                          <m:t>h</m:t>
                        </m:r>
                      </m:num>
                      <m:den>
                        <m:r>
                          <w:rPr>
                            <w:rFonts w:ascii="Cambria Math" w:hAnsi="Cambria Math" w:cs="Tahoma"/>
                            <w:sz w:val="22"/>
                            <w:szCs w:val="22"/>
                          </w:rPr>
                          <m:t>d</m:t>
                        </m:r>
                      </m:den>
                    </m:f>
                  </m:e>
                </m:func>
              </m:oMath>
            </m:oMathPara>
          </w:p>
        </w:tc>
        <w:tc>
          <w:tcPr>
            <w:tcW w:w="4981" w:type="dxa"/>
            <w:vAlign w:val="center"/>
          </w:tcPr>
          <w:p w14:paraId="5F3433FE" w14:textId="77777777" w:rsidR="0083702A" w:rsidRPr="00ED1276" w:rsidRDefault="00AA32BF" w:rsidP="0083702A">
            <w:pPr>
              <w:jc w:val="center"/>
              <w:rPr>
                <w:rFonts w:cs="Tahoma"/>
                <w:sz w:val="22"/>
                <w:szCs w:val="22"/>
              </w:rPr>
            </w:pPr>
            <m:oMath>
              <m:func>
                <m:funcPr>
                  <m:ctrlPr>
                    <w:rPr>
                      <w:rFonts w:ascii="Cambria Math" w:hAnsi="Cambria Math" w:cs="Tahoma"/>
                      <w:i/>
                      <w:sz w:val="22"/>
                      <w:szCs w:val="22"/>
                    </w:rPr>
                  </m:ctrlPr>
                </m:funcPr>
                <m:fName>
                  <m:r>
                    <w:rPr>
                      <w:rFonts w:ascii="Cambria Math" w:hAnsi="Cambria Math" w:cs="Tahoma"/>
                      <w:sz w:val="22"/>
                      <w:szCs w:val="22"/>
                    </w:rPr>
                    <m:t>d</m:t>
                  </m:r>
                </m:fName>
                <m:e>
                  <m:r>
                    <w:rPr>
                      <w:rFonts w:ascii="Cambria Math" w:hAnsi="Cambria Math" w:cs="Tahoma"/>
                      <w:sz w:val="22"/>
                      <w:szCs w:val="22"/>
                    </w:rPr>
                    <m:t>=</m:t>
                  </m:r>
                  <m:rad>
                    <m:radPr>
                      <m:degHide m:val="1"/>
                      <m:ctrlPr>
                        <w:rPr>
                          <w:rFonts w:ascii="Cambria Math" w:hAnsi="Cambria Math" w:cs="Tahoma"/>
                          <w:i/>
                          <w:sz w:val="22"/>
                          <w:szCs w:val="22"/>
                        </w:rPr>
                      </m:ctrlPr>
                    </m:radPr>
                    <m:deg/>
                    <m:e>
                      <m:sSup>
                        <m:sSupPr>
                          <m:ctrlPr>
                            <w:rPr>
                              <w:rFonts w:ascii="Cambria Math" w:hAnsi="Cambria Math" w:cs="Tahoma"/>
                              <w:i/>
                              <w:sz w:val="22"/>
                              <w:szCs w:val="22"/>
                            </w:rPr>
                          </m:ctrlPr>
                        </m:sSupPr>
                        <m:e>
                          <m:r>
                            <w:rPr>
                              <w:rFonts w:ascii="Cambria Math" w:hAnsi="Cambria Math" w:cs="Tahoma"/>
                              <w:sz w:val="22"/>
                              <w:szCs w:val="22"/>
                            </w:rPr>
                            <m:t>x</m:t>
                          </m:r>
                        </m:e>
                        <m:sup>
                          <m:r>
                            <w:rPr>
                              <w:rFonts w:ascii="Cambria Math" w:hAnsi="Cambria Math" w:cs="Tahoma"/>
                              <w:sz w:val="22"/>
                              <w:szCs w:val="22"/>
                            </w:rPr>
                            <m:t>2</m:t>
                          </m:r>
                        </m:sup>
                      </m:sSup>
                      <m:r>
                        <w:rPr>
                          <w:rFonts w:ascii="Cambria Math" w:hAnsi="Cambria Math" w:cs="Tahoma"/>
                          <w:sz w:val="22"/>
                          <w:szCs w:val="22"/>
                        </w:rPr>
                        <m:t>+</m:t>
                      </m:r>
                      <m:sSup>
                        <m:sSupPr>
                          <m:ctrlPr>
                            <w:rPr>
                              <w:rFonts w:ascii="Cambria Math" w:hAnsi="Cambria Math" w:cs="Tahoma"/>
                              <w:i/>
                              <w:sz w:val="22"/>
                              <w:szCs w:val="22"/>
                            </w:rPr>
                          </m:ctrlPr>
                        </m:sSupPr>
                        <m:e>
                          <m:r>
                            <w:rPr>
                              <w:rFonts w:ascii="Cambria Math" w:hAnsi="Cambria Math" w:cs="Tahoma"/>
                              <w:sz w:val="22"/>
                              <w:szCs w:val="22"/>
                            </w:rPr>
                            <m:t>h</m:t>
                          </m:r>
                        </m:e>
                        <m:sup>
                          <m:r>
                            <w:rPr>
                              <w:rFonts w:ascii="Cambria Math" w:hAnsi="Cambria Math" w:cs="Tahoma"/>
                              <w:sz w:val="22"/>
                              <w:szCs w:val="22"/>
                            </w:rPr>
                            <m:t>2</m:t>
                          </m:r>
                        </m:sup>
                      </m:sSup>
                    </m:e>
                  </m:rad>
                </m:e>
              </m:func>
            </m:oMath>
            <w:r w:rsidR="0083702A" w:rsidRPr="00ED1276">
              <w:rPr>
                <w:rFonts w:cs="Tahoma"/>
                <w:sz w:val="22"/>
                <w:szCs w:val="22"/>
              </w:rPr>
              <w:t xml:space="preserve"> </w:t>
            </w:r>
          </w:p>
        </w:tc>
      </w:tr>
    </w:tbl>
    <w:p w14:paraId="6611079D" w14:textId="77777777" w:rsidR="0083702A" w:rsidRPr="00ED1276" w:rsidRDefault="0083702A" w:rsidP="0083702A">
      <w:pPr>
        <w:jc w:val="both"/>
        <w:rPr>
          <w:rFonts w:cs="Tahoma"/>
          <w:sz w:val="22"/>
          <w:szCs w:val="22"/>
        </w:rPr>
      </w:pPr>
      <w:r w:rsidRPr="00ED1276">
        <w:rPr>
          <w:rFonts w:cs="Tahoma"/>
          <w:sz w:val="22"/>
          <w:szCs w:val="22"/>
        </w:rPr>
        <w:t xml:space="preserve">So the inverse square law equation can be modified to give the horizontal illuminance at the new target point as any one of these options, depending on if you want to use </w:t>
      </w:r>
      <w:r w:rsidRPr="00ED1276">
        <w:rPr>
          <w:rFonts w:cs="Tahoma"/>
          <w:i/>
          <w:sz w:val="22"/>
          <w:szCs w:val="22"/>
        </w:rPr>
        <w:t>d</w:t>
      </w:r>
      <w:r w:rsidRPr="00ED1276">
        <w:rPr>
          <w:rFonts w:cs="Tahoma"/>
          <w:sz w:val="22"/>
          <w:szCs w:val="22"/>
        </w:rPr>
        <w:t xml:space="preserve">, </w:t>
      </w:r>
      <w:r w:rsidRPr="00ED1276">
        <w:rPr>
          <w:rFonts w:cs="Tahoma"/>
          <w:i/>
          <w:sz w:val="22"/>
          <w:szCs w:val="22"/>
        </w:rPr>
        <w:t>h</w:t>
      </w:r>
      <w:r w:rsidRPr="00ED1276">
        <w:rPr>
          <w:rFonts w:cs="Tahoma"/>
          <w:sz w:val="22"/>
          <w:szCs w:val="22"/>
        </w:rPr>
        <w:t xml:space="preserve"> or </w:t>
      </w:r>
      <w:r w:rsidRPr="00ED1276">
        <w:rPr>
          <w:rFonts w:cs="Tahoma"/>
          <w:i/>
          <w:sz w:val="22"/>
          <w:szCs w:val="22"/>
        </w:rPr>
        <w:t>x</w:t>
      </w:r>
      <w:r w:rsidRPr="00ED1276">
        <w:rPr>
          <w:rFonts w:cs="Tahoma"/>
          <w:sz w:val="22"/>
          <w:szCs w:val="22"/>
        </w:rPr>
        <w:t>:</w:t>
      </w:r>
    </w:p>
    <w:p w14:paraId="365DFD8F" w14:textId="77777777" w:rsidR="0083702A" w:rsidRPr="00ED1276" w:rsidRDefault="00AA32BF" w:rsidP="0083702A">
      <w:pPr>
        <w:jc w:val="both"/>
        <w:rPr>
          <w:rFonts w:cs="Tahoma"/>
          <w:sz w:val="22"/>
          <w:szCs w:val="22"/>
        </w:rPr>
      </w:pPr>
      <m:oMathPara>
        <m:oMathParaPr>
          <m:jc m:val="center"/>
        </m:oMathParaPr>
        <m:oMath>
          <m:sSub>
            <m:sSubPr>
              <m:ctrlPr>
                <w:rPr>
                  <w:rFonts w:ascii="Cambria Math" w:hAnsi="Cambria Math" w:cs="Tahoma"/>
                  <w:i/>
                  <w:sz w:val="22"/>
                  <w:szCs w:val="22"/>
                </w:rPr>
              </m:ctrlPr>
            </m:sSubPr>
            <m:e>
              <m:r>
                <w:rPr>
                  <w:rFonts w:ascii="Cambria Math" w:hAnsi="Cambria Math" w:cs="Tahoma"/>
                  <w:sz w:val="22"/>
                  <w:szCs w:val="22"/>
                </w:rPr>
                <m:t>E</m:t>
              </m:r>
            </m:e>
            <m:sub>
              <m:r>
                <w:rPr>
                  <w:rFonts w:ascii="Cambria Math" w:hAnsi="Cambria Math" w:cs="Tahoma"/>
                  <w:sz w:val="22"/>
                  <w:szCs w:val="22"/>
                </w:rPr>
                <m:t>h</m:t>
              </m:r>
            </m:sub>
          </m:sSub>
          <m:r>
            <w:rPr>
              <w:rFonts w:ascii="Cambria Math" w:hAnsi="Cambria Math" w:cs="Tahoma"/>
              <w:sz w:val="22"/>
              <w:szCs w:val="22"/>
            </w:rPr>
            <m:t>=</m:t>
          </m:r>
          <m:f>
            <m:fPr>
              <m:ctrlPr>
                <w:rPr>
                  <w:rFonts w:ascii="Cambria Math" w:hAnsi="Cambria Math" w:cs="Tahoma"/>
                  <w:i/>
                  <w:sz w:val="22"/>
                  <w:szCs w:val="22"/>
                </w:rPr>
              </m:ctrlPr>
            </m:fPr>
            <m:num>
              <m:r>
                <w:rPr>
                  <w:rFonts w:ascii="Cambria Math" w:hAnsi="Cambria Math" w:cs="Tahoma"/>
                  <w:sz w:val="22"/>
                  <w:szCs w:val="22"/>
                </w:rPr>
                <m:t>I cos θ</m:t>
              </m:r>
            </m:num>
            <m:den>
              <m:sSup>
                <m:sSupPr>
                  <m:ctrlPr>
                    <w:rPr>
                      <w:rFonts w:ascii="Cambria Math" w:hAnsi="Cambria Math" w:cs="Tahoma"/>
                      <w:i/>
                      <w:sz w:val="22"/>
                      <w:szCs w:val="22"/>
                    </w:rPr>
                  </m:ctrlPr>
                </m:sSupPr>
                <m:e>
                  <m:r>
                    <w:rPr>
                      <w:rFonts w:ascii="Cambria Math" w:hAnsi="Cambria Math" w:cs="Tahoma"/>
                      <w:sz w:val="22"/>
                      <w:szCs w:val="22"/>
                    </w:rPr>
                    <m:t>d</m:t>
                  </m:r>
                </m:e>
                <m:sup>
                  <m:r>
                    <w:rPr>
                      <w:rFonts w:ascii="Cambria Math" w:hAnsi="Cambria Math" w:cs="Tahoma"/>
                      <w:sz w:val="22"/>
                      <w:szCs w:val="22"/>
                    </w:rPr>
                    <m:t>2</m:t>
                  </m:r>
                </m:sup>
              </m:sSup>
            </m:den>
          </m:f>
          <m:r>
            <w:rPr>
              <w:rFonts w:ascii="Cambria Math" w:hAnsi="Cambria Math" w:cs="Tahoma"/>
              <w:sz w:val="22"/>
              <w:szCs w:val="22"/>
            </w:rPr>
            <m:t xml:space="preserve">= </m:t>
          </m:r>
          <m:f>
            <m:fPr>
              <m:ctrlPr>
                <w:rPr>
                  <w:rFonts w:ascii="Cambria Math" w:hAnsi="Cambria Math" w:cs="Tahoma"/>
                  <w:i/>
                  <w:sz w:val="22"/>
                  <w:szCs w:val="22"/>
                </w:rPr>
              </m:ctrlPr>
            </m:fPr>
            <m:num>
              <m:r>
                <w:rPr>
                  <w:rFonts w:ascii="Cambria Math" w:hAnsi="Cambria Math" w:cs="Tahoma"/>
                  <w:sz w:val="22"/>
                  <w:szCs w:val="22"/>
                </w:rPr>
                <m:t>I</m:t>
              </m:r>
              <m:sSup>
                <m:sSupPr>
                  <m:ctrlPr>
                    <w:rPr>
                      <w:rFonts w:ascii="Cambria Math" w:hAnsi="Cambria Math" w:cs="Tahoma"/>
                      <w:i/>
                      <w:sz w:val="22"/>
                      <w:szCs w:val="22"/>
                    </w:rPr>
                  </m:ctrlPr>
                </m:sSupPr>
                <m:e>
                  <m:r>
                    <w:rPr>
                      <w:rFonts w:ascii="Cambria Math" w:hAnsi="Cambria Math" w:cs="Tahoma"/>
                      <w:sz w:val="22"/>
                      <w:szCs w:val="22"/>
                    </w:rPr>
                    <m:t>cos</m:t>
                  </m:r>
                </m:e>
                <m:sup>
                  <m:r>
                    <w:rPr>
                      <w:rFonts w:ascii="Cambria Math" w:hAnsi="Cambria Math" w:cs="Tahoma"/>
                      <w:sz w:val="22"/>
                      <w:szCs w:val="22"/>
                    </w:rPr>
                    <m:t>3</m:t>
                  </m:r>
                </m:sup>
              </m:sSup>
              <m:r>
                <w:rPr>
                  <w:rFonts w:ascii="Cambria Math" w:hAnsi="Cambria Math" w:cs="Tahoma"/>
                  <w:sz w:val="22"/>
                  <w:szCs w:val="22"/>
                </w:rPr>
                <m:t>θ</m:t>
              </m:r>
            </m:num>
            <m:den>
              <m:sSup>
                <m:sSupPr>
                  <m:ctrlPr>
                    <w:rPr>
                      <w:rFonts w:ascii="Cambria Math" w:hAnsi="Cambria Math" w:cs="Tahoma"/>
                      <w:i/>
                      <w:sz w:val="22"/>
                      <w:szCs w:val="22"/>
                    </w:rPr>
                  </m:ctrlPr>
                </m:sSupPr>
                <m:e>
                  <m:r>
                    <w:rPr>
                      <w:rFonts w:ascii="Cambria Math" w:hAnsi="Cambria Math" w:cs="Tahoma"/>
                      <w:sz w:val="22"/>
                      <w:szCs w:val="22"/>
                    </w:rPr>
                    <m:t>h</m:t>
                  </m:r>
                </m:e>
                <m:sup>
                  <m:r>
                    <w:rPr>
                      <w:rFonts w:ascii="Cambria Math" w:hAnsi="Cambria Math" w:cs="Tahoma"/>
                      <w:sz w:val="22"/>
                      <w:szCs w:val="22"/>
                    </w:rPr>
                    <m:t>2</m:t>
                  </m:r>
                </m:sup>
              </m:sSup>
            </m:den>
          </m:f>
          <m:r>
            <w:rPr>
              <w:rFonts w:ascii="Cambria Math" w:hAnsi="Cambria Math" w:cs="Tahoma"/>
              <w:sz w:val="22"/>
              <w:szCs w:val="22"/>
            </w:rPr>
            <m:t xml:space="preserve">= </m:t>
          </m:r>
          <m:f>
            <m:fPr>
              <m:ctrlPr>
                <w:rPr>
                  <w:rFonts w:ascii="Cambria Math" w:hAnsi="Cambria Math" w:cs="Tahoma"/>
                  <w:i/>
                  <w:sz w:val="22"/>
                  <w:szCs w:val="22"/>
                </w:rPr>
              </m:ctrlPr>
            </m:fPr>
            <m:num>
              <m:r>
                <w:rPr>
                  <w:rFonts w:ascii="Cambria Math" w:hAnsi="Cambria Math" w:cs="Tahoma"/>
                  <w:sz w:val="22"/>
                  <w:szCs w:val="22"/>
                </w:rPr>
                <m:t>I h</m:t>
              </m:r>
            </m:num>
            <m:den>
              <m:sSup>
                <m:sSupPr>
                  <m:ctrlPr>
                    <w:rPr>
                      <w:rFonts w:ascii="Cambria Math" w:hAnsi="Cambria Math" w:cs="Tahoma"/>
                      <w:i/>
                      <w:sz w:val="22"/>
                      <w:szCs w:val="22"/>
                    </w:rPr>
                  </m:ctrlPr>
                </m:sSupPr>
                <m:e>
                  <m:r>
                    <w:rPr>
                      <w:rFonts w:ascii="Cambria Math" w:hAnsi="Cambria Math" w:cs="Tahoma"/>
                      <w:sz w:val="22"/>
                      <w:szCs w:val="22"/>
                    </w:rPr>
                    <m:t>d</m:t>
                  </m:r>
                </m:e>
                <m:sup>
                  <m:r>
                    <w:rPr>
                      <w:rFonts w:ascii="Cambria Math" w:hAnsi="Cambria Math" w:cs="Tahoma"/>
                      <w:sz w:val="22"/>
                      <w:szCs w:val="22"/>
                    </w:rPr>
                    <m:t>3</m:t>
                  </m:r>
                </m:sup>
              </m:sSup>
            </m:den>
          </m:f>
        </m:oMath>
      </m:oMathPara>
    </w:p>
    <w:p w14:paraId="4ED52386" w14:textId="18916F73" w:rsidR="0083702A" w:rsidRPr="00ED1276" w:rsidRDefault="0083702A" w:rsidP="0078711A">
      <w:pPr>
        <w:ind w:left="709" w:hanging="283"/>
        <w:jc w:val="both"/>
        <w:rPr>
          <w:rFonts w:cs="Tahoma"/>
          <w:sz w:val="22"/>
          <w:szCs w:val="22"/>
        </w:rPr>
      </w:pPr>
      <w:r w:rsidRPr="00ED1276">
        <w:rPr>
          <w:rFonts w:cs="Tahoma"/>
          <w:i/>
          <w:sz w:val="22"/>
          <w:szCs w:val="22"/>
        </w:rPr>
        <w:t>h</w:t>
      </w:r>
      <w:r w:rsidR="00641555" w:rsidRPr="00ED1276">
        <w:rPr>
          <w:rFonts w:cs="Tahoma"/>
          <w:sz w:val="22"/>
          <w:szCs w:val="22"/>
        </w:rPr>
        <w:tab/>
      </w:r>
      <w:r w:rsidRPr="00ED1276">
        <w:rPr>
          <w:rFonts w:cs="Tahoma"/>
          <w:sz w:val="22"/>
          <w:szCs w:val="22"/>
        </w:rPr>
        <w:t xml:space="preserve">= perpendicular height from the lamp to the surface (not distance from the lamp to the target, </w:t>
      </w:r>
      <w:r w:rsidRPr="00ED1276">
        <w:rPr>
          <w:rFonts w:cs="Tahoma"/>
          <w:i/>
          <w:sz w:val="22"/>
          <w:szCs w:val="22"/>
        </w:rPr>
        <w:t>d</w:t>
      </w:r>
      <w:r w:rsidRPr="00ED1276">
        <w:rPr>
          <w:rFonts w:cs="Tahoma"/>
          <w:sz w:val="22"/>
          <w:szCs w:val="22"/>
        </w:rPr>
        <w:t>).</w:t>
      </w:r>
    </w:p>
    <w:p w14:paraId="61C0BDF2" w14:textId="77777777" w:rsidR="0083702A" w:rsidRPr="00ED1276" w:rsidRDefault="0083702A" w:rsidP="0083702A">
      <w:pPr>
        <w:jc w:val="both"/>
        <w:rPr>
          <w:rFonts w:cs="Tahoma"/>
          <w:sz w:val="22"/>
          <w:szCs w:val="22"/>
        </w:rPr>
      </w:pPr>
      <w:r w:rsidRPr="00ED1276">
        <w:rPr>
          <w:rFonts w:cs="Tahoma"/>
          <w:sz w:val="22"/>
          <w:szCs w:val="22"/>
        </w:rPr>
        <w:t>Using the same intensity value as above and applying the additional factors for the new target point (not directly beneath the light source), the new illumination level can be found:</w:t>
      </w:r>
    </w:p>
    <w:p w14:paraId="3A43C6D4" w14:textId="77777777" w:rsidR="0083702A" w:rsidRPr="00ED1276" w:rsidRDefault="00AA32BF" w:rsidP="0083702A">
      <w:pPr>
        <w:jc w:val="both"/>
        <w:rPr>
          <w:rFonts w:cs="Tahoma"/>
          <w:i/>
          <w:sz w:val="22"/>
          <w:szCs w:val="22"/>
        </w:rPr>
      </w:pPr>
      <m:oMathPara>
        <m:oMathParaPr>
          <m:jc m:val="center"/>
        </m:oMathParaPr>
        <m:oMath>
          <m:sSub>
            <m:sSubPr>
              <m:ctrlPr>
                <w:rPr>
                  <w:rFonts w:ascii="Cambria Math" w:hAnsi="Cambria Math" w:cs="Tahoma"/>
                  <w:i/>
                  <w:sz w:val="22"/>
                  <w:szCs w:val="22"/>
                </w:rPr>
              </m:ctrlPr>
            </m:sSubPr>
            <m:e>
              <m:r>
                <w:rPr>
                  <w:rFonts w:ascii="Cambria Math" w:hAnsi="Cambria Math" w:cs="Tahoma"/>
                  <w:sz w:val="22"/>
                  <w:szCs w:val="22"/>
                </w:rPr>
                <m:t>E</m:t>
              </m:r>
            </m:e>
            <m:sub>
              <m:r>
                <w:rPr>
                  <w:rFonts w:ascii="Cambria Math" w:hAnsi="Cambria Math" w:cs="Tahoma"/>
                  <w:sz w:val="22"/>
                  <w:szCs w:val="22"/>
                </w:rPr>
                <m:t>h</m:t>
              </m:r>
            </m:sub>
          </m:sSub>
          <m:r>
            <w:rPr>
              <w:rFonts w:ascii="Cambria Math" w:hAnsi="Cambria Math" w:cs="Tahoma"/>
              <w:sz w:val="22"/>
              <w:szCs w:val="22"/>
            </w:rPr>
            <m:t>=</m:t>
          </m:r>
          <m:f>
            <m:fPr>
              <m:ctrlPr>
                <w:rPr>
                  <w:rFonts w:ascii="Cambria Math" w:hAnsi="Cambria Math" w:cs="Tahoma"/>
                  <w:i/>
                  <w:sz w:val="22"/>
                  <w:szCs w:val="22"/>
                </w:rPr>
              </m:ctrlPr>
            </m:fPr>
            <m:num>
              <m:r>
                <w:rPr>
                  <w:rFonts w:ascii="Cambria Math" w:hAnsi="Cambria Math" w:cs="Tahoma"/>
                  <w:sz w:val="22"/>
                  <w:szCs w:val="22"/>
                </w:rPr>
                <m:t>800 cd×</m:t>
              </m:r>
              <m:sSup>
                <m:sSupPr>
                  <m:ctrlPr>
                    <w:rPr>
                      <w:rFonts w:ascii="Cambria Math" w:hAnsi="Cambria Math" w:cs="Tahoma"/>
                      <w:i/>
                      <w:sz w:val="22"/>
                      <w:szCs w:val="22"/>
                    </w:rPr>
                  </m:ctrlPr>
                </m:sSupPr>
                <m:e>
                  <m:d>
                    <m:dPr>
                      <m:ctrlPr>
                        <w:rPr>
                          <w:rFonts w:ascii="Cambria Math" w:hAnsi="Cambria Math" w:cs="Tahoma"/>
                          <w:i/>
                          <w:sz w:val="22"/>
                          <w:szCs w:val="22"/>
                        </w:rPr>
                      </m:ctrlPr>
                    </m:dPr>
                    <m:e>
                      <m:func>
                        <m:funcPr>
                          <m:ctrlPr>
                            <w:rPr>
                              <w:rFonts w:ascii="Cambria Math" w:hAnsi="Cambria Math" w:cs="Tahoma"/>
                              <w:i/>
                              <w:sz w:val="22"/>
                              <w:szCs w:val="22"/>
                            </w:rPr>
                          </m:ctrlPr>
                        </m:funcPr>
                        <m:fName>
                          <m:r>
                            <w:rPr>
                              <w:rFonts w:ascii="Cambria Math" w:hAnsi="Cambria Math" w:cs="Tahoma"/>
                              <w:sz w:val="22"/>
                              <w:szCs w:val="22"/>
                            </w:rPr>
                            <m:t>cos</m:t>
                          </m:r>
                        </m:fName>
                        <m:e>
                          <m:r>
                            <w:rPr>
                              <w:rFonts w:ascii="Cambria Math" w:hAnsi="Cambria Math" w:cs="Tahoma"/>
                              <w:sz w:val="22"/>
                              <w:szCs w:val="22"/>
                            </w:rPr>
                            <m:t>20°</m:t>
                          </m:r>
                        </m:e>
                      </m:func>
                    </m:e>
                  </m:d>
                </m:e>
                <m:sup>
                  <m:r>
                    <w:rPr>
                      <w:rFonts w:ascii="Cambria Math" w:hAnsi="Cambria Math" w:cs="Tahoma"/>
                      <w:sz w:val="22"/>
                      <w:szCs w:val="22"/>
                    </w:rPr>
                    <m:t>3</m:t>
                  </m:r>
                </m:sup>
              </m:sSup>
            </m:num>
            <m:den>
              <m:sSup>
                <m:sSupPr>
                  <m:ctrlPr>
                    <w:rPr>
                      <w:rFonts w:ascii="Cambria Math" w:hAnsi="Cambria Math" w:cs="Tahoma"/>
                      <w:i/>
                      <w:sz w:val="22"/>
                      <w:szCs w:val="22"/>
                    </w:rPr>
                  </m:ctrlPr>
                </m:sSupPr>
                <m:e>
                  <m:r>
                    <w:rPr>
                      <w:rFonts w:ascii="Cambria Math" w:hAnsi="Cambria Math" w:cs="Tahoma"/>
                      <w:sz w:val="22"/>
                      <w:szCs w:val="22"/>
                    </w:rPr>
                    <m:t>1.4</m:t>
                  </m:r>
                </m:e>
                <m:sup>
                  <m:r>
                    <w:rPr>
                      <w:rFonts w:ascii="Cambria Math" w:hAnsi="Cambria Math" w:cs="Tahoma"/>
                      <w:sz w:val="22"/>
                      <w:szCs w:val="22"/>
                    </w:rPr>
                    <m:t>2</m:t>
                  </m:r>
                </m:sup>
              </m:sSup>
            </m:den>
          </m:f>
          <m:r>
            <w:rPr>
              <w:rFonts w:ascii="Cambria Math" w:hAnsi="Cambria Math" w:cs="Tahoma"/>
              <w:sz w:val="22"/>
              <w:szCs w:val="22"/>
            </w:rPr>
            <m:t xml:space="preserve">=339 </m:t>
          </m:r>
          <m:r>
            <m:rPr>
              <m:nor/>
            </m:rPr>
            <w:rPr>
              <w:rFonts w:cs="Tahoma"/>
              <w:i/>
              <w:sz w:val="22"/>
              <w:szCs w:val="22"/>
            </w:rPr>
            <m:t>lux</m:t>
          </m:r>
        </m:oMath>
      </m:oMathPara>
    </w:p>
    <w:p w14:paraId="552F8BA8" w14:textId="77777777" w:rsidR="0083702A" w:rsidRPr="00ED1276" w:rsidRDefault="0083702A" w:rsidP="0083702A">
      <w:pPr>
        <w:jc w:val="both"/>
        <w:rPr>
          <w:rFonts w:cs="Tahoma"/>
          <w:sz w:val="22"/>
          <w:szCs w:val="22"/>
        </w:rPr>
      </w:pPr>
      <w:r w:rsidRPr="00ED1276">
        <w:rPr>
          <w:rFonts w:cs="Tahoma"/>
          <w:sz w:val="22"/>
          <w:szCs w:val="22"/>
        </w:rPr>
        <w:t>Note that this off-axis intensity value is rarely the same as at nadir.</w:t>
      </w:r>
    </w:p>
    <w:p w14:paraId="1C0D814D" w14:textId="63125655" w:rsidR="0083702A" w:rsidRPr="00ED1276" w:rsidRDefault="00E6688B" w:rsidP="007C3D69">
      <w:pPr>
        <w:pStyle w:val="E3Heading2"/>
      </w:pPr>
      <w:bookmarkStart w:id="179" w:name="_Ref361045298"/>
      <w:bookmarkStart w:id="180" w:name="_Toc383432582"/>
      <w:bookmarkStart w:id="181" w:name="_Toc398543906"/>
      <w:r w:rsidRPr="00ED1276">
        <w:t>Beam a</w:t>
      </w:r>
      <w:r w:rsidR="0083702A" w:rsidRPr="00ED1276">
        <w:t>ngle</w:t>
      </w:r>
      <w:bookmarkEnd w:id="179"/>
      <w:bookmarkEnd w:id="180"/>
      <w:bookmarkEnd w:id="181"/>
    </w:p>
    <w:p w14:paraId="4D263592" w14:textId="77777777" w:rsidR="0083702A" w:rsidRPr="00ED1276" w:rsidRDefault="0083702A" w:rsidP="0083702A">
      <w:pPr>
        <w:rPr>
          <w:sz w:val="22"/>
          <w:szCs w:val="22"/>
        </w:rPr>
      </w:pPr>
      <w:r w:rsidRPr="00ED1276">
        <w:rPr>
          <w:sz w:val="22"/>
          <w:szCs w:val="22"/>
        </w:rPr>
        <w:t>Beam angle is the angle where light intensity drops to 50% of centre beam intensity. Note that virtually all (around 90%) of the light from a directional lamp is in the beam and therefore, very little light reaches other surfaces outside the path of the beam. This provides a quite dim ambience.</w:t>
      </w:r>
    </w:p>
    <w:p w14:paraId="4DE210A2" w14:textId="6B17DE43" w:rsidR="0083702A" w:rsidRPr="00ED1276" w:rsidRDefault="0083702A" w:rsidP="007C3D69">
      <w:pPr>
        <w:pStyle w:val="ListParagraph"/>
        <w:numPr>
          <w:ilvl w:val="0"/>
          <w:numId w:val="19"/>
        </w:numPr>
        <w:spacing w:after="200" w:line="276" w:lineRule="auto"/>
        <w:contextualSpacing w:val="0"/>
      </w:pPr>
      <w:r w:rsidRPr="00ED1276">
        <w:t>Basic rule: for the same wattage lamp, the smaller the beam angle the brighter the surface illuminated will be, but the area that is illuminated</w:t>
      </w:r>
      <w:r w:rsidR="00604AB2" w:rsidRPr="00ED1276">
        <w:t xml:space="preserve"> is smaller</w:t>
      </w:r>
      <w:r w:rsidRPr="00ED1276">
        <w:t>.</w:t>
      </w:r>
    </w:p>
    <w:p w14:paraId="74A4F495" w14:textId="57283F09" w:rsidR="0083702A" w:rsidRPr="00ED1276" w:rsidRDefault="0083702A" w:rsidP="007C3D69">
      <w:pPr>
        <w:pStyle w:val="ListParagraph"/>
        <w:numPr>
          <w:ilvl w:val="0"/>
          <w:numId w:val="19"/>
        </w:numPr>
        <w:spacing w:after="200" w:line="276" w:lineRule="auto"/>
        <w:contextualSpacing w:val="0"/>
      </w:pPr>
      <w:r w:rsidRPr="00ED1276">
        <w:t xml:space="preserve">Select appropriate beam angle by determining the largest dimension of the feature to be lit and the distance from it. The packaging of most directional lamps generally provides a simple graphic to assist with selecting the appropriate beam angle (as per </w:t>
      </w:r>
      <w:r w:rsidR="00F8366C" w:rsidRPr="00ED1276">
        <w:rPr>
          <w:i/>
        </w:rPr>
        <w:fldChar w:fldCharType="begin"/>
      </w:r>
      <w:r w:rsidR="00F8366C" w:rsidRPr="00ED1276">
        <w:rPr>
          <w:i/>
        </w:rPr>
        <w:instrText xml:space="preserve"> REF _Ref264129371 \h </w:instrText>
      </w:r>
      <w:r w:rsidR="00F8366C" w:rsidRPr="00ED1276">
        <w:rPr>
          <w:i/>
        </w:rPr>
      </w:r>
      <w:r w:rsidR="00F8366C" w:rsidRPr="00ED1276">
        <w:rPr>
          <w:i/>
        </w:rPr>
        <w:fldChar w:fldCharType="separate"/>
      </w:r>
      <w:r w:rsidR="004C1D70" w:rsidRPr="00ED1276">
        <w:rPr>
          <w:b/>
        </w:rPr>
        <w:t xml:space="preserve">Figure </w:t>
      </w:r>
      <w:r w:rsidR="004C1D70">
        <w:rPr>
          <w:b/>
          <w:noProof/>
        </w:rPr>
        <w:t>13</w:t>
      </w:r>
      <w:r w:rsidR="00F8366C" w:rsidRPr="00ED1276">
        <w:rPr>
          <w:i/>
        </w:rPr>
        <w:fldChar w:fldCharType="end"/>
      </w:r>
      <w:r w:rsidRPr="00ED1276">
        <w:t>).</w:t>
      </w:r>
    </w:p>
    <w:p w14:paraId="6CC934D9" w14:textId="77777777" w:rsidR="00F8366C" w:rsidRPr="00ED1276" w:rsidRDefault="0083702A" w:rsidP="00F8366C">
      <w:pPr>
        <w:keepNext/>
        <w:jc w:val="center"/>
      </w:pPr>
      <w:r w:rsidRPr="00ED1276">
        <w:rPr>
          <w:noProof/>
          <w:sz w:val="22"/>
          <w:szCs w:val="22"/>
          <w:lang w:eastAsia="en-AU"/>
        </w:rPr>
        <w:drawing>
          <wp:inline distT="0" distB="0" distL="0" distR="0" wp14:anchorId="37FE6E2C" wp14:editId="50121B78">
            <wp:extent cx="3252159" cy="2467317"/>
            <wp:effectExtent l="19050" t="19050" r="24765" b="28575"/>
            <wp:docPr id="112" name="Picture 112" descr="Illuminance (middle scale) and diameter (left side scale) of at different distances (right side scale) from a 36 degree beam angle lamp. At 0.5m, illuminance is 4000 lux and diameter is 0.3m. At 1m illuminance is 1000 lux and diameter is 0.7m. At 1.5m illuminance is 440 lux and diameter is 1m. At 2m illuminance is 250 lux and diameter is 1.4m. At 2.5m illuminance is 160 lux and diameter is 1.7m. At 3m illuminance is 110 lux and diameter is 2m. At 4m illuminance is 60 lux and diameter is 2.7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m angle-distance to task 36deg.png"/>
                    <pic:cNvPicPr/>
                  </pic:nvPicPr>
                  <pic:blipFill>
                    <a:blip r:embed="rId79">
                      <a:extLst>
                        <a:ext uri="{28A0092B-C50C-407E-A947-70E740481C1C}">
                          <a14:useLocalDpi xmlns:a14="http://schemas.microsoft.com/office/drawing/2010/main" val="0"/>
                        </a:ext>
                      </a:extLst>
                    </a:blip>
                    <a:stretch>
                      <a:fillRect/>
                    </a:stretch>
                  </pic:blipFill>
                  <pic:spPr>
                    <a:xfrm>
                      <a:off x="0" y="0"/>
                      <a:ext cx="3246214" cy="2462807"/>
                    </a:xfrm>
                    <a:prstGeom prst="rect">
                      <a:avLst/>
                    </a:prstGeom>
                    <a:ln>
                      <a:solidFill>
                        <a:schemeClr val="tx1"/>
                      </a:solidFill>
                    </a:ln>
                  </pic:spPr>
                </pic:pic>
              </a:graphicData>
            </a:graphic>
          </wp:inline>
        </w:drawing>
      </w:r>
    </w:p>
    <w:p w14:paraId="53B08FBA" w14:textId="73A802BD" w:rsidR="00F8366C" w:rsidRPr="00ED1276" w:rsidRDefault="00F8366C" w:rsidP="00F8366C">
      <w:pPr>
        <w:pStyle w:val="Caption"/>
        <w:rPr>
          <w:rFonts w:cs="Arial"/>
        </w:rPr>
      </w:pPr>
      <w:bookmarkStart w:id="182" w:name="_Ref264129371"/>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13</w:t>
      </w:r>
      <w:r w:rsidRPr="00ED1276">
        <w:rPr>
          <w:b/>
        </w:rPr>
        <w:fldChar w:fldCharType="end"/>
      </w:r>
      <w:bookmarkEnd w:id="182"/>
      <w:r w:rsidRPr="00ED1276">
        <w:t xml:space="preserve">. Illuminance (lux) at different distances </w:t>
      </w:r>
      <w:r w:rsidR="00A65775" w:rsidRPr="00ED1276">
        <w:t xml:space="preserve">(metres) </w:t>
      </w:r>
      <w:r w:rsidRPr="00ED1276">
        <w:t xml:space="preserve">from a 36° beam angle lamp. Note: </w:t>
      </w:r>
      <w:r w:rsidRPr="00ED1276">
        <w:rPr>
          <w:rFonts w:cs="Arial"/>
        </w:rPr>
        <w:t>Edge lux ≈ half Centre lux.</w:t>
      </w:r>
    </w:p>
    <w:p w14:paraId="6D1E9C16" w14:textId="77777777" w:rsidR="00F8366C" w:rsidRPr="00ED1276" w:rsidRDefault="00F8366C" w:rsidP="0078711A">
      <w:pPr>
        <w:pStyle w:val="E3BodyText"/>
      </w:pPr>
      <w:bookmarkStart w:id="183" w:name="_Toc383432583"/>
    </w:p>
    <w:p w14:paraId="52D9416B" w14:textId="6ABFDA13" w:rsidR="0083702A" w:rsidRPr="00ED1276" w:rsidRDefault="00E6688B" w:rsidP="007C3D69">
      <w:pPr>
        <w:pStyle w:val="E3Heading3"/>
      </w:pPr>
      <w:bookmarkStart w:id="184" w:name="_Toc398543907"/>
      <w:r w:rsidRPr="00ED1276">
        <w:t>Beam angle d</w:t>
      </w:r>
      <w:r w:rsidR="0083702A" w:rsidRPr="00ED1276">
        <w:t>efinition</w:t>
      </w:r>
      <w:bookmarkEnd w:id="183"/>
      <w:bookmarkEnd w:id="184"/>
    </w:p>
    <w:p w14:paraId="73AF790A" w14:textId="77777777" w:rsidR="0083702A" w:rsidRPr="00ED1276" w:rsidRDefault="0083702A" w:rsidP="0083702A">
      <w:pPr>
        <w:rPr>
          <w:sz w:val="22"/>
          <w:szCs w:val="22"/>
        </w:rPr>
      </w:pPr>
      <w:r w:rsidRPr="00ED1276">
        <w:rPr>
          <w:sz w:val="22"/>
          <w:szCs w:val="22"/>
        </w:rPr>
        <w:t>The following abbreviations may be found on lamp packaging or technical data:</w:t>
      </w:r>
    </w:p>
    <w:p w14:paraId="2DC3664D" w14:textId="77777777" w:rsidR="0083702A" w:rsidRPr="00ED1276" w:rsidRDefault="0083702A" w:rsidP="007C3D69">
      <w:pPr>
        <w:pStyle w:val="ListParagraph"/>
        <w:numPr>
          <w:ilvl w:val="0"/>
          <w:numId w:val="20"/>
        </w:numPr>
        <w:spacing w:after="120"/>
        <w:ind w:left="714" w:hanging="357"/>
        <w:contextualSpacing w:val="0"/>
      </w:pPr>
      <w:r w:rsidRPr="00ED1276">
        <w:lastRenderedPageBreak/>
        <w:t>VNSP (very narrow spot): less than 8 degrees</w:t>
      </w:r>
    </w:p>
    <w:p w14:paraId="3C386094" w14:textId="77777777" w:rsidR="0083702A" w:rsidRPr="00ED1276" w:rsidRDefault="0083702A" w:rsidP="007C3D69">
      <w:pPr>
        <w:pStyle w:val="ListParagraph"/>
        <w:numPr>
          <w:ilvl w:val="0"/>
          <w:numId w:val="20"/>
        </w:numPr>
        <w:spacing w:after="120"/>
        <w:ind w:left="714" w:hanging="357"/>
        <w:contextualSpacing w:val="0"/>
      </w:pPr>
      <w:r w:rsidRPr="00ED1276">
        <w:t>NSP (narrow spot): 8-15 degrees</w:t>
      </w:r>
    </w:p>
    <w:p w14:paraId="59DDE7FA" w14:textId="77777777" w:rsidR="0083702A" w:rsidRPr="00ED1276" w:rsidRDefault="0083702A" w:rsidP="007C3D69">
      <w:pPr>
        <w:pStyle w:val="ListParagraph"/>
        <w:numPr>
          <w:ilvl w:val="0"/>
          <w:numId w:val="20"/>
        </w:numPr>
        <w:spacing w:after="120"/>
        <w:ind w:left="714" w:hanging="357"/>
        <w:contextualSpacing w:val="0"/>
      </w:pPr>
      <w:r w:rsidRPr="00ED1276">
        <w:t>SP (spot): 15-22 degrees</w:t>
      </w:r>
    </w:p>
    <w:p w14:paraId="31195656" w14:textId="77777777" w:rsidR="0083702A" w:rsidRPr="00ED1276" w:rsidRDefault="0083702A" w:rsidP="007C3D69">
      <w:pPr>
        <w:pStyle w:val="ListParagraph"/>
        <w:numPr>
          <w:ilvl w:val="0"/>
          <w:numId w:val="20"/>
        </w:numPr>
        <w:spacing w:after="120"/>
        <w:ind w:left="714" w:hanging="357"/>
        <w:contextualSpacing w:val="0"/>
      </w:pPr>
      <w:r w:rsidRPr="00ED1276">
        <w:t>NFL (narrow flood): 24-32 degrees</w:t>
      </w:r>
    </w:p>
    <w:p w14:paraId="3411E607" w14:textId="77777777" w:rsidR="0083702A" w:rsidRPr="00ED1276" w:rsidRDefault="0083702A" w:rsidP="007C3D69">
      <w:pPr>
        <w:pStyle w:val="ListParagraph"/>
        <w:numPr>
          <w:ilvl w:val="0"/>
          <w:numId w:val="20"/>
        </w:numPr>
        <w:spacing w:after="120"/>
        <w:ind w:left="714" w:hanging="357"/>
        <w:contextualSpacing w:val="0"/>
      </w:pPr>
      <w:r w:rsidRPr="00ED1276">
        <w:t>FL (flood): 35-45 degrees</w:t>
      </w:r>
    </w:p>
    <w:p w14:paraId="2DB26AA5" w14:textId="77777777" w:rsidR="0083702A" w:rsidRPr="00ED1276" w:rsidRDefault="0083702A" w:rsidP="007C3D69">
      <w:pPr>
        <w:pStyle w:val="ListParagraph"/>
        <w:numPr>
          <w:ilvl w:val="0"/>
          <w:numId w:val="20"/>
        </w:numPr>
        <w:spacing w:after="120"/>
        <w:ind w:left="714" w:hanging="357"/>
        <w:contextualSpacing w:val="0"/>
      </w:pPr>
      <w:r w:rsidRPr="00ED1276">
        <w:t>WFL (wide flood): 50-60 degrees</w:t>
      </w:r>
    </w:p>
    <w:p w14:paraId="30B1F616" w14:textId="77777777" w:rsidR="0083702A" w:rsidRPr="00ED1276" w:rsidRDefault="0083702A" w:rsidP="007C3D69">
      <w:pPr>
        <w:pStyle w:val="ListParagraph"/>
        <w:numPr>
          <w:ilvl w:val="0"/>
          <w:numId w:val="20"/>
        </w:numPr>
        <w:spacing w:after="120"/>
        <w:ind w:left="714" w:hanging="357"/>
        <w:contextualSpacing w:val="0"/>
      </w:pPr>
      <w:r w:rsidRPr="00ED1276">
        <w:t>VWFL (very wide flood): 60 degrees or more</w:t>
      </w:r>
    </w:p>
    <w:p w14:paraId="363A8209" w14:textId="715310F2" w:rsidR="0083702A" w:rsidRPr="00ED1276" w:rsidRDefault="00F8366C" w:rsidP="0083702A">
      <w:pPr>
        <w:spacing w:line="240" w:lineRule="auto"/>
        <w:rPr>
          <w:sz w:val="22"/>
          <w:szCs w:val="22"/>
        </w:rPr>
      </w:pPr>
      <w:r w:rsidRPr="00ED1276">
        <w:rPr>
          <w:b/>
          <w:i/>
          <w:sz w:val="22"/>
          <w:szCs w:val="22"/>
        </w:rPr>
        <w:fldChar w:fldCharType="begin"/>
      </w:r>
      <w:r w:rsidRPr="00ED1276">
        <w:rPr>
          <w:b/>
          <w:i/>
          <w:sz w:val="22"/>
          <w:szCs w:val="22"/>
        </w:rPr>
        <w:instrText xml:space="preserve"> REF _Ref264129717 \h </w:instrText>
      </w:r>
      <w:r w:rsidR="00A65775" w:rsidRPr="00ED1276">
        <w:rPr>
          <w:b/>
          <w:i/>
          <w:sz w:val="22"/>
          <w:szCs w:val="22"/>
        </w:rPr>
        <w:instrText xml:space="preserve"> \* MERGEFORMAT </w:instrText>
      </w:r>
      <w:r w:rsidRPr="00ED1276">
        <w:rPr>
          <w:b/>
          <w:i/>
          <w:sz w:val="22"/>
          <w:szCs w:val="22"/>
        </w:rPr>
      </w:r>
      <w:r w:rsidRPr="00ED1276">
        <w:rPr>
          <w:b/>
          <w:i/>
          <w:sz w:val="22"/>
          <w:szCs w:val="22"/>
        </w:rPr>
        <w:fldChar w:fldCharType="separate"/>
      </w:r>
      <w:r w:rsidR="004C1D70" w:rsidRPr="004C1D70">
        <w:rPr>
          <w:b/>
        </w:rPr>
        <w:t>Figure 14</w:t>
      </w:r>
      <w:r w:rsidRPr="00ED1276">
        <w:rPr>
          <w:b/>
          <w:i/>
          <w:sz w:val="22"/>
          <w:szCs w:val="22"/>
        </w:rPr>
        <w:fldChar w:fldCharType="end"/>
      </w:r>
      <w:r w:rsidR="000B2C8D" w:rsidRPr="00ED1276">
        <w:rPr>
          <w:sz w:val="22"/>
          <w:szCs w:val="22"/>
        </w:rPr>
        <w:t xml:space="preserve"> provides an illustration of the difference in projected output from directional lamps with three different beam angles. The width/diameter of the beam spot at different distances for the most commonly available beam angle lamps is given in </w:t>
      </w:r>
      <w:r w:rsidRPr="00ED1276">
        <w:rPr>
          <w:b/>
          <w:i/>
          <w:sz w:val="22"/>
          <w:szCs w:val="22"/>
        </w:rPr>
        <w:fldChar w:fldCharType="begin"/>
      </w:r>
      <w:r w:rsidRPr="00ED1276">
        <w:rPr>
          <w:b/>
          <w:i/>
          <w:sz w:val="22"/>
          <w:szCs w:val="22"/>
        </w:rPr>
        <w:instrText xml:space="preserve"> REF _Ref264129616 \h </w:instrText>
      </w:r>
      <w:r w:rsidR="00A65775" w:rsidRPr="00ED1276">
        <w:rPr>
          <w:b/>
          <w:i/>
          <w:sz w:val="22"/>
          <w:szCs w:val="22"/>
        </w:rPr>
        <w:instrText xml:space="preserve"> \* MERGEFORMAT </w:instrText>
      </w:r>
      <w:r w:rsidRPr="00ED1276">
        <w:rPr>
          <w:b/>
          <w:i/>
          <w:sz w:val="22"/>
          <w:szCs w:val="22"/>
        </w:rPr>
      </w:r>
      <w:r w:rsidRPr="00ED1276">
        <w:rPr>
          <w:b/>
          <w:i/>
          <w:sz w:val="22"/>
          <w:szCs w:val="22"/>
        </w:rPr>
        <w:fldChar w:fldCharType="separate"/>
      </w:r>
      <w:r w:rsidR="004C1D70" w:rsidRPr="004C1D70">
        <w:rPr>
          <w:b/>
          <w:sz w:val="20"/>
        </w:rPr>
        <w:t>Table 7</w:t>
      </w:r>
      <w:r w:rsidRPr="00ED1276">
        <w:rPr>
          <w:b/>
          <w:i/>
          <w:sz w:val="22"/>
          <w:szCs w:val="22"/>
        </w:rPr>
        <w:fldChar w:fldCharType="end"/>
      </w:r>
      <w:r w:rsidR="000B2C8D" w:rsidRPr="00ED1276">
        <w:rPr>
          <w:i/>
          <w:sz w:val="22"/>
          <w:szCs w:val="22"/>
        </w:rPr>
        <w:t>,</w:t>
      </w:r>
      <w:r w:rsidR="000B2C8D" w:rsidRPr="00ED1276">
        <w:rPr>
          <w:sz w:val="22"/>
          <w:szCs w:val="22"/>
        </w:rPr>
        <w:t xml:space="preserve"> and illuminance values at the beam edge is given in </w:t>
      </w:r>
      <w:r w:rsidRPr="00ED1276">
        <w:rPr>
          <w:i/>
          <w:sz w:val="22"/>
          <w:szCs w:val="22"/>
        </w:rPr>
        <w:fldChar w:fldCharType="begin"/>
      </w:r>
      <w:r w:rsidRPr="00ED1276">
        <w:rPr>
          <w:i/>
          <w:sz w:val="22"/>
          <w:szCs w:val="22"/>
        </w:rPr>
        <w:instrText xml:space="preserve"> REF _Ref264129680 \h </w:instrText>
      </w:r>
      <w:r w:rsidRPr="00ED1276">
        <w:rPr>
          <w:i/>
          <w:sz w:val="22"/>
          <w:szCs w:val="22"/>
        </w:rPr>
      </w:r>
      <w:r w:rsidRPr="00ED1276">
        <w:rPr>
          <w:i/>
          <w:sz w:val="22"/>
          <w:szCs w:val="22"/>
        </w:rPr>
        <w:fldChar w:fldCharType="separate"/>
      </w:r>
      <w:r w:rsidR="004C1D70" w:rsidRPr="00ED1276">
        <w:rPr>
          <w:b/>
        </w:rPr>
        <w:t xml:space="preserve">Table </w:t>
      </w:r>
      <w:r w:rsidR="004C1D70">
        <w:rPr>
          <w:b/>
          <w:noProof/>
        </w:rPr>
        <w:t>8</w:t>
      </w:r>
      <w:r w:rsidRPr="00ED1276">
        <w:rPr>
          <w:i/>
          <w:sz w:val="22"/>
          <w:szCs w:val="22"/>
        </w:rPr>
        <w:fldChar w:fldCharType="end"/>
      </w:r>
      <w:r w:rsidR="000B2C8D" w:rsidRPr="00ED1276">
        <w:rPr>
          <w:sz w:val="22"/>
          <w:szCs w:val="22"/>
        </w:rPr>
        <w:t>.</w:t>
      </w:r>
    </w:p>
    <w:tbl>
      <w:tblPr>
        <w:tblStyle w:val="TableGrid"/>
        <w:tblW w:w="0" w:type="auto"/>
        <w:tblLook w:val="04A0" w:firstRow="1" w:lastRow="0" w:firstColumn="1" w:lastColumn="0" w:noHBand="0" w:noVBand="1"/>
      </w:tblPr>
      <w:tblGrid>
        <w:gridCol w:w="3282"/>
        <w:gridCol w:w="3287"/>
        <w:gridCol w:w="3286"/>
      </w:tblGrid>
      <w:tr w:rsidR="0083702A" w:rsidRPr="00ED1276" w14:paraId="2F33519C" w14:textId="77777777" w:rsidTr="004466F3">
        <w:trPr>
          <w:trHeight w:val="2665"/>
        </w:trPr>
        <w:tc>
          <w:tcPr>
            <w:tcW w:w="3282" w:type="dxa"/>
            <w:tcBorders>
              <w:top w:val="nil"/>
              <w:left w:val="nil"/>
              <w:bottom w:val="nil"/>
              <w:right w:val="nil"/>
            </w:tcBorders>
          </w:tcPr>
          <w:p w14:paraId="7D9B5727" w14:textId="77777777" w:rsidR="0083702A" w:rsidRPr="00ED1276" w:rsidRDefault="0083702A" w:rsidP="0083702A">
            <w:pPr>
              <w:jc w:val="center"/>
              <w:rPr>
                <w:sz w:val="22"/>
                <w:szCs w:val="22"/>
              </w:rPr>
            </w:pPr>
            <w:r w:rsidRPr="00ED1276">
              <w:rPr>
                <w:noProof/>
                <w:sz w:val="22"/>
                <w:szCs w:val="22"/>
              </w:rPr>
              <w:drawing>
                <wp:inline distT="0" distB="0" distL="0" distR="0" wp14:anchorId="34EB7097" wp14:editId="76A1550F">
                  <wp:extent cx="1270000" cy="1602307"/>
                  <wp:effectExtent l="0" t="0" r="0" b="0"/>
                  <wp:docPr id="113" name="Picture 113" descr="Narrow spot b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all With Narrow Beam"/>
                          <pic:cNvPicPr>
                            <a:picLocks noChangeAspect="1" noChangeArrowheads="1"/>
                          </pic:cNvPicPr>
                        </pic:nvPicPr>
                        <pic:blipFill>
                          <a:blip r:embed="rId80">
                            <a:extLst>
                              <a:ext uri="{28A0092B-C50C-407E-A947-70E740481C1C}">
                                <a14:useLocalDpi xmlns:a14="http://schemas.microsoft.com/office/drawing/2010/main" val="0"/>
                              </a:ext>
                            </a:extLst>
                          </a:blip>
                          <a:srcRect l="15196" r="18129"/>
                          <a:stretch>
                            <a:fillRect/>
                          </a:stretch>
                        </pic:blipFill>
                        <pic:spPr bwMode="auto">
                          <a:xfrm>
                            <a:off x="0" y="0"/>
                            <a:ext cx="1270531" cy="1602977"/>
                          </a:xfrm>
                          <a:prstGeom prst="rect">
                            <a:avLst/>
                          </a:prstGeom>
                          <a:noFill/>
                          <a:ln>
                            <a:noFill/>
                          </a:ln>
                        </pic:spPr>
                      </pic:pic>
                    </a:graphicData>
                  </a:graphic>
                </wp:inline>
              </w:drawing>
            </w:r>
          </w:p>
        </w:tc>
        <w:tc>
          <w:tcPr>
            <w:tcW w:w="3287" w:type="dxa"/>
            <w:tcBorders>
              <w:top w:val="nil"/>
              <w:left w:val="nil"/>
              <w:bottom w:val="nil"/>
              <w:right w:val="nil"/>
            </w:tcBorders>
          </w:tcPr>
          <w:p w14:paraId="4B6B62BC" w14:textId="77777777" w:rsidR="0083702A" w:rsidRPr="00ED1276" w:rsidRDefault="0083702A" w:rsidP="0083702A">
            <w:pPr>
              <w:jc w:val="center"/>
              <w:rPr>
                <w:sz w:val="22"/>
                <w:szCs w:val="22"/>
              </w:rPr>
            </w:pPr>
            <w:r w:rsidRPr="00ED1276">
              <w:rPr>
                <w:noProof/>
                <w:sz w:val="22"/>
                <w:szCs w:val="22"/>
              </w:rPr>
              <w:drawing>
                <wp:inline distT="0" distB="0" distL="0" distR="0" wp14:anchorId="2A1C1B8D" wp14:editId="21738E28">
                  <wp:extent cx="1311938" cy="1634490"/>
                  <wp:effectExtent l="0" t="0" r="8890" b="0"/>
                  <wp:docPr id="120" name="Picture 120" descr="Narrow flood be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all With Medium Beam"/>
                          <pic:cNvPicPr>
                            <a:picLocks noChangeAspect="1" noChangeArrowheads="1"/>
                          </pic:cNvPicPr>
                        </pic:nvPicPr>
                        <pic:blipFill>
                          <a:blip r:embed="rId81">
                            <a:extLst>
                              <a:ext uri="{28A0092B-C50C-407E-A947-70E740481C1C}">
                                <a14:useLocalDpi xmlns:a14="http://schemas.microsoft.com/office/drawing/2010/main" val="0"/>
                              </a:ext>
                            </a:extLst>
                          </a:blip>
                          <a:srcRect l="17796" r="16832"/>
                          <a:stretch>
                            <a:fillRect/>
                          </a:stretch>
                        </pic:blipFill>
                        <pic:spPr bwMode="auto">
                          <a:xfrm>
                            <a:off x="0" y="0"/>
                            <a:ext cx="1312917" cy="1635709"/>
                          </a:xfrm>
                          <a:prstGeom prst="rect">
                            <a:avLst/>
                          </a:prstGeom>
                          <a:noFill/>
                          <a:ln>
                            <a:noFill/>
                          </a:ln>
                        </pic:spPr>
                      </pic:pic>
                    </a:graphicData>
                  </a:graphic>
                </wp:inline>
              </w:drawing>
            </w:r>
          </w:p>
        </w:tc>
        <w:tc>
          <w:tcPr>
            <w:tcW w:w="3286" w:type="dxa"/>
            <w:tcBorders>
              <w:top w:val="nil"/>
              <w:left w:val="nil"/>
              <w:bottom w:val="nil"/>
              <w:right w:val="nil"/>
            </w:tcBorders>
          </w:tcPr>
          <w:p w14:paraId="71B7B1F7" w14:textId="77777777" w:rsidR="0083702A" w:rsidRPr="00ED1276" w:rsidRDefault="0083702A" w:rsidP="00F8366C">
            <w:pPr>
              <w:keepNext/>
              <w:jc w:val="center"/>
              <w:rPr>
                <w:sz w:val="22"/>
                <w:szCs w:val="22"/>
              </w:rPr>
            </w:pPr>
            <w:r w:rsidRPr="00ED1276">
              <w:rPr>
                <w:noProof/>
                <w:sz w:val="22"/>
                <w:szCs w:val="22"/>
              </w:rPr>
              <w:drawing>
                <wp:inline distT="0" distB="0" distL="0" distR="0" wp14:anchorId="76BDB893" wp14:editId="6100A63C">
                  <wp:extent cx="1302001" cy="1634490"/>
                  <wp:effectExtent l="0" t="0" r="0" b="0"/>
                  <wp:docPr id="124" name="Picture 124" descr="Wide flood b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all With Wide Beam"/>
                          <pic:cNvPicPr>
                            <a:picLocks noChangeAspect="1" noChangeArrowheads="1"/>
                          </pic:cNvPicPr>
                        </pic:nvPicPr>
                        <pic:blipFill>
                          <a:blip r:embed="rId82">
                            <a:extLst>
                              <a:ext uri="{28A0092B-C50C-407E-A947-70E740481C1C}">
                                <a14:useLocalDpi xmlns:a14="http://schemas.microsoft.com/office/drawing/2010/main" val="0"/>
                              </a:ext>
                            </a:extLst>
                          </a:blip>
                          <a:srcRect l="15068" r="18129"/>
                          <a:stretch>
                            <a:fillRect/>
                          </a:stretch>
                        </pic:blipFill>
                        <pic:spPr bwMode="auto">
                          <a:xfrm>
                            <a:off x="0" y="0"/>
                            <a:ext cx="1302178" cy="1634713"/>
                          </a:xfrm>
                          <a:prstGeom prst="rect">
                            <a:avLst/>
                          </a:prstGeom>
                          <a:noFill/>
                          <a:ln>
                            <a:noFill/>
                          </a:ln>
                        </pic:spPr>
                      </pic:pic>
                    </a:graphicData>
                  </a:graphic>
                </wp:inline>
              </w:drawing>
            </w:r>
          </w:p>
        </w:tc>
      </w:tr>
    </w:tbl>
    <w:p w14:paraId="2620DE56" w14:textId="0B9B27C2" w:rsidR="00F8366C" w:rsidRPr="00ED1276" w:rsidRDefault="00F8366C" w:rsidP="00F8366C">
      <w:pPr>
        <w:pStyle w:val="E3Figuretitles"/>
        <w:rPr>
          <w:lang w:val="en-AU"/>
        </w:rPr>
      </w:pPr>
      <w:bookmarkStart w:id="185" w:name="_Ref264129717"/>
      <w:r w:rsidRPr="00ED1276">
        <w:rPr>
          <w:lang w:val="en-AU"/>
        </w:rPr>
        <w:t xml:space="preserve">Figure </w:t>
      </w:r>
      <w:r w:rsidR="00023D0B" w:rsidRPr="00ED1276">
        <w:rPr>
          <w:lang w:val="en-AU"/>
        </w:rPr>
        <w:fldChar w:fldCharType="begin"/>
      </w:r>
      <w:r w:rsidR="00023D0B" w:rsidRPr="00ED1276">
        <w:rPr>
          <w:lang w:val="en-AU"/>
        </w:rPr>
        <w:instrText xml:space="preserve"> SEQ Figure \* ARABIC </w:instrText>
      </w:r>
      <w:r w:rsidR="00023D0B" w:rsidRPr="00ED1276">
        <w:rPr>
          <w:lang w:val="en-AU"/>
        </w:rPr>
        <w:fldChar w:fldCharType="separate"/>
      </w:r>
      <w:r w:rsidR="004C1D70">
        <w:rPr>
          <w:noProof/>
          <w:lang w:val="en-AU"/>
        </w:rPr>
        <w:t>14</w:t>
      </w:r>
      <w:r w:rsidR="00023D0B" w:rsidRPr="00ED1276">
        <w:rPr>
          <w:lang w:val="en-AU"/>
        </w:rPr>
        <w:fldChar w:fldCharType="end"/>
      </w:r>
      <w:bookmarkEnd w:id="185"/>
      <w:r w:rsidR="000B0C85" w:rsidRPr="00ED1276">
        <w:rPr>
          <w:lang w:val="en-AU"/>
        </w:rPr>
        <w:t>.</w:t>
      </w:r>
      <w:r w:rsidRPr="00ED1276">
        <w:rPr>
          <w:lang w:val="en-AU"/>
        </w:rPr>
        <w:t xml:space="preserve"> </w:t>
      </w:r>
      <w:r w:rsidRPr="00ED1276">
        <w:rPr>
          <w:b w:val="0"/>
          <w:lang w:val="en-AU"/>
        </w:rPr>
        <w:t>An illustration of the differences in projected output from directional lamps with three different beam angles - (left) narrow spot; (centre) narrow flood; and (right) wide flood.</w:t>
      </w:r>
    </w:p>
    <w:p w14:paraId="1984E2CE" w14:textId="5A50E3FD" w:rsidR="00F8366C" w:rsidRPr="00ED1276" w:rsidRDefault="00F8366C" w:rsidP="0078711A">
      <w:pPr>
        <w:pStyle w:val="E3TableTitles"/>
        <w:spacing w:before="20" w:after="40"/>
        <w:rPr>
          <w:sz w:val="20"/>
          <w:lang w:val="en-AU"/>
        </w:rPr>
      </w:pPr>
      <w:bookmarkStart w:id="186" w:name="_Ref264129616"/>
      <w:r w:rsidRPr="00ED1276">
        <w:rPr>
          <w:sz w:val="20"/>
          <w:lang w:val="en-AU"/>
        </w:rPr>
        <w:t xml:space="preserve">Table </w:t>
      </w:r>
      <w:r w:rsidRPr="00ED1276">
        <w:rPr>
          <w:sz w:val="20"/>
          <w:lang w:val="en-AU"/>
        </w:rPr>
        <w:fldChar w:fldCharType="begin"/>
      </w:r>
      <w:r w:rsidRPr="00ED1276">
        <w:rPr>
          <w:sz w:val="20"/>
          <w:lang w:val="en-AU"/>
        </w:rPr>
        <w:instrText xml:space="preserve"> SEQ Table \* ARABIC </w:instrText>
      </w:r>
      <w:r w:rsidRPr="00ED1276">
        <w:rPr>
          <w:sz w:val="20"/>
          <w:lang w:val="en-AU"/>
        </w:rPr>
        <w:fldChar w:fldCharType="separate"/>
      </w:r>
      <w:r w:rsidR="004C1D70">
        <w:rPr>
          <w:noProof/>
          <w:sz w:val="20"/>
          <w:lang w:val="en-AU"/>
        </w:rPr>
        <w:t>7</w:t>
      </w:r>
      <w:r w:rsidRPr="00ED1276">
        <w:rPr>
          <w:sz w:val="20"/>
          <w:lang w:val="en-AU"/>
        </w:rPr>
        <w:fldChar w:fldCharType="end"/>
      </w:r>
      <w:bookmarkEnd w:id="186"/>
      <w:r w:rsidR="000B0C85" w:rsidRPr="00ED1276">
        <w:rPr>
          <w:sz w:val="20"/>
          <w:lang w:val="en-AU"/>
        </w:rPr>
        <w:t>.</w:t>
      </w:r>
      <w:r w:rsidRPr="00ED1276">
        <w:rPr>
          <w:lang w:val="en-AU"/>
        </w:rPr>
        <w:t xml:space="preserve"> </w:t>
      </w:r>
      <w:r w:rsidRPr="00ED1276">
        <w:rPr>
          <w:b w:val="0"/>
          <w:sz w:val="20"/>
          <w:lang w:val="en-AU"/>
        </w:rPr>
        <w:t>Diameter of beam angle spot (in metres) at given distances from the lamp source.</w:t>
      </w:r>
    </w:p>
    <w:tbl>
      <w:tblPr>
        <w:tblW w:w="7220" w:type="dxa"/>
        <w:jc w:val="center"/>
        <w:tblLook w:val="04A0" w:firstRow="1" w:lastRow="0" w:firstColumn="1" w:lastColumn="0" w:noHBand="0" w:noVBand="1"/>
        <w:tblDescription w:val="Table shows a relationship of larger beam angle spot as distance from lamp increases."/>
      </w:tblPr>
      <w:tblGrid>
        <w:gridCol w:w="520"/>
        <w:gridCol w:w="820"/>
        <w:gridCol w:w="840"/>
        <w:gridCol w:w="840"/>
        <w:gridCol w:w="840"/>
        <w:gridCol w:w="840"/>
        <w:gridCol w:w="840"/>
        <w:gridCol w:w="840"/>
        <w:gridCol w:w="840"/>
      </w:tblGrid>
      <w:tr w:rsidR="00143164" w:rsidRPr="00ED1276" w14:paraId="58FB26A7" w14:textId="77777777" w:rsidTr="0078711A">
        <w:trPr>
          <w:cantSplit/>
          <w:trHeight w:val="315"/>
          <w:tblHeader/>
          <w:jc w:val="center"/>
        </w:trPr>
        <w:tc>
          <w:tcPr>
            <w:tcW w:w="520" w:type="dxa"/>
            <w:tcBorders>
              <w:top w:val="nil"/>
              <w:left w:val="nil"/>
              <w:bottom w:val="nil"/>
              <w:right w:val="nil"/>
            </w:tcBorders>
            <w:shd w:val="clear" w:color="auto" w:fill="auto"/>
            <w:noWrap/>
            <w:vAlign w:val="bottom"/>
            <w:hideMark/>
          </w:tcPr>
          <w:p w14:paraId="07D11D25" w14:textId="77777777" w:rsidR="00143164" w:rsidRPr="00ED1276" w:rsidRDefault="00143164" w:rsidP="0083702A">
            <w:pPr>
              <w:spacing w:after="0" w:line="240" w:lineRule="auto"/>
              <w:jc w:val="center"/>
              <w:rPr>
                <w:rFonts w:ascii="Calibri" w:hAnsi="Calibri" w:cs="Calibri"/>
                <w:color w:val="000000"/>
                <w:sz w:val="22"/>
                <w:szCs w:val="22"/>
                <w:lang w:eastAsia="en-AU"/>
              </w:rPr>
            </w:pPr>
          </w:p>
        </w:tc>
        <w:tc>
          <w:tcPr>
            <w:tcW w:w="820" w:type="dxa"/>
            <w:tcBorders>
              <w:top w:val="nil"/>
              <w:left w:val="nil"/>
              <w:bottom w:val="nil"/>
              <w:right w:val="nil"/>
            </w:tcBorders>
            <w:shd w:val="clear" w:color="auto" w:fill="auto"/>
            <w:noWrap/>
            <w:vAlign w:val="bottom"/>
            <w:hideMark/>
          </w:tcPr>
          <w:p w14:paraId="7C57C06C" w14:textId="77777777" w:rsidR="00143164" w:rsidRPr="00ED1276" w:rsidRDefault="00143164" w:rsidP="0083702A">
            <w:pPr>
              <w:spacing w:after="0" w:line="240" w:lineRule="auto"/>
              <w:jc w:val="center"/>
              <w:rPr>
                <w:rFonts w:ascii="Calibri" w:hAnsi="Calibri" w:cs="Calibri"/>
                <w:color w:val="000000"/>
                <w:sz w:val="22"/>
                <w:szCs w:val="22"/>
                <w:lang w:eastAsia="en-AU"/>
              </w:rPr>
            </w:pPr>
          </w:p>
        </w:tc>
        <w:tc>
          <w:tcPr>
            <w:tcW w:w="5880" w:type="dxa"/>
            <w:gridSpan w:val="7"/>
            <w:tcBorders>
              <w:top w:val="single" w:sz="8" w:space="0" w:color="auto"/>
              <w:left w:val="single" w:sz="8" w:space="0" w:color="auto"/>
              <w:bottom w:val="nil"/>
              <w:right w:val="single" w:sz="8" w:space="0" w:color="000000"/>
            </w:tcBorders>
            <w:shd w:val="clear" w:color="000000" w:fill="000000" w:themeFill="text1"/>
            <w:noWrap/>
            <w:vAlign w:val="bottom"/>
            <w:hideMark/>
          </w:tcPr>
          <w:p w14:paraId="4D7DE0FA" w14:textId="77777777" w:rsidR="00143164" w:rsidRPr="00ED1276" w:rsidRDefault="00143164" w:rsidP="000360F0">
            <w:pPr>
              <w:pStyle w:val="E3TableTitles"/>
              <w:jc w:val="center"/>
              <w:rPr>
                <w:lang w:val="en-AU" w:eastAsia="en-AU"/>
              </w:rPr>
            </w:pPr>
            <w:r w:rsidRPr="00ED1276">
              <w:rPr>
                <w:lang w:val="en-AU" w:eastAsia="en-AU"/>
              </w:rPr>
              <w:t>Distance (m)</w:t>
            </w:r>
          </w:p>
        </w:tc>
      </w:tr>
      <w:tr w:rsidR="00143164" w:rsidRPr="00ED1276" w14:paraId="12BC44AE" w14:textId="77777777" w:rsidTr="0078711A">
        <w:trPr>
          <w:cantSplit/>
          <w:trHeight w:val="390"/>
          <w:tblHeader/>
          <w:jc w:val="center"/>
        </w:trPr>
        <w:tc>
          <w:tcPr>
            <w:tcW w:w="520" w:type="dxa"/>
            <w:tcBorders>
              <w:top w:val="nil"/>
              <w:left w:val="nil"/>
              <w:bottom w:val="nil"/>
              <w:right w:val="nil"/>
            </w:tcBorders>
            <w:shd w:val="clear" w:color="auto" w:fill="auto"/>
            <w:noWrap/>
            <w:vAlign w:val="bottom"/>
            <w:hideMark/>
          </w:tcPr>
          <w:p w14:paraId="3606C596" w14:textId="77777777" w:rsidR="00143164" w:rsidRPr="00ED1276" w:rsidRDefault="00143164" w:rsidP="0083702A">
            <w:pPr>
              <w:spacing w:after="0" w:line="240" w:lineRule="auto"/>
              <w:jc w:val="center"/>
              <w:rPr>
                <w:rFonts w:ascii="Calibri" w:hAnsi="Calibri" w:cs="Calibri"/>
                <w:color w:val="000000"/>
                <w:sz w:val="22"/>
                <w:szCs w:val="22"/>
                <w:lang w:eastAsia="en-AU"/>
              </w:rPr>
            </w:pPr>
          </w:p>
        </w:tc>
        <w:tc>
          <w:tcPr>
            <w:tcW w:w="820" w:type="dxa"/>
            <w:tcBorders>
              <w:top w:val="nil"/>
              <w:left w:val="nil"/>
              <w:bottom w:val="nil"/>
              <w:right w:val="nil"/>
            </w:tcBorders>
            <w:shd w:val="clear" w:color="auto" w:fill="auto"/>
            <w:noWrap/>
            <w:vAlign w:val="bottom"/>
            <w:hideMark/>
          </w:tcPr>
          <w:p w14:paraId="3CD6DB11" w14:textId="77777777" w:rsidR="00143164" w:rsidRPr="00ED1276" w:rsidRDefault="00143164" w:rsidP="0083702A">
            <w:pPr>
              <w:spacing w:after="0" w:line="240" w:lineRule="auto"/>
              <w:jc w:val="center"/>
              <w:rPr>
                <w:rFonts w:ascii="Calibri" w:hAnsi="Calibri" w:cs="Calibri"/>
                <w:color w:val="000000"/>
                <w:sz w:val="22"/>
                <w:szCs w:val="22"/>
                <w:lang w:eastAsia="en-AU"/>
              </w:rPr>
            </w:pPr>
          </w:p>
        </w:tc>
        <w:tc>
          <w:tcPr>
            <w:tcW w:w="840" w:type="dxa"/>
            <w:tcBorders>
              <w:top w:val="single" w:sz="4" w:space="0" w:color="auto"/>
              <w:left w:val="single" w:sz="8" w:space="0" w:color="auto"/>
              <w:bottom w:val="single" w:sz="8" w:space="0" w:color="auto"/>
              <w:right w:val="single" w:sz="4" w:space="0" w:color="auto"/>
            </w:tcBorders>
            <w:shd w:val="clear" w:color="000000" w:fill="FFF4C2"/>
            <w:noWrap/>
            <w:vAlign w:val="bottom"/>
            <w:hideMark/>
          </w:tcPr>
          <w:p w14:paraId="199EF145"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0.5</w:t>
            </w:r>
          </w:p>
        </w:tc>
        <w:tc>
          <w:tcPr>
            <w:tcW w:w="840" w:type="dxa"/>
            <w:tcBorders>
              <w:top w:val="single" w:sz="4" w:space="0" w:color="auto"/>
              <w:left w:val="nil"/>
              <w:bottom w:val="single" w:sz="8" w:space="0" w:color="auto"/>
              <w:right w:val="single" w:sz="4" w:space="0" w:color="auto"/>
            </w:tcBorders>
            <w:shd w:val="clear" w:color="000000" w:fill="FFF4C2"/>
            <w:noWrap/>
            <w:vAlign w:val="bottom"/>
            <w:hideMark/>
          </w:tcPr>
          <w:p w14:paraId="019AB29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w:t>
            </w:r>
          </w:p>
        </w:tc>
        <w:tc>
          <w:tcPr>
            <w:tcW w:w="840" w:type="dxa"/>
            <w:tcBorders>
              <w:top w:val="single" w:sz="4" w:space="0" w:color="auto"/>
              <w:left w:val="nil"/>
              <w:bottom w:val="single" w:sz="8" w:space="0" w:color="auto"/>
              <w:right w:val="single" w:sz="4" w:space="0" w:color="auto"/>
            </w:tcBorders>
            <w:shd w:val="clear" w:color="000000" w:fill="FFF4C2"/>
            <w:noWrap/>
            <w:vAlign w:val="bottom"/>
            <w:hideMark/>
          </w:tcPr>
          <w:p w14:paraId="26C2327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1.5</w:t>
            </w:r>
          </w:p>
        </w:tc>
        <w:tc>
          <w:tcPr>
            <w:tcW w:w="840" w:type="dxa"/>
            <w:tcBorders>
              <w:top w:val="single" w:sz="4" w:space="0" w:color="auto"/>
              <w:left w:val="nil"/>
              <w:bottom w:val="single" w:sz="8" w:space="0" w:color="auto"/>
              <w:right w:val="single" w:sz="4" w:space="0" w:color="auto"/>
            </w:tcBorders>
            <w:shd w:val="clear" w:color="000000" w:fill="FFF4C2"/>
            <w:noWrap/>
            <w:vAlign w:val="bottom"/>
            <w:hideMark/>
          </w:tcPr>
          <w:p w14:paraId="03177A8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w:t>
            </w:r>
          </w:p>
        </w:tc>
        <w:tc>
          <w:tcPr>
            <w:tcW w:w="840" w:type="dxa"/>
            <w:tcBorders>
              <w:top w:val="single" w:sz="4" w:space="0" w:color="auto"/>
              <w:left w:val="nil"/>
              <w:bottom w:val="single" w:sz="8" w:space="0" w:color="auto"/>
              <w:right w:val="single" w:sz="4" w:space="0" w:color="auto"/>
            </w:tcBorders>
            <w:shd w:val="clear" w:color="000000" w:fill="FFF4C2"/>
            <w:noWrap/>
            <w:vAlign w:val="bottom"/>
            <w:hideMark/>
          </w:tcPr>
          <w:p w14:paraId="36C4EE04"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2.5</w:t>
            </w:r>
          </w:p>
        </w:tc>
        <w:tc>
          <w:tcPr>
            <w:tcW w:w="840" w:type="dxa"/>
            <w:tcBorders>
              <w:top w:val="single" w:sz="4" w:space="0" w:color="auto"/>
              <w:left w:val="nil"/>
              <w:bottom w:val="single" w:sz="8" w:space="0" w:color="auto"/>
              <w:right w:val="single" w:sz="4" w:space="0" w:color="auto"/>
            </w:tcBorders>
            <w:shd w:val="clear" w:color="000000" w:fill="FFF4C2"/>
            <w:noWrap/>
            <w:vAlign w:val="bottom"/>
            <w:hideMark/>
          </w:tcPr>
          <w:p w14:paraId="3BEBE48A"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w:t>
            </w:r>
          </w:p>
        </w:tc>
        <w:tc>
          <w:tcPr>
            <w:tcW w:w="840" w:type="dxa"/>
            <w:tcBorders>
              <w:top w:val="single" w:sz="4" w:space="0" w:color="auto"/>
              <w:left w:val="nil"/>
              <w:bottom w:val="single" w:sz="8" w:space="0" w:color="auto"/>
              <w:right w:val="single" w:sz="8" w:space="0" w:color="auto"/>
            </w:tcBorders>
            <w:shd w:val="clear" w:color="000000" w:fill="FFF4C2"/>
            <w:noWrap/>
            <w:vAlign w:val="bottom"/>
            <w:hideMark/>
          </w:tcPr>
          <w:p w14:paraId="63AB431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4</w:t>
            </w:r>
          </w:p>
        </w:tc>
      </w:tr>
      <w:tr w:rsidR="00143164" w:rsidRPr="00ED1276" w14:paraId="598F5A9B" w14:textId="77777777" w:rsidTr="0078711A">
        <w:trPr>
          <w:trHeight w:val="300"/>
          <w:jc w:val="center"/>
        </w:trPr>
        <w:tc>
          <w:tcPr>
            <w:tcW w:w="520" w:type="dxa"/>
            <w:vMerge w:val="restart"/>
            <w:tcBorders>
              <w:top w:val="single" w:sz="8" w:space="0" w:color="auto"/>
              <w:left w:val="single" w:sz="8" w:space="0" w:color="auto"/>
              <w:bottom w:val="single" w:sz="8" w:space="0" w:color="000000"/>
              <w:right w:val="single" w:sz="4" w:space="0" w:color="auto"/>
            </w:tcBorders>
            <w:shd w:val="clear" w:color="000000" w:fill="EBF1DE"/>
            <w:noWrap/>
            <w:textDirection w:val="btLr"/>
            <w:vAlign w:val="bottom"/>
            <w:hideMark/>
          </w:tcPr>
          <w:p w14:paraId="5BA38C25"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Beam Angle (°)</w:t>
            </w:r>
          </w:p>
        </w:tc>
        <w:tc>
          <w:tcPr>
            <w:tcW w:w="820" w:type="dxa"/>
            <w:tcBorders>
              <w:top w:val="single" w:sz="8" w:space="0" w:color="auto"/>
              <w:left w:val="nil"/>
              <w:bottom w:val="single" w:sz="4" w:space="0" w:color="auto"/>
              <w:right w:val="nil"/>
            </w:tcBorders>
            <w:shd w:val="clear" w:color="000000" w:fill="FFF4C2"/>
            <w:noWrap/>
            <w:vAlign w:val="bottom"/>
            <w:hideMark/>
          </w:tcPr>
          <w:p w14:paraId="2C44457A"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10-12</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14:paraId="522A3196"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0.1</w:t>
            </w:r>
          </w:p>
        </w:tc>
        <w:tc>
          <w:tcPr>
            <w:tcW w:w="840" w:type="dxa"/>
            <w:tcBorders>
              <w:top w:val="nil"/>
              <w:left w:val="nil"/>
              <w:bottom w:val="single" w:sz="4" w:space="0" w:color="auto"/>
              <w:right w:val="single" w:sz="4" w:space="0" w:color="auto"/>
            </w:tcBorders>
            <w:shd w:val="clear" w:color="auto" w:fill="auto"/>
            <w:noWrap/>
            <w:vAlign w:val="bottom"/>
            <w:hideMark/>
          </w:tcPr>
          <w:p w14:paraId="37BD204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0.2</w:t>
            </w:r>
          </w:p>
        </w:tc>
        <w:tc>
          <w:tcPr>
            <w:tcW w:w="840" w:type="dxa"/>
            <w:tcBorders>
              <w:top w:val="nil"/>
              <w:left w:val="nil"/>
              <w:bottom w:val="single" w:sz="4" w:space="0" w:color="auto"/>
              <w:right w:val="single" w:sz="4" w:space="0" w:color="auto"/>
            </w:tcBorders>
            <w:shd w:val="clear" w:color="auto" w:fill="auto"/>
            <w:noWrap/>
            <w:vAlign w:val="bottom"/>
            <w:hideMark/>
          </w:tcPr>
          <w:p w14:paraId="6D8C4D5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0.3</w:t>
            </w:r>
          </w:p>
        </w:tc>
        <w:tc>
          <w:tcPr>
            <w:tcW w:w="840" w:type="dxa"/>
            <w:tcBorders>
              <w:top w:val="nil"/>
              <w:left w:val="nil"/>
              <w:bottom w:val="single" w:sz="4" w:space="0" w:color="auto"/>
              <w:right w:val="single" w:sz="4" w:space="0" w:color="auto"/>
            </w:tcBorders>
            <w:shd w:val="clear" w:color="auto" w:fill="auto"/>
            <w:noWrap/>
            <w:vAlign w:val="bottom"/>
            <w:hideMark/>
          </w:tcPr>
          <w:p w14:paraId="3A80AF25"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0.4</w:t>
            </w:r>
          </w:p>
        </w:tc>
        <w:tc>
          <w:tcPr>
            <w:tcW w:w="840" w:type="dxa"/>
            <w:tcBorders>
              <w:top w:val="nil"/>
              <w:left w:val="nil"/>
              <w:bottom w:val="single" w:sz="4" w:space="0" w:color="auto"/>
              <w:right w:val="single" w:sz="4" w:space="0" w:color="auto"/>
            </w:tcBorders>
            <w:shd w:val="clear" w:color="auto" w:fill="auto"/>
            <w:noWrap/>
            <w:vAlign w:val="bottom"/>
            <w:hideMark/>
          </w:tcPr>
          <w:p w14:paraId="75CBE77E"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0.5</w:t>
            </w:r>
          </w:p>
        </w:tc>
        <w:tc>
          <w:tcPr>
            <w:tcW w:w="840" w:type="dxa"/>
            <w:tcBorders>
              <w:top w:val="nil"/>
              <w:left w:val="nil"/>
              <w:bottom w:val="single" w:sz="4" w:space="0" w:color="auto"/>
              <w:right w:val="single" w:sz="4" w:space="0" w:color="auto"/>
            </w:tcBorders>
            <w:shd w:val="clear" w:color="auto" w:fill="auto"/>
            <w:noWrap/>
            <w:vAlign w:val="bottom"/>
            <w:hideMark/>
          </w:tcPr>
          <w:p w14:paraId="2A7CD0C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0.6</w:t>
            </w:r>
          </w:p>
        </w:tc>
        <w:tc>
          <w:tcPr>
            <w:tcW w:w="840" w:type="dxa"/>
            <w:tcBorders>
              <w:top w:val="nil"/>
              <w:left w:val="nil"/>
              <w:bottom w:val="single" w:sz="4" w:space="0" w:color="auto"/>
              <w:right w:val="single" w:sz="8" w:space="0" w:color="auto"/>
            </w:tcBorders>
            <w:shd w:val="clear" w:color="auto" w:fill="auto"/>
            <w:noWrap/>
            <w:vAlign w:val="bottom"/>
            <w:hideMark/>
          </w:tcPr>
          <w:p w14:paraId="1162FE0D"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0.8</w:t>
            </w:r>
          </w:p>
        </w:tc>
      </w:tr>
      <w:tr w:rsidR="00143164" w:rsidRPr="00ED1276" w14:paraId="5E405120" w14:textId="77777777" w:rsidTr="0078711A">
        <w:trPr>
          <w:trHeight w:val="315"/>
          <w:jc w:val="center"/>
        </w:trPr>
        <w:tc>
          <w:tcPr>
            <w:tcW w:w="520" w:type="dxa"/>
            <w:vMerge/>
            <w:tcBorders>
              <w:top w:val="single" w:sz="8" w:space="0" w:color="auto"/>
              <w:left w:val="single" w:sz="8" w:space="0" w:color="auto"/>
              <w:bottom w:val="single" w:sz="8" w:space="0" w:color="000000"/>
              <w:right w:val="single" w:sz="4" w:space="0" w:color="auto"/>
            </w:tcBorders>
            <w:vAlign w:val="center"/>
            <w:hideMark/>
          </w:tcPr>
          <w:p w14:paraId="6B93C505" w14:textId="77777777" w:rsidR="00143164" w:rsidRPr="00ED1276" w:rsidRDefault="00143164" w:rsidP="0083702A">
            <w:pPr>
              <w:spacing w:after="0" w:line="240" w:lineRule="auto"/>
              <w:rPr>
                <w:rFonts w:ascii="Calibri" w:hAnsi="Calibri" w:cs="Calibri"/>
                <w:color w:val="000000"/>
                <w:sz w:val="22"/>
                <w:szCs w:val="22"/>
                <w:lang w:eastAsia="en-AU"/>
              </w:rPr>
            </w:pPr>
          </w:p>
        </w:tc>
        <w:tc>
          <w:tcPr>
            <w:tcW w:w="820" w:type="dxa"/>
            <w:tcBorders>
              <w:top w:val="nil"/>
              <w:left w:val="nil"/>
              <w:bottom w:val="single" w:sz="4" w:space="0" w:color="auto"/>
              <w:right w:val="nil"/>
            </w:tcBorders>
            <w:shd w:val="clear" w:color="000000" w:fill="FFF4C2"/>
            <w:noWrap/>
            <w:vAlign w:val="bottom"/>
            <w:hideMark/>
          </w:tcPr>
          <w:p w14:paraId="1EFA536B"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22-24</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14:paraId="045EFA6E"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0.2</w:t>
            </w:r>
          </w:p>
        </w:tc>
        <w:tc>
          <w:tcPr>
            <w:tcW w:w="840" w:type="dxa"/>
            <w:tcBorders>
              <w:top w:val="nil"/>
              <w:left w:val="nil"/>
              <w:bottom w:val="single" w:sz="4" w:space="0" w:color="auto"/>
              <w:right w:val="single" w:sz="4" w:space="0" w:color="auto"/>
            </w:tcBorders>
            <w:shd w:val="clear" w:color="auto" w:fill="auto"/>
            <w:noWrap/>
            <w:vAlign w:val="bottom"/>
            <w:hideMark/>
          </w:tcPr>
          <w:p w14:paraId="4AB9F72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0.4</w:t>
            </w:r>
          </w:p>
        </w:tc>
        <w:tc>
          <w:tcPr>
            <w:tcW w:w="840" w:type="dxa"/>
            <w:tcBorders>
              <w:top w:val="nil"/>
              <w:left w:val="nil"/>
              <w:bottom w:val="single" w:sz="4" w:space="0" w:color="auto"/>
              <w:right w:val="single" w:sz="4" w:space="0" w:color="auto"/>
            </w:tcBorders>
            <w:shd w:val="clear" w:color="auto" w:fill="auto"/>
            <w:noWrap/>
            <w:vAlign w:val="bottom"/>
            <w:hideMark/>
          </w:tcPr>
          <w:p w14:paraId="5B4C2913"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0.6</w:t>
            </w:r>
          </w:p>
        </w:tc>
        <w:tc>
          <w:tcPr>
            <w:tcW w:w="840" w:type="dxa"/>
            <w:tcBorders>
              <w:top w:val="nil"/>
              <w:left w:val="nil"/>
              <w:bottom w:val="single" w:sz="4" w:space="0" w:color="auto"/>
              <w:right w:val="single" w:sz="4" w:space="0" w:color="auto"/>
            </w:tcBorders>
            <w:shd w:val="clear" w:color="auto" w:fill="auto"/>
            <w:noWrap/>
            <w:vAlign w:val="bottom"/>
            <w:hideMark/>
          </w:tcPr>
          <w:p w14:paraId="13D0B2CB"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0.8</w:t>
            </w:r>
          </w:p>
        </w:tc>
        <w:tc>
          <w:tcPr>
            <w:tcW w:w="840" w:type="dxa"/>
            <w:tcBorders>
              <w:top w:val="nil"/>
              <w:left w:val="nil"/>
              <w:bottom w:val="single" w:sz="4" w:space="0" w:color="auto"/>
              <w:right w:val="single" w:sz="4" w:space="0" w:color="auto"/>
            </w:tcBorders>
            <w:shd w:val="clear" w:color="auto" w:fill="auto"/>
            <w:noWrap/>
            <w:vAlign w:val="bottom"/>
            <w:hideMark/>
          </w:tcPr>
          <w:p w14:paraId="4867D702"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1.0</w:t>
            </w:r>
          </w:p>
        </w:tc>
        <w:tc>
          <w:tcPr>
            <w:tcW w:w="840" w:type="dxa"/>
            <w:tcBorders>
              <w:top w:val="nil"/>
              <w:left w:val="nil"/>
              <w:bottom w:val="single" w:sz="4" w:space="0" w:color="auto"/>
              <w:right w:val="single" w:sz="4" w:space="0" w:color="auto"/>
            </w:tcBorders>
            <w:shd w:val="clear" w:color="auto" w:fill="auto"/>
            <w:noWrap/>
            <w:vAlign w:val="bottom"/>
            <w:hideMark/>
          </w:tcPr>
          <w:p w14:paraId="52B04995"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1.2</w:t>
            </w:r>
          </w:p>
        </w:tc>
        <w:tc>
          <w:tcPr>
            <w:tcW w:w="840" w:type="dxa"/>
            <w:tcBorders>
              <w:top w:val="nil"/>
              <w:left w:val="nil"/>
              <w:bottom w:val="single" w:sz="4" w:space="0" w:color="auto"/>
              <w:right w:val="single" w:sz="8" w:space="0" w:color="auto"/>
            </w:tcBorders>
            <w:shd w:val="clear" w:color="auto" w:fill="auto"/>
            <w:noWrap/>
            <w:vAlign w:val="bottom"/>
            <w:hideMark/>
          </w:tcPr>
          <w:p w14:paraId="5003BB82"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1.6</w:t>
            </w:r>
          </w:p>
        </w:tc>
      </w:tr>
      <w:tr w:rsidR="00143164" w:rsidRPr="00ED1276" w14:paraId="1B08686B" w14:textId="77777777" w:rsidTr="0078711A">
        <w:trPr>
          <w:trHeight w:val="315"/>
          <w:jc w:val="center"/>
        </w:trPr>
        <w:tc>
          <w:tcPr>
            <w:tcW w:w="520" w:type="dxa"/>
            <w:vMerge/>
            <w:tcBorders>
              <w:top w:val="single" w:sz="8" w:space="0" w:color="auto"/>
              <w:left w:val="single" w:sz="8" w:space="0" w:color="auto"/>
              <w:bottom w:val="single" w:sz="8" w:space="0" w:color="000000"/>
              <w:right w:val="single" w:sz="4" w:space="0" w:color="auto"/>
            </w:tcBorders>
            <w:vAlign w:val="center"/>
            <w:hideMark/>
          </w:tcPr>
          <w:p w14:paraId="6475318F" w14:textId="77777777" w:rsidR="00143164" w:rsidRPr="00ED1276" w:rsidRDefault="00143164" w:rsidP="0083702A">
            <w:pPr>
              <w:spacing w:after="0" w:line="240" w:lineRule="auto"/>
              <w:rPr>
                <w:rFonts w:ascii="Calibri" w:hAnsi="Calibri" w:cs="Calibri"/>
                <w:color w:val="000000"/>
                <w:sz w:val="22"/>
                <w:szCs w:val="22"/>
                <w:lang w:eastAsia="en-AU"/>
              </w:rPr>
            </w:pPr>
          </w:p>
        </w:tc>
        <w:tc>
          <w:tcPr>
            <w:tcW w:w="820" w:type="dxa"/>
            <w:tcBorders>
              <w:top w:val="nil"/>
              <w:left w:val="nil"/>
              <w:bottom w:val="single" w:sz="4" w:space="0" w:color="auto"/>
              <w:right w:val="nil"/>
            </w:tcBorders>
            <w:shd w:val="clear" w:color="000000" w:fill="FFF4C2"/>
            <w:noWrap/>
            <w:vAlign w:val="bottom"/>
            <w:hideMark/>
          </w:tcPr>
          <w:p w14:paraId="7EFB1B3B"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36-38</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14:paraId="02508FF0"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0.3</w:t>
            </w:r>
          </w:p>
        </w:tc>
        <w:tc>
          <w:tcPr>
            <w:tcW w:w="840" w:type="dxa"/>
            <w:tcBorders>
              <w:top w:val="nil"/>
              <w:left w:val="nil"/>
              <w:bottom w:val="single" w:sz="4" w:space="0" w:color="auto"/>
              <w:right w:val="single" w:sz="4" w:space="0" w:color="auto"/>
            </w:tcBorders>
            <w:shd w:val="clear" w:color="auto" w:fill="auto"/>
            <w:noWrap/>
            <w:vAlign w:val="bottom"/>
            <w:hideMark/>
          </w:tcPr>
          <w:p w14:paraId="67AE9412"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0.7</w:t>
            </w:r>
          </w:p>
        </w:tc>
        <w:tc>
          <w:tcPr>
            <w:tcW w:w="840" w:type="dxa"/>
            <w:tcBorders>
              <w:top w:val="nil"/>
              <w:left w:val="nil"/>
              <w:bottom w:val="single" w:sz="4" w:space="0" w:color="auto"/>
              <w:right w:val="single" w:sz="4" w:space="0" w:color="auto"/>
            </w:tcBorders>
            <w:shd w:val="clear" w:color="auto" w:fill="auto"/>
            <w:noWrap/>
            <w:vAlign w:val="bottom"/>
            <w:hideMark/>
          </w:tcPr>
          <w:p w14:paraId="2F7364FD"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1.0</w:t>
            </w:r>
          </w:p>
        </w:tc>
        <w:tc>
          <w:tcPr>
            <w:tcW w:w="840" w:type="dxa"/>
            <w:tcBorders>
              <w:top w:val="nil"/>
              <w:left w:val="nil"/>
              <w:bottom w:val="single" w:sz="4" w:space="0" w:color="auto"/>
              <w:right w:val="single" w:sz="4" w:space="0" w:color="auto"/>
            </w:tcBorders>
            <w:shd w:val="clear" w:color="auto" w:fill="auto"/>
            <w:noWrap/>
            <w:vAlign w:val="bottom"/>
            <w:hideMark/>
          </w:tcPr>
          <w:p w14:paraId="78F5FE5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1.4</w:t>
            </w:r>
          </w:p>
        </w:tc>
        <w:tc>
          <w:tcPr>
            <w:tcW w:w="840" w:type="dxa"/>
            <w:tcBorders>
              <w:top w:val="nil"/>
              <w:left w:val="nil"/>
              <w:bottom w:val="single" w:sz="4" w:space="0" w:color="auto"/>
              <w:right w:val="single" w:sz="4" w:space="0" w:color="auto"/>
            </w:tcBorders>
            <w:shd w:val="clear" w:color="auto" w:fill="auto"/>
            <w:noWrap/>
            <w:vAlign w:val="bottom"/>
            <w:hideMark/>
          </w:tcPr>
          <w:p w14:paraId="102B7E44"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1.7</w:t>
            </w:r>
          </w:p>
        </w:tc>
        <w:tc>
          <w:tcPr>
            <w:tcW w:w="840" w:type="dxa"/>
            <w:tcBorders>
              <w:top w:val="nil"/>
              <w:left w:val="nil"/>
              <w:bottom w:val="single" w:sz="4" w:space="0" w:color="auto"/>
              <w:right w:val="single" w:sz="4" w:space="0" w:color="auto"/>
            </w:tcBorders>
            <w:shd w:val="clear" w:color="auto" w:fill="auto"/>
            <w:noWrap/>
            <w:vAlign w:val="bottom"/>
            <w:hideMark/>
          </w:tcPr>
          <w:p w14:paraId="6F97B9C3"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2.0</w:t>
            </w:r>
          </w:p>
        </w:tc>
        <w:tc>
          <w:tcPr>
            <w:tcW w:w="840" w:type="dxa"/>
            <w:tcBorders>
              <w:top w:val="nil"/>
              <w:left w:val="nil"/>
              <w:bottom w:val="single" w:sz="4" w:space="0" w:color="auto"/>
              <w:right w:val="single" w:sz="8" w:space="0" w:color="auto"/>
            </w:tcBorders>
            <w:shd w:val="clear" w:color="auto" w:fill="auto"/>
            <w:noWrap/>
            <w:vAlign w:val="bottom"/>
            <w:hideMark/>
          </w:tcPr>
          <w:p w14:paraId="2ABE5D7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2.7</w:t>
            </w:r>
          </w:p>
        </w:tc>
      </w:tr>
      <w:tr w:rsidR="00143164" w:rsidRPr="00ED1276" w14:paraId="68F145D1" w14:textId="77777777" w:rsidTr="0078711A">
        <w:trPr>
          <w:trHeight w:val="315"/>
          <w:jc w:val="center"/>
        </w:trPr>
        <w:tc>
          <w:tcPr>
            <w:tcW w:w="520" w:type="dxa"/>
            <w:vMerge/>
            <w:tcBorders>
              <w:top w:val="single" w:sz="8" w:space="0" w:color="auto"/>
              <w:left w:val="single" w:sz="8" w:space="0" w:color="auto"/>
              <w:bottom w:val="single" w:sz="8" w:space="0" w:color="000000"/>
              <w:right w:val="single" w:sz="4" w:space="0" w:color="auto"/>
            </w:tcBorders>
            <w:vAlign w:val="center"/>
            <w:hideMark/>
          </w:tcPr>
          <w:p w14:paraId="2C9A90C9" w14:textId="77777777" w:rsidR="00143164" w:rsidRPr="00ED1276" w:rsidRDefault="00143164" w:rsidP="0083702A">
            <w:pPr>
              <w:spacing w:after="0" w:line="240" w:lineRule="auto"/>
              <w:rPr>
                <w:rFonts w:ascii="Calibri" w:hAnsi="Calibri" w:cs="Calibri"/>
                <w:color w:val="000000"/>
                <w:sz w:val="22"/>
                <w:szCs w:val="22"/>
                <w:lang w:eastAsia="en-AU"/>
              </w:rPr>
            </w:pPr>
          </w:p>
        </w:tc>
        <w:tc>
          <w:tcPr>
            <w:tcW w:w="820" w:type="dxa"/>
            <w:tcBorders>
              <w:top w:val="nil"/>
              <w:left w:val="nil"/>
              <w:bottom w:val="single" w:sz="4" w:space="0" w:color="auto"/>
              <w:right w:val="nil"/>
            </w:tcBorders>
            <w:shd w:val="clear" w:color="000000" w:fill="FFF4C2"/>
            <w:noWrap/>
            <w:vAlign w:val="bottom"/>
            <w:hideMark/>
          </w:tcPr>
          <w:p w14:paraId="40B14689"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55-60</w:t>
            </w:r>
          </w:p>
        </w:tc>
        <w:tc>
          <w:tcPr>
            <w:tcW w:w="840" w:type="dxa"/>
            <w:tcBorders>
              <w:top w:val="nil"/>
              <w:left w:val="single" w:sz="8" w:space="0" w:color="auto"/>
              <w:bottom w:val="single" w:sz="4" w:space="0" w:color="auto"/>
              <w:right w:val="single" w:sz="4" w:space="0" w:color="auto"/>
            </w:tcBorders>
            <w:shd w:val="clear" w:color="auto" w:fill="auto"/>
            <w:noWrap/>
            <w:vAlign w:val="bottom"/>
            <w:hideMark/>
          </w:tcPr>
          <w:p w14:paraId="6BEBD59A"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0.5</w:t>
            </w:r>
          </w:p>
        </w:tc>
        <w:tc>
          <w:tcPr>
            <w:tcW w:w="840" w:type="dxa"/>
            <w:tcBorders>
              <w:top w:val="nil"/>
              <w:left w:val="nil"/>
              <w:bottom w:val="single" w:sz="4" w:space="0" w:color="auto"/>
              <w:right w:val="single" w:sz="4" w:space="0" w:color="auto"/>
            </w:tcBorders>
            <w:shd w:val="clear" w:color="auto" w:fill="auto"/>
            <w:noWrap/>
            <w:vAlign w:val="bottom"/>
            <w:hideMark/>
          </w:tcPr>
          <w:p w14:paraId="516E5AFF"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1.1</w:t>
            </w:r>
          </w:p>
        </w:tc>
        <w:tc>
          <w:tcPr>
            <w:tcW w:w="840" w:type="dxa"/>
            <w:tcBorders>
              <w:top w:val="nil"/>
              <w:left w:val="nil"/>
              <w:bottom w:val="single" w:sz="4" w:space="0" w:color="auto"/>
              <w:right w:val="single" w:sz="4" w:space="0" w:color="auto"/>
            </w:tcBorders>
            <w:shd w:val="clear" w:color="auto" w:fill="auto"/>
            <w:noWrap/>
            <w:vAlign w:val="bottom"/>
            <w:hideMark/>
          </w:tcPr>
          <w:p w14:paraId="11A5D1C4"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1.6</w:t>
            </w:r>
          </w:p>
        </w:tc>
        <w:tc>
          <w:tcPr>
            <w:tcW w:w="840" w:type="dxa"/>
            <w:tcBorders>
              <w:top w:val="nil"/>
              <w:left w:val="nil"/>
              <w:bottom w:val="single" w:sz="4" w:space="0" w:color="auto"/>
              <w:right w:val="single" w:sz="4" w:space="0" w:color="auto"/>
            </w:tcBorders>
            <w:shd w:val="clear" w:color="auto" w:fill="auto"/>
            <w:noWrap/>
            <w:vAlign w:val="bottom"/>
            <w:hideMark/>
          </w:tcPr>
          <w:p w14:paraId="216CF99D"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2.2</w:t>
            </w:r>
          </w:p>
        </w:tc>
        <w:tc>
          <w:tcPr>
            <w:tcW w:w="840" w:type="dxa"/>
            <w:tcBorders>
              <w:top w:val="nil"/>
              <w:left w:val="nil"/>
              <w:bottom w:val="single" w:sz="4" w:space="0" w:color="auto"/>
              <w:right w:val="single" w:sz="4" w:space="0" w:color="auto"/>
            </w:tcBorders>
            <w:shd w:val="clear" w:color="auto" w:fill="auto"/>
            <w:noWrap/>
            <w:vAlign w:val="bottom"/>
            <w:hideMark/>
          </w:tcPr>
          <w:p w14:paraId="6CB0B25B"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2.7</w:t>
            </w:r>
          </w:p>
        </w:tc>
        <w:tc>
          <w:tcPr>
            <w:tcW w:w="840" w:type="dxa"/>
            <w:tcBorders>
              <w:top w:val="nil"/>
              <w:left w:val="nil"/>
              <w:bottom w:val="single" w:sz="4" w:space="0" w:color="auto"/>
              <w:right w:val="single" w:sz="4" w:space="0" w:color="auto"/>
            </w:tcBorders>
            <w:shd w:val="clear" w:color="auto" w:fill="auto"/>
            <w:noWrap/>
            <w:vAlign w:val="bottom"/>
            <w:hideMark/>
          </w:tcPr>
          <w:p w14:paraId="51B74159"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3.3</w:t>
            </w:r>
          </w:p>
        </w:tc>
        <w:tc>
          <w:tcPr>
            <w:tcW w:w="840" w:type="dxa"/>
            <w:tcBorders>
              <w:top w:val="nil"/>
              <w:left w:val="nil"/>
              <w:bottom w:val="single" w:sz="4" w:space="0" w:color="auto"/>
              <w:right w:val="single" w:sz="8" w:space="0" w:color="auto"/>
            </w:tcBorders>
            <w:shd w:val="clear" w:color="auto" w:fill="auto"/>
            <w:noWrap/>
            <w:vAlign w:val="bottom"/>
            <w:hideMark/>
          </w:tcPr>
          <w:p w14:paraId="7E52C992"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4.4</w:t>
            </w:r>
          </w:p>
        </w:tc>
      </w:tr>
      <w:tr w:rsidR="00143164" w:rsidRPr="00ED1276" w14:paraId="66209C16" w14:textId="77777777" w:rsidTr="0078711A">
        <w:trPr>
          <w:trHeight w:val="330"/>
          <w:jc w:val="center"/>
        </w:trPr>
        <w:tc>
          <w:tcPr>
            <w:tcW w:w="520" w:type="dxa"/>
            <w:vMerge/>
            <w:tcBorders>
              <w:top w:val="single" w:sz="8" w:space="0" w:color="auto"/>
              <w:left w:val="single" w:sz="8" w:space="0" w:color="auto"/>
              <w:bottom w:val="single" w:sz="8" w:space="0" w:color="000000"/>
              <w:right w:val="single" w:sz="4" w:space="0" w:color="auto"/>
            </w:tcBorders>
            <w:vAlign w:val="center"/>
            <w:hideMark/>
          </w:tcPr>
          <w:p w14:paraId="0B105379" w14:textId="77777777" w:rsidR="00143164" w:rsidRPr="00ED1276" w:rsidRDefault="00143164" w:rsidP="0083702A">
            <w:pPr>
              <w:spacing w:after="0" w:line="240" w:lineRule="auto"/>
              <w:rPr>
                <w:rFonts w:ascii="Calibri" w:hAnsi="Calibri" w:cs="Calibri"/>
                <w:color w:val="000000"/>
                <w:sz w:val="22"/>
                <w:szCs w:val="22"/>
                <w:lang w:eastAsia="en-AU"/>
              </w:rPr>
            </w:pPr>
          </w:p>
        </w:tc>
        <w:tc>
          <w:tcPr>
            <w:tcW w:w="820" w:type="dxa"/>
            <w:tcBorders>
              <w:top w:val="nil"/>
              <w:left w:val="nil"/>
              <w:bottom w:val="single" w:sz="8" w:space="0" w:color="auto"/>
              <w:right w:val="nil"/>
            </w:tcBorders>
            <w:shd w:val="clear" w:color="000000" w:fill="FFF4C2"/>
            <w:noWrap/>
            <w:vAlign w:val="bottom"/>
            <w:hideMark/>
          </w:tcPr>
          <w:p w14:paraId="0C5EF5B1"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90</w:t>
            </w:r>
          </w:p>
        </w:tc>
        <w:tc>
          <w:tcPr>
            <w:tcW w:w="840" w:type="dxa"/>
            <w:tcBorders>
              <w:top w:val="nil"/>
              <w:left w:val="single" w:sz="8" w:space="0" w:color="auto"/>
              <w:bottom w:val="single" w:sz="8" w:space="0" w:color="auto"/>
              <w:right w:val="single" w:sz="4" w:space="0" w:color="auto"/>
            </w:tcBorders>
            <w:shd w:val="clear" w:color="auto" w:fill="auto"/>
            <w:noWrap/>
            <w:vAlign w:val="bottom"/>
            <w:hideMark/>
          </w:tcPr>
          <w:p w14:paraId="32044BA3"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1.0</w:t>
            </w:r>
          </w:p>
        </w:tc>
        <w:tc>
          <w:tcPr>
            <w:tcW w:w="840" w:type="dxa"/>
            <w:tcBorders>
              <w:top w:val="nil"/>
              <w:left w:val="nil"/>
              <w:bottom w:val="single" w:sz="8" w:space="0" w:color="auto"/>
              <w:right w:val="single" w:sz="4" w:space="0" w:color="auto"/>
            </w:tcBorders>
            <w:shd w:val="clear" w:color="auto" w:fill="auto"/>
            <w:noWrap/>
            <w:vAlign w:val="bottom"/>
            <w:hideMark/>
          </w:tcPr>
          <w:p w14:paraId="69D678DD"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2.0</w:t>
            </w:r>
          </w:p>
        </w:tc>
        <w:tc>
          <w:tcPr>
            <w:tcW w:w="840" w:type="dxa"/>
            <w:tcBorders>
              <w:top w:val="nil"/>
              <w:left w:val="nil"/>
              <w:bottom w:val="single" w:sz="8" w:space="0" w:color="auto"/>
              <w:right w:val="single" w:sz="4" w:space="0" w:color="auto"/>
            </w:tcBorders>
            <w:shd w:val="clear" w:color="auto" w:fill="auto"/>
            <w:noWrap/>
            <w:vAlign w:val="bottom"/>
            <w:hideMark/>
          </w:tcPr>
          <w:p w14:paraId="63E7AF84"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3.0</w:t>
            </w:r>
          </w:p>
        </w:tc>
        <w:tc>
          <w:tcPr>
            <w:tcW w:w="840" w:type="dxa"/>
            <w:tcBorders>
              <w:top w:val="nil"/>
              <w:left w:val="nil"/>
              <w:bottom w:val="single" w:sz="8" w:space="0" w:color="auto"/>
              <w:right w:val="single" w:sz="4" w:space="0" w:color="auto"/>
            </w:tcBorders>
            <w:shd w:val="clear" w:color="auto" w:fill="auto"/>
            <w:noWrap/>
            <w:vAlign w:val="bottom"/>
            <w:hideMark/>
          </w:tcPr>
          <w:p w14:paraId="4A45571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4.0</w:t>
            </w:r>
          </w:p>
        </w:tc>
        <w:tc>
          <w:tcPr>
            <w:tcW w:w="840" w:type="dxa"/>
            <w:tcBorders>
              <w:top w:val="nil"/>
              <w:left w:val="nil"/>
              <w:bottom w:val="single" w:sz="8" w:space="0" w:color="auto"/>
              <w:right w:val="single" w:sz="4" w:space="0" w:color="auto"/>
            </w:tcBorders>
            <w:shd w:val="clear" w:color="auto" w:fill="auto"/>
            <w:noWrap/>
            <w:vAlign w:val="bottom"/>
            <w:hideMark/>
          </w:tcPr>
          <w:p w14:paraId="612BA62F"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5.0</w:t>
            </w:r>
          </w:p>
        </w:tc>
        <w:tc>
          <w:tcPr>
            <w:tcW w:w="840" w:type="dxa"/>
            <w:tcBorders>
              <w:top w:val="nil"/>
              <w:left w:val="nil"/>
              <w:bottom w:val="single" w:sz="8" w:space="0" w:color="auto"/>
              <w:right w:val="single" w:sz="4" w:space="0" w:color="auto"/>
            </w:tcBorders>
            <w:shd w:val="clear" w:color="auto" w:fill="auto"/>
            <w:noWrap/>
            <w:vAlign w:val="bottom"/>
            <w:hideMark/>
          </w:tcPr>
          <w:p w14:paraId="6293512F"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6.0</w:t>
            </w:r>
          </w:p>
        </w:tc>
        <w:tc>
          <w:tcPr>
            <w:tcW w:w="840" w:type="dxa"/>
            <w:tcBorders>
              <w:top w:val="nil"/>
              <w:left w:val="nil"/>
              <w:bottom w:val="single" w:sz="8" w:space="0" w:color="auto"/>
              <w:right w:val="single" w:sz="8" w:space="0" w:color="auto"/>
            </w:tcBorders>
            <w:shd w:val="clear" w:color="auto" w:fill="auto"/>
            <w:noWrap/>
            <w:vAlign w:val="bottom"/>
            <w:hideMark/>
          </w:tcPr>
          <w:p w14:paraId="489E586F"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8.0</w:t>
            </w:r>
          </w:p>
        </w:tc>
      </w:tr>
    </w:tbl>
    <w:p w14:paraId="01E797B5" w14:textId="77777777" w:rsidR="004466F3" w:rsidRPr="00ED1276" w:rsidRDefault="004466F3" w:rsidP="0083702A">
      <w:pPr>
        <w:rPr>
          <w:sz w:val="22"/>
          <w:szCs w:val="22"/>
        </w:rPr>
      </w:pPr>
    </w:p>
    <w:p w14:paraId="4468A222" w14:textId="6C4748AF" w:rsidR="00F8366C" w:rsidRPr="00ED1276" w:rsidRDefault="00F8366C" w:rsidP="00E00ABA">
      <w:pPr>
        <w:pStyle w:val="Caption"/>
      </w:pPr>
      <w:bookmarkStart w:id="187" w:name="_Ref264129680"/>
      <w:r w:rsidRPr="00ED1276">
        <w:rPr>
          <w:b/>
        </w:rPr>
        <w:t xml:space="preserve">Table </w:t>
      </w:r>
      <w:r w:rsidRPr="00ED1276">
        <w:rPr>
          <w:b/>
        </w:rPr>
        <w:fldChar w:fldCharType="begin"/>
      </w:r>
      <w:r w:rsidRPr="00ED1276">
        <w:rPr>
          <w:b/>
        </w:rPr>
        <w:instrText xml:space="preserve"> SEQ Table \* ARABIC </w:instrText>
      </w:r>
      <w:r w:rsidRPr="00ED1276">
        <w:rPr>
          <w:b/>
        </w:rPr>
        <w:fldChar w:fldCharType="separate"/>
      </w:r>
      <w:r w:rsidR="004C1D70">
        <w:rPr>
          <w:b/>
          <w:noProof/>
        </w:rPr>
        <w:t>8</w:t>
      </w:r>
      <w:r w:rsidRPr="00ED1276">
        <w:rPr>
          <w:b/>
        </w:rPr>
        <w:fldChar w:fldCharType="end"/>
      </w:r>
      <w:bookmarkEnd w:id="187"/>
      <w:r w:rsidR="000B0C85" w:rsidRPr="00ED1276">
        <w:rPr>
          <w:b/>
        </w:rPr>
        <w:t>.</w:t>
      </w:r>
      <w:r w:rsidRPr="00ED1276">
        <w:t xml:space="preserve"> Provides an indication of illuminance values at the </w:t>
      </w:r>
      <w:r w:rsidRPr="00ED1276">
        <w:rPr>
          <w:u w:val="single"/>
        </w:rPr>
        <w:t>beam edge</w:t>
      </w:r>
      <w:r w:rsidRPr="00ED1276">
        <w:t xml:space="preserve"> achieved at different distances by lamps of typical beam angles (per 1000 cd at the centre beam, known as nadir).</w:t>
      </w:r>
    </w:p>
    <w:tbl>
      <w:tblPr>
        <w:tblW w:w="7347" w:type="dxa"/>
        <w:jc w:val="center"/>
        <w:tblLook w:val="04A0" w:firstRow="1" w:lastRow="0" w:firstColumn="1" w:lastColumn="0" w:noHBand="0" w:noVBand="1"/>
        <w:tblDescription w:val="Table shows a relationship of decreasing illuminance at the beam edge as distance from lamp increases."/>
      </w:tblPr>
      <w:tblGrid>
        <w:gridCol w:w="647"/>
        <w:gridCol w:w="820"/>
        <w:gridCol w:w="1175"/>
        <w:gridCol w:w="898"/>
        <w:gridCol w:w="898"/>
        <w:gridCol w:w="898"/>
        <w:gridCol w:w="761"/>
        <w:gridCol w:w="625"/>
        <w:gridCol w:w="625"/>
      </w:tblGrid>
      <w:tr w:rsidR="00143164" w:rsidRPr="00ED1276" w14:paraId="2F5818B8" w14:textId="77777777" w:rsidTr="005F6C71">
        <w:trPr>
          <w:cantSplit/>
          <w:trHeight w:val="315"/>
          <w:tblHeader/>
          <w:jc w:val="center"/>
        </w:trPr>
        <w:tc>
          <w:tcPr>
            <w:tcW w:w="647" w:type="dxa"/>
            <w:tcBorders>
              <w:top w:val="nil"/>
              <w:left w:val="nil"/>
              <w:bottom w:val="nil"/>
              <w:right w:val="nil"/>
            </w:tcBorders>
            <w:shd w:val="clear" w:color="auto" w:fill="auto"/>
            <w:noWrap/>
            <w:vAlign w:val="bottom"/>
            <w:hideMark/>
          </w:tcPr>
          <w:p w14:paraId="4076759C" w14:textId="77777777" w:rsidR="00143164" w:rsidRPr="00ED1276" w:rsidRDefault="00143164" w:rsidP="0083702A">
            <w:pPr>
              <w:spacing w:after="0" w:line="240" w:lineRule="auto"/>
              <w:jc w:val="center"/>
              <w:rPr>
                <w:rFonts w:ascii="Calibri" w:hAnsi="Calibri" w:cs="Calibri"/>
                <w:color w:val="000000"/>
                <w:sz w:val="22"/>
                <w:szCs w:val="22"/>
                <w:lang w:eastAsia="en-AU"/>
              </w:rPr>
            </w:pPr>
          </w:p>
        </w:tc>
        <w:tc>
          <w:tcPr>
            <w:tcW w:w="820" w:type="dxa"/>
            <w:tcBorders>
              <w:top w:val="nil"/>
              <w:left w:val="nil"/>
              <w:bottom w:val="nil"/>
              <w:right w:val="nil"/>
            </w:tcBorders>
            <w:shd w:val="clear" w:color="auto" w:fill="auto"/>
            <w:noWrap/>
            <w:vAlign w:val="bottom"/>
            <w:hideMark/>
          </w:tcPr>
          <w:p w14:paraId="1B8ABFC9" w14:textId="77777777" w:rsidR="00143164" w:rsidRPr="00ED1276" w:rsidRDefault="00143164" w:rsidP="0083702A">
            <w:pPr>
              <w:spacing w:after="0" w:line="240" w:lineRule="auto"/>
              <w:jc w:val="center"/>
              <w:rPr>
                <w:rFonts w:ascii="Calibri" w:hAnsi="Calibri" w:cs="Calibri"/>
                <w:color w:val="000000"/>
                <w:sz w:val="22"/>
                <w:szCs w:val="22"/>
                <w:lang w:eastAsia="en-AU"/>
              </w:rPr>
            </w:pPr>
          </w:p>
        </w:tc>
        <w:tc>
          <w:tcPr>
            <w:tcW w:w="5880" w:type="dxa"/>
            <w:gridSpan w:val="7"/>
            <w:tcBorders>
              <w:top w:val="single" w:sz="8" w:space="0" w:color="auto"/>
              <w:left w:val="single" w:sz="8" w:space="0" w:color="auto"/>
              <w:bottom w:val="nil"/>
              <w:right w:val="single" w:sz="8" w:space="0" w:color="000000"/>
            </w:tcBorders>
            <w:shd w:val="clear" w:color="000000" w:fill="000000" w:themeFill="text1"/>
            <w:noWrap/>
            <w:vAlign w:val="bottom"/>
            <w:hideMark/>
          </w:tcPr>
          <w:p w14:paraId="34EC3AE4" w14:textId="77777777" w:rsidR="00143164" w:rsidRPr="00ED1276" w:rsidRDefault="00143164" w:rsidP="000360F0">
            <w:pPr>
              <w:pStyle w:val="E3TableTitles"/>
              <w:jc w:val="center"/>
              <w:rPr>
                <w:lang w:val="en-AU" w:eastAsia="en-AU"/>
              </w:rPr>
            </w:pPr>
            <w:r w:rsidRPr="00ED1276">
              <w:rPr>
                <w:lang w:val="en-AU" w:eastAsia="en-AU"/>
              </w:rPr>
              <w:t>Distance (m)</w:t>
            </w:r>
          </w:p>
        </w:tc>
      </w:tr>
      <w:tr w:rsidR="00143164" w:rsidRPr="00ED1276" w14:paraId="0DB9B6BB" w14:textId="77777777" w:rsidTr="005F6C71">
        <w:trPr>
          <w:cantSplit/>
          <w:trHeight w:val="330"/>
          <w:tblHeader/>
          <w:jc w:val="center"/>
        </w:trPr>
        <w:tc>
          <w:tcPr>
            <w:tcW w:w="647" w:type="dxa"/>
            <w:tcBorders>
              <w:top w:val="nil"/>
              <w:left w:val="nil"/>
              <w:bottom w:val="nil"/>
              <w:right w:val="nil"/>
            </w:tcBorders>
            <w:shd w:val="clear" w:color="auto" w:fill="auto"/>
            <w:noWrap/>
            <w:vAlign w:val="bottom"/>
            <w:hideMark/>
          </w:tcPr>
          <w:p w14:paraId="61B90DAE" w14:textId="77777777" w:rsidR="00143164" w:rsidRPr="00ED1276" w:rsidRDefault="00143164" w:rsidP="0083702A">
            <w:pPr>
              <w:spacing w:after="0" w:line="240" w:lineRule="auto"/>
              <w:jc w:val="center"/>
              <w:rPr>
                <w:rFonts w:ascii="Calibri" w:hAnsi="Calibri" w:cs="Calibri"/>
                <w:color w:val="000000"/>
                <w:sz w:val="22"/>
                <w:szCs w:val="22"/>
                <w:lang w:eastAsia="en-AU"/>
              </w:rPr>
            </w:pPr>
          </w:p>
        </w:tc>
        <w:tc>
          <w:tcPr>
            <w:tcW w:w="820" w:type="dxa"/>
            <w:tcBorders>
              <w:top w:val="nil"/>
              <w:left w:val="nil"/>
              <w:bottom w:val="nil"/>
              <w:right w:val="nil"/>
            </w:tcBorders>
            <w:shd w:val="clear" w:color="auto" w:fill="auto"/>
            <w:noWrap/>
            <w:vAlign w:val="bottom"/>
            <w:hideMark/>
          </w:tcPr>
          <w:p w14:paraId="134EA6F4" w14:textId="77777777" w:rsidR="00143164" w:rsidRPr="00ED1276" w:rsidRDefault="00143164" w:rsidP="0083702A">
            <w:pPr>
              <w:spacing w:after="0" w:line="240" w:lineRule="auto"/>
              <w:jc w:val="center"/>
              <w:rPr>
                <w:rFonts w:ascii="Calibri" w:hAnsi="Calibri" w:cs="Calibri"/>
                <w:color w:val="000000"/>
                <w:sz w:val="22"/>
                <w:szCs w:val="22"/>
                <w:lang w:eastAsia="en-AU"/>
              </w:rPr>
            </w:pPr>
          </w:p>
        </w:tc>
        <w:tc>
          <w:tcPr>
            <w:tcW w:w="1175" w:type="dxa"/>
            <w:tcBorders>
              <w:top w:val="single" w:sz="4" w:space="0" w:color="auto"/>
              <w:left w:val="single" w:sz="8" w:space="0" w:color="auto"/>
              <w:bottom w:val="nil"/>
              <w:right w:val="single" w:sz="4" w:space="0" w:color="auto"/>
            </w:tcBorders>
            <w:shd w:val="clear" w:color="000000" w:fill="FFF4C2"/>
            <w:noWrap/>
            <w:vAlign w:val="bottom"/>
            <w:hideMark/>
          </w:tcPr>
          <w:p w14:paraId="4B6790D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0.5</w:t>
            </w:r>
          </w:p>
        </w:tc>
        <w:tc>
          <w:tcPr>
            <w:tcW w:w="898" w:type="dxa"/>
            <w:tcBorders>
              <w:top w:val="single" w:sz="4" w:space="0" w:color="auto"/>
              <w:left w:val="nil"/>
              <w:bottom w:val="nil"/>
              <w:right w:val="single" w:sz="4" w:space="0" w:color="auto"/>
            </w:tcBorders>
            <w:shd w:val="clear" w:color="000000" w:fill="FFF4C2"/>
            <w:noWrap/>
            <w:vAlign w:val="bottom"/>
            <w:hideMark/>
          </w:tcPr>
          <w:p w14:paraId="5F2C7CC4"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w:t>
            </w:r>
          </w:p>
        </w:tc>
        <w:tc>
          <w:tcPr>
            <w:tcW w:w="898" w:type="dxa"/>
            <w:tcBorders>
              <w:top w:val="single" w:sz="4" w:space="0" w:color="auto"/>
              <w:left w:val="nil"/>
              <w:bottom w:val="nil"/>
              <w:right w:val="single" w:sz="4" w:space="0" w:color="auto"/>
            </w:tcBorders>
            <w:shd w:val="clear" w:color="000000" w:fill="FFF4C2"/>
            <w:noWrap/>
            <w:vAlign w:val="bottom"/>
            <w:hideMark/>
          </w:tcPr>
          <w:p w14:paraId="48BB6449"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1.5</w:t>
            </w:r>
          </w:p>
        </w:tc>
        <w:tc>
          <w:tcPr>
            <w:tcW w:w="898" w:type="dxa"/>
            <w:tcBorders>
              <w:top w:val="single" w:sz="4" w:space="0" w:color="auto"/>
              <w:left w:val="nil"/>
              <w:bottom w:val="nil"/>
              <w:right w:val="single" w:sz="4" w:space="0" w:color="auto"/>
            </w:tcBorders>
            <w:shd w:val="clear" w:color="000000" w:fill="FFF4C2"/>
            <w:noWrap/>
            <w:vAlign w:val="bottom"/>
            <w:hideMark/>
          </w:tcPr>
          <w:p w14:paraId="580332BD"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w:t>
            </w:r>
          </w:p>
        </w:tc>
        <w:tc>
          <w:tcPr>
            <w:tcW w:w="761" w:type="dxa"/>
            <w:tcBorders>
              <w:top w:val="single" w:sz="4" w:space="0" w:color="auto"/>
              <w:left w:val="nil"/>
              <w:bottom w:val="nil"/>
              <w:right w:val="single" w:sz="4" w:space="0" w:color="auto"/>
            </w:tcBorders>
            <w:shd w:val="clear" w:color="000000" w:fill="FFF4C2"/>
            <w:noWrap/>
            <w:vAlign w:val="bottom"/>
            <w:hideMark/>
          </w:tcPr>
          <w:p w14:paraId="0DBE5DE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2.5</w:t>
            </w:r>
          </w:p>
        </w:tc>
        <w:tc>
          <w:tcPr>
            <w:tcW w:w="625" w:type="dxa"/>
            <w:tcBorders>
              <w:top w:val="single" w:sz="4" w:space="0" w:color="auto"/>
              <w:left w:val="nil"/>
              <w:bottom w:val="nil"/>
              <w:right w:val="single" w:sz="4" w:space="0" w:color="auto"/>
            </w:tcBorders>
            <w:shd w:val="clear" w:color="000000" w:fill="FFF4C2"/>
            <w:noWrap/>
            <w:vAlign w:val="bottom"/>
            <w:hideMark/>
          </w:tcPr>
          <w:p w14:paraId="5B25D15E"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w:t>
            </w:r>
          </w:p>
        </w:tc>
        <w:tc>
          <w:tcPr>
            <w:tcW w:w="625" w:type="dxa"/>
            <w:tcBorders>
              <w:top w:val="single" w:sz="4" w:space="0" w:color="auto"/>
              <w:left w:val="nil"/>
              <w:bottom w:val="nil"/>
              <w:right w:val="single" w:sz="8" w:space="0" w:color="auto"/>
            </w:tcBorders>
            <w:shd w:val="clear" w:color="000000" w:fill="FFF4C2"/>
            <w:noWrap/>
            <w:vAlign w:val="bottom"/>
            <w:hideMark/>
          </w:tcPr>
          <w:p w14:paraId="54DDEA8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4</w:t>
            </w:r>
          </w:p>
        </w:tc>
      </w:tr>
      <w:tr w:rsidR="00143164" w:rsidRPr="00ED1276" w14:paraId="6A8D8FAC" w14:textId="77777777" w:rsidTr="005F6C71">
        <w:trPr>
          <w:trHeight w:val="300"/>
          <w:jc w:val="center"/>
        </w:trPr>
        <w:tc>
          <w:tcPr>
            <w:tcW w:w="647" w:type="dxa"/>
            <w:vMerge w:val="restart"/>
            <w:tcBorders>
              <w:top w:val="single" w:sz="8" w:space="0" w:color="auto"/>
              <w:left w:val="single" w:sz="8" w:space="0" w:color="auto"/>
              <w:bottom w:val="single" w:sz="8" w:space="0" w:color="000000"/>
              <w:right w:val="single" w:sz="4" w:space="0" w:color="auto"/>
            </w:tcBorders>
            <w:shd w:val="clear" w:color="000000" w:fill="C5D9F1"/>
            <w:noWrap/>
            <w:textDirection w:val="btLr"/>
            <w:vAlign w:val="bottom"/>
            <w:hideMark/>
          </w:tcPr>
          <w:p w14:paraId="28A3E93E"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Beam Angle (°)</w:t>
            </w:r>
          </w:p>
        </w:tc>
        <w:tc>
          <w:tcPr>
            <w:tcW w:w="820" w:type="dxa"/>
            <w:tcBorders>
              <w:top w:val="single" w:sz="8" w:space="0" w:color="auto"/>
              <w:left w:val="nil"/>
              <w:bottom w:val="single" w:sz="4" w:space="0" w:color="auto"/>
              <w:right w:val="single" w:sz="8" w:space="0" w:color="auto"/>
            </w:tcBorders>
            <w:shd w:val="clear" w:color="000000" w:fill="FFF4C2"/>
            <w:noWrap/>
            <w:vAlign w:val="bottom"/>
            <w:hideMark/>
          </w:tcPr>
          <w:p w14:paraId="3337CA0A"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10-12</w:t>
            </w:r>
          </w:p>
        </w:tc>
        <w:tc>
          <w:tcPr>
            <w:tcW w:w="1175" w:type="dxa"/>
            <w:tcBorders>
              <w:top w:val="single" w:sz="8" w:space="0" w:color="auto"/>
              <w:left w:val="nil"/>
              <w:bottom w:val="single" w:sz="4" w:space="0" w:color="auto"/>
              <w:right w:val="single" w:sz="4" w:space="0" w:color="auto"/>
            </w:tcBorders>
            <w:shd w:val="clear" w:color="auto" w:fill="auto"/>
            <w:noWrap/>
            <w:vAlign w:val="bottom"/>
            <w:hideMark/>
          </w:tcPr>
          <w:p w14:paraId="7E4EA54A"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1970</w:t>
            </w:r>
          </w:p>
        </w:tc>
        <w:tc>
          <w:tcPr>
            <w:tcW w:w="898" w:type="dxa"/>
            <w:tcBorders>
              <w:top w:val="single" w:sz="8" w:space="0" w:color="auto"/>
              <w:left w:val="nil"/>
              <w:bottom w:val="single" w:sz="4" w:space="0" w:color="auto"/>
              <w:right w:val="single" w:sz="4" w:space="0" w:color="auto"/>
            </w:tcBorders>
            <w:shd w:val="clear" w:color="auto" w:fill="auto"/>
            <w:noWrap/>
            <w:vAlign w:val="bottom"/>
            <w:hideMark/>
          </w:tcPr>
          <w:p w14:paraId="2A2808E9"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490</w:t>
            </w:r>
          </w:p>
        </w:tc>
        <w:tc>
          <w:tcPr>
            <w:tcW w:w="898" w:type="dxa"/>
            <w:tcBorders>
              <w:top w:val="single" w:sz="8" w:space="0" w:color="auto"/>
              <w:left w:val="nil"/>
              <w:bottom w:val="single" w:sz="4" w:space="0" w:color="auto"/>
              <w:right w:val="single" w:sz="4" w:space="0" w:color="auto"/>
            </w:tcBorders>
            <w:shd w:val="clear" w:color="auto" w:fill="auto"/>
            <w:noWrap/>
            <w:vAlign w:val="bottom"/>
            <w:hideMark/>
          </w:tcPr>
          <w:p w14:paraId="5CEAA464"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220</w:t>
            </w:r>
          </w:p>
        </w:tc>
        <w:tc>
          <w:tcPr>
            <w:tcW w:w="898" w:type="dxa"/>
            <w:tcBorders>
              <w:top w:val="single" w:sz="8" w:space="0" w:color="auto"/>
              <w:left w:val="nil"/>
              <w:bottom w:val="single" w:sz="4" w:space="0" w:color="auto"/>
              <w:right w:val="single" w:sz="4" w:space="0" w:color="auto"/>
            </w:tcBorders>
            <w:shd w:val="clear" w:color="auto" w:fill="auto"/>
            <w:noWrap/>
            <w:vAlign w:val="bottom"/>
            <w:hideMark/>
          </w:tcPr>
          <w:p w14:paraId="30B170B0"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120</w:t>
            </w:r>
          </w:p>
        </w:tc>
        <w:tc>
          <w:tcPr>
            <w:tcW w:w="761" w:type="dxa"/>
            <w:tcBorders>
              <w:top w:val="single" w:sz="8" w:space="0" w:color="auto"/>
              <w:left w:val="nil"/>
              <w:bottom w:val="single" w:sz="4" w:space="0" w:color="auto"/>
              <w:right w:val="single" w:sz="4" w:space="0" w:color="auto"/>
            </w:tcBorders>
            <w:shd w:val="clear" w:color="auto" w:fill="auto"/>
            <w:noWrap/>
            <w:vAlign w:val="bottom"/>
            <w:hideMark/>
          </w:tcPr>
          <w:p w14:paraId="223CDA0B"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80</w:t>
            </w:r>
          </w:p>
        </w:tc>
        <w:tc>
          <w:tcPr>
            <w:tcW w:w="625" w:type="dxa"/>
            <w:tcBorders>
              <w:top w:val="single" w:sz="8" w:space="0" w:color="auto"/>
              <w:left w:val="nil"/>
              <w:bottom w:val="single" w:sz="4" w:space="0" w:color="auto"/>
              <w:right w:val="single" w:sz="4" w:space="0" w:color="auto"/>
            </w:tcBorders>
            <w:shd w:val="clear" w:color="auto" w:fill="auto"/>
            <w:noWrap/>
            <w:vAlign w:val="bottom"/>
            <w:hideMark/>
          </w:tcPr>
          <w:p w14:paraId="1385A420"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50</w:t>
            </w:r>
          </w:p>
        </w:tc>
        <w:tc>
          <w:tcPr>
            <w:tcW w:w="625" w:type="dxa"/>
            <w:tcBorders>
              <w:top w:val="single" w:sz="8" w:space="0" w:color="auto"/>
              <w:left w:val="nil"/>
              <w:bottom w:val="single" w:sz="4" w:space="0" w:color="auto"/>
              <w:right w:val="single" w:sz="8" w:space="0" w:color="auto"/>
            </w:tcBorders>
            <w:shd w:val="clear" w:color="auto" w:fill="auto"/>
            <w:noWrap/>
            <w:vAlign w:val="bottom"/>
            <w:hideMark/>
          </w:tcPr>
          <w:p w14:paraId="08F62816"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30</w:t>
            </w:r>
          </w:p>
        </w:tc>
      </w:tr>
      <w:tr w:rsidR="00143164" w:rsidRPr="00ED1276" w14:paraId="0468573E" w14:textId="77777777" w:rsidTr="005F6C71">
        <w:trPr>
          <w:trHeight w:val="315"/>
          <w:jc w:val="center"/>
        </w:trPr>
        <w:tc>
          <w:tcPr>
            <w:tcW w:w="647" w:type="dxa"/>
            <w:vMerge/>
            <w:tcBorders>
              <w:top w:val="single" w:sz="8" w:space="0" w:color="auto"/>
              <w:left w:val="single" w:sz="8" w:space="0" w:color="auto"/>
              <w:bottom w:val="single" w:sz="8" w:space="0" w:color="000000"/>
              <w:right w:val="single" w:sz="4" w:space="0" w:color="auto"/>
            </w:tcBorders>
            <w:vAlign w:val="center"/>
            <w:hideMark/>
          </w:tcPr>
          <w:p w14:paraId="53CDA3E2" w14:textId="77777777" w:rsidR="00143164" w:rsidRPr="00ED1276" w:rsidRDefault="00143164" w:rsidP="0083702A">
            <w:pPr>
              <w:spacing w:after="0" w:line="240" w:lineRule="auto"/>
              <w:rPr>
                <w:rFonts w:ascii="Calibri" w:hAnsi="Calibri" w:cs="Calibri"/>
                <w:color w:val="000000"/>
                <w:sz w:val="22"/>
                <w:szCs w:val="22"/>
                <w:lang w:eastAsia="en-AU"/>
              </w:rPr>
            </w:pPr>
          </w:p>
        </w:tc>
        <w:tc>
          <w:tcPr>
            <w:tcW w:w="820" w:type="dxa"/>
            <w:tcBorders>
              <w:top w:val="nil"/>
              <w:left w:val="nil"/>
              <w:bottom w:val="single" w:sz="4" w:space="0" w:color="auto"/>
              <w:right w:val="single" w:sz="8" w:space="0" w:color="auto"/>
            </w:tcBorders>
            <w:shd w:val="clear" w:color="000000" w:fill="FFF4C2"/>
            <w:noWrap/>
            <w:vAlign w:val="bottom"/>
            <w:hideMark/>
          </w:tcPr>
          <w:p w14:paraId="1314EC3F"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22-24</w:t>
            </w:r>
          </w:p>
        </w:tc>
        <w:tc>
          <w:tcPr>
            <w:tcW w:w="1175" w:type="dxa"/>
            <w:tcBorders>
              <w:top w:val="nil"/>
              <w:left w:val="nil"/>
              <w:bottom w:val="single" w:sz="4" w:space="0" w:color="auto"/>
              <w:right w:val="single" w:sz="4" w:space="0" w:color="auto"/>
            </w:tcBorders>
            <w:shd w:val="clear" w:color="auto" w:fill="auto"/>
            <w:noWrap/>
            <w:vAlign w:val="bottom"/>
            <w:hideMark/>
          </w:tcPr>
          <w:p w14:paraId="24B7E9E1"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1880</w:t>
            </w:r>
          </w:p>
        </w:tc>
        <w:tc>
          <w:tcPr>
            <w:tcW w:w="898" w:type="dxa"/>
            <w:tcBorders>
              <w:top w:val="nil"/>
              <w:left w:val="nil"/>
              <w:bottom w:val="single" w:sz="4" w:space="0" w:color="auto"/>
              <w:right w:val="single" w:sz="4" w:space="0" w:color="auto"/>
            </w:tcBorders>
            <w:shd w:val="clear" w:color="auto" w:fill="auto"/>
            <w:noWrap/>
            <w:vAlign w:val="bottom"/>
            <w:hideMark/>
          </w:tcPr>
          <w:p w14:paraId="3E94310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470</w:t>
            </w:r>
          </w:p>
        </w:tc>
        <w:tc>
          <w:tcPr>
            <w:tcW w:w="898" w:type="dxa"/>
            <w:tcBorders>
              <w:top w:val="nil"/>
              <w:left w:val="nil"/>
              <w:bottom w:val="single" w:sz="4" w:space="0" w:color="auto"/>
              <w:right w:val="single" w:sz="4" w:space="0" w:color="auto"/>
            </w:tcBorders>
            <w:shd w:val="clear" w:color="auto" w:fill="auto"/>
            <w:noWrap/>
            <w:vAlign w:val="bottom"/>
            <w:hideMark/>
          </w:tcPr>
          <w:p w14:paraId="5629E702"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210</w:t>
            </w:r>
          </w:p>
        </w:tc>
        <w:tc>
          <w:tcPr>
            <w:tcW w:w="898" w:type="dxa"/>
            <w:tcBorders>
              <w:top w:val="nil"/>
              <w:left w:val="nil"/>
              <w:bottom w:val="single" w:sz="4" w:space="0" w:color="auto"/>
              <w:right w:val="single" w:sz="4" w:space="0" w:color="auto"/>
            </w:tcBorders>
            <w:shd w:val="clear" w:color="auto" w:fill="auto"/>
            <w:noWrap/>
            <w:vAlign w:val="bottom"/>
            <w:hideMark/>
          </w:tcPr>
          <w:p w14:paraId="20900F2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120</w:t>
            </w:r>
          </w:p>
        </w:tc>
        <w:tc>
          <w:tcPr>
            <w:tcW w:w="761" w:type="dxa"/>
            <w:tcBorders>
              <w:top w:val="nil"/>
              <w:left w:val="nil"/>
              <w:bottom w:val="single" w:sz="4" w:space="0" w:color="auto"/>
              <w:right w:val="single" w:sz="4" w:space="0" w:color="auto"/>
            </w:tcBorders>
            <w:shd w:val="clear" w:color="auto" w:fill="auto"/>
            <w:noWrap/>
            <w:vAlign w:val="bottom"/>
            <w:hideMark/>
          </w:tcPr>
          <w:p w14:paraId="51A2BD7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80</w:t>
            </w:r>
          </w:p>
        </w:tc>
        <w:tc>
          <w:tcPr>
            <w:tcW w:w="625" w:type="dxa"/>
            <w:tcBorders>
              <w:top w:val="nil"/>
              <w:left w:val="nil"/>
              <w:bottom w:val="single" w:sz="4" w:space="0" w:color="auto"/>
              <w:right w:val="single" w:sz="4" w:space="0" w:color="auto"/>
            </w:tcBorders>
            <w:shd w:val="clear" w:color="auto" w:fill="auto"/>
            <w:noWrap/>
            <w:vAlign w:val="bottom"/>
            <w:hideMark/>
          </w:tcPr>
          <w:p w14:paraId="6B4C283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50</w:t>
            </w:r>
          </w:p>
        </w:tc>
        <w:tc>
          <w:tcPr>
            <w:tcW w:w="625" w:type="dxa"/>
            <w:tcBorders>
              <w:top w:val="nil"/>
              <w:left w:val="nil"/>
              <w:bottom w:val="single" w:sz="4" w:space="0" w:color="auto"/>
              <w:right w:val="single" w:sz="8" w:space="0" w:color="auto"/>
            </w:tcBorders>
            <w:shd w:val="clear" w:color="auto" w:fill="auto"/>
            <w:noWrap/>
            <w:vAlign w:val="bottom"/>
            <w:hideMark/>
          </w:tcPr>
          <w:p w14:paraId="63AFD4F1"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30</w:t>
            </w:r>
          </w:p>
        </w:tc>
      </w:tr>
      <w:tr w:rsidR="00143164" w:rsidRPr="00ED1276" w14:paraId="1C594AA9" w14:textId="77777777" w:rsidTr="005F6C71">
        <w:trPr>
          <w:trHeight w:val="315"/>
          <w:jc w:val="center"/>
        </w:trPr>
        <w:tc>
          <w:tcPr>
            <w:tcW w:w="647" w:type="dxa"/>
            <w:vMerge/>
            <w:tcBorders>
              <w:top w:val="single" w:sz="8" w:space="0" w:color="auto"/>
              <w:left w:val="single" w:sz="8" w:space="0" w:color="auto"/>
              <w:bottom w:val="single" w:sz="8" w:space="0" w:color="000000"/>
              <w:right w:val="single" w:sz="4" w:space="0" w:color="auto"/>
            </w:tcBorders>
            <w:vAlign w:val="center"/>
            <w:hideMark/>
          </w:tcPr>
          <w:p w14:paraId="31E78A9D" w14:textId="77777777" w:rsidR="00143164" w:rsidRPr="00ED1276" w:rsidRDefault="00143164" w:rsidP="0083702A">
            <w:pPr>
              <w:spacing w:after="0" w:line="240" w:lineRule="auto"/>
              <w:rPr>
                <w:rFonts w:ascii="Calibri" w:hAnsi="Calibri" w:cs="Calibri"/>
                <w:color w:val="000000"/>
                <w:sz w:val="22"/>
                <w:szCs w:val="22"/>
                <w:lang w:eastAsia="en-AU"/>
              </w:rPr>
            </w:pPr>
          </w:p>
        </w:tc>
        <w:tc>
          <w:tcPr>
            <w:tcW w:w="820" w:type="dxa"/>
            <w:tcBorders>
              <w:top w:val="nil"/>
              <w:left w:val="nil"/>
              <w:bottom w:val="single" w:sz="4" w:space="0" w:color="auto"/>
              <w:right w:val="single" w:sz="8" w:space="0" w:color="auto"/>
            </w:tcBorders>
            <w:shd w:val="clear" w:color="000000" w:fill="FFF4C2"/>
            <w:noWrap/>
            <w:vAlign w:val="bottom"/>
            <w:hideMark/>
          </w:tcPr>
          <w:p w14:paraId="1ABD7F81"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36-38</w:t>
            </w:r>
          </w:p>
        </w:tc>
        <w:tc>
          <w:tcPr>
            <w:tcW w:w="1175" w:type="dxa"/>
            <w:tcBorders>
              <w:top w:val="nil"/>
              <w:left w:val="nil"/>
              <w:bottom w:val="single" w:sz="4" w:space="0" w:color="auto"/>
              <w:right w:val="single" w:sz="4" w:space="0" w:color="auto"/>
            </w:tcBorders>
            <w:shd w:val="clear" w:color="auto" w:fill="auto"/>
            <w:noWrap/>
            <w:vAlign w:val="bottom"/>
            <w:hideMark/>
          </w:tcPr>
          <w:p w14:paraId="72D142DD"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1700</w:t>
            </w:r>
          </w:p>
        </w:tc>
        <w:tc>
          <w:tcPr>
            <w:tcW w:w="898" w:type="dxa"/>
            <w:tcBorders>
              <w:top w:val="nil"/>
              <w:left w:val="nil"/>
              <w:bottom w:val="single" w:sz="4" w:space="0" w:color="auto"/>
              <w:right w:val="single" w:sz="4" w:space="0" w:color="auto"/>
            </w:tcBorders>
            <w:shd w:val="clear" w:color="auto" w:fill="auto"/>
            <w:noWrap/>
            <w:vAlign w:val="bottom"/>
            <w:hideMark/>
          </w:tcPr>
          <w:p w14:paraId="60FF11AB"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420</w:t>
            </w:r>
          </w:p>
        </w:tc>
        <w:tc>
          <w:tcPr>
            <w:tcW w:w="898" w:type="dxa"/>
            <w:tcBorders>
              <w:top w:val="nil"/>
              <w:left w:val="nil"/>
              <w:bottom w:val="single" w:sz="4" w:space="0" w:color="auto"/>
              <w:right w:val="single" w:sz="4" w:space="0" w:color="auto"/>
            </w:tcBorders>
            <w:shd w:val="clear" w:color="auto" w:fill="auto"/>
            <w:noWrap/>
            <w:vAlign w:val="bottom"/>
            <w:hideMark/>
          </w:tcPr>
          <w:p w14:paraId="3455B0DA"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190</w:t>
            </w:r>
          </w:p>
        </w:tc>
        <w:tc>
          <w:tcPr>
            <w:tcW w:w="898" w:type="dxa"/>
            <w:tcBorders>
              <w:top w:val="nil"/>
              <w:left w:val="nil"/>
              <w:bottom w:val="single" w:sz="4" w:space="0" w:color="auto"/>
              <w:right w:val="single" w:sz="4" w:space="0" w:color="auto"/>
            </w:tcBorders>
            <w:shd w:val="clear" w:color="auto" w:fill="auto"/>
            <w:noWrap/>
            <w:vAlign w:val="bottom"/>
            <w:hideMark/>
          </w:tcPr>
          <w:p w14:paraId="566E6BF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110</w:t>
            </w:r>
          </w:p>
        </w:tc>
        <w:tc>
          <w:tcPr>
            <w:tcW w:w="761" w:type="dxa"/>
            <w:tcBorders>
              <w:top w:val="nil"/>
              <w:left w:val="nil"/>
              <w:bottom w:val="single" w:sz="4" w:space="0" w:color="auto"/>
              <w:right w:val="single" w:sz="4" w:space="0" w:color="auto"/>
            </w:tcBorders>
            <w:shd w:val="clear" w:color="auto" w:fill="auto"/>
            <w:noWrap/>
            <w:vAlign w:val="bottom"/>
            <w:hideMark/>
          </w:tcPr>
          <w:p w14:paraId="6530DB96"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70</w:t>
            </w:r>
          </w:p>
        </w:tc>
        <w:tc>
          <w:tcPr>
            <w:tcW w:w="625" w:type="dxa"/>
            <w:tcBorders>
              <w:top w:val="nil"/>
              <w:left w:val="nil"/>
              <w:bottom w:val="single" w:sz="4" w:space="0" w:color="auto"/>
              <w:right w:val="single" w:sz="4" w:space="0" w:color="auto"/>
            </w:tcBorders>
            <w:shd w:val="clear" w:color="auto" w:fill="auto"/>
            <w:noWrap/>
            <w:vAlign w:val="bottom"/>
            <w:hideMark/>
          </w:tcPr>
          <w:p w14:paraId="1E65092C"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50</w:t>
            </w:r>
          </w:p>
        </w:tc>
        <w:tc>
          <w:tcPr>
            <w:tcW w:w="625" w:type="dxa"/>
            <w:tcBorders>
              <w:top w:val="nil"/>
              <w:left w:val="nil"/>
              <w:bottom w:val="single" w:sz="4" w:space="0" w:color="auto"/>
              <w:right w:val="single" w:sz="8" w:space="0" w:color="auto"/>
            </w:tcBorders>
            <w:shd w:val="clear" w:color="auto" w:fill="auto"/>
            <w:noWrap/>
            <w:vAlign w:val="bottom"/>
            <w:hideMark/>
          </w:tcPr>
          <w:p w14:paraId="251DA43E"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30</w:t>
            </w:r>
          </w:p>
        </w:tc>
      </w:tr>
      <w:tr w:rsidR="00143164" w:rsidRPr="00ED1276" w14:paraId="064D49AC" w14:textId="77777777" w:rsidTr="005F6C71">
        <w:trPr>
          <w:trHeight w:val="315"/>
          <w:jc w:val="center"/>
        </w:trPr>
        <w:tc>
          <w:tcPr>
            <w:tcW w:w="647" w:type="dxa"/>
            <w:vMerge/>
            <w:tcBorders>
              <w:top w:val="single" w:sz="8" w:space="0" w:color="auto"/>
              <w:left w:val="single" w:sz="8" w:space="0" w:color="auto"/>
              <w:bottom w:val="single" w:sz="8" w:space="0" w:color="000000"/>
              <w:right w:val="single" w:sz="4" w:space="0" w:color="auto"/>
            </w:tcBorders>
            <w:vAlign w:val="center"/>
            <w:hideMark/>
          </w:tcPr>
          <w:p w14:paraId="2891F383" w14:textId="77777777" w:rsidR="00143164" w:rsidRPr="00ED1276" w:rsidRDefault="00143164" w:rsidP="0083702A">
            <w:pPr>
              <w:spacing w:after="0" w:line="240" w:lineRule="auto"/>
              <w:rPr>
                <w:rFonts w:ascii="Calibri" w:hAnsi="Calibri" w:cs="Calibri"/>
                <w:color w:val="000000"/>
                <w:sz w:val="22"/>
                <w:szCs w:val="22"/>
                <w:lang w:eastAsia="en-AU"/>
              </w:rPr>
            </w:pPr>
          </w:p>
        </w:tc>
        <w:tc>
          <w:tcPr>
            <w:tcW w:w="820" w:type="dxa"/>
            <w:tcBorders>
              <w:top w:val="nil"/>
              <w:left w:val="nil"/>
              <w:bottom w:val="single" w:sz="4" w:space="0" w:color="auto"/>
              <w:right w:val="single" w:sz="8" w:space="0" w:color="auto"/>
            </w:tcBorders>
            <w:shd w:val="clear" w:color="000000" w:fill="FFF4C2"/>
            <w:noWrap/>
            <w:vAlign w:val="bottom"/>
            <w:hideMark/>
          </w:tcPr>
          <w:p w14:paraId="0237B253"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55-60</w:t>
            </w:r>
          </w:p>
        </w:tc>
        <w:tc>
          <w:tcPr>
            <w:tcW w:w="1175" w:type="dxa"/>
            <w:tcBorders>
              <w:top w:val="nil"/>
              <w:left w:val="nil"/>
              <w:bottom w:val="single" w:sz="4" w:space="0" w:color="auto"/>
              <w:right w:val="single" w:sz="4" w:space="0" w:color="auto"/>
            </w:tcBorders>
            <w:shd w:val="clear" w:color="auto" w:fill="auto"/>
            <w:noWrap/>
            <w:vAlign w:val="bottom"/>
            <w:hideMark/>
          </w:tcPr>
          <w:p w14:paraId="2DC0C370"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1350</w:t>
            </w:r>
          </w:p>
        </w:tc>
        <w:tc>
          <w:tcPr>
            <w:tcW w:w="898" w:type="dxa"/>
            <w:tcBorders>
              <w:top w:val="nil"/>
              <w:left w:val="nil"/>
              <w:bottom w:val="single" w:sz="4" w:space="0" w:color="auto"/>
              <w:right w:val="single" w:sz="4" w:space="0" w:color="auto"/>
            </w:tcBorders>
            <w:shd w:val="clear" w:color="auto" w:fill="auto"/>
            <w:noWrap/>
            <w:vAlign w:val="bottom"/>
            <w:hideMark/>
          </w:tcPr>
          <w:p w14:paraId="57167CC0"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340</w:t>
            </w:r>
          </w:p>
        </w:tc>
        <w:tc>
          <w:tcPr>
            <w:tcW w:w="898" w:type="dxa"/>
            <w:tcBorders>
              <w:top w:val="nil"/>
              <w:left w:val="nil"/>
              <w:bottom w:val="single" w:sz="4" w:space="0" w:color="auto"/>
              <w:right w:val="single" w:sz="4" w:space="0" w:color="auto"/>
            </w:tcBorders>
            <w:shd w:val="clear" w:color="auto" w:fill="auto"/>
            <w:noWrap/>
            <w:vAlign w:val="bottom"/>
            <w:hideMark/>
          </w:tcPr>
          <w:p w14:paraId="14BCB329"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150</w:t>
            </w:r>
          </w:p>
        </w:tc>
        <w:tc>
          <w:tcPr>
            <w:tcW w:w="898" w:type="dxa"/>
            <w:tcBorders>
              <w:top w:val="nil"/>
              <w:left w:val="nil"/>
              <w:bottom w:val="single" w:sz="4" w:space="0" w:color="auto"/>
              <w:right w:val="single" w:sz="4" w:space="0" w:color="auto"/>
            </w:tcBorders>
            <w:shd w:val="clear" w:color="auto" w:fill="auto"/>
            <w:noWrap/>
            <w:vAlign w:val="bottom"/>
            <w:hideMark/>
          </w:tcPr>
          <w:p w14:paraId="2631E47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80</w:t>
            </w:r>
          </w:p>
        </w:tc>
        <w:tc>
          <w:tcPr>
            <w:tcW w:w="761" w:type="dxa"/>
            <w:tcBorders>
              <w:top w:val="nil"/>
              <w:left w:val="nil"/>
              <w:bottom w:val="single" w:sz="4" w:space="0" w:color="auto"/>
              <w:right w:val="single" w:sz="4" w:space="0" w:color="auto"/>
            </w:tcBorders>
            <w:shd w:val="clear" w:color="auto" w:fill="auto"/>
            <w:noWrap/>
            <w:vAlign w:val="bottom"/>
            <w:hideMark/>
          </w:tcPr>
          <w:p w14:paraId="63168863"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50</w:t>
            </w:r>
          </w:p>
        </w:tc>
        <w:tc>
          <w:tcPr>
            <w:tcW w:w="625" w:type="dxa"/>
            <w:tcBorders>
              <w:top w:val="nil"/>
              <w:left w:val="nil"/>
              <w:bottom w:val="single" w:sz="4" w:space="0" w:color="auto"/>
              <w:right w:val="single" w:sz="4" w:space="0" w:color="auto"/>
            </w:tcBorders>
            <w:shd w:val="clear" w:color="auto" w:fill="auto"/>
            <w:noWrap/>
            <w:vAlign w:val="bottom"/>
            <w:hideMark/>
          </w:tcPr>
          <w:p w14:paraId="727B3207"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40</w:t>
            </w:r>
          </w:p>
        </w:tc>
        <w:tc>
          <w:tcPr>
            <w:tcW w:w="625" w:type="dxa"/>
            <w:tcBorders>
              <w:top w:val="nil"/>
              <w:left w:val="nil"/>
              <w:bottom w:val="single" w:sz="4" w:space="0" w:color="auto"/>
              <w:right w:val="single" w:sz="8" w:space="0" w:color="auto"/>
            </w:tcBorders>
            <w:shd w:val="clear" w:color="auto" w:fill="auto"/>
            <w:noWrap/>
            <w:vAlign w:val="bottom"/>
            <w:hideMark/>
          </w:tcPr>
          <w:p w14:paraId="7B3B1E3E"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20</w:t>
            </w:r>
          </w:p>
        </w:tc>
      </w:tr>
      <w:tr w:rsidR="00143164" w:rsidRPr="00ED1276" w14:paraId="2341CFA4" w14:textId="77777777" w:rsidTr="005F6C71">
        <w:trPr>
          <w:trHeight w:val="330"/>
          <w:jc w:val="center"/>
        </w:trPr>
        <w:tc>
          <w:tcPr>
            <w:tcW w:w="647" w:type="dxa"/>
            <w:vMerge/>
            <w:tcBorders>
              <w:top w:val="single" w:sz="8" w:space="0" w:color="auto"/>
              <w:left w:val="single" w:sz="8" w:space="0" w:color="auto"/>
              <w:bottom w:val="single" w:sz="8" w:space="0" w:color="000000"/>
              <w:right w:val="single" w:sz="4" w:space="0" w:color="auto"/>
            </w:tcBorders>
            <w:vAlign w:val="center"/>
            <w:hideMark/>
          </w:tcPr>
          <w:p w14:paraId="5E0FF2E5" w14:textId="77777777" w:rsidR="00143164" w:rsidRPr="00ED1276" w:rsidRDefault="00143164" w:rsidP="0083702A">
            <w:pPr>
              <w:spacing w:after="0" w:line="240" w:lineRule="auto"/>
              <w:rPr>
                <w:rFonts w:ascii="Calibri" w:hAnsi="Calibri" w:cs="Calibri"/>
                <w:color w:val="000000"/>
                <w:sz w:val="22"/>
                <w:szCs w:val="22"/>
                <w:lang w:eastAsia="en-AU"/>
              </w:rPr>
            </w:pPr>
          </w:p>
        </w:tc>
        <w:tc>
          <w:tcPr>
            <w:tcW w:w="820" w:type="dxa"/>
            <w:tcBorders>
              <w:top w:val="nil"/>
              <w:left w:val="nil"/>
              <w:bottom w:val="single" w:sz="8" w:space="0" w:color="auto"/>
              <w:right w:val="single" w:sz="8" w:space="0" w:color="auto"/>
            </w:tcBorders>
            <w:shd w:val="clear" w:color="000000" w:fill="FFF4C2"/>
            <w:noWrap/>
            <w:vAlign w:val="bottom"/>
            <w:hideMark/>
          </w:tcPr>
          <w:p w14:paraId="24E629DD"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90</w:t>
            </w:r>
          </w:p>
        </w:tc>
        <w:tc>
          <w:tcPr>
            <w:tcW w:w="1175" w:type="dxa"/>
            <w:tcBorders>
              <w:top w:val="nil"/>
              <w:left w:val="nil"/>
              <w:bottom w:val="single" w:sz="8" w:space="0" w:color="auto"/>
              <w:right w:val="single" w:sz="4" w:space="0" w:color="auto"/>
            </w:tcBorders>
            <w:shd w:val="clear" w:color="auto" w:fill="auto"/>
            <w:noWrap/>
            <w:vAlign w:val="bottom"/>
            <w:hideMark/>
          </w:tcPr>
          <w:p w14:paraId="2CE0C1A1"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710</w:t>
            </w:r>
          </w:p>
        </w:tc>
        <w:tc>
          <w:tcPr>
            <w:tcW w:w="898" w:type="dxa"/>
            <w:tcBorders>
              <w:top w:val="nil"/>
              <w:left w:val="nil"/>
              <w:bottom w:val="single" w:sz="8" w:space="0" w:color="auto"/>
              <w:right w:val="single" w:sz="4" w:space="0" w:color="auto"/>
            </w:tcBorders>
            <w:shd w:val="clear" w:color="auto" w:fill="auto"/>
            <w:noWrap/>
            <w:vAlign w:val="bottom"/>
            <w:hideMark/>
          </w:tcPr>
          <w:p w14:paraId="4570F5C2"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180</w:t>
            </w:r>
          </w:p>
        </w:tc>
        <w:tc>
          <w:tcPr>
            <w:tcW w:w="898" w:type="dxa"/>
            <w:tcBorders>
              <w:top w:val="nil"/>
              <w:left w:val="nil"/>
              <w:bottom w:val="single" w:sz="8" w:space="0" w:color="auto"/>
              <w:right w:val="single" w:sz="4" w:space="0" w:color="auto"/>
            </w:tcBorders>
            <w:shd w:val="clear" w:color="auto" w:fill="auto"/>
            <w:noWrap/>
            <w:vAlign w:val="bottom"/>
            <w:hideMark/>
          </w:tcPr>
          <w:p w14:paraId="1990FD21"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80</w:t>
            </w:r>
          </w:p>
        </w:tc>
        <w:tc>
          <w:tcPr>
            <w:tcW w:w="898" w:type="dxa"/>
            <w:tcBorders>
              <w:top w:val="nil"/>
              <w:left w:val="nil"/>
              <w:bottom w:val="single" w:sz="8" w:space="0" w:color="auto"/>
              <w:right w:val="single" w:sz="4" w:space="0" w:color="auto"/>
            </w:tcBorders>
            <w:shd w:val="clear" w:color="auto" w:fill="auto"/>
            <w:noWrap/>
            <w:vAlign w:val="bottom"/>
            <w:hideMark/>
          </w:tcPr>
          <w:p w14:paraId="6A4B92CF"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40</w:t>
            </w:r>
          </w:p>
        </w:tc>
        <w:tc>
          <w:tcPr>
            <w:tcW w:w="761" w:type="dxa"/>
            <w:tcBorders>
              <w:top w:val="nil"/>
              <w:left w:val="nil"/>
              <w:bottom w:val="single" w:sz="8" w:space="0" w:color="auto"/>
              <w:right w:val="single" w:sz="4" w:space="0" w:color="auto"/>
            </w:tcBorders>
            <w:shd w:val="clear" w:color="auto" w:fill="auto"/>
            <w:noWrap/>
            <w:vAlign w:val="bottom"/>
            <w:hideMark/>
          </w:tcPr>
          <w:p w14:paraId="704BF566"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30</w:t>
            </w:r>
          </w:p>
        </w:tc>
        <w:tc>
          <w:tcPr>
            <w:tcW w:w="625" w:type="dxa"/>
            <w:tcBorders>
              <w:top w:val="nil"/>
              <w:left w:val="nil"/>
              <w:bottom w:val="single" w:sz="8" w:space="0" w:color="auto"/>
              <w:right w:val="single" w:sz="4" w:space="0" w:color="auto"/>
            </w:tcBorders>
            <w:shd w:val="clear" w:color="auto" w:fill="auto"/>
            <w:noWrap/>
            <w:vAlign w:val="bottom"/>
            <w:hideMark/>
          </w:tcPr>
          <w:p w14:paraId="2D1240F8"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20</w:t>
            </w:r>
          </w:p>
        </w:tc>
        <w:tc>
          <w:tcPr>
            <w:tcW w:w="625" w:type="dxa"/>
            <w:tcBorders>
              <w:top w:val="nil"/>
              <w:left w:val="nil"/>
              <w:bottom w:val="single" w:sz="8" w:space="0" w:color="auto"/>
              <w:right w:val="single" w:sz="8" w:space="0" w:color="auto"/>
            </w:tcBorders>
            <w:shd w:val="clear" w:color="auto" w:fill="auto"/>
            <w:noWrap/>
            <w:vAlign w:val="bottom"/>
            <w:hideMark/>
          </w:tcPr>
          <w:p w14:paraId="305327C3" w14:textId="77777777" w:rsidR="00143164" w:rsidRPr="00ED1276" w:rsidRDefault="00143164" w:rsidP="0083702A">
            <w:pPr>
              <w:spacing w:after="0" w:line="240" w:lineRule="auto"/>
              <w:jc w:val="center"/>
              <w:rPr>
                <w:rFonts w:ascii="Calibri" w:hAnsi="Calibri" w:cs="Calibri"/>
                <w:color w:val="000000"/>
                <w:sz w:val="22"/>
                <w:szCs w:val="22"/>
                <w:lang w:eastAsia="en-AU"/>
              </w:rPr>
            </w:pPr>
            <w:r w:rsidRPr="00ED1276">
              <w:rPr>
                <w:rFonts w:ascii="Calibri" w:hAnsi="Calibri" w:cs="Calibri"/>
                <w:color w:val="000000"/>
                <w:sz w:val="22"/>
                <w:szCs w:val="22"/>
                <w:lang w:eastAsia="en-AU"/>
              </w:rPr>
              <w:t>10</w:t>
            </w:r>
          </w:p>
        </w:tc>
      </w:tr>
    </w:tbl>
    <w:p w14:paraId="2EC77B08" w14:textId="77777777" w:rsidR="0083702A" w:rsidRPr="00ED1276" w:rsidRDefault="0083702A" w:rsidP="0083702A">
      <w:pPr>
        <w:rPr>
          <w:sz w:val="22"/>
          <w:szCs w:val="22"/>
        </w:rPr>
      </w:pPr>
    </w:p>
    <w:p w14:paraId="35C7A694" w14:textId="3941E972" w:rsidR="0083702A" w:rsidRPr="00ED1276" w:rsidRDefault="0083702A" w:rsidP="0083702A">
      <w:pPr>
        <w:rPr>
          <w:sz w:val="22"/>
          <w:szCs w:val="22"/>
        </w:rPr>
      </w:pPr>
      <w:r w:rsidRPr="00ED1276">
        <w:rPr>
          <w:sz w:val="22"/>
          <w:szCs w:val="22"/>
        </w:rPr>
        <w:lastRenderedPageBreak/>
        <w:t xml:space="preserve">For a </w:t>
      </w:r>
      <w:r w:rsidR="00604AB2" w:rsidRPr="00ED1276">
        <w:rPr>
          <w:sz w:val="22"/>
          <w:szCs w:val="22"/>
        </w:rPr>
        <w:t>lamp that</w:t>
      </w:r>
      <w:r w:rsidRPr="00ED1276">
        <w:rPr>
          <w:sz w:val="22"/>
          <w:szCs w:val="22"/>
        </w:rPr>
        <w:t xml:space="preserve"> is rated as having an intensity of 1500 cd at the centre-beam, multiply the horizontal illuminance values in </w:t>
      </w:r>
      <w:r w:rsidR="00F8366C" w:rsidRPr="00ED1276">
        <w:rPr>
          <w:i/>
          <w:sz w:val="22"/>
          <w:szCs w:val="22"/>
        </w:rPr>
        <w:fldChar w:fldCharType="begin"/>
      </w:r>
      <w:r w:rsidR="00F8366C" w:rsidRPr="00ED1276">
        <w:rPr>
          <w:i/>
          <w:sz w:val="22"/>
          <w:szCs w:val="22"/>
        </w:rPr>
        <w:instrText xml:space="preserve"> REF _Ref264129680 \h </w:instrText>
      </w:r>
      <w:r w:rsidR="00F8366C" w:rsidRPr="00ED1276">
        <w:rPr>
          <w:i/>
          <w:sz w:val="22"/>
          <w:szCs w:val="22"/>
        </w:rPr>
      </w:r>
      <w:r w:rsidR="00F8366C" w:rsidRPr="00ED1276">
        <w:rPr>
          <w:i/>
          <w:sz w:val="22"/>
          <w:szCs w:val="22"/>
        </w:rPr>
        <w:fldChar w:fldCharType="separate"/>
      </w:r>
      <w:r w:rsidR="004C1D70" w:rsidRPr="00ED1276">
        <w:rPr>
          <w:b/>
        </w:rPr>
        <w:t xml:space="preserve">Table </w:t>
      </w:r>
      <w:r w:rsidR="004C1D70">
        <w:rPr>
          <w:b/>
          <w:noProof/>
        </w:rPr>
        <w:t>8</w:t>
      </w:r>
      <w:r w:rsidR="00F8366C" w:rsidRPr="00ED1276">
        <w:rPr>
          <w:i/>
          <w:sz w:val="22"/>
          <w:szCs w:val="22"/>
        </w:rPr>
        <w:fldChar w:fldCharType="end"/>
      </w:r>
      <w:r w:rsidRPr="00ED1276">
        <w:rPr>
          <w:sz w:val="22"/>
          <w:szCs w:val="22"/>
        </w:rPr>
        <w:t xml:space="preserve"> by 1.5 (1500 divided by 1000) to find the actual illuminance levels.</w:t>
      </w:r>
    </w:p>
    <w:p w14:paraId="474E5498" w14:textId="77777777" w:rsidR="0083702A" w:rsidRPr="00ED1276" w:rsidRDefault="00AA32BF" w:rsidP="0083702A">
      <w:pPr>
        <w:rPr>
          <w:sz w:val="22"/>
          <w:szCs w:val="22"/>
        </w:rPr>
      </w:pPr>
      <m:oMathPara>
        <m:oMathParaPr>
          <m:jc m:val="center"/>
        </m:oMathParaPr>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c</m:t>
              </m:r>
            </m:sub>
          </m:sSub>
          <m:r>
            <w:rPr>
              <w:rFonts w:ascii="Cambria Math" w:hAnsi="Cambria Math"/>
              <w:sz w:val="22"/>
              <w:szCs w:val="22"/>
            </w:rPr>
            <m:t>=value in Table 7 (</m:t>
          </m:r>
          <m:r>
            <w:rPr>
              <w:rFonts w:ascii="Cambria Math" w:hAnsi="Cambria Math"/>
              <w:sz w:val="22"/>
              <w:szCs w:val="22"/>
            </w:rPr>
            <m:t>horizontal illuminance)×</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c</m:t>
                  </m:r>
                </m:sub>
              </m:sSub>
            </m:num>
            <m:den>
              <m:r>
                <w:rPr>
                  <w:rFonts w:ascii="Cambria Math" w:hAnsi="Cambria Math"/>
                  <w:sz w:val="22"/>
                  <w:szCs w:val="22"/>
                </w:rPr>
                <m:t>1000</m:t>
              </m:r>
            </m:den>
          </m:f>
        </m:oMath>
      </m:oMathPara>
    </w:p>
    <w:p w14:paraId="23101EB1" w14:textId="77777777" w:rsidR="0083702A" w:rsidRPr="00ED1276" w:rsidRDefault="0083702A" w:rsidP="0083702A">
      <w:pPr>
        <w:tabs>
          <w:tab w:val="left" w:pos="709"/>
        </w:tabs>
        <w:ind w:firstLine="426"/>
        <w:jc w:val="both"/>
        <w:rPr>
          <w:rFonts w:cs="Tahoma"/>
          <w:sz w:val="22"/>
          <w:szCs w:val="22"/>
        </w:rPr>
      </w:pPr>
      <w:r w:rsidRPr="00ED1276">
        <w:rPr>
          <w:rFonts w:cs="Tahoma"/>
          <w:i/>
          <w:sz w:val="22"/>
          <w:szCs w:val="22"/>
        </w:rPr>
        <w:t>E</w:t>
      </w:r>
      <w:r w:rsidRPr="00ED1276">
        <w:rPr>
          <w:rFonts w:cs="Tahoma"/>
          <w:i/>
          <w:sz w:val="22"/>
          <w:szCs w:val="22"/>
          <w:vertAlign w:val="subscript"/>
        </w:rPr>
        <w:t>c</w:t>
      </w:r>
      <w:r w:rsidRPr="00ED1276">
        <w:rPr>
          <w:rFonts w:cs="Tahoma"/>
          <w:sz w:val="22"/>
          <w:szCs w:val="22"/>
        </w:rPr>
        <w:t xml:space="preserve"> </w:t>
      </w:r>
      <w:r w:rsidRPr="00ED1276">
        <w:rPr>
          <w:rFonts w:cs="Tahoma"/>
          <w:sz w:val="22"/>
          <w:szCs w:val="22"/>
        </w:rPr>
        <w:tab/>
      </w:r>
      <w:r w:rsidRPr="00ED1276">
        <w:rPr>
          <w:rFonts w:cs="Tahoma"/>
          <w:sz w:val="22"/>
          <w:szCs w:val="22"/>
        </w:rPr>
        <w:tab/>
        <w:t>= illuminance at centre beam.</w:t>
      </w:r>
    </w:p>
    <w:p w14:paraId="3C762D1D" w14:textId="77777777" w:rsidR="0083702A" w:rsidRPr="00ED1276" w:rsidRDefault="0083702A" w:rsidP="0083702A">
      <w:pPr>
        <w:tabs>
          <w:tab w:val="left" w:pos="709"/>
        </w:tabs>
        <w:ind w:firstLine="426"/>
        <w:jc w:val="both"/>
        <w:rPr>
          <w:rFonts w:cs="Tahoma"/>
          <w:sz w:val="22"/>
          <w:szCs w:val="22"/>
        </w:rPr>
      </w:pPr>
      <w:proofErr w:type="gramStart"/>
      <w:r w:rsidRPr="00ED1276">
        <w:rPr>
          <w:rFonts w:cs="Tahoma"/>
          <w:i/>
          <w:sz w:val="22"/>
          <w:szCs w:val="22"/>
        </w:rPr>
        <w:t>I</w:t>
      </w:r>
      <w:r w:rsidRPr="00ED1276">
        <w:rPr>
          <w:rFonts w:cs="Tahoma"/>
          <w:i/>
          <w:sz w:val="22"/>
          <w:szCs w:val="22"/>
          <w:vertAlign w:val="subscript"/>
        </w:rPr>
        <w:t>c</w:t>
      </w:r>
      <w:proofErr w:type="gramEnd"/>
      <w:r w:rsidRPr="00ED1276">
        <w:rPr>
          <w:rFonts w:cs="Tahoma"/>
          <w:sz w:val="22"/>
          <w:szCs w:val="22"/>
        </w:rPr>
        <w:tab/>
        <w:t>= centre beam intensity.</w:t>
      </w:r>
    </w:p>
    <w:p w14:paraId="1CAD8FF3" w14:textId="77777777" w:rsidR="0083702A" w:rsidRPr="00ED1276" w:rsidRDefault="0083702A" w:rsidP="0083702A">
      <w:pPr>
        <w:rPr>
          <w:sz w:val="22"/>
          <w:szCs w:val="22"/>
        </w:rPr>
      </w:pPr>
      <w:r w:rsidRPr="00ED1276">
        <w:rPr>
          <w:sz w:val="22"/>
          <w:szCs w:val="22"/>
        </w:rPr>
        <w:t>Finding edge illuminance is a very easy calculation from here:</w:t>
      </w:r>
    </w:p>
    <w:p w14:paraId="49780BA8" w14:textId="77777777" w:rsidR="0083702A" w:rsidRPr="00ED1276" w:rsidRDefault="00AA32BF" w:rsidP="0083702A">
      <w:pPr>
        <w:rPr>
          <w:sz w:val="22"/>
          <w:szCs w:val="22"/>
        </w:rPr>
      </w:pPr>
      <m:oMathPara>
        <m:oMathParaPr>
          <m:jc m:val="center"/>
        </m:oMathParaPr>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e</m:t>
              </m:r>
            </m:sub>
          </m:sSub>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c</m:t>
                  </m:r>
                </m:sub>
              </m:sSub>
            </m:num>
            <m:den>
              <m:r>
                <w:rPr>
                  <w:rFonts w:ascii="Cambria Math" w:hAnsi="Cambria Math"/>
                  <w:sz w:val="22"/>
                  <w:szCs w:val="22"/>
                </w:rPr>
                <m:t>2</m:t>
              </m:r>
            </m:den>
          </m:f>
        </m:oMath>
      </m:oMathPara>
    </w:p>
    <w:p w14:paraId="1D641695" w14:textId="77777777" w:rsidR="0083702A" w:rsidRPr="00ED1276" w:rsidRDefault="0083702A" w:rsidP="0083702A">
      <w:pPr>
        <w:ind w:firstLine="426"/>
        <w:rPr>
          <w:i/>
          <w:sz w:val="22"/>
          <w:szCs w:val="22"/>
        </w:rPr>
      </w:pPr>
      <w:r w:rsidRPr="00ED1276">
        <w:rPr>
          <w:i/>
          <w:sz w:val="22"/>
          <w:szCs w:val="22"/>
        </w:rPr>
        <w:t>E</w:t>
      </w:r>
      <w:r w:rsidRPr="00ED1276">
        <w:rPr>
          <w:i/>
          <w:sz w:val="22"/>
          <w:szCs w:val="22"/>
          <w:vertAlign w:val="subscript"/>
        </w:rPr>
        <w:t>e</w:t>
      </w:r>
      <w:r w:rsidRPr="00ED1276">
        <w:rPr>
          <w:sz w:val="22"/>
          <w:szCs w:val="22"/>
        </w:rPr>
        <w:tab/>
        <w:t>= illuminance at the edge of the beam.</w:t>
      </w:r>
    </w:p>
    <w:p w14:paraId="37B8E6D5" w14:textId="77777777" w:rsidR="001A70B9" w:rsidRPr="00ED1276" w:rsidRDefault="001A70B9" w:rsidP="00720E14"/>
    <w:p w14:paraId="76D54381" w14:textId="0BE53EDA" w:rsidR="00085E40" w:rsidRPr="00ED1276" w:rsidRDefault="00E6688B" w:rsidP="007C3D69">
      <w:pPr>
        <w:pStyle w:val="E3Heading2"/>
      </w:pPr>
      <w:bookmarkStart w:id="188" w:name="_Toc398543908"/>
      <w:r w:rsidRPr="00ED1276">
        <w:t>Calculating energy use and c</w:t>
      </w:r>
      <w:r w:rsidR="00085E40" w:rsidRPr="00ED1276">
        <w:t>osts</w:t>
      </w:r>
      <w:bookmarkEnd w:id="159"/>
      <w:bookmarkEnd w:id="188"/>
    </w:p>
    <w:p w14:paraId="6E8B9C1A" w14:textId="77777777" w:rsidR="00085E40" w:rsidRPr="00ED1276" w:rsidRDefault="00085E40" w:rsidP="00085E40">
      <w:pPr>
        <w:rPr>
          <w:sz w:val="22"/>
          <w:szCs w:val="22"/>
        </w:rPr>
      </w:pPr>
      <w:r w:rsidRPr="00ED1276">
        <w:rPr>
          <w:sz w:val="22"/>
          <w:szCs w:val="22"/>
        </w:rPr>
        <w:t>We are charged for our energy consumption (electricity) in amounts of kilowatt-hours (kWh). To determine the amount of energy used by a lamp each day:</w:t>
      </w:r>
    </w:p>
    <w:p w14:paraId="7CF0958A" w14:textId="77777777" w:rsidR="00085E40" w:rsidRPr="00ED1276" w:rsidRDefault="00085E40" w:rsidP="00085E40">
      <w:pPr>
        <w:jc w:val="center"/>
        <w:rPr>
          <w:i/>
          <w:sz w:val="22"/>
          <w:szCs w:val="22"/>
        </w:rPr>
      </w:pPr>
      <w:r w:rsidRPr="00ED1276">
        <w:rPr>
          <w:i/>
          <w:sz w:val="22"/>
          <w:szCs w:val="22"/>
        </w:rPr>
        <w:t>Energy use = Lamp Power/1000 × Average daily hours of use</w:t>
      </w:r>
    </w:p>
    <w:p w14:paraId="34A5D854" w14:textId="77777777" w:rsidR="00085E40" w:rsidRPr="00ED1276" w:rsidRDefault="00085E40" w:rsidP="00085E40">
      <w:pPr>
        <w:ind w:left="3175"/>
        <w:rPr>
          <w:sz w:val="22"/>
          <w:szCs w:val="22"/>
        </w:rPr>
      </w:pPr>
      <w:r w:rsidRPr="00ED1276">
        <w:rPr>
          <w:i/>
          <w:sz w:val="22"/>
          <w:szCs w:val="22"/>
        </w:rPr>
        <w:t xml:space="preserve">= __________ </w:t>
      </w:r>
      <w:r w:rsidRPr="00ED1276">
        <w:rPr>
          <w:i/>
          <w:iCs/>
          <w:sz w:val="22"/>
          <w:szCs w:val="22"/>
        </w:rPr>
        <w:t>kWh</w:t>
      </w:r>
    </w:p>
    <w:p w14:paraId="5968D878" w14:textId="3D75D57D" w:rsidR="00085E40" w:rsidRPr="00ED1276" w:rsidRDefault="00085E40" w:rsidP="00085E40">
      <w:pPr>
        <w:rPr>
          <w:sz w:val="22"/>
          <w:szCs w:val="22"/>
        </w:rPr>
      </w:pPr>
      <w:r w:rsidRPr="00ED1276">
        <w:rPr>
          <w:sz w:val="22"/>
          <w:szCs w:val="22"/>
        </w:rPr>
        <w:t xml:space="preserve">If unsure about the average daily hours of use, refer to the values provided in </w:t>
      </w:r>
      <w:r w:rsidR="00F8366C" w:rsidRPr="00ED1276">
        <w:rPr>
          <w:i/>
          <w:sz w:val="22"/>
          <w:szCs w:val="22"/>
        </w:rPr>
        <w:fldChar w:fldCharType="begin"/>
      </w:r>
      <w:r w:rsidR="00F8366C" w:rsidRPr="00ED1276">
        <w:rPr>
          <w:i/>
          <w:sz w:val="22"/>
          <w:szCs w:val="22"/>
        </w:rPr>
        <w:instrText xml:space="preserve"> REF _Ref264129856 \h </w:instrText>
      </w:r>
      <w:r w:rsidR="00F8366C" w:rsidRPr="00ED1276">
        <w:rPr>
          <w:i/>
          <w:sz w:val="22"/>
          <w:szCs w:val="22"/>
        </w:rPr>
      </w:r>
      <w:r w:rsidR="00F8366C" w:rsidRPr="00ED1276">
        <w:rPr>
          <w:i/>
          <w:sz w:val="22"/>
          <w:szCs w:val="22"/>
        </w:rPr>
        <w:fldChar w:fldCharType="separate"/>
      </w:r>
      <w:r w:rsidR="004C1D70" w:rsidRPr="00ED1276">
        <w:rPr>
          <w:b/>
        </w:rPr>
        <w:t xml:space="preserve">Table </w:t>
      </w:r>
      <w:r w:rsidR="004C1D70">
        <w:rPr>
          <w:b/>
          <w:noProof/>
        </w:rPr>
        <w:t>9</w:t>
      </w:r>
      <w:r w:rsidR="00F8366C" w:rsidRPr="00ED1276">
        <w:rPr>
          <w:i/>
          <w:sz w:val="22"/>
          <w:szCs w:val="22"/>
        </w:rPr>
        <w:fldChar w:fldCharType="end"/>
      </w:r>
      <w:r w:rsidR="00A65775" w:rsidRPr="00ED1276">
        <w:rPr>
          <w:i/>
          <w:sz w:val="22"/>
          <w:szCs w:val="22"/>
        </w:rPr>
        <w:t xml:space="preserve"> </w:t>
      </w:r>
      <w:r w:rsidRPr="00ED1276">
        <w:rPr>
          <w:sz w:val="22"/>
          <w:szCs w:val="22"/>
        </w:rPr>
        <w:t>from an Australian survey conducted by the Australian Government of typical hours of use (per day) of lights in various rooms within a home.</w:t>
      </w:r>
    </w:p>
    <w:p w14:paraId="03550BA8" w14:textId="4ECEC966" w:rsidR="00F8366C" w:rsidRPr="00ED1276" w:rsidRDefault="00F8366C" w:rsidP="00E00ABA">
      <w:pPr>
        <w:pStyle w:val="Caption"/>
      </w:pPr>
      <w:bookmarkStart w:id="189" w:name="_Ref264129856"/>
      <w:r w:rsidRPr="00ED1276">
        <w:rPr>
          <w:b/>
        </w:rPr>
        <w:t xml:space="preserve">Table </w:t>
      </w:r>
      <w:r w:rsidRPr="00ED1276">
        <w:rPr>
          <w:b/>
        </w:rPr>
        <w:fldChar w:fldCharType="begin"/>
      </w:r>
      <w:r w:rsidRPr="00ED1276">
        <w:rPr>
          <w:b/>
        </w:rPr>
        <w:instrText xml:space="preserve"> SEQ Table \* ARABIC </w:instrText>
      </w:r>
      <w:r w:rsidRPr="00ED1276">
        <w:rPr>
          <w:b/>
        </w:rPr>
        <w:fldChar w:fldCharType="separate"/>
      </w:r>
      <w:r w:rsidR="004C1D70">
        <w:rPr>
          <w:b/>
          <w:noProof/>
        </w:rPr>
        <w:t>9</w:t>
      </w:r>
      <w:r w:rsidRPr="00ED1276">
        <w:rPr>
          <w:b/>
        </w:rPr>
        <w:fldChar w:fldCharType="end"/>
      </w:r>
      <w:bookmarkEnd w:id="189"/>
      <w:r w:rsidRPr="00ED1276">
        <w:t>. Typical hours of lighting use per day in Australian homes</w:t>
      </w:r>
      <w:r w:rsidR="00F70043" w:rsidRPr="00ED1276">
        <w:t xml:space="preserve"> (</w:t>
      </w:r>
      <w:r w:rsidR="00337B11" w:rsidRPr="00ED1276">
        <w:rPr>
          <w:i w:val="0"/>
        </w:rPr>
        <w:t>Australian Government, 2013,</w:t>
      </w:r>
      <w:r w:rsidR="00337B11" w:rsidRPr="00ED1276">
        <w:t xml:space="preserve"> Australian Residential Lighting Survey – Pilot</w:t>
      </w:r>
      <w:r w:rsidR="00337B11" w:rsidRPr="00ED1276">
        <w:rPr>
          <w:i w:val="0"/>
        </w:rPr>
        <w:t>. E3 Program</w:t>
      </w:r>
      <w:r w:rsidR="00F70043" w:rsidRPr="00ED1276">
        <w:t>)</w:t>
      </w:r>
      <w:r w:rsidR="00F70043" w:rsidRPr="00ED1276" w:rsidDel="00F70043">
        <w:rPr>
          <w:vertAlign w:val="superscript"/>
        </w:rPr>
        <w:t xml:space="preserve"> </w:t>
      </w:r>
    </w:p>
    <w:tbl>
      <w:tblPr>
        <w:tblStyle w:val="LightList1"/>
        <w:tblW w:w="3218" w:type="pct"/>
        <w:jc w:val="center"/>
        <w:tblLook w:val="00A0" w:firstRow="1" w:lastRow="0" w:firstColumn="1" w:lastColumn="0" w:noHBand="0" w:noVBand="0"/>
        <w:tblDescription w:val="The typical hours of lamp use per day by room. Kitchen and living areas are the used for the longest, followed by bedrooms and outside areas then bathroms, hallways, utility rooms and garage."/>
      </w:tblPr>
      <w:tblGrid>
        <w:gridCol w:w="4450"/>
        <w:gridCol w:w="1893"/>
      </w:tblGrid>
      <w:tr w:rsidR="00085E40" w:rsidRPr="00ED1276" w14:paraId="182443C4" w14:textId="77777777" w:rsidTr="005F6C71">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4450" w:type="dxa"/>
          </w:tcPr>
          <w:p w14:paraId="4D537A81" w14:textId="77777777" w:rsidR="00085E40" w:rsidRPr="00ED1276" w:rsidRDefault="00085E40" w:rsidP="000360F0">
            <w:pPr>
              <w:pStyle w:val="E3TableTitles"/>
              <w:rPr>
                <w:b/>
                <w:iCs/>
                <w:color w:val="auto"/>
                <w:sz w:val="20"/>
                <w:lang w:eastAsia="en-US"/>
              </w:rPr>
            </w:pPr>
            <w:r w:rsidRPr="00ED1276">
              <w:rPr>
                <w:b/>
                <w:sz w:val="20"/>
              </w:rPr>
              <w:t>Room</w:t>
            </w:r>
          </w:p>
        </w:tc>
        <w:tc>
          <w:tcPr>
            <w:cnfStyle w:val="000010000000" w:firstRow="0" w:lastRow="0" w:firstColumn="0" w:lastColumn="0" w:oddVBand="1" w:evenVBand="0" w:oddHBand="0" w:evenHBand="0" w:firstRowFirstColumn="0" w:firstRowLastColumn="0" w:lastRowFirstColumn="0" w:lastRowLastColumn="0"/>
            <w:tcW w:w="1893" w:type="dxa"/>
          </w:tcPr>
          <w:p w14:paraId="168F7265" w14:textId="77777777" w:rsidR="00085E40" w:rsidRPr="00ED1276" w:rsidRDefault="00085E40" w:rsidP="00E53922">
            <w:pPr>
              <w:pStyle w:val="E3TableTitles"/>
              <w:jc w:val="center"/>
              <w:rPr>
                <w:b/>
                <w:iCs/>
                <w:color w:val="auto"/>
                <w:sz w:val="20"/>
                <w:lang w:eastAsia="en-US"/>
              </w:rPr>
            </w:pPr>
            <w:r w:rsidRPr="00ED1276">
              <w:rPr>
                <w:b/>
                <w:sz w:val="20"/>
              </w:rPr>
              <w:t>Typical hours use/day</w:t>
            </w:r>
          </w:p>
        </w:tc>
      </w:tr>
      <w:tr w:rsidR="00085E40" w:rsidRPr="00ED1276" w14:paraId="26C41E2D" w14:textId="77777777" w:rsidTr="005F6C71">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450" w:type="dxa"/>
          </w:tcPr>
          <w:p w14:paraId="42487D16" w14:textId="77777777" w:rsidR="00085E40" w:rsidRPr="00ED1276" w:rsidRDefault="00085E40" w:rsidP="0024711E">
            <w:pPr>
              <w:pStyle w:val="E3Tabletext"/>
            </w:pPr>
            <w:r w:rsidRPr="00ED1276">
              <w:t>Kitchen/Living room (open plan)</w:t>
            </w:r>
          </w:p>
        </w:tc>
        <w:tc>
          <w:tcPr>
            <w:cnfStyle w:val="000010000000" w:firstRow="0" w:lastRow="0" w:firstColumn="0" w:lastColumn="0" w:oddVBand="1" w:evenVBand="0" w:oddHBand="0" w:evenHBand="0" w:firstRowFirstColumn="0" w:firstRowLastColumn="0" w:lastRowFirstColumn="0" w:lastRowLastColumn="0"/>
            <w:tcW w:w="1893" w:type="dxa"/>
          </w:tcPr>
          <w:p w14:paraId="71F38862" w14:textId="77777777" w:rsidR="00085E40" w:rsidRPr="00ED1276" w:rsidRDefault="00085E40" w:rsidP="0024711E">
            <w:pPr>
              <w:pStyle w:val="E3Tabletext"/>
              <w:rPr>
                <w:b/>
                <w:bCs/>
                <w:iCs/>
              </w:rPr>
            </w:pPr>
            <w:r w:rsidRPr="00ED1276">
              <w:t>6.4</w:t>
            </w:r>
          </w:p>
        </w:tc>
      </w:tr>
      <w:tr w:rsidR="00085E40" w:rsidRPr="00ED1276" w14:paraId="29BB43DC" w14:textId="77777777" w:rsidTr="005F6C71">
        <w:trPr>
          <w:cantSplit/>
          <w:jc w:val="center"/>
        </w:trPr>
        <w:tc>
          <w:tcPr>
            <w:cnfStyle w:val="001000000000" w:firstRow="0" w:lastRow="0" w:firstColumn="1" w:lastColumn="0" w:oddVBand="0" w:evenVBand="0" w:oddHBand="0" w:evenHBand="0" w:firstRowFirstColumn="0" w:firstRowLastColumn="0" w:lastRowFirstColumn="0" w:lastRowLastColumn="0"/>
            <w:tcW w:w="4450" w:type="dxa"/>
          </w:tcPr>
          <w:p w14:paraId="4CC66084" w14:textId="77777777" w:rsidR="00085E40" w:rsidRPr="00ED1276" w:rsidRDefault="00085E40" w:rsidP="0024711E">
            <w:pPr>
              <w:pStyle w:val="E3Tabletext"/>
            </w:pPr>
            <w:r w:rsidRPr="00ED1276">
              <w:t>Kitchen</w:t>
            </w:r>
          </w:p>
        </w:tc>
        <w:tc>
          <w:tcPr>
            <w:cnfStyle w:val="000010000000" w:firstRow="0" w:lastRow="0" w:firstColumn="0" w:lastColumn="0" w:oddVBand="1" w:evenVBand="0" w:oddHBand="0" w:evenHBand="0" w:firstRowFirstColumn="0" w:firstRowLastColumn="0" w:lastRowFirstColumn="0" w:lastRowLastColumn="0"/>
            <w:tcW w:w="1893" w:type="dxa"/>
          </w:tcPr>
          <w:p w14:paraId="71717C52" w14:textId="77777777" w:rsidR="00085E40" w:rsidRPr="00ED1276" w:rsidRDefault="00085E40" w:rsidP="0024711E">
            <w:pPr>
              <w:pStyle w:val="E3Tabletext"/>
              <w:rPr>
                <w:b/>
                <w:bCs/>
                <w:iCs/>
              </w:rPr>
            </w:pPr>
            <w:r w:rsidRPr="00ED1276">
              <w:t>5.2</w:t>
            </w:r>
          </w:p>
        </w:tc>
      </w:tr>
      <w:tr w:rsidR="00085E40" w:rsidRPr="00ED1276" w14:paraId="1A80F263" w14:textId="77777777" w:rsidTr="005F6C71">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450" w:type="dxa"/>
          </w:tcPr>
          <w:p w14:paraId="10272252" w14:textId="77777777" w:rsidR="00085E40" w:rsidRPr="00ED1276" w:rsidRDefault="00085E40" w:rsidP="0024711E">
            <w:pPr>
              <w:pStyle w:val="E3Tabletext"/>
            </w:pPr>
            <w:r w:rsidRPr="00ED1276">
              <w:t>Living room</w:t>
            </w:r>
          </w:p>
        </w:tc>
        <w:tc>
          <w:tcPr>
            <w:cnfStyle w:val="000010000000" w:firstRow="0" w:lastRow="0" w:firstColumn="0" w:lastColumn="0" w:oddVBand="1" w:evenVBand="0" w:oddHBand="0" w:evenHBand="0" w:firstRowFirstColumn="0" w:firstRowLastColumn="0" w:lastRowFirstColumn="0" w:lastRowLastColumn="0"/>
            <w:tcW w:w="1893" w:type="dxa"/>
          </w:tcPr>
          <w:p w14:paraId="485C5DA2" w14:textId="77777777" w:rsidR="00085E40" w:rsidRPr="00ED1276" w:rsidRDefault="00085E40" w:rsidP="0024711E">
            <w:pPr>
              <w:pStyle w:val="E3Tabletext"/>
              <w:rPr>
                <w:b/>
                <w:bCs/>
                <w:iCs/>
              </w:rPr>
            </w:pPr>
            <w:r w:rsidRPr="00ED1276">
              <w:t>4.0</w:t>
            </w:r>
          </w:p>
        </w:tc>
      </w:tr>
      <w:tr w:rsidR="00085E40" w:rsidRPr="00ED1276" w14:paraId="78BB6B93" w14:textId="77777777" w:rsidTr="005F6C71">
        <w:trPr>
          <w:cantSplit/>
          <w:jc w:val="center"/>
        </w:trPr>
        <w:tc>
          <w:tcPr>
            <w:cnfStyle w:val="001000000000" w:firstRow="0" w:lastRow="0" w:firstColumn="1" w:lastColumn="0" w:oddVBand="0" w:evenVBand="0" w:oddHBand="0" w:evenHBand="0" w:firstRowFirstColumn="0" w:firstRowLastColumn="0" w:lastRowFirstColumn="0" w:lastRowLastColumn="0"/>
            <w:tcW w:w="4450" w:type="dxa"/>
          </w:tcPr>
          <w:p w14:paraId="5FDF6DF8" w14:textId="77777777" w:rsidR="00085E40" w:rsidRPr="00ED1276" w:rsidRDefault="00085E40" w:rsidP="0024711E">
            <w:pPr>
              <w:pStyle w:val="E3Tabletext"/>
            </w:pPr>
            <w:r w:rsidRPr="00ED1276">
              <w:t>Bedroom</w:t>
            </w:r>
          </w:p>
        </w:tc>
        <w:tc>
          <w:tcPr>
            <w:cnfStyle w:val="000010000000" w:firstRow="0" w:lastRow="0" w:firstColumn="0" w:lastColumn="0" w:oddVBand="1" w:evenVBand="0" w:oddHBand="0" w:evenHBand="0" w:firstRowFirstColumn="0" w:firstRowLastColumn="0" w:lastRowFirstColumn="0" w:lastRowLastColumn="0"/>
            <w:tcW w:w="1893" w:type="dxa"/>
          </w:tcPr>
          <w:p w14:paraId="198AB12B" w14:textId="77777777" w:rsidR="00085E40" w:rsidRPr="00ED1276" w:rsidRDefault="00085E40" w:rsidP="0024711E">
            <w:pPr>
              <w:pStyle w:val="E3Tabletext"/>
              <w:rPr>
                <w:b/>
                <w:bCs/>
                <w:iCs/>
              </w:rPr>
            </w:pPr>
            <w:r w:rsidRPr="00ED1276">
              <w:t>4.8</w:t>
            </w:r>
          </w:p>
        </w:tc>
      </w:tr>
      <w:tr w:rsidR="00085E40" w:rsidRPr="00ED1276" w14:paraId="3AA89C52" w14:textId="77777777" w:rsidTr="005F6C71">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450" w:type="dxa"/>
          </w:tcPr>
          <w:p w14:paraId="491AE601" w14:textId="77777777" w:rsidR="00085E40" w:rsidRPr="00ED1276" w:rsidRDefault="00085E40" w:rsidP="0024711E">
            <w:pPr>
              <w:pStyle w:val="E3Tabletext"/>
            </w:pPr>
            <w:r w:rsidRPr="00ED1276">
              <w:t>Bathroom</w:t>
            </w:r>
          </w:p>
        </w:tc>
        <w:tc>
          <w:tcPr>
            <w:cnfStyle w:val="000010000000" w:firstRow="0" w:lastRow="0" w:firstColumn="0" w:lastColumn="0" w:oddVBand="1" w:evenVBand="0" w:oddHBand="0" w:evenHBand="0" w:firstRowFirstColumn="0" w:firstRowLastColumn="0" w:lastRowFirstColumn="0" w:lastRowLastColumn="0"/>
            <w:tcW w:w="1893" w:type="dxa"/>
          </w:tcPr>
          <w:p w14:paraId="27F69B17" w14:textId="77777777" w:rsidR="00085E40" w:rsidRPr="00ED1276" w:rsidRDefault="00085E40" w:rsidP="0024711E">
            <w:pPr>
              <w:pStyle w:val="E3Tabletext"/>
              <w:rPr>
                <w:b/>
                <w:bCs/>
                <w:iCs/>
              </w:rPr>
            </w:pPr>
            <w:r w:rsidRPr="00ED1276">
              <w:t>3.0</w:t>
            </w:r>
          </w:p>
        </w:tc>
      </w:tr>
      <w:tr w:rsidR="00085E40" w:rsidRPr="00ED1276" w14:paraId="2866069F" w14:textId="77777777" w:rsidTr="005F6C71">
        <w:trPr>
          <w:cantSplit/>
          <w:jc w:val="center"/>
        </w:trPr>
        <w:tc>
          <w:tcPr>
            <w:cnfStyle w:val="001000000000" w:firstRow="0" w:lastRow="0" w:firstColumn="1" w:lastColumn="0" w:oddVBand="0" w:evenVBand="0" w:oddHBand="0" w:evenHBand="0" w:firstRowFirstColumn="0" w:firstRowLastColumn="0" w:lastRowFirstColumn="0" w:lastRowLastColumn="0"/>
            <w:tcW w:w="4450" w:type="dxa"/>
          </w:tcPr>
          <w:p w14:paraId="7181BCE5" w14:textId="77777777" w:rsidR="00085E40" w:rsidRPr="00ED1276" w:rsidRDefault="00085E40" w:rsidP="0024711E">
            <w:pPr>
              <w:pStyle w:val="E3Tabletext"/>
            </w:pPr>
            <w:r w:rsidRPr="00ED1276">
              <w:t>Hallway</w:t>
            </w:r>
          </w:p>
        </w:tc>
        <w:tc>
          <w:tcPr>
            <w:cnfStyle w:val="000010000000" w:firstRow="0" w:lastRow="0" w:firstColumn="0" w:lastColumn="0" w:oddVBand="1" w:evenVBand="0" w:oddHBand="0" w:evenHBand="0" w:firstRowFirstColumn="0" w:firstRowLastColumn="0" w:lastRowFirstColumn="0" w:lastRowLastColumn="0"/>
            <w:tcW w:w="1893" w:type="dxa"/>
          </w:tcPr>
          <w:p w14:paraId="1938857F" w14:textId="77777777" w:rsidR="00085E40" w:rsidRPr="00ED1276" w:rsidRDefault="00085E40" w:rsidP="0024711E">
            <w:pPr>
              <w:pStyle w:val="E3Tabletext"/>
              <w:rPr>
                <w:b/>
                <w:bCs/>
                <w:iCs/>
              </w:rPr>
            </w:pPr>
            <w:r w:rsidRPr="00ED1276">
              <w:t>1.2</w:t>
            </w:r>
          </w:p>
        </w:tc>
      </w:tr>
      <w:tr w:rsidR="00085E40" w:rsidRPr="00ED1276" w14:paraId="13941286" w14:textId="77777777" w:rsidTr="005F6C71">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450" w:type="dxa"/>
          </w:tcPr>
          <w:p w14:paraId="6D18BF0D" w14:textId="77777777" w:rsidR="00085E40" w:rsidRPr="00ED1276" w:rsidRDefault="00085E40" w:rsidP="0024711E">
            <w:pPr>
              <w:pStyle w:val="E3Tabletext"/>
            </w:pPr>
            <w:r w:rsidRPr="00ED1276">
              <w:t>Utility</w:t>
            </w:r>
          </w:p>
        </w:tc>
        <w:tc>
          <w:tcPr>
            <w:cnfStyle w:val="000010000000" w:firstRow="0" w:lastRow="0" w:firstColumn="0" w:lastColumn="0" w:oddVBand="1" w:evenVBand="0" w:oddHBand="0" w:evenHBand="0" w:firstRowFirstColumn="0" w:firstRowLastColumn="0" w:lastRowFirstColumn="0" w:lastRowLastColumn="0"/>
            <w:tcW w:w="1893" w:type="dxa"/>
          </w:tcPr>
          <w:p w14:paraId="696645E3" w14:textId="77777777" w:rsidR="00085E40" w:rsidRPr="00ED1276" w:rsidRDefault="00085E40" w:rsidP="0024711E">
            <w:pPr>
              <w:pStyle w:val="E3Tabletext"/>
              <w:rPr>
                <w:b/>
                <w:bCs/>
                <w:iCs/>
              </w:rPr>
            </w:pPr>
            <w:r w:rsidRPr="00ED1276">
              <w:t>1.1</w:t>
            </w:r>
          </w:p>
        </w:tc>
      </w:tr>
      <w:tr w:rsidR="00085E40" w:rsidRPr="00ED1276" w14:paraId="3E6B176D" w14:textId="77777777" w:rsidTr="005F6C71">
        <w:trPr>
          <w:cantSplit/>
          <w:jc w:val="center"/>
        </w:trPr>
        <w:tc>
          <w:tcPr>
            <w:cnfStyle w:val="001000000000" w:firstRow="0" w:lastRow="0" w:firstColumn="1" w:lastColumn="0" w:oddVBand="0" w:evenVBand="0" w:oddHBand="0" w:evenHBand="0" w:firstRowFirstColumn="0" w:firstRowLastColumn="0" w:lastRowFirstColumn="0" w:lastRowLastColumn="0"/>
            <w:tcW w:w="4450" w:type="dxa"/>
          </w:tcPr>
          <w:p w14:paraId="3297583A" w14:textId="77777777" w:rsidR="00085E40" w:rsidRPr="00ED1276" w:rsidRDefault="00085E40" w:rsidP="0024711E">
            <w:pPr>
              <w:pStyle w:val="E3Tabletext"/>
            </w:pPr>
            <w:r w:rsidRPr="00ED1276">
              <w:t>Garage</w:t>
            </w:r>
          </w:p>
        </w:tc>
        <w:tc>
          <w:tcPr>
            <w:cnfStyle w:val="000010000000" w:firstRow="0" w:lastRow="0" w:firstColumn="0" w:lastColumn="0" w:oddVBand="1" w:evenVBand="0" w:oddHBand="0" w:evenHBand="0" w:firstRowFirstColumn="0" w:firstRowLastColumn="0" w:lastRowFirstColumn="0" w:lastRowLastColumn="0"/>
            <w:tcW w:w="1893" w:type="dxa"/>
          </w:tcPr>
          <w:p w14:paraId="73206FBA" w14:textId="77777777" w:rsidR="00085E40" w:rsidRPr="00ED1276" w:rsidRDefault="00085E40" w:rsidP="0024711E">
            <w:pPr>
              <w:pStyle w:val="E3Tabletext"/>
              <w:rPr>
                <w:b/>
                <w:bCs/>
                <w:iCs/>
              </w:rPr>
            </w:pPr>
            <w:r w:rsidRPr="00ED1276">
              <w:t>0.7</w:t>
            </w:r>
          </w:p>
        </w:tc>
      </w:tr>
      <w:tr w:rsidR="00085E40" w:rsidRPr="00ED1276" w14:paraId="17E0633E" w14:textId="77777777" w:rsidTr="005F6C71">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450" w:type="dxa"/>
          </w:tcPr>
          <w:p w14:paraId="2D6E76F5" w14:textId="77777777" w:rsidR="00085E40" w:rsidRPr="00ED1276" w:rsidRDefault="00085E40" w:rsidP="0024711E">
            <w:pPr>
              <w:pStyle w:val="E3Tabletext"/>
            </w:pPr>
            <w:r w:rsidRPr="00ED1276">
              <w:t>Outside (deck areas/boundary lighting)</w:t>
            </w:r>
          </w:p>
        </w:tc>
        <w:tc>
          <w:tcPr>
            <w:cnfStyle w:val="000010000000" w:firstRow="0" w:lastRow="0" w:firstColumn="0" w:lastColumn="0" w:oddVBand="1" w:evenVBand="0" w:oddHBand="0" w:evenHBand="0" w:firstRowFirstColumn="0" w:firstRowLastColumn="0" w:lastRowFirstColumn="0" w:lastRowLastColumn="0"/>
            <w:tcW w:w="1893" w:type="dxa"/>
          </w:tcPr>
          <w:p w14:paraId="01D65DFD" w14:textId="77777777" w:rsidR="00085E40" w:rsidRPr="00ED1276" w:rsidRDefault="00085E40" w:rsidP="0024711E">
            <w:pPr>
              <w:pStyle w:val="E3Tabletext"/>
              <w:rPr>
                <w:b/>
                <w:bCs/>
                <w:iCs/>
              </w:rPr>
            </w:pPr>
            <w:r w:rsidRPr="00ED1276">
              <w:t>4.1</w:t>
            </w:r>
          </w:p>
        </w:tc>
      </w:tr>
    </w:tbl>
    <w:p w14:paraId="164BFB13" w14:textId="77777777" w:rsidR="00085E40" w:rsidRPr="00ED1276" w:rsidRDefault="00085E40" w:rsidP="00085E40">
      <w:pPr>
        <w:rPr>
          <w:sz w:val="22"/>
          <w:szCs w:val="22"/>
        </w:rPr>
      </w:pPr>
    </w:p>
    <w:p w14:paraId="7BEBBF32" w14:textId="41D2015D" w:rsidR="00085E40" w:rsidRPr="00ED1276" w:rsidRDefault="00085E40" w:rsidP="00085E40">
      <w:pPr>
        <w:rPr>
          <w:sz w:val="22"/>
          <w:szCs w:val="22"/>
        </w:rPr>
      </w:pPr>
      <w:r w:rsidRPr="00ED1276">
        <w:rPr>
          <w:sz w:val="22"/>
          <w:szCs w:val="22"/>
        </w:rPr>
        <w:t xml:space="preserve">To then calculate the electricity cost of running these lights, multiply by the electricity price provided by </w:t>
      </w:r>
      <w:r w:rsidR="00604AB2" w:rsidRPr="00ED1276">
        <w:rPr>
          <w:sz w:val="22"/>
          <w:szCs w:val="22"/>
        </w:rPr>
        <w:t>the</w:t>
      </w:r>
      <w:r w:rsidRPr="00ED1276">
        <w:rPr>
          <w:sz w:val="22"/>
          <w:szCs w:val="22"/>
        </w:rPr>
        <w:t xml:space="preserve"> electricity supply retailer (this will be displayed on your bill) as ¢/kWh. Otherwise a typical figure of 25¢/kWh could be used.</w:t>
      </w:r>
    </w:p>
    <w:p w14:paraId="1E12E351" w14:textId="77777777" w:rsidR="00085E40" w:rsidRPr="00ED1276" w:rsidRDefault="00085E40" w:rsidP="00085E40">
      <w:pPr>
        <w:jc w:val="center"/>
        <w:rPr>
          <w:i/>
          <w:sz w:val="22"/>
          <w:szCs w:val="22"/>
        </w:rPr>
      </w:pPr>
      <w:r w:rsidRPr="00ED1276">
        <w:rPr>
          <w:i/>
          <w:sz w:val="22"/>
          <w:szCs w:val="22"/>
        </w:rPr>
        <w:t>Electricity cost</w:t>
      </w:r>
      <w:r w:rsidRPr="00ED1276">
        <w:rPr>
          <w:i/>
          <w:sz w:val="22"/>
          <w:szCs w:val="22"/>
        </w:rPr>
        <w:tab/>
        <w:t>= Energy use × 25¢/kWh</w:t>
      </w:r>
    </w:p>
    <w:p w14:paraId="55A76188" w14:textId="77777777" w:rsidR="00085E40" w:rsidRPr="00ED1276" w:rsidRDefault="00085E40" w:rsidP="00085E40">
      <w:pPr>
        <w:ind w:left="4479"/>
        <w:rPr>
          <w:i/>
          <w:sz w:val="22"/>
          <w:szCs w:val="22"/>
        </w:rPr>
      </w:pPr>
      <w:r w:rsidRPr="00ED1276">
        <w:rPr>
          <w:i/>
          <w:sz w:val="22"/>
          <w:szCs w:val="22"/>
        </w:rPr>
        <w:t>= ___________ ¢ / day</w:t>
      </w:r>
    </w:p>
    <w:p w14:paraId="6F45BBE9" w14:textId="77777777" w:rsidR="00085E40" w:rsidRPr="00ED1276" w:rsidRDefault="00085E40" w:rsidP="00720E14">
      <w:pPr>
        <w:rPr>
          <w:szCs w:val="22"/>
        </w:rPr>
      </w:pPr>
    </w:p>
    <w:p w14:paraId="14B534DB" w14:textId="77777777" w:rsidR="00F8366C" w:rsidRPr="00ED1276" w:rsidRDefault="00F8366C" w:rsidP="00882EF6">
      <w:pPr>
        <w:rPr>
          <w:sz w:val="22"/>
          <w:szCs w:val="22"/>
        </w:rPr>
        <w:sectPr w:rsidR="00F8366C" w:rsidRPr="00ED1276" w:rsidSect="00E53922">
          <w:pgSz w:w="11907" w:h="16840" w:code="9"/>
          <w:pgMar w:top="-1134" w:right="1134" w:bottom="1134" w:left="1134" w:header="142" w:footer="709" w:gutter="0"/>
          <w:cols w:space="720"/>
          <w:titlePg/>
          <w:docGrid w:linePitch="360"/>
        </w:sectPr>
      </w:pPr>
    </w:p>
    <w:p w14:paraId="06B97075" w14:textId="230966F4" w:rsidR="00F8366C" w:rsidRPr="00ED1276" w:rsidRDefault="00E00ABA" w:rsidP="005F6C71">
      <w:pPr>
        <w:pStyle w:val="E3ChapterTitle"/>
        <w:ind w:left="567" w:firstLine="0"/>
      </w:pPr>
      <w:bookmarkStart w:id="190" w:name="lightingregulations"/>
      <w:r w:rsidRPr="00ED1276">
        <w:lastRenderedPageBreak/>
        <w:t xml:space="preserve"> </w:t>
      </w:r>
      <w:bookmarkStart w:id="191" w:name="_Toc398543909"/>
      <w:r w:rsidR="00F8366C" w:rsidRPr="00ED1276">
        <w:t>Lighting regulations</w:t>
      </w:r>
      <w:bookmarkEnd w:id="191"/>
      <w:r w:rsidR="00F8366C" w:rsidRPr="00ED1276">
        <w:t xml:space="preserve"> </w:t>
      </w:r>
    </w:p>
    <w:bookmarkEnd w:id="190"/>
    <w:p w14:paraId="2FE59D1E" w14:textId="77777777" w:rsidR="00F8366C" w:rsidRPr="00ED1276" w:rsidRDefault="00F8366C" w:rsidP="00F8366C">
      <w:pPr>
        <w:rPr>
          <w:sz w:val="22"/>
          <w:szCs w:val="22"/>
        </w:rPr>
      </w:pPr>
    </w:p>
    <w:p w14:paraId="16C954DA" w14:textId="5CA1B53E" w:rsidR="00F8366C" w:rsidRPr="00ED1276" w:rsidRDefault="00F8366C" w:rsidP="00F8366C">
      <w:pPr>
        <w:rPr>
          <w:sz w:val="22"/>
          <w:szCs w:val="22"/>
        </w:rPr>
      </w:pPr>
      <w:r w:rsidRPr="00ED1276">
        <w:rPr>
          <w:sz w:val="22"/>
          <w:szCs w:val="22"/>
        </w:rPr>
        <w:t xml:space="preserve">The Greenhouse and Energy Minimum Standards (GEMS) Act 2012 came into effect on 1 October 2012. The GEMS Act specifies the requirements for MEPS for lighting, including offences and penalties if a party does not comply with the requirements. MEPS for energy efficiency and light quality are in place for specific lighting products: tungsten filament incandescent, halogen, compact fluorescent and linear fluorescent lamps; ballasts for fluorescent lamps; and extra low voltage transformers and converters. These requirements are regulated by the Australian Government. Products subject to MEPS regulation must be registered on the Energy Rating website and comply with MEPS and labelling requirements. Further information is available </w:t>
      </w:r>
      <w:r w:rsidR="00BA721F" w:rsidRPr="00ED1276">
        <w:rPr>
          <w:sz w:val="22"/>
          <w:szCs w:val="22"/>
        </w:rPr>
        <w:t xml:space="preserve">on the </w:t>
      </w:r>
      <w:hyperlink r:id="rId83" w:history="1">
        <w:r w:rsidR="00BA721F" w:rsidRPr="00ED1276">
          <w:rPr>
            <w:rStyle w:val="Hyperlink"/>
            <w:sz w:val="22"/>
            <w:szCs w:val="22"/>
          </w:rPr>
          <w:t>Energy Rating website</w:t>
        </w:r>
      </w:hyperlink>
      <w:r w:rsidR="00BA721F" w:rsidRPr="00ED1276">
        <w:rPr>
          <w:sz w:val="22"/>
          <w:szCs w:val="22"/>
        </w:rPr>
        <w:t xml:space="preserve"> (</w:t>
      </w:r>
      <w:r w:rsidR="00BA721F" w:rsidRPr="00ED1276">
        <w:t>www.energyrating.gov.au</w:t>
      </w:r>
      <w:r w:rsidR="00BA721F" w:rsidRPr="00ED1276">
        <w:rPr>
          <w:rStyle w:val="Hyperlink"/>
          <w:rFonts w:cs="Constantia"/>
          <w:color w:val="auto"/>
          <w:sz w:val="22"/>
          <w:szCs w:val="22"/>
          <w:u w:val="none"/>
        </w:rPr>
        <w:t>)</w:t>
      </w:r>
      <w:r w:rsidRPr="00ED1276">
        <w:rPr>
          <w:color w:val="0000FF"/>
          <w:sz w:val="22"/>
          <w:szCs w:val="22"/>
        </w:rPr>
        <w:t>.</w:t>
      </w:r>
    </w:p>
    <w:p w14:paraId="44C8F793" w14:textId="77777777" w:rsidR="00F8366C" w:rsidRPr="00ED1276" w:rsidRDefault="00F8366C" w:rsidP="00F8366C">
      <w:pPr>
        <w:rPr>
          <w:sz w:val="22"/>
          <w:szCs w:val="22"/>
        </w:rPr>
      </w:pPr>
      <w:r w:rsidRPr="00ED1276">
        <w:rPr>
          <w:sz w:val="22"/>
          <w:szCs w:val="22"/>
        </w:rPr>
        <w:t>MEPS levels are set to remove the least efficient products from the market while ensuring more efficient products are available. In the case of MEPS for some lighting products, other quality parameters are also specified such as lifetime. For CFLs the MEPS sets minimum levels for a broader range of light quality related parameters such as colour rendering, colour temperature, switching withstand and start-up time in order to ensure a satisfactory minimum lighting quality in these energy efficient products.</w:t>
      </w:r>
    </w:p>
    <w:p w14:paraId="6CCEAE12" w14:textId="410629CC" w:rsidR="00F8366C" w:rsidRPr="00ED1276" w:rsidRDefault="00F8366C" w:rsidP="00F8366C">
      <w:pPr>
        <w:rPr>
          <w:sz w:val="22"/>
          <w:szCs w:val="22"/>
        </w:rPr>
      </w:pPr>
      <w:r w:rsidRPr="00ED1276">
        <w:rPr>
          <w:sz w:val="22"/>
          <w:szCs w:val="22"/>
        </w:rPr>
        <w:t xml:space="preserve">Other lamp technologies are currently not subject to standards and regulation. As a consequence, there is a high variation in quality of developing products such as LED lamps. A Consumer’s Guide to Buying LEDs is included as part of this training package and is also available </w:t>
      </w:r>
      <w:r w:rsidR="003D7A0B" w:rsidRPr="00ED1276">
        <w:rPr>
          <w:sz w:val="22"/>
          <w:szCs w:val="22"/>
        </w:rPr>
        <w:t xml:space="preserve">from the </w:t>
      </w:r>
      <w:hyperlink r:id="rId84" w:history="1">
        <w:r w:rsidR="003D7A0B" w:rsidRPr="00ED1276">
          <w:rPr>
            <w:rStyle w:val="Hyperlink"/>
            <w:sz w:val="22"/>
            <w:szCs w:val="22"/>
          </w:rPr>
          <w:t>Department of Industry</w:t>
        </w:r>
      </w:hyperlink>
      <w:r w:rsidRPr="00ED1276">
        <w:rPr>
          <w:sz w:val="22"/>
          <w:szCs w:val="22"/>
        </w:rPr>
        <w:t xml:space="preserve"> </w:t>
      </w:r>
      <w:r w:rsidR="003D7A0B" w:rsidRPr="00ED1276">
        <w:rPr>
          <w:sz w:val="22"/>
          <w:szCs w:val="22"/>
        </w:rPr>
        <w:t>(</w:t>
      </w:r>
      <w:r w:rsidR="003D7268" w:rsidRPr="00ED1276">
        <w:t>www.industry.gov.au/Energy/EnergyEfficiency/Lighting/Pages/default.aspx</w:t>
      </w:r>
      <w:r w:rsidR="003D7A0B" w:rsidRPr="00ED1276">
        <w:rPr>
          <w:rStyle w:val="Hyperlink"/>
          <w:rFonts w:cs="Constantia"/>
          <w:color w:val="auto"/>
          <w:sz w:val="22"/>
          <w:szCs w:val="22"/>
          <w:u w:val="none"/>
        </w:rPr>
        <w:t>)</w:t>
      </w:r>
      <w:r w:rsidRPr="00ED1276">
        <w:rPr>
          <w:color w:val="0000FF"/>
          <w:sz w:val="22"/>
          <w:szCs w:val="22"/>
        </w:rPr>
        <w:t>.</w:t>
      </w:r>
      <w:r w:rsidRPr="00ED1276">
        <w:rPr>
          <w:sz w:val="22"/>
          <w:szCs w:val="22"/>
        </w:rPr>
        <w:t xml:space="preserve"> Further information on LEDs is available in </w:t>
      </w:r>
      <w:hyperlink w:anchor="LampTechnologies" w:history="1">
        <w:r w:rsidRPr="00ED1276">
          <w:rPr>
            <w:rStyle w:val="Hyperlink"/>
            <w:sz w:val="22"/>
            <w:szCs w:val="22"/>
          </w:rPr>
          <w:t>Section 3</w:t>
        </w:r>
        <w:r w:rsidR="00D32BEF" w:rsidRPr="00ED1276">
          <w:rPr>
            <w:rStyle w:val="Hyperlink"/>
            <w:sz w:val="22"/>
            <w:szCs w:val="22"/>
          </w:rPr>
          <w:t xml:space="preserve"> </w:t>
        </w:r>
        <w:r w:rsidR="00D32BEF" w:rsidRPr="00ED1276">
          <w:rPr>
            <w:rStyle w:val="Hyperlink"/>
            <w:i/>
            <w:sz w:val="22"/>
            <w:szCs w:val="22"/>
          </w:rPr>
          <w:t xml:space="preserve">Lamp </w:t>
        </w:r>
        <w:r w:rsidR="00E6688B" w:rsidRPr="00ED1276">
          <w:rPr>
            <w:rStyle w:val="Hyperlink"/>
            <w:i/>
            <w:sz w:val="22"/>
            <w:szCs w:val="22"/>
          </w:rPr>
          <w:t>t</w:t>
        </w:r>
        <w:r w:rsidR="00D32BEF" w:rsidRPr="00ED1276">
          <w:rPr>
            <w:rStyle w:val="Hyperlink"/>
            <w:i/>
            <w:sz w:val="22"/>
            <w:szCs w:val="22"/>
          </w:rPr>
          <w:t>echnologies</w:t>
        </w:r>
      </w:hyperlink>
      <w:r w:rsidR="00D32BEF" w:rsidRPr="00ED1276">
        <w:rPr>
          <w:sz w:val="22"/>
          <w:szCs w:val="22"/>
        </w:rPr>
        <w:t>.</w:t>
      </w:r>
    </w:p>
    <w:p w14:paraId="4FF8E96A" w14:textId="77777777" w:rsidR="00F8366C" w:rsidRPr="00ED1276" w:rsidRDefault="00F8366C" w:rsidP="00F8366C">
      <w:pPr>
        <w:rPr>
          <w:sz w:val="22"/>
          <w:szCs w:val="22"/>
        </w:rPr>
      </w:pPr>
      <w:r w:rsidRPr="00ED1276">
        <w:rPr>
          <w:sz w:val="22"/>
          <w:szCs w:val="22"/>
        </w:rPr>
        <w:t>Energy efficiency of homes, including lighting, has also been incorporated in the Building Code of Australia (BCA) for many years now (see below). These requirements are regulated by the State governments, which may be offered with alternate solutions in the State-based residential building codes.</w:t>
      </w:r>
    </w:p>
    <w:p w14:paraId="1B1F7189" w14:textId="42F6BF7E" w:rsidR="00F8366C" w:rsidRPr="00ED1276" w:rsidRDefault="00F8366C" w:rsidP="00F8366C">
      <w:pPr>
        <w:pStyle w:val="E3Heading2"/>
      </w:pPr>
      <w:bookmarkStart w:id="192" w:name="_Toc398543910"/>
      <w:r w:rsidRPr="00ED1276">
        <w:t xml:space="preserve">Building Code </w:t>
      </w:r>
      <w:r w:rsidR="00E6688B" w:rsidRPr="00ED1276">
        <w:t xml:space="preserve">of </w:t>
      </w:r>
      <w:r w:rsidRPr="00ED1276">
        <w:t>Australia</w:t>
      </w:r>
      <w:r w:rsidR="00E6688B" w:rsidRPr="00ED1276">
        <w:t xml:space="preserve"> requirements linked to l</w:t>
      </w:r>
      <w:r w:rsidRPr="00ED1276">
        <w:t>ighting</w:t>
      </w:r>
      <w:bookmarkEnd w:id="192"/>
    </w:p>
    <w:p w14:paraId="20534912" w14:textId="77777777" w:rsidR="00F8366C" w:rsidRPr="00ED1276" w:rsidRDefault="00F8366C" w:rsidP="00F8366C">
      <w:pPr>
        <w:rPr>
          <w:sz w:val="22"/>
          <w:szCs w:val="22"/>
        </w:rPr>
      </w:pPr>
      <w:r w:rsidRPr="00ED1276">
        <w:rPr>
          <w:sz w:val="22"/>
          <w:szCs w:val="22"/>
        </w:rPr>
        <w:t>The matters addressed by the BCA are access to daylight and its impact on heat gain or loss, and the installed power density of artificial lighting and associated controls.</w:t>
      </w:r>
    </w:p>
    <w:p w14:paraId="36270923" w14:textId="77777777" w:rsidR="00F8366C" w:rsidRPr="00ED1276" w:rsidRDefault="00F8366C" w:rsidP="00F8366C">
      <w:pPr>
        <w:rPr>
          <w:sz w:val="22"/>
          <w:szCs w:val="22"/>
        </w:rPr>
      </w:pPr>
      <w:r w:rsidRPr="00ED1276">
        <w:rPr>
          <w:sz w:val="22"/>
          <w:szCs w:val="22"/>
        </w:rPr>
        <w:t>Since May 2011, any new home or significant renovation of an existing home must have an aggregate lamp power density of hard-wired electric lighting that does not exceed:</w:t>
      </w:r>
    </w:p>
    <w:p w14:paraId="12965624" w14:textId="77777777" w:rsidR="00F8366C" w:rsidRPr="00ED1276" w:rsidRDefault="00F8366C" w:rsidP="00F8366C">
      <w:pPr>
        <w:pStyle w:val="ListParagraph"/>
        <w:numPr>
          <w:ilvl w:val="0"/>
          <w:numId w:val="17"/>
        </w:numPr>
        <w:spacing w:after="200" w:line="276" w:lineRule="auto"/>
      </w:pPr>
      <w:r w:rsidRPr="00ED1276">
        <w:t>5 Watts/m² for internal areas;</w:t>
      </w:r>
    </w:p>
    <w:p w14:paraId="2C734F10" w14:textId="77777777" w:rsidR="00F8366C" w:rsidRPr="00ED1276" w:rsidRDefault="00F8366C" w:rsidP="00F8366C">
      <w:pPr>
        <w:pStyle w:val="ListParagraph"/>
        <w:numPr>
          <w:ilvl w:val="0"/>
          <w:numId w:val="17"/>
        </w:numPr>
        <w:spacing w:after="200" w:line="276" w:lineRule="auto"/>
      </w:pPr>
      <w:r w:rsidRPr="00ED1276">
        <w:t>4 Watts/m² for exterior areas such as the verandah or balcony; and</w:t>
      </w:r>
    </w:p>
    <w:p w14:paraId="5EACE430" w14:textId="77777777" w:rsidR="00F8366C" w:rsidRPr="00ED1276" w:rsidRDefault="00F8366C" w:rsidP="00F8366C">
      <w:pPr>
        <w:pStyle w:val="ListParagraph"/>
        <w:numPr>
          <w:ilvl w:val="0"/>
          <w:numId w:val="17"/>
        </w:numPr>
        <w:spacing w:after="200" w:line="276" w:lineRule="auto"/>
      </w:pPr>
      <w:r w:rsidRPr="00ED1276">
        <w:t>3 Watts/m² for garages.</w:t>
      </w:r>
    </w:p>
    <w:p w14:paraId="29BAFB4D" w14:textId="77777777" w:rsidR="00F8366C" w:rsidRPr="00ED1276" w:rsidRDefault="00F8366C" w:rsidP="00F8366C">
      <w:pPr>
        <w:rPr>
          <w:sz w:val="22"/>
          <w:szCs w:val="22"/>
        </w:rPr>
      </w:pPr>
      <w:r w:rsidRPr="00ED1276">
        <w:rPr>
          <w:sz w:val="22"/>
          <w:szCs w:val="22"/>
        </w:rPr>
        <w:t>Concessions to this rule exist for certain lighting controls depending on their application (see BCA Vol. 2, Part 3.12.5.5).</w:t>
      </w:r>
    </w:p>
    <w:p w14:paraId="0547881A" w14:textId="77777777" w:rsidR="00F8366C" w:rsidRPr="00ED1276" w:rsidRDefault="00F8366C" w:rsidP="00F8366C">
      <w:pPr>
        <w:rPr>
          <w:sz w:val="22"/>
          <w:szCs w:val="22"/>
        </w:rPr>
      </w:pPr>
      <w:r w:rsidRPr="00ED1276">
        <w:rPr>
          <w:sz w:val="22"/>
          <w:szCs w:val="22"/>
        </w:rPr>
        <w:t xml:space="preserve">External lighting around the perimeter of the building must also be controlled by a daylight sensor or have an average efficacy </w:t>
      </w:r>
      <w:proofErr w:type="gramStart"/>
      <w:r w:rsidRPr="00ED1276">
        <w:rPr>
          <w:sz w:val="22"/>
          <w:szCs w:val="22"/>
        </w:rPr>
        <w:t>of at least 40 lumens/W.</w:t>
      </w:r>
      <w:proofErr w:type="gramEnd"/>
    </w:p>
    <w:p w14:paraId="243CF9BB" w14:textId="77777777" w:rsidR="00F8366C" w:rsidRPr="00ED1276" w:rsidRDefault="00F8366C" w:rsidP="00F8366C">
      <w:pPr>
        <w:rPr>
          <w:sz w:val="22"/>
          <w:szCs w:val="22"/>
        </w:rPr>
      </w:pPr>
      <w:r w:rsidRPr="00ED1276">
        <w:rPr>
          <w:sz w:val="22"/>
          <w:szCs w:val="22"/>
        </w:rPr>
        <w:t>Other aspects of the BCA to consider are:</w:t>
      </w:r>
    </w:p>
    <w:p w14:paraId="52453BD2" w14:textId="77777777" w:rsidR="00F8366C" w:rsidRPr="00ED1276" w:rsidRDefault="00F8366C" w:rsidP="00F8366C">
      <w:pPr>
        <w:pStyle w:val="ListParagraph"/>
        <w:numPr>
          <w:ilvl w:val="0"/>
          <w:numId w:val="18"/>
        </w:numPr>
        <w:spacing w:after="200" w:line="276" w:lineRule="auto"/>
      </w:pPr>
      <w:r w:rsidRPr="00ED1276">
        <w:lastRenderedPageBreak/>
        <w:t>the provision of light to habitable rooms including minimum area for windows and skylights (Part 3.8.4);</w:t>
      </w:r>
    </w:p>
    <w:p w14:paraId="4514CCAB" w14:textId="77777777" w:rsidR="00F8366C" w:rsidRPr="00ED1276" w:rsidRDefault="00F8366C" w:rsidP="00F8366C">
      <w:pPr>
        <w:pStyle w:val="ListParagraph"/>
        <w:numPr>
          <w:ilvl w:val="0"/>
          <w:numId w:val="18"/>
        </w:numPr>
        <w:spacing w:after="200" w:line="276" w:lineRule="auto"/>
      </w:pPr>
      <w:r w:rsidRPr="00ED1276">
        <w:t>the heat gains and losses from loss of insulation with downlight (Part 3.12.1.2) and skylight installations (Part 3.12.1.3); and</w:t>
      </w:r>
    </w:p>
    <w:p w14:paraId="49FC8CBE" w14:textId="77777777" w:rsidR="00F8366C" w:rsidRPr="00ED1276" w:rsidRDefault="00F8366C" w:rsidP="00F8366C">
      <w:pPr>
        <w:pStyle w:val="ListParagraph"/>
        <w:numPr>
          <w:ilvl w:val="0"/>
          <w:numId w:val="18"/>
        </w:numPr>
        <w:spacing w:after="200" w:line="276" w:lineRule="auto"/>
      </w:pPr>
      <w:proofErr w:type="gramStart"/>
      <w:r w:rsidRPr="00ED1276">
        <w:t>the</w:t>
      </w:r>
      <w:proofErr w:type="gramEnd"/>
      <w:r w:rsidRPr="00ED1276">
        <w:t xml:space="preserve"> external glazing performance and shading (Part 3.12.2).</w:t>
      </w:r>
    </w:p>
    <w:p w14:paraId="78B03FF1" w14:textId="6C8C02C3" w:rsidR="00F8366C" w:rsidRPr="00ED1276" w:rsidRDefault="00F8366C" w:rsidP="00F8366C">
      <w:pPr>
        <w:contextualSpacing/>
        <w:rPr>
          <w:sz w:val="22"/>
          <w:szCs w:val="22"/>
        </w:rPr>
      </w:pPr>
      <w:r w:rsidRPr="00ED1276">
        <w:rPr>
          <w:sz w:val="22"/>
          <w:szCs w:val="22"/>
        </w:rPr>
        <w:t xml:space="preserve">An </w:t>
      </w:r>
      <w:hyperlink r:id="rId85" w:history="1">
        <w:r w:rsidRPr="00ED1276">
          <w:rPr>
            <w:rStyle w:val="Hyperlink"/>
            <w:sz w:val="22"/>
            <w:szCs w:val="22"/>
          </w:rPr>
          <w:t>energy efficiency lighting calculator</w:t>
        </w:r>
      </w:hyperlink>
      <w:r w:rsidRPr="00ED1276">
        <w:rPr>
          <w:sz w:val="22"/>
          <w:szCs w:val="22"/>
        </w:rPr>
        <w:t xml:space="preserve"> is available </w:t>
      </w:r>
      <w:r w:rsidR="003D7A0B" w:rsidRPr="00ED1276">
        <w:rPr>
          <w:sz w:val="22"/>
          <w:szCs w:val="22"/>
        </w:rPr>
        <w:t xml:space="preserve">from </w:t>
      </w:r>
      <w:r w:rsidRPr="00ED1276">
        <w:rPr>
          <w:sz w:val="22"/>
          <w:szCs w:val="22"/>
        </w:rPr>
        <w:t xml:space="preserve">the Australian Building Codes Board </w:t>
      </w:r>
      <w:r w:rsidR="003D7A0B" w:rsidRPr="00ED1276">
        <w:rPr>
          <w:sz w:val="22"/>
          <w:szCs w:val="22"/>
        </w:rPr>
        <w:t>(</w:t>
      </w:r>
      <w:r w:rsidR="0029694F" w:rsidRPr="00ED1276">
        <w:t>www.abcb.gov.au/en/major-initiatives/energy-efficiency/lighting-calculator</w:t>
      </w:r>
      <w:r w:rsidR="003D7A0B" w:rsidRPr="00ED1276">
        <w:rPr>
          <w:rStyle w:val="Hyperlink"/>
          <w:color w:val="auto"/>
          <w:sz w:val="22"/>
          <w:szCs w:val="22"/>
          <w:u w:val="none"/>
        </w:rPr>
        <w:t>)</w:t>
      </w:r>
      <w:r w:rsidRPr="00ED1276">
        <w:rPr>
          <w:color w:val="0000FF"/>
          <w:sz w:val="22"/>
          <w:szCs w:val="22"/>
        </w:rPr>
        <w:t>.</w:t>
      </w:r>
      <w:r w:rsidRPr="00ED1276">
        <w:rPr>
          <w:sz w:val="22"/>
          <w:szCs w:val="22"/>
        </w:rPr>
        <w:t xml:space="preserve"> The calculator has been designed to assist with the Deemed-to-Satisfy energy efficiency provisions for lighting in the BCA.</w:t>
      </w:r>
    </w:p>
    <w:p w14:paraId="1C920879" w14:textId="1EBC4FC0" w:rsidR="00F8366C" w:rsidRPr="00ED1276" w:rsidRDefault="00E6688B" w:rsidP="00F8366C">
      <w:pPr>
        <w:pStyle w:val="E3Heading2"/>
      </w:pPr>
      <w:bookmarkStart w:id="193" w:name="_Toc398543911"/>
      <w:r w:rsidRPr="00ED1276">
        <w:t>Australian Standard on electrical s</w:t>
      </w:r>
      <w:r w:rsidR="00F8366C" w:rsidRPr="00ED1276">
        <w:t>afety</w:t>
      </w:r>
      <w:bookmarkEnd w:id="193"/>
    </w:p>
    <w:p w14:paraId="295BD09E" w14:textId="5C9491EB" w:rsidR="00F8366C" w:rsidRPr="00ED1276" w:rsidRDefault="00F8366C" w:rsidP="00F8366C">
      <w:pPr>
        <w:rPr>
          <w:sz w:val="22"/>
          <w:szCs w:val="22"/>
        </w:rPr>
      </w:pPr>
      <w:r w:rsidRPr="00ED1276">
        <w:rPr>
          <w:sz w:val="22"/>
          <w:szCs w:val="22"/>
        </w:rPr>
        <w:t xml:space="preserve">Australian standards specify requirements for the safety of electrical appliances including lighting products. State and territory governments regulate these requirements and further information is available </w:t>
      </w:r>
      <w:r w:rsidR="003D7A0B" w:rsidRPr="00ED1276">
        <w:rPr>
          <w:sz w:val="22"/>
          <w:szCs w:val="22"/>
        </w:rPr>
        <w:t xml:space="preserve">from the </w:t>
      </w:r>
      <w:hyperlink r:id="rId86" w:history="1">
        <w:r w:rsidR="003D7A0B" w:rsidRPr="00ED1276">
          <w:rPr>
            <w:rStyle w:val="Hyperlink"/>
            <w:sz w:val="22"/>
            <w:szCs w:val="22"/>
          </w:rPr>
          <w:t>Electrical Regulatory Authorities Council (ERAC)</w:t>
        </w:r>
      </w:hyperlink>
      <w:r w:rsidRPr="00ED1276">
        <w:rPr>
          <w:sz w:val="22"/>
          <w:szCs w:val="22"/>
        </w:rPr>
        <w:t xml:space="preserve"> </w:t>
      </w:r>
      <w:r w:rsidR="003D7A0B" w:rsidRPr="00ED1276">
        <w:rPr>
          <w:sz w:val="22"/>
          <w:szCs w:val="22"/>
        </w:rPr>
        <w:t>(</w:t>
      </w:r>
      <w:r w:rsidR="003D7A0B" w:rsidRPr="00ED1276">
        <w:t>www.erac.gov.au</w:t>
      </w:r>
      <w:r w:rsidR="003D7A0B" w:rsidRPr="00ED1276">
        <w:rPr>
          <w:rStyle w:val="Hyperlink"/>
          <w:rFonts w:cs="Constantia"/>
          <w:color w:val="auto"/>
          <w:sz w:val="22"/>
          <w:szCs w:val="22"/>
          <w:u w:val="none"/>
        </w:rPr>
        <w:t>)</w:t>
      </w:r>
      <w:r w:rsidRPr="00ED1276">
        <w:rPr>
          <w:color w:val="0000FF"/>
          <w:sz w:val="22"/>
          <w:szCs w:val="22"/>
        </w:rPr>
        <w:t>.</w:t>
      </w:r>
    </w:p>
    <w:p w14:paraId="425EFBE4" w14:textId="77777777" w:rsidR="00F8366C" w:rsidRPr="00ED1276" w:rsidRDefault="00F8366C" w:rsidP="00F8366C">
      <w:pPr>
        <w:rPr>
          <w:sz w:val="22"/>
          <w:szCs w:val="22"/>
        </w:rPr>
      </w:pPr>
      <w:r w:rsidRPr="00ED1276">
        <w:rPr>
          <w:sz w:val="22"/>
          <w:szCs w:val="22"/>
        </w:rPr>
        <w:t>Important safety aspects of electric lighting are also covered within Australian Standards, as detailed above.</w:t>
      </w:r>
    </w:p>
    <w:p w14:paraId="50F22009" w14:textId="61B95C45" w:rsidR="00F8366C" w:rsidRPr="00ED1276" w:rsidRDefault="00F8366C" w:rsidP="00F8366C">
      <w:pPr>
        <w:rPr>
          <w:sz w:val="22"/>
          <w:szCs w:val="22"/>
        </w:rPr>
      </w:pPr>
      <w:r w:rsidRPr="00ED1276">
        <w:rPr>
          <w:sz w:val="22"/>
          <w:szCs w:val="22"/>
        </w:rPr>
        <w:t xml:space="preserve">One important element of electric lighting associated with fire safety is the separation of </w:t>
      </w:r>
      <w:r w:rsidR="000B0C85" w:rsidRPr="00ED1276">
        <w:rPr>
          <w:sz w:val="22"/>
          <w:szCs w:val="22"/>
        </w:rPr>
        <w:t xml:space="preserve">combustible objects and </w:t>
      </w:r>
      <w:r w:rsidRPr="00ED1276">
        <w:rPr>
          <w:sz w:val="22"/>
          <w:szCs w:val="22"/>
        </w:rPr>
        <w:t xml:space="preserve">bulk insulation from recessed lights that penetrate into the ceiling space. </w:t>
      </w:r>
      <w:r w:rsidRPr="00ED1276">
        <w:rPr>
          <w:i/>
          <w:sz w:val="22"/>
          <w:szCs w:val="22"/>
        </w:rPr>
        <w:t>AS/NZS 3000: 2007/Amdt 2:2012 Electrical Installations</w:t>
      </w:r>
      <w:r w:rsidRPr="00ED1276">
        <w:rPr>
          <w:sz w:val="22"/>
          <w:szCs w:val="22"/>
        </w:rPr>
        <w:t xml:space="preserve"> </w:t>
      </w:r>
      <w:r w:rsidR="00182AD4" w:rsidRPr="00ED1276">
        <w:rPr>
          <w:sz w:val="22"/>
          <w:szCs w:val="22"/>
        </w:rPr>
        <w:t xml:space="preserve">(also known as the Australian/New Zealand Wiring Rules) </w:t>
      </w:r>
      <w:r w:rsidRPr="00ED1276">
        <w:rPr>
          <w:sz w:val="22"/>
          <w:szCs w:val="22"/>
        </w:rPr>
        <w:t xml:space="preserve">provides clear information on this matter. </w:t>
      </w:r>
      <w:r w:rsidR="000B0C85" w:rsidRPr="00ED1276">
        <w:rPr>
          <w:sz w:val="22"/>
          <w:szCs w:val="22"/>
        </w:rPr>
        <w:t>R</w:t>
      </w:r>
      <w:r w:rsidRPr="00ED1276">
        <w:rPr>
          <w:sz w:val="22"/>
          <w:szCs w:val="22"/>
        </w:rPr>
        <w:t xml:space="preserve">ecessed </w:t>
      </w:r>
      <w:r w:rsidR="000B0C85" w:rsidRPr="00ED1276">
        <w:rPr>
          <w:sz w:val="22"/>
          <w:szCs w:val="22"/>
        </w:rPr>
        <w:t xml:space="preserve">halogen </w:t>
      </w:r>
      <w:r w:rsidRPr="00ED1276">
        <w:rPr>
          <w:sz w:val="22"/>
          <w:szCs w:val="22"/>
        </w:rPr>
        <w:t xml:space="preserve">luminaires must have a minimum clearance of 200 mm </w:t>
      </w:r>
      <w:r w:rsidR="000B0C85" w:rsidRPr="00ED1276">
        <w:rPr>
          <w:sz w:val="22"/>
          <w:szCs w:val="22"/>
        </w:rPr>
        <w:t xml:space="preserve">above the luminaire as well as sideways </w:t>
      </w:r>
      <w:r w:rsidRPr="00ED1276">
        <w:rPr>
          <w:sz w:val="22"/>
          <w:szCs w:val="22"/>
        </w:rPr>
        <w:t xml:space="preserve">to </w:t>
      </w:r>
      <w:r w:rsidR="000B0C85" w:rsidRPr="00ED1276">
        <w:rPr>
          <w:sz w:val="22"/>
          <w:szCs w:val="22"/>
        </w:rPr>
        <w:t xml:space="preserve">combustible </w:t>
      </w:r>
      <w:r w:rsidRPr="00ED1276">
        <w:rPr>
          <w:sz w:val="22"/>
          <w:szCs w:val="22"/>
        </w:rPr>
        <w:t xml:space="preserve">building </w:t>
      </w:r>
      <w:r w:rsidR="000B0C85" w:rsidRPr="00ED1276">
        <w:rPr>
          <w:sz w:val="22"/>
          <w:szCs w:val="22"/>
        </w:rPr>
        <w:t>elements</w:t>
      </w:r>
      <w:r w:rsidRPr="00ED1276">
        <w:rPr>
          <w:sz w:val="22"/>
          <w:szCs w:val="22"/>
        </w:rPr>
        <w:t>, and 50 mm clearance to the supply transformer</w:t>
      </w:r>
      <w:r w:rsidR="000B0C85" w:rsidRPr="00ED1276">
        <w:rPr>
          <w:sz w:val="22"/>
          <w:szCs w:val="22"/>
        </w:rPr>
        <w:t xml:space="preserve"> and bulk thermal insulation (</w:t>
      </w:r>
      <w:r w:rsidR="000B0C85" w:rsidRPr="00ED1276">
        <w:rPr>
          <w:i/>
          <w:sz w:val="22"/>
          <w:szCs w:val="22"/>
        </w:rPr>
        <w:fldChar w:fldCharType="begin"/>
      </w:r>
      <w:r w:rsidR="000B0C85" w:rsidRPr="00ED1276">
        <w:rPr>
          <w:i/>
          <w:sz w:val="22"/>
          <w:szCs w:val="22"/>
        </w:rPr>
        <w:instrText xml:space="preserve"> REF _Ref264193368 \h </w:instrText>
      </w:r>
      <w:r w:rsidR="000B0C85" w:rsidRPr="00ED1276">
        <w:rPr>
          <w:i/>
          <w:sz w:val="22"/>
          <w:szCs w:val="22"/>
        </w:rPr>
      </w:r>
      <w:r w:rsidR="000B0C85" w:rsidRPr="00ED1276">
        <w:rPr>
          <w:i/>
          <w:sz w:val="22"/>
          <w:szCs w:val="22"/>
        </w:rPr>
        <w:fldChar w:fldCharType="separate"/>
      </w:r>
      <w:r w:rsidR="004C1D70" w:rsidRPr="00ED1276">
        <w:rPr>
          <w:b/>
        </w:rPr>
        <w:t xml:space="preserve">Figure </w:t>
      </w:r>
      <w:r w:rsidR="004C1D70">
        <w:rPr>
          <w:b/>
          <w:noProof/>
        </w:rPr>
        <w:t>15</w:t>
      </w:r>
      <w:r w:rsidR="000B0C85" w:rsidRPr="00ED1276">
        <w:rPr>
          <w:i/>
          <w:sz w:val="22"/>
          <w:szCs w:val="22"/>
        </w:rPr>
        <w:fldChar w:fldCharType="end"/>
      </w:r>
      <w:r w:rsidR="000B0C85" w:rsidRPr="00ED1276">
        <w:rPr>
          <w:i/>
          <w:sz w:val="22"/>
          <w:szCs w:val="22"/>
        </w:rPr>
        <w:t>)</w:t>
      </w:r>
      <w:r w:rsidRPr="00ED1276">
        <w:rPr>
          <w:sz w:val="22"/>
          <w:szCs w:val="22"/>
        </w:rPr>
        <w:t>.</w:t>
      </w:r>
    </w:p>
    <w:p w14:paraId="0E10624A" w14:textId="77777777" w:rsidR="00F8366C" w:rsidRPr="00ED1276" w:rsidRDefault="00F8366C" w:rsidP="00F8366C">
      <w:pPr>
        <w:keepNext/>
        <w:spacing w:after="0" w:line="240" w:lineRule="auto"/>
        <w:jc w:val="center"/>
      </w:pPr>
      <w:r w:rsidRPr="00ED1276">
        <w:rPr>
          <w:noProof/>
          <w:color w:val="0070C0"/>
          <w:lang w:eastAsia="en-AU"/>
        </w:rPr>
        <w:drawing>
          <wp:inline distT="0" distB="0" distL="0" distR="0" wp14:anchorId="5D1CC0E3" wp14:editId="7AA67FE7">
            <wp:extent cx="5088467" cy="3234267"/>
            <wp:effectExtent l="0" t="0" r="0" b="0"/>
            <wp:docPr id="14" name="Picture 14" descr="The insulation requirements for recessed luminaires give the minimum clearance around the recessed luminaire to various elements. The minimum clearances are:&#10;A – clearance above luminaire to the combustible building element above the fitting is 200 mm.&#10;B – Side clearance to a combustible building element is 200 mm&#10;C – Side clearance to bulk thermal insulation is 50 mm&#10;D – Clareance to auxiliary equipment (transformer for example) is 50 mm.&#10;A fixed guard is required between the thermal insulation and recessed luminaire where: insulation materials are not secured in position; loose materials are present (See 4.5.2.3.3(e) and (f) of the Australian/New Zealand Wiring R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28A0092B-C50C-407E-A947-70E740481C1C}">
                          <a14:useLocalDpi xmlns:a14="http://schemas.microsoft.com/office/drawing/2010/main" val="0"/>
                        </a:ext>
                      </a:extLst>
                    </a:blip>
                    <a:srcRect b="11774"/>
                    <a:stretch/>
                  </pic:blipFill>
                  <pic:spPr bwMode="auto">
                    <a:xfrm>
                      <a:off x="0" y="0"/>
                      <a:ext cx="5088467" cy="3234267"/>
                    </a:xfrm>
                    <a:prstGeom prst="rect">
                      <a:avLst/>
                    </a:prstGeom>
                    <a:noFill/>
                    <a:ln>
                      <a:noFill/>
                    </a:ln>
                    <a:extLst>
                      <a:ext uri="{53640926-AAD7-44D8-BBD7-CCE9431645EC}">
                        <a14:shadowObscured xmlns:a14="http://schemas.microsoft.com/office/drawing/2010/main"/>
                      </a:ext>
                    </a:extLst>
                  </pic:spPr>
                </pic:pic>
              </a:graphicData>
            </a:graphic>
          </wp:inline>
        </w:drawing>
      </w:r>
    </w:p>
    <w:p w14:paraId="73C3DAAC" w14:textId="45F5275D" w:rsidR="00F8366C" w:rsidRPr="00ED1276" w:rsidRDefault="00F8366C" w:rsidP="005F6C71">
      <w:pPr>
        <w:pStyle w:val="Caption"/>
      </w:pPr>
      <w:bookmarkStart w:id="194" w:name="_Ref264193368"/>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15</w:t>
      </w:r>
      <w:r w:rsidRPr="00ED1276">
        <w:rPr>
          <w:b/>
        </w:rPr>
        <w:fldChar w:fldCharType="end"/>
      </w:r>
      <w:bookmarkEnd w:id="194"/>
      <w:r w:rsidRPr="00ED1276">
        <w:t>. Insulation requirements for recessed luminaires, as per AS/NZS 3000: 2007/A</w:t>
      </w:r>
      <w:r w:rsidR="00A3722C" w:rsidRPr="00ED1276">
        <w:t>m</w:t>
      </w:r>
      <w:r w:rsidRPr="00ED1276">
        <w:t>dt 2:2012 Electrical installations (Australian/New Zealand Wiring Rules).</w:t>
      </w:r>
    </w:p>
    <w:p w14:paraId="4E73631C" w14:textId="4D67730A" w:rsidR="00D62227" w:rsidRPr="00ED1276" w:rsidRDefault="00D62227" w:rsidP="00882EF6">
      <w:pPr>
        <w:rPr>
          <w:sz w:val="22"/>
          <w:szCs w:val="22"/>
        </w:rPr>
        <w:sectPr w:rsidR="00D62227" w:rsidRPr="00ED1276" w:rsidSect="00E53922">
          <w:pgSz w:w="11907" w:h="16840" w:code="9"/>
          <w:pgMar w:top="-1134" w:right="1134" w:bottom="1134" w:left="1134" w:header="142" w:footer="709" w:gutter="0"/>
          <w:cols w:space="720"/>
          <w:titlePg/>
          <w:docGrid w:linePitch="360"/>
        </w:sectPr>
      </w:pPr>
    </w:p>
    <w:p w14:paraId="1E37B5F2" w14:textId="511E8116" w:rsidR="00D62227" w:rsidRPr="00ED1276" w:rsidRDefault="00D62227" w:rsidP="003D7268">
      <w:pPr>
        <w:pStyle w:val="E3ChapterTitle"/>
        <w:ind w:left="1560" w:hanging="993"/>
      </w:pPr>
      <w:bookmarkStart w:id="195" w:name="_Toc398543912"/>
      <w:r w:rsidRPr="00ED1276">
        <w:lastRenderedPageBreak/>
        <w:t>Lighting for persons with visual impairment</w:t>
      </w:r>
      <w:bookmarkEnd w:id="195"/>
    </w:p>
    <w:p w14:paraId="75FF3AFF" w14:textId="5A9110A9" w:rsidR="00D62227" w:rsidRPr="00ED1276" w:rsidRDefault="00D62227" w:rsidP="00D62227">
      <w:pPr>
        <w:rPr>
          <w:sz w:val="22"/>
          <w:szCs w:val="22"/>
        </w:rPr>
      </w:pPr>
      <w:r w:rsidRPr="00ED1276">
        <w:rPr>
          <w:sz w:val="22"/>
          <w:szCs w:val="22"/>
        </w:rPr>
        <w:t>Generally the visual requirements of people with age or health-related visual disabilities are different from young or visually-abled people. Recognising these effects and understanding their implications on vision helps gain an insight into relatively simple and practical lighting solutions, which make a world of difference to the inherent safety and quality of life</w:t>
      </w:r>
      <w:r w:rsidR="00604AB2" w:rsidRPr="00ED1276">
        <w:rPr>
          <w:sz w:val="22"/>
          <w:szCs w:val="22"/>
        </w:rPr>
        <w:t xml:space="preserve"> of those affected by vision impairment</w:t>
      </w:r>
      <w:r w:rsidRPr="00ED1276">
        <w:rPr>
          <w:sz w:val="22"/>
          <w:szCs w:val="22"/>
        </w:rPr>
        <w:t>.</w:t>
      </w:r>
    </w:p>
    <w:p w14:paraId="5B873641" w14:textId="6467D36C" w:rsidR="00D62227" w:rsidRPr="00ED1276" w:rsidRDefault="00D62227" w:rsidP="00D62227">
      <w:pPr>
        <w:rPr>
          <w:sz w:val="22"/>
          <w:szCs w:val="22"/>
        </w:rPr>
      </w:pPr>
      <w:r w:rsidRPr="00ED1276">
        <w:rPr>
          <w:sz w:val="22"/>
          <w:szCs w:val="22"/>
        </w:rPr>
        <w:t>Generally, impairment to vision is due to three basic conditions which relate to different areas within the eye</w:t>
      </w:r>
      <w:r w:rsidR="00604AB2" w:rsidRPr="00ED1276">
        <w:rPr>
          <w:sz w:val="22"/>
          <w:szCs w:val="22"/>
        </w:rPr>
        <w:t>:</w:t>
      </w:r>
      <w:r w:rsidRPr="00ED1276">
        <w:rPr>
          <w:sz w:val="22"/>
          <w:szCs w:val="22"/>
        </w:rPr>
        <w:t xml:space="preserve"> </w:t>
      </w:r>
      <w:r w:rsidR="00C55EC4" w:rsidRPr="00ED1276">
        <w:rPr>
          <w:sz w:val="22"/>
          <w:szCs w:val="22"/>
        </w:rPr>
        <w:t>(</w:t>
      </w:r>
      <w:r w:rsidR="00F8366C" w:rsidRPr="00ED1276">
        <w:rPr>
          <w:i/>
          <w:sz w:val="22"/>
          <w:szCs w:val="22"/>
        </w:rPr>
        <w:fldChar w:fldCharType="begin"/>
      </w:r>
      <w:r w:rsidR="00F8366C" w:rsidRPr="00ED1276">
        <w:rPr>
          <w:i/>
          <w:sz w:val="22"/>
          <w:szCs w:val="22"/>
        </w:rPr>
        <w:instrText xml:space="preserve"> REF _Ref264130408 \h </w:instrText>
      </w:r>
      <w:r w:rsidR="00F8366C" w:rsidRPr="00ED1276">
        <w:rPr>
          <w:i/>
          <w:sz w:val="22"/>
          <w:szCs w:val="22"/>
        </w:rPr>
      </w:r>
      <w:r w:rsidR="00F8366C" w:rsidRPr="00ED1276">
        <w:rPr>
          <w:i/>
          <w:sz w:val="22"/>
          <w:szCs w:val="22"/>
        </w:rPr>
        <w:fldChar w:fldCharType="separate"/>
      </w:r>
      <w:r w:rsidR="004C1D70" w:rsidRPr="00ED1276">
        <w:rPr>
          <w:b/>
        </w:rPr>
        <w:t xml:space="preserve">Figure </w:t>
      </w:r>
      <w:r w:rsidR="004C1D70">
        <w:rPr>
          <w:b/>
          <w:noProof/>
        </w:rPr>
        <w:t>16</w:t>
      </w:r>
      <w:r w:rsidR="00F8366C" w:rsidRPr="00ED1276">
        <w:rPr>
          <w:i/>
          <w:sz w:val="22"/>
          <w:szCs w:val="22"/>
        </w:rPr>
        <w:fldChar w:fldCharType="end"/>
      </w:r>
      <w:r w:rsidR="00C55EC4" w:rsidRPr="00ED1276">
        <w:rPr>
          <w:sz w:val="22"/>
          <w:szCs w:val="22"/>
        </w:rPr>
        <w:t>)</w:t>
      </w:r>
      <w:r w:rsidR="00A3722C" w:rsidRPr="00ED1276">
        <w:rPr>
          <w:sz w:val="22"/>
          <w:szCs w:val="22"/>
        </w:rPr>
        <w:t>.</w:t>
      </w:r>
    </w:p>
    <w:p w14:paraId="6D3951EC" w14:textId="77777777" w:rsidR="00D62227" w:rsidRPr="00ED1276" w:rsidRDefault="00D62227" w:rsidP="007C3D69">
      <w:pPr>
        <w:numPr>
          <w:ilvl w:val="0"/>
          <w:numId w:val="23"/>
        </w:numPr>
        <w:rPr>
          <w:sz w:val="22"/>
          <w:szCs w:val="22"/>
        </w:rPr>
      </w:pPr>
      <w:r w:rsidRPr="00ED1276">
        <w:rPr>
          <w:sz w:val="22"/>
          <w:szCs w:val="22"/>
        </w:rPr>
        <w:t>Restricted iris expansion limits the amount of light entering the eye through the pupil.</w:t>
      </w:r>
    </w:p>
    <w:p w14:paraId="4B08C3AB" w14:textId="77777777" w:rsidR="00D62227" w:rsidRPr="00ED1276" w:rsidRDefault="00D62227" w:rsidP="007C3D69">
      <w:pPr>
        <w:numPr>
          <w:ilvl w:val="0"/>
          <w:numId w:val="23"/>
        </w:numPr>
        <w:rPr>
          <w:sz w:val="22"/>
          <w:szCs w:val="22"/>
        </w:rPr>
      </w:pPr>
      <w:r w:rsidRPr="00ED1276">
        <w:rPr>
          <w:sz w:val="22"/>
          <w:szCs w:val="22"/>
        </w:rPr>
        <w:t>Cloudiness within the lens or floaters within the vitreous gel causes scattering of normally focussed light before it reaches the retina.</w:t>
      </w:r>
    </w:p>
    <w:p w14:paraId="2A47578E" w14:textId="77777777" w:rsidR="00D62227" w:rsidRPr="00ED1276" w:rsidRDefault="00D62227" w:rsidP="007C3D69">
      <w:pPr>
        <w:numPr>
          <w:ilvl w:val="0"/>
          <w:numId w:val="23"/>
        </w:numPr>
        <w:rPr>
          <w:sz w:val="22"/>
          <w:szCs w:val="22"/>
        </w:rPr>
      </w:pPr>
      <w:r w:rsidRPr="00ED1276">
        <w:rPr>
          <w:sz w:val="22"/>
          <w:szCs w:val="22"/>
        </w:rPr>
        <w:t>Damage to parts of the retina either produces a blotchy, cropped or punctured image of the scene.</w:t>
      </w:r>
    </w:p>
    <w:p w14:paraId="5CC7D55D" w14:textId="77777777" w:rsidR="00F8366C" w:rsidRPr="00ED1276" w:rsidRDefault="00D62227" w:rsidP="005F6C71">
      <w:pPr>
        <w:keepNext/>
        <w:jc w:val="center"/>
      </w:pPr>
      <w:r w:rsidRPr="00ED1276">
        <w:rPr>
          <w:noProof/>
          <w:sz w:val="22"/>
          <w:szCs w:val="22"/>
          <w:lang w:eastAsia="en-AU"/>
        </w:rPr>
        <w:drawing>
          <wp:inline distT="0" distB="0" distL="0" distR="0" wp14:anchorId="6AA8600D" wp14:editId="11F4EEB7">
            <wp:extent cx="3422724" cy="3476625"/>
            <wp:effectExtent l="0" t="0" r="0" b="0"/>
            <wp:docPr id="125" name="Picture 125" descr="Schematic cross section of the human eye. The location of the pupil, iris, posterior chamber, zonular fibres, retina, choroid, sclera, optic disc, optic nerve, retinal blood vessels, fovea, suspensory ligament, ciliary muscle, anterior chamber, vitreous humour and hyaloid canal are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_diagram_of_the_human_eye_en.svg.png"/>
                    <pic:cNvPicPr/>
                  </pic:nvPicPr>
                  <pic:blipFill>
                    <a:blip r:embed="rId88">
                      <a:extLst>
                        <a:ext uri="{28A0092B-C50C-407E-A947-70E740481C1C}">
                          <a14:useLocalDpi xmlns:a14="http://schemas.microsoft.com/office/drawing/2010/main" val="0"/>
                        </a:ext>
                      </a:extLst>
                    </a:blip>
                    <a:stretch>
                      <a:fillRect/>
                    </a:stretch>
                  </pic:blipFill>
                  <pic:spPr>
                    <a:xfrm>
                      <a:off x="0" y="0"/>
                      <a:ext cx="3422724" cy="3476625"/>
                    </a:xfrm>
                    <a:prstGeom prst="rect">
                      <a:avLst/>
                    </a:prstGeom>
                  </pic:spPr>
                </pic:pic>
              </a:graphicData>
            </a:graphic>
          </wp:inline>
        </w:drawing>
      </w:r>
    </w:p>
    <w:p w14:paraId="0DF6B3A9" w14:textId="71C4047B" w:rsidR="00D62227" w:rsidRPr="00ED1276" w:rsidRDefault="00F8366C" w:rsidP="00F8366C">
      <w:pPr>
        <w:pStyle w:val="Caption"/>
        <w:rPr>
          <w:sz w:val="22"/>
          <w:szCs w:val="22"/>
        </w:rPr>
      </w:pPr>
      <w:bookmarkStart w:id="196" w:name="_Ref264130408"/>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16</w:t>
      </w:r>
      <w:r w:rsidRPr="00ED1276">
        <w:rPr>
          <w:b/>
        </w:rPr>
        <w:fldChar w:fldCharType="end"/>
      </w:r>
      <w:bookmarkEnd w:id="196"/>
      <w:r w:rsidRPr="00ED1276">
        <w:t xml:space="preserve">. Schematic cross section of the human eye. </w:t>
      </w:r>
      <w:r w:rsidRPr="00ED1276">
        <w:rPr>
          <w:sz w:val="16"/>
          <w:szCs w:val="16"/>
        </w:rPr>
        <w:t>Image courtesy of Wikimedia Commons.</w:t>
      </w:r>
    </w:p>
    <w:p w14:paraId="07ECDA0C" w14:textId="77777777" w:rsidR="00F8366C" w:rsidRPr="00ED1276" w:rsidRDefault="00F8366C" w:rsidP="00D62227">
      <w:pPr>
        <w:rPr>
          <w:sz w:val="22"/>
          <w:szCs w:val="22"/>
        </w:rPr>
      </w:pPr>
    </w:p>
    <w:p w14:paraId="45CF9240" w14:textId="66C15E4E" w:rsidR="00D62227" w:rsidRPr="00ED1276" w:rsidRDefault="00D62227" w:rsidP="00D62227">
      <w:pPr>
        <w:rPr>
          <w:sz w:val="22"/>
          <w:szCs w:val="22"/>
        </w:rPr>
      </w:pPr>
      <w:r w:rsidRPr="00ED1276">
        <w:rPr>
          <w:sz w:val="22"/>
          <w:szCs w:val="22"/>
        </w:rPr>
        <w:t>These conditions are dealt with differently in terms of lighting</w:t>
      </w:r>
      <w:r w:rsidR="00604AB2" w:rsidRPr="00ED1276">
        <w:rPr>
          <w:sz w:val="22"/>
          <w:szCs w:val="22"/>
        </w:rPr>
        <w:t>,</w:t>
      </w:r>
      <w:r w:rsidRPr="00ED1276">
        <w:rPr>
          <w:sz w:val="22"/>
          <w:szCs w:val="22"/>
        </w:rPr>
        <w:t xml:space="preserve"> and are discussed separately.</w:t>
      </w:r>
    </w:p>
    <w:p w14:paraId="472A6A01" w14:textId="50886921" w:rsidR="00D62227" w:rsidRPr="00ED1276" w:rsidRDefault="00E6688B" w:rsidP="007C3D69">
      <w:pPr>
        <w:pStyle w:val="E3Heading2"/>
      </w:pPr>
      <w:bookmarkStart w:id="197" w:name="_Toc383432598"/>
      <w:bookmarkStart w:id="198" w:name="_Toc398543913"/>
      <w:r w:rsidRPr="00ED1276">
        <w:t>Restricted iris e</w:t>
      </w:r>
      <w:r w:rsidR="00D62227" w:rsidRPr="00ED1276">
        <w:t>xpansion</w:t>
      </w:r>
      <w:bookmarkEnd w:id="197"/>
      <w:bookmarkEnd w:id="198"/>
    </w:p>
    <w:p w14:paraId="41319084" w14:textId="1483AB5A" w:rsidR="00D62227" w:rsidRPr="00ED1276" w:rsidRDefault="00D62227" w:rsidP="00D62227">
      <w:pPr>
        <w:rPr>
          <w:sz w:val="22"/>
          <w:szCs w:val="22"/>
        </w:rPr>
      </w:pPr>
      <w:r w:rsidRPr="00ED1276">
        <w:rPr>
          <w:sz w:val="22"/>
          <w:szCs w:val="22"/>
        </w:rPr>
        <w:t>Restricted iris expansion is typical in older people. As we progress from 20 to 60 years of age, the lighting needs of people with normal vision increases by a factor of three. This is a result of a tendency for the eye’s pupil to become smaller with age (less ability to open their iris) as well as a gradual clouding of the eye’s media, particularly the lens. Lighting needs become even more demanding for persons over 60 years of age.</w:t>
      </w:r>
    </w:p>
    <w:p w14:paraId="2581DDDD" w14:textId="77777777" w:rsidR="00D62227" w:rsidRPr="00ED1276" w:rsidRDefault="00D62227" w:rsidP="00D62227">
      <w:pPr>
        <w:rPr>
          <w:sz w:val="22"/>
          <w:szCs w:val="22"/>
        </w:rPr>
      </w:pPr>
      <w:r w:rsidRPr="00ED1276">
        <w:rPr>
          <w:sz w:val="22"/>
          <w:szCs w:val="22"/>
        </w:rPr>
        <w:lastRenderedPageBreak/>
        <w:t>The main effect of restricted iris expansion is a lack of light reaching the retina. This can be rectified by increasing the amount of light available (i.e. increase light levels for general lighting within a room or in task areas such as a reading nook and over kitchen benches).</w:t>
      </w:r>
    </w:p>
    <w:p w14:paraId="02292CD3" w14:textId="48FE28F4" w:rsidR="00D62227" w:rsidRPr="00ED1276" w:rsidRDefault="00E6688B" w:rsidP="007C3D69">
      <w:pPr>
        <w:pStyle w:val="E3Heading2"/>
      </w:pPr>
      <w:bookmarkStart w:id="199" w:name="_Toc383432599"/>
      <w:bookmarkStart w:id="200" w:name="_Toc398543914"/>
      <w:r w:rsidRPr="00ED1276">
        <w:t>Cloudiness within the lens or floaters within the vitreous g</w:t>
      </w:r>
      <w:r w:rsidR="00D62227" w:rsidRPr="00ED1276">
        <w:t>el</w:t>
      </w:r>
      <w:bookmarkEnd w:id="199"/>
      <w:bookmarkEnd w:id="200"/>
    </w:p>
    <w:p w14:paraId="00A93D59" w14:textId="2957369E" w:rsidR="00D62227" w:rsidRPr="00ED1276" w:rsidRDefault="00D62227" w:rsidP="00D62227">
      <w:pPr>
        <w:rPr>
          <w:sz w:val="22"/>
          <w:szCs w:val="22"/>
        </w:rPr>
      </w:pPr>
      <w:r w:rsidRPr="00ED1276">
        <w:rPr>
          <w:sz w:val="22"/>
          <w:szCs w:val="22"/>
        </w:rPr>
        <w:t xml:space="preserve">Cataracts are the loss of clarity (causing scattering of light) and stiffening of the lens of the eye (causing some loss of focussing; </w:t>
      </w:r>
      <w:r w:rsidR="00AA5BF3" w:rsidRPr="00ED1276">
        <w:rPr>
          <w:i/>
          <w:sz w:val="22"/>
          <w:szCs w:val="22"/>
        </w:rPr>
        <w:fldChar w:fldCharType="begin"/>
      </w:r>
      <w:r w:rsidR="00AA5BF3" w:rsidRPr="00ED1276">
        <w:rPr>
          <w:i/>
          <w:sz w:val="22"/>
          <w:szCs w:val="22"/>
        </w:rPr>
        <w:instrText xml:space="preserve"> REF _Ref264130555 \h </w:instrText>
      </w:r>
      <w:r w:rsidR="00AA5BF3" w:rsidRPr="00ED1276">
        <w:rPr>
          <w:i/>
          <w:sz w:val="22"/>
          <w:szCs w:val="22"/>
        </w:rPr>
      </w:r>
      <w:r w:rsidR="00AA5BF3" w:rsidRPr="00ED1276">
        <w:rPr>
          <w:i/>
          <w:sz w:val="22"/>
          <w:szCs w:val="22"/>
        </w:rPr>
        <w:fldChar w:fldCharType="separate"/>
      </w:r>
      <w:r w:rsidR="004C1D70" w:rsidRPr="00ED1276">
        <w:rPr>
          <w:b/>
        </w:rPr>
        <w:t xml:space="preserve">Figure </w:t>
      </w:r>
      <w:r w:rsidR="004C1D70">
        <w:rPr>
          <w:b/>
          <w:noProof/>
        </w:rPr>
        <w:t>17</w:t>
      </w:r>
      <w:r w:rsidR="00AA5BF3" w:rsidRPr="00ED1276">
        <w:rPr>
          <w:i/>
          <w:sz w:val="22"/>
          <w:szCs w:val="22"/>
        </w:rPr>
        <w:fldChar w:fldCharType="end"/>
      </w:r>
      <w:r w:rsidRPr="00ED1276">
        <w:rPr>
          <w:sz w:val="22"/>
          <w:szCs w:val="22"/>
        </w:rPr>
        <w:t>). Cataracts appear as cloudiness in a person’s vision (</w:t>
      </w:r>
      <w:r w:rsidR="00AA5BF3" w:rsidRPr="00ED1276">
        <w:rPr>
          <w:i/>
          <w:sz w:val="22"/>
          <w:szCs w:val="22"/>
        </w:rPr>
        <w:fldChar w:fldCharType="begin"/>
      </w:r>
      <w:r w:rsidR="00AA5BF3" w:rsidRPr="00ED1276">
        <w:rPr>
          <w:i/>
          <w:sz w:val="22"/>
          <w:szCs w:val="22"/>
        </w:rPr>
        <w:instrText xml:space="preserve"> REF _Ref264130611 \h </w:instrText>
      </w:r>
      <w:r w:rsidR="00AA5BF3" w:rsidRPr="00ED1276">
        <w:rPr>
          <w:i/>
          <w:sz w:val="22"/>
          <w:szCs w:val="22"/>
        </w:rPr>
      </w:r>
      <w:r w:rsidR="00AA5BF3" w:rsidRPr="00ED1276">
        <w:rPr>
          <w:i/>
          <w:sz w:val="22"/>
          <w:szCs w:val="22"/>
        </w:rPr>
        <w:fldChar w:fldCharType="separate"/>
      </w:r>
      <w:r w:rsidR="004C1D70" w:rsidRPr="00ED1276">
        <w:t xml:space="preserve">Figure </w:t>
      </w:r>
      <w:r w:rsidR="004C1D70">
        <w:rPr>
          <w:noProof/>
        </w:rPr>
        <w:t>18</w:t>
      </w:r>
      <w:r w:rsidR="00AA5BF3" w:rsidRPr="00ED1276">
        <w:rPr>
          <w:i/>
          <w:sz w:val="22"/>
          <w:szCs w:val="22"/>
        </w:rPr>
        <w:fldChar w:fldCharType="end"/>
      </w:r>
      <w:r w:rsidRPr="00ED1276">
        <w:rPr>
          <w:sz w:val="22"/>
          <w:szCs w:val="22"/>
        </w:rPr>
        <w:t>) and the effects are:</w:t>
      </w:r>
    </w:p>
    <w:p w14:paraId="77A336A1" w14:textId="77777777" w:rsidR="00D62227" w:rsidRPr="00ED1276" w:rsidRDefault="00D62227" w:rsidP="007C3D69">
      <w:pPr>
        <w:numPr>
          <w:ilvl w:val="0"/>
          <w:numId w:val="24"/>
        </w:numPr>
        <w:rPr>
          <w:sz w:val="22"/>
          <w:szCs w:val="22"/>
        </w:rPr>
      </w:pPr>
      <w:r w:rsidRPr="00ED1276">
        <w:rPr>
          <w:sz w:val="22"/>
          <w:szCs w:val="22"/>
        </w:rPr>
        <w:t>blurred images;</w:t>
      </w:r>
    </w:p>
    <w:p w14:paraId="4B73B146" w14:textId="77777777" w:rsidR="00D62227" w:rsidRPr="00ED1276" w:rsidRDefault="00D62227" w:rsidP="007C3D69">
      <w:pPr>
        <w:numPr>
          <w:ilvl w:val="0"/>
          <w:numId w:val="24"/>
        </w:numPr>
        <w:rPr>
          <w:sz w:val="22"/>
          <w:szCs w:val="22"/>
        </w:rPr>
      </w:pPr>
      <w:r w:rsidRPr="00ED1276">
        <w:rPr>
          <w:sz w:val="22"/>
          <w:szCs w:val="22"/>
        </w:rPr>
        <w:t>colours become washed out; and</w:t>
      </w:r>
    </w:p>
    <w:p w14:paraId="30649BBA" w14:textId="77777777" w:rsidR="00D62227" w:rsidRPr="00ED1276" w:rsidRDefault="00D62227" w:rsidP="007C3D69">
      <w:pPr>
        <w:numPr>
          <w:ilvl w:val="0"/>
          <w:numId w:val="24"/>
        </w:numPr>
        <w:rPr>
          <w:sz w:val="22"/>
          <w:szCs w:val="22"/>
        </w:rPr>
      </w:pPr>
      <w:proofErr w:type="gramStart"/>
      <w:r w:rsidRPr="00ED1276">
        <w:rPr>
          <w:sz w:val="22"/>
          <w:szCs w:val="22"/>
        </w:rPr>
        <w:t>loss</w:t>
      </w:r>
      <w:proofErr w:type="gramEnd"/>
      <w:r w:rsidRPr="00ED1276">
        <w:rPr>
          <w:sz w:val="22"/>
          <w:szCs w:val="22"/>
        </w:rPr>
        <w:t xml:space="preserve"> of contrast.</w:t>
      </w:r>
    </w:p>
    <w:p w14:paraId="1EB70B7C" w14:textId="6337A01D" w:rsidR="00D62227" w:rsidRPr="00ED1276" w:rsidRDefault="00D62227" w:rsidP="00D62227">
      <w:pPr>
        <w:rPr>
          <w:sz w:val="22"/>
          <w:szCs w:val="22"/>
        </w:rPr>
      </w:pPr>
      <w:r w:rsidRPr="00ED1276">
        <w:rPr>
          <w:sz w:val="22"/>
          <w:szCs w:val="22"/>
        </w:rPr>
        <w:t>Scattering is most pronounced when high intensity light sources are present. With the light source being the brightest object in the room (by a few magnitudes), the resulting scattered light within the eye can also be brighter than objects of interest within the room</w:t>
      </w:r>
      <w:r w:rsidR="00B312B9" w:rsidRPr="00ED1276">
        <w:rPr>
          <w:sz w:val="22"/>
          <w:szCs w:val="22"/>
        </w:rPr>
        <w:t xml:space="preserve"> (</w:t>
      </w:r>
      <w:r w:rsidR="006F4279" w:rsidRPr="00ED1276">
        <w:rPr>
          <w:b/>
          <w:i/>
          <w:sz w:val="22"/>
          <w:szCs w:val="22"/>
        </w:rPr>
        <w:fldChar w:fldCharType="begin"/>
      </w:r>
      <w:r w:rsidR="006F4279" w:rsidRPr="00ED1276">
        <w:rPr>
          <w:b/>
          <w:i/>
          <w:sz w:val="22"/>
          <w:szCs w:val="22"/>
        </w:rPr>
        <w:instrText xml:space="preserve"> REF _Ref264130611 \h </w:instrText>
      </w:r>
      <w:r w:rsidR="00CF5E32" w:rsidRPr="00ED1276">
        <w:rPr>
          <w:b/>
          <w:i/>
          <w:sz w:val="22"/>
          <w:szCs w:val="22"/>
        </w:rPr>
        <w:instrText xml:space="preserve"> \* MERGEFORMAT </w:instrText>
      </w:r>
      <w:r w:rsidR="006F4279" w:rsidRPr="00ED1276">
        <w:rPr>
          <w:b/>
          <w:i/>
          <w:sz w:val="22"/>
          <w:szCs w:val="22"/>
        </w:rPr>
      </w:r>
      <w:r w:rsidR="006F4279" w:rsidRPr="00ED1276">
        <w:rPr>
          <w:b/>
          <w:i/>
          <w:sz w:val="22"/>
          <w:szCs w:val="22"/>
        </w:rPr>
        <w:fldChar w:fldCharType="separate"/>
      </w:r>
      <w:r w:rsidR="004C1D70" w:rsidRPr="004C1D70">
        <w:rPr>
          <w:b/>
        </w:rPr>
        <w:t>Figure 18</w:t>
      </w:r>
      <w:r w:rsidR="006F4279" w:rsidRPr="00ED1276">
        <w:rPr>
          <w:b/>
          <w:i/>
          <w:sz w:val="22"/>
          <w:szCs w:val="22"/>
        </w:rPr>
        <w:fldChar w:fldCharType="end"/>
      </w:r>
      <w:r w:rsidR="00B312B9" w:rsidRPr="00ED1276">
        <w:rPr>
          <w:sz w:val="22"/>
          <w:szCs w:val="22"/>
        </w:rPr>
        <w:t>)</w:t>
      </w:r>
      <w:r w:rsidRPr="00ED1276">
        <w:rPr>
          <w:sz w:val="22"/>
          <w:szCs w:val="22"/>
        </w:rPr>
        <w:t>. Therefore not having any bright light sources visible within the space is important.</w:t>
      </w:r>
    </w:p>
    <w:p w14:paraId="6F405083" w14:textId="77777777" w:rsidR="00D62227" w:rsidRPr="00ED1276" w:rsidRDefault="00D62227" w:rsidP="005F6C71">
      <w:pPr>
        <w:keepNext/>
        <w:jc w:val="center"/>
        <w:rPr>
          <w:sz w:val="22"/>
          <w:szCs w:val="22"/>
        </w:rPr>
      </w:pPr>
      <w:r w:rsidRPr="00ED1276">
        <w:rPr>
          <w:noProof/>
          <w:sz w:val="22"/>
          <w:szCs w:val="22"/>
          <w:lang w:eastAsia="en-AU"/>
        </w:rPr>
        <w:drawing>
          <wp:inline distT="0" distB="0" distL="0" distR="0" wp14:anchorId="521C9C9C" wp14:editId="265C04D6">
            <wp:extent cx="4114800" cy="1454400"/>
            <wp:effectExtent l="0" t="0" r="0" b="0"/>
            <wp:docPr id="19" name="Picture 19" descr="Cross-sections of the eye showing how light is received as a single beam by someone with normal vision, and how light is received as scattered beams by someone with a catar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organhuangmd.com/yahoo_site_admin/assets/images/Cataract_example.23911123_std.jpg"/>
                    <pic:cNvPicPr>
                      <a:picLocks noChangeAspect="1" noChangeArrowheads="1"/>
                    </pic:cNvPicPr>
                  </pic:nvPicPr>
                  <pic:blipFill rotWithShape="1">
                    <a:blip r:embed="rId89">
                      <a:extLst>
                        <a:ext uri="{28A0092B-C50C-407E-A947-70E740481C1C}">
                          <a14:useLocalDpi xmlns:a14="http://schemas.microsoft.com/office/drawing/2010/main" val="0"/>
                        </a:ext>
                      </a:extLst>
                    </a:blip>
                    <a:srcRect t="53171"/>
                    <a:stretch/>
                  </pic:blipFill>
                  <pic:spPr bwMode="auto">
                    <a:xfrm>
                      <a:off x="0" y="0"/>
                      <a:ext cx="4114800" cy="1454400"/>
                    </a:xfrm>
                    <a:prstGeom prst="rect">
                      <a:avLst/>
                    </a:prstGeom>
                    <a:noFill/>
                    <a:ln>
                      <a:noFill/>
                    </a:ln>
                    <a:extLst>
                      <a:ext uri="{53640926-AAD7-44D8-BBD7-CCE9431645EC}">
                        <a14:shadowObscured xmlns:a14="http://schemas.microsoft.com/office/drawing/2010/main"/>
                      </a:ext>
                    </a:extLst>
                  </pic:spPr>
                </pic:pic>
              </a:graphicData>
            </a:graphic>
          </wp:inline>
        </w:drawing>
      </w:r>
    </w:p>
    <w:p w14:paraId="0CC37011" w14:textId="4231BF0B" w:rsidR="00F8366C" w:rsidRPr="00ED1276" w:rsidRDefault="00F8366C" w:rsidP="00F8366C">
      <w:pPr>
        <w:pStyle w:val="Caption"/>
      </w:pPr>
      <w:bookmarkStart w:id="201" w:name="_Ref264130555"/>
      <w:bookmarkStart w:id="202" w:name="_Ref357522860"/>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17</w:t>
      </w:r>
      <w:r w:rsidRPr="00ED1276">
        <w:rPr>
          <w:b/>
        </w:rPr>
        <w:fldChar w:fldCharType="end"/>
      </w:r>
      <w:bookmarkEnd w:id="201"/>
      <w:r w:rsidRPr="00ED1276">
        <w:t xml:space="preserve">. The images show the way light is received by the eye of someone with normal vision (left) and with a cataract (right). </w:t>
      </w:r>
      <w:r w:rsidRPr="00ED1276">
        <w:rPr>
          <w:sz w:val="16"/>
          <w:szCs w:val="16"/>
        </w:rPr>
        <w:t>Image courtesy of Huang Ophthalmology Center Inc.</w:t>
      </w:r>
    </w:p>
    <w:bookmarkEnd w:id="202"/>
    <w:p w14:paraId="097AF173" w14:textId="77777777" w:rsidR="00F8366C" w:rsidRPr="00ED1276" w:rsidRDefault="00F8366C" w:rsidP="00D62227">
      <w:pPr>
        <w:rPr>
          <w:sz w:val="22"/>
          <w:szCs w:val="22"/>
        </w:rPr>
      </w:pPr>
    </w:p>
    <w:p w14:paraId="018CA94B" w14:textId="77777777" w:rsidR="00D62227" w:rsidRPr="00ED1276" w:rsidRDefault="00D62227" w:rsidP="005F6C71">
      <w:pPr>
        <w:keepNext/>
        <w:jc w:val="center"/>
        <w:rPr>
          <w:sz w:val="22"/>
          <w:szCs w:val="22"/>
        </w:rPr>
      </w:pPr>
      <w:r w:rsidRPr="00ED1276">
        <w:rPr>
          <w:noProof/>
          <w:sz w:val="22"/>
          <w:szCs w:val="22"/>
          <w:lang w:eastAsia="en-AU"/>
        </w:rPr>
        <w:drawing>
          <wp:inline distT="0" distB="0" distL="0" distR="0" wp14:anchorId="5334A503" wp14:editId="05D52125">
            <wp:extent cx="1931670" cy="1609725"/>
            <wp:effectExtent l="0" t="0" r="0" b="0"/>
            <wp:docPr id="77" name="Picture 77" descr="Blurred vision of someone with catar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px-Eye_disease_simulation,_cataract.jpg"/>
                    <pic:cNvPicPr/>
                  </pic:nvPicPr>
                  <pic:blipFill>
                    <a:blip r:embed="rId90">
                      <a:extLst>
                        <a:ext uri="{28A0092B-C50C-407E-A947-70E740481C1C}">
                          <a14:useLocalDpi xmlns:a14="http://schemas.microsoft.com/office/drawing/2010/main" val="0"/>
                        </a:ext>
                      </a:extLst>
                    </a:blip>
                    <a:stretch>
                      <a:fillRect/>
                    </a:stretch>
                  </pic:blipFill>
                  <pic:spPr>
                    <a:xfrm>
                      <a:off x="0" y="0"/>
                      <a:ext cx="1932008" cy="1610006"/>
                    </a:xfrm>
                    <a:prstGeom prst="rect">
                      <a:avLst/>
                    </a:prstGeom>
                  </pic:spPr>
                </pic:pic>
              </a:graphicData>
            </a:graphic>
          </wp:inline>
        </w:drawing>
      </w:r>
      <w:r w:rsidRPr="00ED1276">
        <w:rPr>
          <w:noProof/>
          <w:sz w:val="22"/>
          <w:szCs w:val="22"/>
          <w:lang w:eastAsia="en-AU"/>
        </w:rPr>
        <w:drawing>
          <wp:inline distT="0" distB="0" distL="0" distR="0" wp14:anchorId="360BFE48" wp14:editId="37C9FC5C">
            <wp:extent cx="2107565" cy="1635018"/>
            <wp:effectExtent l="0" t="0" r="635" b="0"/>
            <wp:docPr id="320" name="Picture 320" descr="The vision of someone where the scattering of light witin the eye appears from a bright light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a:extLst>
                        <a:ext uri="{28A0092B-C50C-407E-A947-70E740481C1C}">
                          <a14:useLocalDpi xmlns:a14="http://schemas.microsoft.com/office/drawing/2010/main" val="0"/>
                        </a:ext>
                      </a:extLst>
                    </a:blip>
                    <a:srcRect l="4094" t="5641" r="4618" b="5641"/>
                    <a:stretch/>
                  </pic:blipFill>
                  <pic:spPr bwMode="auto">
                    <a:xfrm>
                      <a:off x="0" y="0"/>
                      <a:ext cx="2108672" cy="1635877"/>
                    </a:xfrm>
                    <a:prstGeom prst="rect">
                      <a:avLst/>
                    </a:prstGeom>
                    <a:noFill/>
                    <a:ln>
                      <a:noFill/>
                    </a:ln>
                    <a:extLst>
                      <a:ext uri="{53640926-AAD7-44D8-BBD7-CCE9431645EC}">
                        <a14:shadowObscured xmlns:a14="http://schemas.microsoft.com/office/drawing/2010/main"/>
                      </a:ext>
                    </a:extLst>
                  </pic:spPr>
                </pic:pic>
              </a:graphicData>
            </a:graphic>
          </wp:inline>
        </w:drawing>
      </w:r>
    </w:p>
    <w:p w14:paraId="4DB7A10E" w14:textId="77777777" w:rsidR="00F8366C" w:rsidRPr="00ED1276" w:rsidRDefault="00F8366C" w:rsidP="00F8366C">
      <w:pPr>
        <w:pStyle w:val="E3Figuretitles"/>
        <w:rPr>
          <w:lang w:val="en-AU"/>
        </w:rPr>
      </w:pPr>
      <w:bookmarkStart w:id="203" w:name="_Ref264130611"/>
      <w:bookmarkStart w:id="204" w:name="_Ref355941901"/>
      <w:r w:rsidRPr="00ED1276">
        <w:rPr>
          <w:lang w:val="en-AU"/>
        </w:rPr>
        <w:t xml:space="preserve">Figure </w:t>
      </w:r>
      <w:r w:rsidR="00023D0B" w:rsidRPr="00ED1276">
        <w:rPr>
          <w:lang w:val="en-AU"/>
        </w:rPr>
        <w:fldChar w:fldCharType="begin"/>
      </w:r>
      <w:r w:rsidR="00023D0B" w:rsidRPr="00ED1276">
        <w:rPr>
          <w:lang w:val="en-AU"/>
        </w:rPr>
        <w:instrText xml:space="preserve"> SEQ Figure \* ARABIC </w:instrText>
      </w:r>
      <w:r w:rsidR="00023D0B" w:rsidRPr="00ED1276">
        <w:rPr>
          <w:lang w:val="en-AU"/>
        </w:rPr>
        <w:fldChar w:fldCharType="separate"/>
      </w:r>
      <w:r w:rsidR="004C1D70">
        <w:rPr>
          <w:noProof/>
          <w:lang w:val="en-AU"/>
        </w:rPr>
        <w:t>18</w:t>
      </w:r>
      <w:r w:rsidR="00023D0B" w:rsidRPr="00ED1276">
        <w:rPr>
          <w:lang w:val="en-AU"/>
        </w:rPr>
        <w:fldChar w:fldCharType="end"/>
      </w:r>
      <w:bookmarkEnd w:id="203"/>
      <w:r w:rsidRPr="00ED1276">
        <w:rPr>
          <w:lang w:val="en-AU"/>
        </w:rPr>
        <w:t xml:space="preserve">. </w:t>
      </w:r>
      <w:r w:rsidRPr="00ED1276">
        <w:rPr>
          <w:b w:val="0"/>
          <w:lang w:val="en-AU"/>
        </w:rPr>
        <w:t>Impressions of the blurred vision of someone with cataracts (left); and how scattering of light within the eye appears from a bright light source – note the glare and double vision (right).</w:t>
      </w:r>
      <w:r w:rsidRPr="00ED1276">
        <w:rPr>
          <w:lang w:val="en-AU"/>
        </w:rPr>
        <w:t xml:space="preserve"> </w:t>
      </w:r>
      <w:r w:rsidRPr="00ED1276">
        <w:rPr>
          <w:b w:val="0"/>
          <w:sz w:val="16"/>
          <w:szCs w:val="16"/>
          <w:lang w:val="en-AU"/>
        </w:rPr>
        <w:t>Images courtesy of Wikimedia Commons.</w:t>
      </w:r>
    </w:p>
    <w:bookmarkEnd w:id="204"/>
    <w:p w14:paraId="2A00913E" w14:textId="77777777" w:rsidR="00D62227" w:rsidRPr="00ED1276" w:rsidRDefault="00D62227" w:rsidP="00D62227">
      <w:pPr>
        <w:rPr>
          <w:sz w:val="22"/>
          <w:szCs w:val="22"/>
        </w:rPr>
      </w:pPr>
      <w:r w:rsidRPr="00ED1276">
        <w:rPr>
          <w:sz w:val="22"/>
          <w:szCs w:val="22"/>
        </w:rPr>
        <w:t>Floaters are cellular debris within the vitreous. They may be seen as strings, streaks, clouds, bugs, dots, dust, or spider webs. These objects appear to be in front of the eye, but they are really floating in this fluid, and at the same time, casting their shadows on the retina and causing scattering on incoming light to the eye.</w:t>
      </w:r>
    </w:p>
    <w:p w14:paraId="72D0B11A" w14:textId="1FF3F7A3" w:rsidR="00D62227" w:rsidRPr="00ED1276" w:rsidRDefault="00E6688B" w:rsidP="007C3D69">
      <w:pPr>
        <w:pStyle w:val="E3Heading2"/>
      </w:pPr>
      <w:bookmarkStart w:id="205" w:name="_Toc383432600"/>
      <w:bookmarkStart w:id="206" w:name="_Toc398543915"/>
      <w:r w:rsidRPr="00ED1276">
        <w:t>Damage to parts of the r</w:t>
      </w:r>
      <w:r w:rsidR="00D62227" w:rsidRPr="00ED1276">
        <w:t>etina</w:t>
      </w:r>
      <w:bookmarkEnd w:id="205"/>
      <w:bookmarkEnd w:id="206"/>
    </w:p>
    <w:p w14:paraId="4B273622" w14:textId="4F0ACEDD" w:rsidR="00D62227" w:rsidRPr="00ED1276" w:rsidRDefault="00D62227" w:rsidP="00D62227">
      <w:pPr>
        <w:rPr>
          <w:sz w:val="22"/>
          <w:szCs w:val="22"/>
        </w:rPr>
      </w:pPr>
      <w:r w:rsidRPr="00ED1276">
        <w:rPr>
          <w:sz w:val="22"/>
          <w:szCs w:val="22"/>
        </w:rPr>
        <w:t xml:space="preserve">The retina is a mesh of light receptors that provide the nervous signals allowing the brain to form an image of a scene. Any damage to receptors means </w:t>
      </w:r>
      <w:r w:rsidR="00604AB2" w:rsidRPr="00ED1276">
        <w:rPr>
          <w:sz w:val="22"/>
          <w:szCs w:val="22"/>
        </w:rPr>
        <w:t xml:space="preserve">that </w:t>
      </w:r>
      <w:r w:rsidRPr="00ED1276">
        <w:rPr>
          <w:sz w:val="22"/>
          <w:szCs w:val="22"/>
        </w:rPr>
        <w:t xml:space="preserve">those parts of the image will not be created by the brain (i.e. black spots or holes in the image or, in more extreme circumstances, a </w:t>
      </w:r>
      <w:r w:rsidRPr="00ED1276">
        <w:rPr>
          <w:sz w:val="22"/>
          <w:szCs w:val="22"/>
        </w:rPr>
        <w:lastRenderedPageBreak/>
        <w:t>cropped or centre punctured image). Macular degeneration and tunnel vision are examples of retinal damage and the resulting visual impairment manifests itself in three main forms:</w:t>
      </w:r>
    </w:p>
    <w:p w14:paraId="3A548600" w14:textId="77777777" w:rsidR="00D62227" w:rsidRPr="00ED1276" w:rsidRDefault="00D62227" w:rsidP="007C3D69">
      <w:pPr>
        <w:numPr>
          <w:ilvl w:val="0"/>
          <w:numId w:val="22"/>
        </w:numPr>
        <w:rPr>
          <w:sz w:val="22"/>
          <w:szCs w:val="22"/>
        </w:rPr>
      </w:pPr>
      <w:r w:rsidRPr="00ED1276">
        <w:rPr>
          <w:sz w:val="22"/>
          <w:szCs w:val="22"/>
        </w:rPr>
        <w:t>reduction in visual acuity (clearness of vision);</w:t>
      </w:r>
    </w:p>
    <w:p w14:paraId="57A58B0F" w14:textId="77777777" w:rsidR="00D62227" w:rsidRPr="00ED1276" w:rsidRDefault="00D62227" w:rsidP="007C3D69">
      <w:pPr>
        <w:numPr>
          <w:ilvl w:val="0"/>
          <w:numId w:val="22"/>
        </w:numPr>
        <w:rPr>
          <w:sz w:val="22"/>
          <w:szCs w:val="22"/>
        </w:rPr>
      </w:pPr>
      <w:r w:rsidRPr="00ED1276">
        <w:rPr>
          <w:sz w:val="22"/>
          <w:szCs w:val="22"/>
        </w:rPr>
        <w:t>limitations in the visual field (loss of central, peripheral or speckled vision); and</w:t>
      </w:r>
    </w:p>
    <w:p w14:paraId="04D4AF38" w14:textId="77777777" w:rsidR="00D62227" w:rsidRPr="00ED1276" w:rsidRDefault="00D62227" w:rsidP="007C3D69">
      <w:pPr>
        <w:numPr>
          <w:ilvl w:val="0"/>
          <w:numId w:val="22"/>
        </w:numPr>
        <w:rPr>
          <w:sz w:val="22"/>
          <w:szCs w:val="22"/>
        </w:rPr>
      </w:pPr>
      <w:proofErr w:type="gramStart"/>
      <w:r w:rsidRPr="00ED1276">
        <w:rPr>
          <w:sz w:val="22"/>
          <w:szCs w:val="22"/>
        </w:rPr>
        <w:t>reduction</w:t>
      </w:r>
      <w:proofErr w:type="gramEnd"/>
      <w:r w:rsidRPr="00ED1276">
        <w:rPr>
          <w:sz w:val="22"/>
          <w:szCs w:val="22"/>
        </w:rPr>
        <w:t xml:space="preserve"> of sensitivity to colour or luminance contrast.</w:t>
      </w:r>
    </w:p>
    <w:p w14:paraId="6E52B8FA" w14:textId="264B42DB" w:rsidR="00D62227" w:rsidRPr="00ED1276" w:rsidRDefault="00D62227" w:rsidP="00D62227">
      <w:pPr>
        <w:rPr>
          <w:sz w:val="22"/>
          <w:szCs w:val="22"/>
        </w:rPr>
      </w:pPr>
      <w:r w:rsidRPr="00ED1276">
        <w:rPr>
          <w:sz w:val="22"/>
          <w:szCs w:val="22"/>
        </w:rPr>
        <w:t xml:space="preserve">The location of damaged receptors within the retinal mesh determines the best remedial </w:t>
      </w:r>
      <w:r w:rsidR="00604AB2" w:rsidRPr="00ED1276">
        <w:rPr>
          <w:sz w:val="22"/>
          <w:szCs w:val="22"/>
        </w:rPr>
        <w:t>measures that</w:t>
      </w:r>
      <w:r w:rsidRPr="00ED1276">
        <w:rPr>
          <w:sz w:val="22"/>
          <w:szCs w:val="22"/>
        </w:rPr>
        <w:t xml:space="preserve"> can be provided through lighting. The central area of the retina sees colour, needs relatively high levels of light to operate and has very high visual acuity (can see fine detail). Conversely, the peripheral area of the retina doesn’t see colour (only grey scale) and is very sensitive to light, so it operates in very low light levels but has low visual acuity (i.e. you cannot read with your peripheral vision). Losing either of these retinal regions means that lighting solutions should concentrate on lighting qualities which elevate the performance attributes of the remaining retinal region.</w:t>
      </w:r>
    </w:p>
    <w:p w14:paraId="768F5384" w14:textId="32FC0FDD" w:rsidR="00D62227" w:rsidRPr="00ED1276" w:rsidRDefault="00E6688B" w:rsidP="007C3D69">
      <w:pPr>
        <w:pStyle w:val="E3Heading2"/>
      </w:pPr>
      <w:bookmarkStart w:id="207" w:name="_Toc383432601"/>
      <w:bookmarkStart w:id="208" w:name="_Toc398543916"/>
      <w:r w:rsidRPr="00ED1276">
        <w:t>Macular d</w:t>
      </w:r>
      <w:r w:rsidR="00D62227" w:rsidRPr="00ED1276">
        <w:t>egeneration</w:t>
      </w:r>
      <w:bookmarkEnd w:id="207"/>
      <w:bookmarkEnd w:id="208"/>
    </w:p>
    <w:p w14:paraId="7383E32A" w14:textId="6E76B25B" w:rsidR="00D62227" w:rsidRPr="00ED1276" w:rsidRDefault="00D62227" w:rsidP="00D62227">
      <w:pPr>
        <w:rPr>
          <w:sz w:val="22"/>
          <w:szCs w:val="22"/>
        </w:rPr>
      </w:pPr>
      <w:r w:rsidRPr="00ED1276">
        <w:rPr>
          <w:sz w:val="22"/>
          <w:szCs w:val="22"/>
        </w:rPr>
        <w:t xml:space="preserve">The macular is the area of the </w:t>
      </w:r>
      <w:r w:rsidR="00604AB2" w:rsidRPr="00ED1276">
        <w:rPr>
          <w:sz w:val="22"/>
          <w:szCs w:val="22"/>
        </w:rPr>
        <w:t>retina that</w:t>
      </w:r>
      <w:r w:rsidRPr="00ED1276">
        <w:rPr>
          <w:sz w:val="22"/>
          <w:szCs w:val="22"/>
        </w:rPr>
        <w:t xml:space="preserve"> is in the central part of our vision</w:t>
      </w:r>
      <w:r w:rsidR="00604AB2" w:rsidRPr="00ED1276">
        <w:rPr>
          <w:sz w:val="22"/>
          <w:szCs w:val="22"/>
        </w:rPr>
        <w:t>.</w:t>
      </w:r>
      <w:r w:rsidRPr="00ED1276">
        <w:rPr>
          <w:sz w:val="22"/>
          <w:szCs w:val="22"/>
        </w:rPr>
        <w:t xml:space="preserve"> </w:t>
      </w:r>
      <w:r w:rsidR="00604AB2" w:rsidRPr="00ED1276">
        <w:rPr>
          <w:sz w:val="22"/>
          <w:szCs w:val="22"/>
        </w:rPr>
        <w:t>I</w:t>
      </w:r>
      <w:r w:rsidRPr="00ED1276">
        <w:rPr>
          <w:sz w:val="22"/>
          <w:szCs w:val="22"/>
        </w:rPr>
        <w:t>t is the most sensitive to detail and provides most of our visual information. As it degenerates there is a loss of the central area of vision (</w:t>
      </w:r>
      <w:r w:rsidR="00AA5BF3" w:rsidRPr="00ED1276">
        <w:rPr>
          <w:i/>
          <w:sz w:val="22"/>
          <w:szCs w:val="22"/>
        </w:rPr>
        <w:fldChar w:fldCharType="begin"/>
      </w:r>
      <w:r w:rsidR="00AA5BF3" w:rsidRPr="00ED1276">
        <w:rPr>
          <w:i/>
          <w:sz w:val="22"/>
          <w:szCs w:val="22"/>
        </w:rPr>
        <w:instrText xml:space="preserve"> REF _Ref264130673 \h </w:instrText>
      </w:r>
      <w:r w:rsidR="00AA5BF3" w:rsidRPr="00ED1276">
        <w:rPr>
          <w:i/>
          <w:sz w:val="22"/>
          <w:szCs w:val="22"/>
        </w:rPr>
      </w:r>
      <w:r w:rsidR="00AA5BF3" w:rsidRPr="00ED1276">
        <w:rPr>
          <w:i/>
          <w:sz w:val="22"/>
          <w:szCs w:val="22"/>
        </w:rPr>
        <w:fldChar w:fldCharType="separate"/>
      </w:r>
      <w:r w:rsidR="004C1D70" w:rsidRPr="00ED1276">
        <w:rPr>
          <w:b/>
        </w:rPr>
        <w:t xml:space="preserve">Figure </w:t>
      </w:r>
      <w:r w:rsidR="004C1D70">
        <w:rPr>
          <w:b/>
          <w:noProof/>
        </w:rPr>
        <w:t>19</w:t>
      </w:r>
      <w:r w:rsidR="00AA5BF3" w:rsidRPr="00ED1276">
        <w:rPr>
          <w:i/>
          <w:sz w:val="22"/>
          <w:szCs w:val="22"/>
        </w:rPr>
        <w:fldChar w:fldCharType="end"/>
      </w:r>
      <w:r w:rsidRPr="00ED1276">
        <w:rPr>
          <w:sz w:val="22"/>
          <w:szCs w:val="22"/>
        </w:rPr>
        <w:t>) and a person must become increasingly reliant upon peripheral vision. The effects include:</w:t>
      </w:r>
    </w:p>
    <w:p w14:paraId="25AEB7F9" w14:textId="19F04538" w:rsidR="00D62227" w:rsidRPr="00ED1276" w:rsidRDefault="00D62227" w:rsidP="007C3D69">
      <w:pPr>
        <w:numPr>
          <w:ilvl w:val="0"/>
          <w:numId w:val="25"/>
        </w:numPr>
        <w:rPr>
          <w:sz w:val="22"/>
          <w:szCs w:val="22"/>
        </w:rPr>
      </w:pPr>
      <w:r w:rsidRPr="00ED1276">
        <w:rPr>
          <w:sz w:val="22"/>
          <w:szCs w:val="22"/>
        </w:rPr>
        <w:t>way</w:t>
      </w:r>
      <w:r w:rsidR="00604AB2" w:rsidRPr="00ED1276">
        <w:rPr>
          <w:sz w:val="22"/>
          <w:szCs w:val="22"/>
        </w:rPr>
        <w:t xml:space="preserve"> </w:t>
      </w:r>
      <w:r w:rsidRPr="00ED1276">
        <w:rPr>
          <w:sz w:val="22"/>
          <w:szCs w:val="22"/>
        </w:rPr>
        <w:t>finding becomes increasingly difficult;</w:t>
      </w:r>
    </w:p>
    <w:p w14:paraId="3AD48CB8" w14:textId="77777777" w:rsidR="00D62227" w:rsidRPr="00ED1276" w:rsidRDefault="00D62227" w:rsidP="007C3D69">
      <w:pPr>
        <w:numPr>
          <w:ilvl w:val="0"/>
          <w:numId w:val="25"/>
        </w:numPr>
        <w:rPr>
          <w:sz w:val="22"/>
          <w:szCs w:val="22"/>
        </w:rPr>
      </w:pPr>
      <w:r w:rsidRPr="00ED1276">
        <w:rPr>
          <w:sz w:val="22"/>
          <w:szCs w:val="22"/>
        </w:rPr>
        <w:t>signs are almost impossible to read; and</w:t>
      </w:r>
    </w:p>
    <w:p w14:paraId="0A4FC569" w14:textId="1902D37F" w:rsidR="00D62227" w:rsidRPr="00ED1276" w:rsidRDefault="00D62227" w:rsidP="007C3D69">
      <w:pPr>
        <w:numPr>
          <w:ilvl w:val="0"/>
          <w:numId w:val="25"/>
        </w:numPr>
        <w:rPr>
          <w:sz w:val="22"/>
          <w:szCs w:val="22"/>
        </w:rPr>
      </w:pPr>
      <w:proofErr w:type="gramStart"/>
      <w:r w:rsidRPr="00ED1276">
        <w:rPr>
          <w:sz w:val="22"/>
          <w:szCs w:val="22"/>
        </w:rPr>
        <w:t>most</w:t>
      </w:r>
      <w:proofErr w:type="gramEnd"/>
      <w:r w:rsidRPr="00ED1276">
        <w:rPr>
          <w:sz w:val="22"/>
          <w:szCs w:val="22"/>
        </w:rPr>
        <w:t xml:space="preserve"> colour vision is lost because the cells receptive to colour are largely concentrated in the macular.</w:t>
      </w:r>
    </w:p>
    <w:p w14:paraId="2E007729" w14:textId="77777777" w:rsidR="00AA5BF3" w:rsidRPr="00ED1276" w:rsidRDefault="00D62227" w:rsidP="005F6C71">
      <w:pPr>
        <w:keepNext/>
        <w:jc w:val="center"/>
      </w:pPr>
      <w:r w:rsidRPr="00ED1276">
        <w:rPr>
          <w:noProof/>
          <w:sz w:val="22"/>
          <w:szCs w:val="22"/>
          <w:lang w:eastAsia="en-AU"/>
        </w:rPr>
        <w:drawing>
          <wp:inline distT="0" distB="0" distL="0" distR="0" wp14:anchorId="3CDDFBFF" wp14:editId="71F60AC2">
            <wp:extent cx="2438400" cy="1624584"/>
            <wp:effectExtent l="0" t="0" r="0" b="1270"/>
            <wp:docPr id="321" name="Picture 321" descr="The vision that someone suffering from macular degeneration may see, with the central area of vision m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Eye_disease_simulation,_age-related_macular_degeneration.jpg"/>
                    <pic:cNvPicPr/>
                  </pic:nvPicPr>
                  <pic:blipFill>
                    <a:blip r:embed="rId92">
                      <a:extLst>
                        <a:ext uri="{28A0092B-C50C-407E-A947-70E740481C1C}">
                          <a14:useLocalDpi xmlns:a14="http://schemas.microsoft.com/office/drawing/2010/main" val="0"/>
                        </a:ext>
                      </a:extLst>
                    </a:blip>
                    <a:stretch>
                      <a:fillRect/>
                    </a:stretch>
                  </pic:blipFill>
                  <pic:spPr>
                    <a:xfrm>
                      <a:off x="0" y="0"/>
                      <a:ext cx="2438400" cy="1624584"/>
                    </a:xfrm>
                    <a:prstGeom prst="rect">
                      <a:avLst/>
                    </a:prstGeom>
                  </pic:spPr>
                </pic:pic>
              </a:graphicData>
            </a:graphic>
          </wp:inline>
        </w:drawing>
      </w:r>
    </w:p>
    <w:p w14:paraId="31551394" w14:textId="2267B22E" w:rsidR="00D62227" w:rsidRPr="00ED1276" w:rsidRDefault="00AA5BF3" w:rsidP="00AA5BF3">
      <w:pPr>
        <w:pStyle w:val="Caption"/>
        <w:rPr>
          <w:sz w:val="22"/>
          <w:szCs w:val="22"/>
        </w:rPr>
      </w:pPr>
      <w:bookmarkStart w:id="209" w:name="_Ref264130673"/>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19</w:t>
      </w:r>
      <w:r w:rsidRPr="00ED1276">
        <w:rPr>
          <w:b/>
        </w:rPr>
        <w:fldChar w:fldCharType="end"/>
      </w:r>
      <w:bookmarkEnd w:id="209"/>
      <w:r w:rsidRPr="00ED1276">
        <w:t xml:space="preserve">. An impression of the image that someone suffering from macular degeneration may see. </w:t>
      </w:r>
      <w:r w:rsidRPr="00ED1276">
        <w:rPr>
          <w:sz w:val="16"/>
          <w:szCs w:val="16"/>
        </w:rPr>
        <w:t>Image courtesy of Wikimedia Commons.</w:t>
      </w:r>
    </w:p>
    <w:p w14:paraId="6ECABA01" w14:textId="6C2232F8" w:rsidR="00D62227" w:rsidRPr="00ED1276" w:rsidRDefault="00E6688B" w:rsidP="00420608">
      <w:pPr>
        <w:pStyle w:val="E3Heading2"/>
      </w:pPr>
      <w:bookmarkStart w:id="210" w:name="_Toc383432602"/>
      <w:bookmarkStart w:id="211" w:name="_Toc398543917"/>
      <w:r w:rsidRPr="00ED1276">
        <w:t>Tunnel v</w:t>
      </w:r>
      <w:r w:rsidR="00D62227" w:rsidRPr="00ED1276">
        <w:t>ision</w:t>
      </w:r>
      <w:bookmarkEnd w:id="210"/>
      <w:bookmarkEnd w:id="211"/>
    </w:p>
    <w:p w14:paraId="724EA1DC" w14:textId="075F2D9C" w:rsidR="00D62227" w:rsidRPr="00ED1276" w:rsidRDefault="00D62227" w:rsidP="00D62227">
      <w:pPr>
        <w:rPr>
          <w:sz w:val="22"/>
          <w:szCs w:val="22"/>
        </w:rPr>
      </w:pPr>
      <w:r w:rsidRPr="00ED1276">
        <w:rPr>
          <w:sz w:val="22"/>
          <w:szCs w:val="22"/>
        </w:rPr>
        <w:t>Tunnel vision can have a number of causes including glaucoma, retinitis pigmentosa and cataracts. The central part of vision remains but peripheral vision is virtually non-existent due to peripheral retinal cell damage (</w:t>
      </w:r>
      <w:r w:rsidR="006F4279" w:rsidRPr="00ED1276">
        <w:rPr>
          <w:i/>
          <w:sz w:val="22"/>
          <w:szCs w:val="22"/>
        </w:rPr>
        <w:fldChar w:fldCharType="begin"/>
      </w:r>
      <w:r w:rsidR="006F4279" w:rsidRPr="00ED1276">
        <w:rPr>
          <w:i/>
          <w:sz w:val="22"/>
          <w:szCs w:val="22"/>
        </w:rPr>
        <w:instrText xml:space="preserve"> REF _Ref264192562 \h </w:instrText>
      </w:r>
      <w:r w:rsidR="006F4279" w:rsidRPr="00ED1276">
        <w:rPr>
          <w:i/>
          <w:sz w:val="22"/>
          <w:szCs w:val="22"/>
        </w:rPr>
      </w:r>
      <w:r w:rsidR="006F4279" w:rsidRPr="00ED1276">
        <w:rPr>
          <w:i/>
          <w:sz w:val="22"/>
          <w:szCs w:val="22"/>
        </w:rPr>
        <w:fldChar w:fldCharType="separate"/>
      </w:r>
      <w:r w:rsidR="004C1D70" w:rsidRPr="00ED1276">
        <w:rPr>
          <w:b/>
        </w:rPr>
        <w:t xml:space="preserve">Figure </w:t>
      </w:r>
      <w:r w:rsidR="004C1D70">
        <w:rPr>
          <w:b/>
          <w:noProof/>
        </w:rPr>
        <w:t>20</w:t>
      </w:r>
      <w:r w:rsidR="006F4279" w:rsidRPr="00ED1276">
        <w:rPr>
          <w:i/>
          <w:sz w:val="22"/>
          <w:szCs w:val="22"/>
        </w:rPr>
        <w:fldChar w:fldCharType="end"/>
      </w:r>
      <w:r w:rsidRPr="00ED1276">
        <w:rPr>
          <w:sz w:val="22"/>
          <w:szCs w:val="22"/>
        </w:rPr>
        <w:t>). The effects include:</w:t>
      </w:r>
    </w:p>
    <w:p w14:paraId="4DA46B88" w14:textId="77777777" w:rsidR="00D62227" w:rsidRPr="00ED1276" w:rsidRDefault="00D62227" w:rsidP="007C3D69">
      <w:pPr>
        <w:numPr>
          <w:ilvl w:val="0"/>
          <w:numId w:val="26"/>
        </w:numPr>
        <w:rPr>
          <w:sz w:val="22"/>
          <w:szCs w:val="22"/>
        </w:rPr>
      </w:pPr>
      <w:r w:rsidRPr="00ED1276">
        <w:rPr>
          <w:sz w:val="22"/>
          <w:szCs w:val="22"/>
        </w:rPr>
        <w:t>loss of advanced warning of potential hazards in peripheral vision, making navigational progress slow; and</w:t>
      </w:r>
    </w:p>
    <w:p w14:paraId="161B10DE" w14:textId="31F59433" w:rsidR="00D62227" w:rsidRPr="00ED1276" w:rsidRDefault="00D62227" w:rsidP="007C3D69">
      <w:pPr>
        <w:numPr>
          <w:ilvl w:val="0"/>
          <w:numId w:val="26"/>
        </w:numPr>
        <w:rPr>
          <w:sz w:val="22"/>
          <w:szCs w:val="22"/>
        </w:rPr>
      </w:pPr>
      <w:proofErr w:type="gramStart"/>
      <w:r w:rsidRPr="00ED1276">
        <w:rPr>
          <w:sz w:val="22"/>
          <w:szCs w:val="22"/>
        </w:rPr>
        <w:t>very</w:t>
      </w:r>
      <w:proofErr w:type="gramEnd"/>
      <w:r w:rsidRPr="00ED1276">
        <w:rPr>
          <w:sz w:val="22"/>
          <w:szCs w:val="22"/>
        </w:rPr>
        <w:t xml:space="preserve"> limited night vision as most of the cells receptive at low light levels are in the peripheral vision part of the retina.</w:t>
      </w:r>
    </w:p>
    <w:p w14:paraId="0E36ECF8" w14:textId="77777777" w:rsidR="00AA5BF3" w:rsidRPr="00ED1276" w:rsidRDefault="00D62227" w:rsidP="005F6C71">
      <w:pPr>
        <w:keepNext/>
        <w:jc w:val="center"/>
      </w:pPr>
      <w:r w:rsidRPr="00ED1276">
        <w:rPr>
          <w:noProof/>
          <w:sz w:val="22"/>
          <w:szCs w:val="22"/>
          <w:lang w:eastAsia="en-AU"/>
        </w:rPr>
        <w:lastRenderedPageBreak/>
        <w:drawing>
          <wp:inline distT="0" distB="0" distL="0" distR="0" wp14:anchorId="014EEC63" wp14:editId="0E45E29E">
            <wp:extent cx="2438400" cy="1624584"/>
            <wp:effectExtent l="0" t="0" r="0" b="1270"/>
            <wp:docPr id="322" name="Picture 322" descr="The vision that someone suffering tunnel vision may see, with the outer area of vision mis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Eye_disease_simulation,_glaucoma.jpg"/>
                    <pic:cNvPicPr/>
                  </pic:nvPicPr>
                  <pic:blipFill>
                    <a:blip r:embed="rId93">
                      <a:extLst>
                        <a:ext uri="{28A0092B-C50C-407E-A947-70E740481C1C}">
                          <a14:useLocalDpi xmlns:a14="http://schemas.microsoft.com/office/drawing/2010/main" val="0"/>
                        </a:ext>
                      </a:extLst>
                    </a:blip>
                    <a:stretch>
                      <a:fillRect/>
                    </a:stretch>
                  </pic:blipFill>
                  <pic:spPr>
                    <a:xfrm>
                      <a:off x="0" y="0"/>
                      <a:ext cx="2438400" cy="1624584"/>
                    </a:xfrm>
                    <a:prstGeom prst="rect">
                      <a:avLst/>
                    </a:prstGeom>
                  </pic:spPr>
                </pic:pic>
              </a:graphicData>
            </a:graphic>
          </wp:inline>
        </w:drawing>
      </w:r>
    </w:p>
    <w:p w14:paraId="2762D52A" w14:textId="5E8ED5C5" w:rsidR="00D62227" w:rsidRPr="00ED1276" w:rsidRDefault="00AA5BF3" w:rsidP="00AA5BF3">
      <w:pPr>
        <w:pStyle w:val="Caption"/>
        <w:rPr>
          <w:sz w:val="22"/>
          <w:szCs w:val="22"/>
        </w:rPr>
      </w:pPr>
      <w:bookmarkStart w:id="212" w:name="_Ref264192562"/>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20</w:t>
      </w:r>
      <w:r w:rsidRPr="00ED1276">
        <w:rPr>
          <w:b/>
        </w:rPr>
        <w:fldChar w:fldCharType="end"/>
      </w:r>
      <w:bookmarkEnd w:id="212"/>
      <w:r w:rsidR="006F4279" w:rsidRPr="00ED1276">
        <w:t xml:space="preserve">. An impression of the image that someone suffering tunnel vision may see. </w:t>
      </w:r>
      <w:r w:rsidR="006F4279" w:rsidRPr="00ED1276">
        <w:rPr>
          <w:sz w:val="16"/>
          <w:szCs w:val="16"/>
        </w:rPr>
        <w:t>Image courtesy of Wikimedia Commons.</w:t>
      </w:r>
    </w:p>
    <w:p w14:paraId="13DF46FA" w14:textId="1611BCE9" w:rsidR="00D62227" w:rsidRPr="00ED1276" w:rsidRDefault="00E6688B" w:rsidP="00420608">
      <w:pPr>
        <w:pStyle w:val="E3Heading2"/>
      </w:pPr>
      <w:bookmarkStart w:id="213" w:name="_Toc383432603"/>
      <w:bookmarkStart w:id="214" w:name="_Toc398543918"/>
      <w:r w:rsidRPr="00ED1276">
        <w:t>Lighting design for the visually i</w:t>
      </w:r>
      <w:r w:rsidR="00D62227" w:rsidRPr="00ED1276">
        <w:t>mpaired</w:t>
      </w:r>
      <w:bookmarkEnd w:id="213"/>
      <w:bookmarkEnd w:id="214"/>
    </w:p>
    <w:p w14:paraId="77B2A781" w14:textId="50E8A032" w:rsidR="00D62227" w:rsidRPr="00ED1276" w:rsidRDefault="00D62227" w:rsidP="00D62227">
      <w:pPr>
        <w:rPr>
          <w:sz w:val="22"/>
          <w:szCs w:val="22"/>
        </w:rPr>
      </w:pPr>
      <w:r w:rsidRPr="00ED1276">
        <w:rPr>
          <w:sz w:val="22"/>
          <w:szCs w:val="22"/>
        </w:rPr>
        <w:t xml:space="preserve">Below are the main lighting design </w:t>
      </w:r>
      <w:r w:rsidR="0006620B" w:rsidRPr="00ED1276">
        <w:rPr>
          <w:sz w:val="22"/>
          <w:szCs w:val="22"/>
        </w:rPr>
        <w:t>features that</w:t>
      </w:r>
      <w:r w:rsidRPr="00ED1276">
        <w:rPr>
          <w:sz w:val="22"/>
          <w:szCs w:val="22"/>
        </w:rPr>
        <w:t xml:space="preserve"> will typically assist visually impaired people.</w:t>
      </w:r>
    </w:p>
    <w:p w14:paraId="1BD0F308" w14:textId="3168F349" w:rsidR="00D62227" w:rsidRPr="00ED1276" w:rsidRDefault="00D62227" w:rsidP="007C3D69">
      <w:pPr>
        <w:numPr>
          <w:ilvl w:val="0"/>
          <w:numId w:val="27"/>
        </w:numPr>
        <w:spacing w:after="0"/>
        <w:ind w:left="1003" w:hanging="646"/>
        <w:rPr>
          <w:sz w:val="22"/>
          <w:szCs w:val="22"/>
        </w:rPr>
      </w:pPr>
      <w:r w:rsidRPr="00ED1276">
        <w:rPr>
          <w:sz w:val="22"/>
          <w:szCs w:val="22"/>
        </w:rPr>
        <w:t xml:space="preserve">Relatively high and uniform light levels. </w:t>
      </w:r>
      <w:r w:rsidR="000802B5" w:rsidRPr="00ED1276">
        <w:rPr>
          <w:sz w:val="22"/>
          <w:szCs w:val="22"/>
        </w:rPr>
        <w:t>I</w:t>
      </w:r>
      <w:r w:rsidRPr="00ED1276">
        <w:rPr>
          <w:sz w:val="22"/>
          <w:szCs w:val="22"/>
        </w:rPr>
        <w:t>lluminances in rooms are recommended to be</w:t>
      </w:r>
      <w:r w:rsidR="000802B5" w:rsidRPr="00ED1276">
        <w:rPr>
          <w:sz w:val="22"/>
          <w:szCs w:val="22"/>
        </w:rPr>
        <w:t xml:space="preserve"> maintained at approximately</w:t>
      </w:r>
      <w:r w:rsidRPr="00ED1276">
        <w:rPr>
          <w:sz w:val="22"/>
          <w:szCs w:val="22"/>
        </w:rPr>
        <w:t xml:space="preserve"> twice the level listed in the regular design standard </w:t>
      </w:r>
      <w:r w:rsidR="00222FF1" w:rsidRPr="00ED1276">
        <w:rPr>
          <w:sz w:val="22"/>
          <w:szCs w:val="22"/>
        </w:rPr>
        <w:t>(see Australian Standard (</w:t>
      </w:r>
      <w:r w:rsidRPr="00ED1276">
        <w:rPr>
          <w:sz w:val="22"/>
          <w:szCs w:val="22"/>
        </w:rPr>
        <w:t>AS</w:t>
      </w:r>
      <w:r w:rsidR="00222FF1" w:rsidRPr="00ED1276">
        <w:rPr>
          <w:sz w:val="22"/>
          <w:szCs w:val="22"/>
        </w:rPr>
        <w:t>)</w:t>
      </w:r>
      <w:r w:rsidRPr="00ED1276">
        <w:rPr>
          <w:i/>
          <w:sz w:val="22"/>
          <w:szCs w:val="22"/>
        </w:rPr>
        <w:t xml:space="preserve"> 1428 </w:t>
      </w:r>
      <w:r w:rsidR="00F6671F" w:rsidRPr="00ED1276">
        <w:rPr>
          <w:i/>
          <w:sz w:val="22"/>
          <w:szCs w:val="22"/>
        </w:rPr>
        <w:t>Design for access and mobility</w:t>
      </w:r>
      <w:r w:rsidR="00222FF1" w:rsidRPr="00ED1276">
        <w:rPr>
          <w:sz w:val="22"/>
          <w:szCs w:val="22"/>
        </w:rPr>
        <w:t>)</w:t>
      </w:r>
      <w:r w:rsidRPr="00ED1276">
        <w:rPr>
          <w:sz w:val="22"/>
          <w:szCs w:val="22"/>
        </w:rPr>
        <w:t>.</w:t>
      </w:r>
    </w:p>
    <w:p w14:paraId="3A08346D" w14:textId="2249F291" w:rsidR="00D62227" w:rsidRPr="00ED1276" w:rsidRDefault="00D62227" w:rsidP="007C3D69">
      <w:pPr>
        <w:numPr>
          <w:ilvl w:val="0"/>
          <w:numId w:val="27"/>
        </w:numPr>
        <w:spacing w:after="0"/>
        <w:ind w:left="1003" w:hanging="646"/>
        <w:rPr>
          <w:sz w:val="22"/>
          <w:szCs w:val="22"/>
        </w:rPr>
      </w:pPr>
      <w:r w:rsidRPr="00ED1276">
        <w:rPr>
          <w:sz w:val="22"/>
          <w:szCs w:val="22"/>
        </w:rPr>
        <w:t>Indirect lighting systems</w:t>
      </w:r>
      <w:r w:rsidR="000802B5" w:rsidRPr="00ED1276">
        <w:rPr>
          <w:sz w:val="22"/>
          <w:szCs w:val="22"/>
        </w:rPr>
        <w:t xml:space="preserve"> are recommended</w:t>
      </w:r>
      <w:r w:rsidRPr="00ED1276">
        <w:rPr>
          <w:sz w:val="22"/>
          <w:szCs w:val="22"/>
        </w:rPr>
        <w:t xml:space="preserve"> to avoid ‘spot’ lights and associated sensitivity to glare.</w:t>
      </w:r>
    </w:p>
    <w:p w14:paraId="67D00E1D" w14:textId="77777777" w:rsidR="00D62227" w:rsidRPr="00ED1276" w:rsidRDefault="00D62227" w:rsidP="007C3D69">
      <w:pPr>
        <w:numPr>
          <w:ilvl w:val="0"/>
          <w:numId w:val="27"/>
        </w:numPr>
        <w:spacing w:after="0"/>
        <w:ind w:left="1003" w:hanging="646"/>
        <w:rPr>
          <w:sz w:val="22"/>
          <w:szCs w:val="22"/>
        </w:rPr>
      </w:pPr>
      <w:r w:rsidRPr="00ED1276">
        <w:rPr>
          <w:sz w:val="22"/>
          <w:szCs w:val="22"/>
        </w:rPr>
        <w:t>No flickering lights (either due to incompatibility of new LED and CFL light sources with dimmer switches, or lights situated in the ceiling behind rotating fan blades).</w:t>
      </w:r>
    </w:p>
    <w:p w14:paraId="33BA6A8B" w14:textId="2565190C" w:rsidR="00D62227" w:rsidRPr="00ED1276" w:rsidRDefault="00D62227" w:rsidP="007C3D69">
      <w:pPr>
        <w:numPr>
          <w:ilvl w:val="0"/>
          <w:numId w:val="27"/>
        </w:numPr>
        <w:spacing w:after="0"/>
        <w:ind w:left="1003" w:hanging="646"/>
        <w:rPr>
          <w:sz w:val="22"/>
          <w:szCs w:val="22"/>
        </w:rPr>
      </w:pPr>
      <w:r w:rsidRPr="00ED1276">
        <w:rPr>
          <w:sz w:val="22"/>
          <w:szCs w:val="22"/>
        </w:rPr>
        <w:t>Use of good colour and luminance contrast for hand rails, doorway frames, wall switches and way</w:t>
      </w:r>
      <w:r w:rsidR="000802B5" w:rsidRPr="00ED1276">
        <w:rPr>
          <w:sz w:val="22"/>
          <w:szCs w:val="22"/>
        </w:rPr>
        <w:t xml:space="preserve"> </w:t>
      </w:r>
      <w:r w:rsidRPr="00ED1276">
        <w:rPr>
          <w:sz w:val="22"/>
          <w:szCs w:val="22"/>
        </w:rPr>
        <w:t xml:space="preserve">finding signage. Luminance or grey scale contrast is particularly required for people with macular degeneration as their colour vision is failing. </w:t>
      </w:r>
      <w:r w:rsidRPr="00ED1276">
        <w:rPr>
          <w:i/>
          <w:sz w:val="22"/>
          <w:szCs w:val="22"/>
        </w:rPr>
        <w:t>AS 1428</w:t>
      </w:r>
      <w:r w:rsidRPr="00ED1276">
        <w:rPr>
          <w:sz w:val="22"/>
          <w:szCs w:val="22"/>
        </w:rPr>
        <w:t xml:space="preserve"> specifies a minimum 30% luminance contrast between the key elements listed above and their adjacent surfaces.</w:t>
      </w:r>
    </w:p>
    <w:p w14:paraId="11962194" w14:textId="327EAF10" w:rsidR="00D62227" w:rsidRPr="00ED1276" w:rsidRDefault="00D62227" w:rsidP="007C3D69">
      <w:pPr>
        <w:numPr>
          <w:ilvl w:val="0"/>
          <w:numId w:val="27"/>
        </w:numPr>
        <w:spacing w:after="0"/>
        <w:ind w:left="1003" w:hanging="646"/>
        <w:rPr>
          <w:sz w:val="22"/>
          <w:szCs w:val="22"/>
        </w:rPr>
      </w:pPr>
      <w:r w:rsidRPr="00ED1276">
        <w:rPr>
          <w:sz w:val="22"/>
          <w:szCs w:val="22"/>
        </w:rPr>
        <w:t>Limit use of highly reflective (specular) surfaces (floors, bench tops, cabinetry, etc.)</w:t>
      </w:r>
      <w:r w:rsidR="000802B5" w:rsidRPr="00ED1276">
        <w:rPr>
          <w:sz w:val="22"/>
          <w:szCs w:val="22"/>
        </w:rPr>
        <w:t xml:space="preserve">, </w:t>
      </w:r>
      <w:r w:rsidRPr="00ED1276">
        <w:rPr>
          <w:sz w:val="22"/>
          <w:szCs w:val="22"/>
        </w:rPr>
        <w:t>which may cause surface glare from sunlight and light sources.</w:t>
      </w:r>
    </w:p>
    <w:p w14:paraId="4792DE64" w14:textId="77777777" w:rsidR="00D62227" w:rsidRPr="00ED1276" w:rsidRDefault="00D62227" w:rsidP="007C3D69">
      <w:pPr>
        <w:numPr>
          <w:ilvl w:val="0"/>
          <w:numId w:val="27"/>
        </w:numPr>
        <w:spacing w:after="0"/>
        <w:ind w:left="1003" w:hanging="646"/>
        <w:rPr>
          <w:sz w:val="22"/>
          <w:szCs w:val="22"/>
        </w:rPr>
      </w:pPr>
      <w:r w:rsidRPr="00ED1276">
        <w:rPr>
          <w:sz w:val="22"/>
          <w:szCs w:val="22"/>
        </w:rPr>
        <w:t>Glass doors are difficult to identify (whether open or shut) particularly in an unfamiliar space. Additional safety markings/labels on the glass may be required with the features recommended in (d) above.</w:t>
      </w:r>
    </w:p>
    <w:p w14:paraId="686A81EF" w14:textId="410EBA26" w:rsidR="00D62227" w:rsidRPr="00ED1276" w:rsidRDefault="000802B5" w:rsidP="007C3D69">
      <w:pPr>
        <w:numPr>
          <w:ilvl w:val="0"/>
          <w:numId w:val="27"/>
        </w:numPr>
        <w:spacing w:after="0"/>
        <w:ind w:left="1003" w:hanging="646"/>
        <w:rPr>
          <w:sz w:val="22"/>
          <w:szCs w:val="22"/>
        </w:rPr>
      </w:pPr>
      <w:r w:rsidRPr="00ED1276">
        <w:rPr>
          <w:sz w:val="22"/>
          <w:szCs w:val="22"/>
        </w:rPr>
        <w:t>Direct</w:t>
      </w:r>
      <w:r w:rsidR="00D62227" w:rsidRPr="00ED1276">
        <w:rPr>
          <w:sz w:val="22"/>
          <w:szCs w:val="22"/>
        </w:rPr>
        <w:t xml:space="preserve"> sunlight entering the space</w:t>
      </w:r>
      <w:r w:rsidRPr="00ED1276">
        <w:rPr>
          <w:sz w:val="22"/>
          <w:szCs w:val="22"/>
        </w:rPr>
        <w:t xml:space="preserve"> should be minimised,</w:t>
      </w:r>
      <w:r w:rsidR="00D62227" w:rsidRPr="00ED1276">
        <w:rPr>
          <w:sz w:val="22"/>
          <w:szCs w:val="22"/>
        </w:rPr>
        <w:t xml:space="preserve"> as this will cause significant glare and non-uniformity.</w:t>
      </w:r>
    </w:p>
    <w:p w14:paraId="5907A555" w14:textId="6DA4FABF" w:rsidR="00D62227" w:rsidRPr="00ED1276" w:rsidRDefault="00D62227" w:rsidP="007C3D69">
      <w:pPr>
        <w:numPr>
          <w:ilvl w:val="0"/>
          <w:numId w:val="27"/>
        </w:numPr>
        <w:spacing w:after="0"/>
        <w:ind w:left="1003" w:hanging="646"/>
        <w:rPr>
          <w:sz w:val="22"/>
          <w:szCs w:val="22"/>
        </w:rPr>
      </w:pPr>
      <w:r w:rsidRPr="00ED1276">
        <w:rPr>
          <w:sz w:val="22"/>
          <w:szCs w:val="22"/>
        </w:rPr>
        <w:t xml:space="preserve">In bedrooms there should be at least one light switch next to the bed, connected to a </w:t>
      </w:r>
      <w:r w:rsidR="0006620B" w:rsidRPr="00ED1276">
        <w:rPr>
          <w:sz w:val="22"/>
          <w:szCs w:val="22"/>
        </w:rPr>
        <w:t>lamp, which</w:t>
      </w:r>
      <w:r w:rsidRPr="00ED1276">
        <w:rPr>
          <w:sz w:val="22"/>
          <w:szCs w:val="22"/>
        </w:rPr>
        <w:t xml:space="preserve"> is sufficient for safe navigation. Overhead lighting is preferred</w:t>
      </w:r>
      <w:r w:rsidR="000802B5" w:rsidRPr="00ED1276">
        <w:rPr>
          <w:sz w:val="22"/>
          <w:szCs w:val="22"/>
        </w:rPr>
        <w:t xml:space="preserve"> and</w:t>
      </w:r>
      <w:r w:rsidRPr="00ED1276">
        <w:rPr>
          <w:sz w:val="22"/>
          <w:szCs w:val="22"/>
        </w:rPr>
        <w:t xml:space="preserve"> two-way switches are also desirable.</w:t>
      </w:r>
    </w:p>
    <w:p w14:paraId="15A18B47" w14:textId="77777777" w:rsidR="001E7ED0" w:rsidRPr="00ED1276" w:rsidRDefault="001E7ED0" w:rsidP="001E7ED0">
      <w:pPr>
        <w:spacing w:after="0"/>
        <w:ind w:left="1003"/>
        <w:rPr>
          <w:sz w:val="22"/>
          <w:szCs w:val="22"/>
        </w:rPr>
      </w:pPr>
    </w:p>
    <w:p w14:paraId="42A9B7CA" w14:textId="0D222032" w:rsidR="00882EF6" w:rsidRPr="00ED1276" w:rsidRDefault="00D62227" w:rsidP="00720E14">
      <w:pPr>
        <w:rPr>
          <w:szCs w:val="22"/>
        </w:rPr>
      </w:pPr>
      <w:r w:rsidRPr="00ED1276">
        <w:rPr>
          <w:b/>
          <w:sz w:val="22"/>
          <w:szCs w:val="22"/>
        </w:rPr>
        <w:t xml:space="preserve">Note: If you have any doubts at all about an appropriate level of lighting for your client’s eyesight you should request that they seek the advice of their optometrist or doctor. Do not be tempted to simply increase light </w:t>
      </w:r>
      <w:r w:rsidR="000802B5" w:rsidRPr="00ED1276">
        <w:rPr>
          <w:b/>
          <w:sz w:val="22"/>
          <w:szCs w:val="22"/>
        </w:rPr>
        <w:t>levels;</w:t>
      </w:r>
      <w:r w:rsidRPr="00ED1276">
        <w:rPr>
          <w:b/>
          <w:sz w:val="22"/>
          <w:szCs w:val="22"/>
        </w:rPr>
        <w:t xml:space="preserve"> whil</w:t>
      </w:r>
      <w:r w:rsidR="000802B5" w:rsidRPr="00ED1276">
        <w:rPr>
          <w:b/>
          <w:sz w:val="22"/>
          <w:szCs w:val="22"/>
        </w:rPr>
        <w:t>e</w:t>
      </w:r>
      <w:r w:rsidRPr="00ED1276">
        <w:rPr>
          <w:b/>
          <w:sz w:val="22"/>
          <w:szCs w:val="22"/>
        </w:rPr>
        <w:t xml:space="preserve"> this may work there could </w:t>
      </w:r>
      <w:r w:rsidR="000802B5" w:rsidRPr="00ED1276">
        <w:rPr>
          <w:b/>
          <w:sz w:val="22"/>
          <w:szCs w:val="22"/>
        </w:rPr>
        <w:t xml:space="preserve">also </w:t>
      </w:r>
      <w:r w:rsidRPr="00ED1276">
        <w:rPr>
          <w:b/>
          <w:sz w:val="22"/>
          <w:szCs w:val="22"/>
        </w:rPr>
        <w:t>be unforeseen consequences for your client.</w:t>
      </w:r>
    </w:p>
    <w:p w14:paraId="3E415F9D" w14:textId="77777777" w:rsidR="00050F75" w:rsidRPr="00ED1276" w:rsidRDefault="00050F75" w:rsidP="00050F75">
      <w:pPr>
        <w:rPr>
          <w:sz w:val="22"/>
          <w:szCs w:val="22"/>
        </w:rPr>
        <w:sectPr w:rsidR="00050F75" w:rsidRPr="00ED1276" w:rsidSect="00E53922">
          <w:pgSz w:w="11907" w:h="16840" w:code="9"/>
          <w:pgMar w:top="-1134" w:right="1134" w:bottom="993" w:left="1134" w:header="142" w:footer="709" w:gutter="0"/>
          <w:cols w:space="720"/>
          <w:titlePg/>
          <w:docGrid w:linePitch="360"/>
        </w:sectPr>
      </w:pPr>
    </w:p>
    <w:p w14:paraId="6E9402F0" w14:textId="2CB57AEE" w:rsidR="00050F75" w:rsidRPr="00ED1276" w:rsidRDefault="00050F75" w:rsidP="005F6C71">
      <w:pPr>
        <w:pStyle w:val="E3ChapterTitle"/>
        <w:ind w:left="567" w:firstLine="0"/>
      </w:pPr>
      <w:bookmarkStart w:id="215" w:name="_Toc398543919"/>
      <w:r w:rsidRPr="00ED1276">
        <w:lastRenderedPageBreak/>
        <w:t>Lighting and health</w:t>
      </w:r>
      <w:bookmarkEnd w:id="215"/>
      <w:r w:rsidRPr="00ED1276">
        <w:t xml:space="preserve"> </w:t>
      </w:r>
    </w:p>
    <w:p w14:paraId="420740AF" w14:textId="5390C236" w:rsidR="00050F75" w:rsidRPr="00ED1276" w:rsidRDefault="001E7ED0" w:rsidP="00050F75">
      <w:pPr>
        <w:rPr>
          <w:sz w:val="22"/>
          <w:szCs w:val="22"/>
        </w:rPr>
      </w:pPr>
      <w:r w:rsidRPr="00ED1276">
        <w:rPr>
          <w:b/>
          <w:sz w:val="22"/>
          <w:szCs w:val="22"/>
        </w:rPr>
        <w:br/>
      </w:r>
      <w:r w:rsidR="00050F75" w:rsidRPr="00ED1276">
        <w:rPr>
          <w:sz w:val="22"/>
          <w:szCs w:val="22"/>
        </w:rPr>
        <w:t xml:space="preserve">A number of health concerns were raised by the public during the initial phase-out of inefficient lighting, including </w:t>
      </w:r>
      <w:r w:rsidR="00E43845" w:rsidRPr="00ED1276">
        <w:rPr>
          <w:sz w:val="22"/>
          <w:szCs w:val="22"/>
        </w:rPr>
        <w:t>ultra-violet (</w:t>
      </w:r>
      <w:r w:rsidR="00050F75" w:rsidRPr="00ED1276">
        <w:rPr>
          <w:sz w:val="22"/>
          <w:szCs w:val="22"/>
        </w:rPr>
        <w:t>UV</w:t>
      </w:r>
      <w:r w:rsidR="00E43845" w:rsidRPr="00ED1276">
        <w:rPr>
          <w:sz w:val="22"/>
          <w:szCs w:val="22"/>
        </w:rPr>
        <w:t>)</w:t>
      </w:r>
      <w:r w:rsidR="00050F75" w:rsidRPr="00ED1276">
        <w:rPr>
          <w:sz w:val="22"/>
          <w:szCs w:val="22"/>
        </w:rPr>
        <w:t xml:space="preserve"> exposure and the effects of flicker. These health concerns are primarily related to fluorescent lighting, in particular CFLs.</w:t>
      </w:r>
    </w:p>
    <w:p w14:paraId="2B494E18" w14:textId="6DFBE73F" w:rsidR="00050F75" w:rsidRPr="00ED1276" w:rsidRDefault="00050F75" w:rsidP="00050F75">
      <w:pPr>
        <w:rPr>
          <w:sz w:val="22"/>
          <w:szCs w:val="22"/>
        </w:rPr>
      </w:pPr>
      <w:r w:rsidRPr="00ED1276">
        <w:rPr>
          <w:sz w:val="22"/>
          <w:szCs w:val="22"/>
        </w:rPr>
        <w:t xml:space="preserve">It is important to note that CFLs are not being mandated and </w:t>
      </w:r>
      <w:r w:rsidR="00E43845" w:rsidRPr="00ED1276">
        <w:rPr>
          <w:sz w:val="22"/>
          <w:szCs w:val="22"/>
        </w:rPr>
        <w:t xml:space="preserve">mains voltage </w:t>
      </w:r>
      <w:r w:rsidR="0006620B" w:rsidRPr="00ED1276">
        <w:rPr>
          <w:sz w:val="22"/>
          <w:szCs w:val="22"/>
        </w:rPr>
        <w:t>halogen (</w:t>
      </w:r>
      <w:r w:rsidRPr="00ED1276">
        <w:rPr>
          <w:sz w:val="22"/>
          <w:szCs w:val="22"/>
        </w:rPr>
        <w:t>MVH</w:t>
      </w:r>
      <w:r w:rsidR="0006620B" w:rsidRPr="00ED1276">
        <w:rPr>
          <w:sz w:val="22"/>
          <w:szCs w:val="22"/>
        </w:rPr>
        <w:t>)</w:t>
      </w:r>
      <w:r w:rsidRPr="00ED1276">
        <w:rPr>
          <w:sz w:val="22"/>
          <w:szCs w:val="22"/>
        </w:rPr>
        <w:t xml:space="preserve"> lamps may be used as an alternative. However, they are not as energy efficient as CFLs.</w:t>
      </w:r>
    </w:p>
    <w:p w14:paraId="3645C45D" w14:textId="77777777" w:rsidR="00050F75" w:rsidRPr="00ED1276" w:rsidRDefault="00050F75" w:rsidP="007C3D69">
      <w:pPr>
        <w:pStyle w:val="E3Heading2"/>
      </w:pPr>
      <w:bookmarkStart w:id="216" w:name="_Toc383432605"/>
      <w:bookmarkStart w:id="217" w:name="_Toc398543920"/>
      <w:r w:rsidRPr="00ED1276">
        <w:t>Minimising UV light exposure</w:t>
      </w:r>
      <w:bookmarkEnd w:id="216"/>
      <w:bookmarkEnd w:id="217"/>
    </w:p>
    <w:p w14:paraId="2D8AEEDD" w14:textId="4B3F0CB0" w:rsidR="00050F75" w:rsidRPr="00ED1276" w:rsidRDefault="00050F75" w:rsidP="00050F75">
      <w:pPr>
        <w:rPr>
          <w:sz w:val="22"/>
          <w:szCs w:val="22"/>
        </w:rPr>
      </w:pPr>
      <w:r w:rsidRPr="00ED1276">
        <w:rPr>
          <w:sz w:val="22"/>
          <w:szCs w:val="22"/>
        </w:rPr>
        <w:t>Nearly all light sources emit UV radiation. Sitting close to a CFL or halogen lamp, and being able to see the exposed lamp means that some UV radiation will be received from the lamp.</w:t>
      </w:r>
    </w:p>
    <w:p w14:paraId="45FA6E46" w14:textId="77777777" w:rsidR="00050F75" w:rsidRPr="00ED1276" w:rsidRDefault="00050F75" w:rsidP="00050F75">
      <w:pPr>
        <w:rPr>
          <w:sz w:val="22"/>
          <w:szCs w:val="22"/>
        </w:rPr>
      </w:pPr>
      <w:r w:rsidRPr="00ED1276">
        <w:rPr>
          <w:sz w:val="22"/>
          <w:szCs w:val="22"/>
        </w:rPr>
        <w:t>While it is true that some CFLs do emit slightly more UV light than incandescent lamps, these emissions are not significant if the CFLs are installed more than 25 centimetres away from people, such as in ceiling fittings.</w:t>
      </w:r>
    </w:p>
    <w:p w14:paraId="3365530A" w14:textId="77777777" w:rsidR="00050F75" w:rsidRPr="00ED1276" w:rsidRDefault="00050F75" w:rsidP="00050F75">
      <w:pPr>
        <w:rPr>
          <w:sz w:val="22"/>
          <w:szCs w:val="22"/>
        </w:rPr>
      </w:pPr>
      <w:r w:rsidRPr="00ED1276">
        <w:rPr>
          <w:sz w:val="22"/>
          <w:szCs w:val="22"/>
        </w:rPr>
        <w:t>People concerned about UV exposure should minimise the time spent closer than 25 centimetres from CFLs or use 'double envelope' or 'covered' CFLs – these types of lamps look similar to 'pearl' incandescents.</w:t>
      </w:r>
    </w:p>
    <w:p w14:paraId="512F77C8" w14:textId="77777777" w:rsidR="00050F75" w:rsidRPr="00ED1276" w:rsidRDefault="00050F75" w:rsidP="00050F75">
      <w:pPr>
        <w:rPr>
          <w:sz w:val="22"/>
          <w:szCs w:val="22"/>
        </w:rPr>
      </w:pPr>
      <w:r w:rsidRPr="00ED1276">
        <w:rPr>
          <w:sz w:val="22"/>
          <w:szCs w:val="22"/>
        </w:rPr>
        <w:t>While most people will not be affected by the minimal amount of UV radiation emitted by these lights, a person who is sensitive to UV and/or blue light, such as those who suffer from systemic lupus erythematosus, may need to consider using some of the following techniques or lamps to minimise the UV radiation reaching them.</w:t>
      </w:r>
    </w:p>
    <w:p w14:paraId="251302A2" w14:textId="77777777" w:rsidR="00050F75" w:rsidRPr="00ED1276" w:rsidRDefault="00050F75" w:rsidP="00050F75">
      <w:pPr>
        <w:rPr>
          <w:sz w:val="22"/>
          <w:szCs w:val="22"/>
        </w:rPr>
      </w:pPr>
      <w:r w:rsidRPr="00ED1276">
        <w:rPr>
          <w:sz w:val="22"/>
          <w:szCs w:val="22"/>
        </w:rPr>
        <w:t>Using a combination of the methods described below will reduce the UV levels to their lowest levels using practical and cost effective techniques. Visible light levels and lighting quality within the room does not need to be compromised to reduce UV exposure.</w:t>
      </w:r>
    </w:p>
    <w:p w14:paraId="6558C58F" w14:textId="77777777" w:rsidR="00050F75" w:rsidRPr="00ED1276" w:rsidRDefault="00050F75" w:rsidP="007C3D69">
      <w:pPr>
        <w:pStyle w:val="E3Heading3"/>
      </w:pPr>
      <w:bookmarkStart w:id="218" w:name="_Toc383432606"/>
      <w:bookmarkStart w:id="219" w:name="_Toc398543921"/>
      <w:r w:rsidRPr="00ED1276">
        <w:t>Enclosed lamp fixtures</w:t>
      </w:r>
      <w:bookmarkEnd w:id="218"/>
      <w:bookmarkEnd w:id="219"/>
    </w:p>
    <w:p w14:paraId="199FEE72" w14:textId="5F764260" w:rsidR="00050F75" w:rsidRPr="00ED1276" w:rsidRDefault="00050F75" w:rsidP="00050F75">
      <w:pPr>
        <w:rPr>
          <w:sz w:val="22"/>
          <w:szCs w:val="22"/>
        </w:rPr>
      </w:pPr>
      <w:r w:rsidRPr="00ED1276">
        <w:rPr>
          <w:sz w:val="22"/>
          <w:szCs w:val="22"/>
        </w:rPr>
        <w:t>The level of</w:t>
      </w:r>
      <w:r w:rsidR="00A83FDA" w:rsidRPr="00ED1276">
        <w:rPr>
          <w:sz w:val="22"/>
          <w:szCs w:val="22"/>
        </w:rPr>
        <w:t xml:space="preserve"> exposure to</w:t>
      </w:r>
      <w:r w:rsidRPr="00ED1276">
        <w:rPr>
          <w:sz w:val="22"/>
          <w:szCs w:val="22"/>
        </w:rPr>
        <w:t xml:space="preserve"> UV emissions can be reduced by filtering the UV from the light. This can be achieved by simply using a common lampshade, as most are UV absorbent. As a general rule, plastics are more absorbent of UV than glass shades. The lamp needs to be shaded in such a way that it is not possible to directly see the bare lamp unobstructed from any position in the room.</w:t>
      </w:r>
    </w:p>
    <w:p w14:paraId="278B49AE" w14:textId="596D4718" w:rsidR="00050F75" w:rsidRPr="00ED1276" w:rsidRDefault="00050F75" w:rsidP="00050F75">
      <w:pPr>
        <w:rPr>
          <w:sz w:val="22"/>
          <w:szCs w:val="22"/>
        </w:rPr>
      </w:pPr>
      <w:r w:rsidRPr="00ED1276">
        <w:rPr>
          <w:sz w:val="22"/>
          <w:szCs w:val="22"/>
        </w:rPr>
        <w:t>The best type of fixture is one that completely encloses the lamp within the fixture, for example, an opal sphere or globe fixture (</w:t>
      </w:r>
      <w:r w:rsidR="006F4279" w:rsidRPr="00ED1276">
        <w:rPr>
          <w:i/>
          <w:sz w:val="22"/>
          <w:szCs w:val="22"/>
        </w:rPr>
        <w:fldChar w:fldCharType="begin"/>
      </w:r>
      <w:r w:rsidR="006F4279" w:rsidRPr="00ED1276">
        <w:rPr>
          <w:i/>
          <w:sz w:val="22"/>
          <w:szCs w:val="22"/>
        </w:rPr>
        <w:instrText xml:space="preserve"> REF _Ref264193539 \h </w:instrText>
      </w:r>
      <w:r w:rsidR="006F4279" w:rsidRPr="00ED1276">
        <w:rPr>
          <w:i/>
          <w:sz w:val="22"/>
          <w:szCs w:val="22"/>
        </w:rPr>
      </w:r>
      <w:r w:rsidR="006F4279" w:rsidRPr="00ED1276">
        <w:rPr>
          <w:i/>
          <w:sz w:val="22"/>
          <w:szCs w:val="22"/>
        </w:rPr>
        <w:fldChar w:fldCharType="separate"/>
      </w:r>
      <w:r w:rsidR="004C1D70" w:rsidRPr="00ED1276">
        <w:rPr>
          <w:b/>
        </w:rPr>
        <w:t xml:space="preserve">Figure </w:t>
      </w:r>
      <w:r w:rsidR="004C1D70">
        <w:rPr>
          <w:b/>
          <w:noProof/>
        </w:rPr>
        <w:t>21</w:t>
      </w:r>
      <w:r w:rsidR="006F4279" w:rsidRPr="00ED1276">
        <w:rPr>
          <w:i/>
          <w:sz w:val="22"/>
          <w:szCs w:val="22"/>
        </w:rPr>
        <w:fldChar w:fldCharType="end"/>
      </w:r>
      <w:r w:rsidRPr="00ED1276">
        <w:rPr>
          <w:sz w:val="22"/>
          <w:szCs w:val="22"/>
        </w:rPr>
        <w:t>). It is important to ensure the CFL is recommended for use in an enclosed fixture, as some are not designed for this purpose and may overheat.</w:t>
      </w:r>
    </w:p>
    <w:p w14:paraId="25966FE1" w14:textId="77777777" w:rsidR="00050F75" w:rsidRPr="00ED1276" w:rsidRDefault="00050F75" w:rsidP="005F6C71">
      <w:pPr>
        <w:pStyle w:val="Caption"/>
        <w:jc w:val="center"/>
      </w:pPr>
      <w:r w:rsidRPr="00ED1276">
        <w:rPr>
          <w:noProof/>
          <w:lang w:eastAsia="en-AU"/>
        </w:rPr>
        <w:lastRenderedPageBreak/>
        <w:drawing>
          <wp:inline distT="0" distB="0" distL="0" distR="0" wp14:anchorId="5F20D7CA" wp14:editId="20A1E854">
            <wp:extent cx="2380615" cy="1932305"/>
            <wp:effectExtent l="0" t="0" r="6985" b="0"/>
            <wp:docPr id="324" name="Picture 324" descr="Filtered light from an enclosed spherical pendant lamp shade to a person sitting at a dining 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 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80615" cy="1932305"/>
                    </a:xfrm>
                    <a:prstGeom prst="rect">
                      <a:avLst/>
                    </a:prstGeom>
                    <a:noFill/>
                    <a:ln>
                      <a:noFill/>
                    </a:ln>
                  </pic:spPr>
                </pic:pic>
              </a:graphicData>
            </a:graphic>
          </wp:inline>
        </w:drawing>
      </w:r>
      <w:r w:rsidRPr="00ED1276">
        <w:rPr>
          <w:noProof/>
          <w:lang w:eastAsia="en-AU"/>
        </w:rPr>
        <w:drawing>
          <wp:inline distT="0" distB="0" distL="0" distR="0" wp14:anchorId="3AE2D71A" wp14:editId="19C1A494">
            <wp:extent cx="3423920" cy="1924685"/>
            <wp:effectExtent l="0" t="0" r="5080" b="5715"/>
            <wp:docPr id="325" name="Picture 325" descr="Filtered light from uplighting via a floor lamp and wall sconce to a person sitting in an arm chair and a person standing near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 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23920" cy="1924685"/>
                    </a:xfrm>
                    <a:prstGeom prst="rect">
                      <a:avLst/>
                    </a:prstGeom>
                    <a:noFill/>
                    <a:ln>
                      <a:noFill/>
                    </a:ln>
                  </pic:spPr>
                </pic:pic>
              </a:graphicData>
            </a:graphic>
          </wp:inline>
        </w:drawing>
      </w:r>
    </w:p>
    <w:p w14:paraId="77741520" w14:textId="418C2396" w:rsidR="006F4279" w:rsidRPr="00ED1276" w:rsidRDefault="006F4279" w:rsidP="006F4279">
      <w:pPr>
        <w:pStyle w:val="Caption"/>
      </w:pPr>
      <w:bookmarkStart w:id="220" w:name="_Ref264193539"/>
      <w:bookmarkStart w:id="221" w:name="_Ref382474621"/>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21</w:t>
      </w:r>
      <w:r w:rsidRPr="00ED1276">
        <w:rPr>
          <w:b/>
        </w:rPr>
        <w:fldChar w:fldCharType="end"/>
      </w:r>
      <w:bookmarkEnd w:id="220"/>
      <w:r w:rsidRPr="00ED1276">
        <w:t>. Examples of filtered light from a CFL enclosed in an opal sphere lamp shade (left) and indirect lighting (right).</w:t>
      </w:r>
    </w:p>
    <w:p w14:paraId="584987F9" w14:textId="77777777" w:rsidR="00050F75" w:rsidRPr="00ED1276" w:rsidRDefault="00050F75" w:rsidP="007C3D69">
      <w:pPr>
        <w:pStyle w:val="E3Heading3"/>
      </w:pPr>
      <w:bookmarkStart w:id="222" w:name="_Toc383432607"/>
      <w:bookmarkStart w:id="223" w:name="_Toc398543922"/>
      <w:bookmarkEnd w:id="221"/>
      <w:r w:rsidRPr="00ED1276">
        <w:t>Indirect lighting</w:t>
      </w:r>
      <w:bookmarkEnd w:id="222"/>
      <w:bookmarkEnd w:id="223"/>
    </w:p>
    <w:p w14:paraId="17F2409D" w14:textId="1500D8FB" w:rsidR="00050F75" w:rsidRPr="00ED1276" w:rsidRDefault="00050F75" w:rsidP="00050F75">
      <w:pPr>
        <w:rPr>
          <w:sz w:val="22"/>
          <w:szCs w:val="22"/>
        </w:rPr>
      </w:pPr>
      <w:r w:rsidRPr="00ED1276">
        <w:rPr>
          <w:sz w:val="22"/>
          <w:szCs w:val="22"/>
        </w:rPr>
        <w:t>Reflecting light from a lamp off an interior surface to light a room will significantly reduce UV levels. This lighting arrangement is commonly achieved through cove or torchiere-style lighting, where the lamp is obscured from the occupants by a pelmet or lamp fixture (</w:t>
      </w:r>
      <w:r w:rsidR="006F4279" w:rsidRPr="00ED1276">
        <w:rPr>
          <w:i/>
          <w:sz w:val="22"/>
          <w:szCs w:val="22"/>
        </w:rPr>
        <w:fldChar w:fldCharType="begin"/>
      </w:r>
      <w:r w:rsidR="006F4279" w:rsidRPr="00ED1276">
        <w:rPr>
          <w:i/>
          <w:sz w:val="22"/>
          <w:szCs w:val="22"/>
        </w:rPr>
        <w:instrText xml:space="preserve"> REF _Ref264193539 \h </w:instrText>
      </w:r>
      <w:r w:rsidR="006F4279" w:rsidRPr="00ED1276">
        <w:rPr>
          <w:i/>
          <w:sz w:val="22"/>
          <w:szCs w:val="22"/>
        </w:rPr>
      </w:r>
      <w:r w:rsidR="006F4279" w:rsidRPr="00ED1276">
        <w:rPr>
          <w:i/>
          <w:sz w:val="22"/>
          <w:szCs w:val="22"/>
        </w:rPr>
        <w:fldChar w:fldCharType="separate"/>
      </w:r>
      <w:r w:rsidR="004C1D70" w:rsidRPr="00ED1276">
        <w:rPr>
          <w:b/>
        </w:rPr>
        <w:t xml:space="preserve">Figure </w:t>
      </w:r>
      <w:r w:rsidR="004C1D70">
        <w:rPr>
          <w:b/>
          <w:noProof/>
        </w:rPr>
        <w:t>21</w:t>
      </w:r>
      <w:r w:rsidR="006F4279" w:rsidRPr="00ED1276">
        <w:rPr>
          <w:i/>
          <w:sz w:val="22"/>
          <w:szCs w:val="22"/>
        </w:rPr>
        <w:fldChar w:fldCharType="end"/>
      </w:r>
      <w:r w:rsidRPr="00ED1276">
        <w:rPr>
          <w:sz w:val="22"/>
          <w:szCs w:val="22"/>
        </w:rPr>
        <w:t>). The light from the fixture reflects off the wall or the ceiling, and in doing so minimises the UV because paint absorbs a significant amount of UV radiation.</w:t>
      </w:r>
    </w:p>
    <w:p w14:paraId="43A582C1" w14:textId="77777777" w:rsidR="00050F75" w:rsidRPr="00ED1276" w:rsidRDefault="00050F75" w:rsidP="007C3D69">
      <w:pPr>
        <w:pStyle w:val="E3Heading3"/>
      </w:pPr>
      <w:bookmarkStart w:id="224" w:name="_Toc383432608"/>
      <w:bookmarkStart w:id="225" w:name="_Toc398543923"/>
      <w:r w:rsidRPr="00ED1276">
        <w:t>Distance</w:t>
      </w:r>
      <w:bookmarkEnd w:id="224"/>
      <w:bookmarkEnd w:id="225"/>
    </w:p>
    <w:p w14:paraId="3F95F709" w14:textId="17FB5DFD" w:rsidR="00050F75" w:rsidRPr="00ED1276" w:rsidRDefault="00050F75" w:rsidP="00050F75">
      <w:pPr>
        <w:rPr>
          <w:sz w:val="22"/>
          <w:szCs w:val="22"/>
        </w:rPr>
      </w:pPr>
      <w:r w:rsidRPr="00ED1276">
        <w:rPr>
          <w:sz w:val="22"/>
          <w:szCs w:val="22"/>
        </w:rPr>
        <w:t xml:space="preserve">UV levels rapidly decrease as </w:t>
      </w:r>
      <w:r w:rsidR="00A83FDA" w:rsidRPr="00ED1276">
        <w:rPr>
          <w:sz w:val="22"/>
          <w:szCs w:val="22"/>
        </w:rPr>
        <w:t xml:space="preserve">a person </w:t>
      </w:r>
      <w:r w:rsidRPr="00ED1276">
        <w:rPr>
          <w:sz w:val="22"/>
          <w:szCs w:val="22"/>
        </w:rPr>
        <w:t>move</w:t>
      </w:r>
      <w:r w:rsidR="00A83FDA" w:rsidRPr="00ED1276">
        <w:rPr>
          <w:sz w:val="22"/>
          <w:szCs w:val="22"/>
        </w:rPr>
        <w:t>s</w:t>
      </w:r>
      <w:r w:rsidRPr="00ED1276">
        <w:rPr>
          <w:sz w:val="22"/>
          <w:szCs w:val="22"/>
        </w:rPr>
        <w:t xml:space="preserve"> further away from any light source. By doubling the distance between </w:t>
      </w:r>
      <w:r w:rsidR="00A83FDA" w:rsidRPr="00ED1276">
        <w:rPr>
          <w:sz w:val="22"/>
          <w:szCs w:val="22"/>
        </w:rPr>
        <w:t xml:space="preserve">a person </w:t>
      </w:r>
      <w:r w:rsidRPr="00ED1276">
        <w:rPr>
          <w:sz w:val="22"/>
          <w:szCs w:val="22"/>
        </w:rPr>
        <w:t>and the lamp, UV</w:t>
      </w:r>
      <w:r w:rsidR="00A83FDA" w:rsidRPr="00ED1276">
        <w:rPr>
          <w:sz w:val="22"/>
          <w:szCs w:val="22"/>
        </w:rPr>
        <w:t xml:space="preserve"> exposure</w:t>
      </w:r>
      <w:r w:rsidRPr="00ED1276">
        <w:rPr>
          <w:sz w:val="22"/>
          <w:szCs w:val="22"/>
        </w:rPr>
        <w:t xml:space="preserve"> can be reduced by 75 per cent. Simply moving </w:t>
      </w:r>
      <w:r w:rsidR="00A83FDA" w:rsidRPr="00ED1276">
        <w:rPr>
          <w:sz w:val="22"/>
          <w:szCs w:val="22"/>
        </w:rPr>
        <w:t xml:space="preserve">a </w:t>
      </w:r>
      <w:r w:rsidRPr="00ED1276">
        <w:rPr>
          <w:sz w:val="22"/>
          <w:szCs w:val="22"/>
        </w:rPr>
        <w:t xml:space="preserve">desk lamp or bedside lamp slightly further away is a very effective method of reducing UV exposure. However, it will depend on </w:t>
      </w:r>
      <w:r w:rsidR="00E97336" w:rsidRPr="00ED1276">
        <w:rPr>
          <w:sz w:val="22"/>
          <w:szCs w:val="22"/>
        </w:rPr>
        <w:t xml:space="preserve">the person’s </w:t>
      </w:r>
      <w:r w:rsidRPr="00ED1276">
        <w:rPr>
          <w:sz w:val="22"/>
          <w:szCs w:val="22"/>
        </w:rPr>
        <w:t>level of sensitivity, and how much UV is emitted from the lamp.</w:t>
      </w:r>
    </w:p>
    <w:p w14:paraId="7732F4B3" w14:textId="5252D153" w:rsidR="00050F75" w:rsidRPr="00ED1276" w:rsidRDefault="00050F75" w:rsidP="007C3D69">
      <w:pPr>
        <w:pStyle w:val="E3Heading3"/>
      </w:pPr>
      <w:bookmarkStart w:id="226" w:name="_Toc383432609"/>
      <w:bookmarkStart w:id="227" w:name="_Toc398543924"/>
      <w:r w:rsidRPr="00ED1276">
        <w:t>Double envelope CFLs</w:t>
      </w:r>
      <w:bookmarkEnd w:id="226"/>
      <w:bookmarkEnd w:id="227"/>
    </w:p>
    <w:p w14:paraId="15DAC59B" w14:textId="23C724A8" w:rsidR="00B76782" w:rsidRPr="00ED1276" w:rsidRDefault="00B76782" w:rsidP="00B76782">
      <w:pPr>
        <w:rPr>
          <w:sz w:val="22"/>
          <w:szCs w:val="22"/>
        </w:rPr>
      </w:pPr>
      <w:bookmarkStart w:id="228" w:name="_Ref392754546"/>
      <w:r w:rsidRPr="00ED1276">
        <w:rPr>
          <w:sz w:val="22"/>
          <w:szCs w:val="22"/>
        </w:rPr>
        <w:t xml:space="preserve">Double envelope CFLs </w:t>
      </w:r>
      <w:r w:rsidR="007E0EE9" w:rsidRPr="00ED1276">
        <w:rPr>
          <w:sz w:val="22"/>
          <w:szCs w:val="22"/>
        </w:rPr>
        <w:t>(</w:t>
      </w:r>
      <w:r w:rsidR="00ED1276" w:rsidRPr="00ED1276">
        <w:rPr>
          <w:sz w:val="22"/>
          <w:szCs w:val="22"/>
        </w:rPr>
        <w:fldChar w:fldCharType="begin"/>
      </w:r>
      <w:r w:rsidR="00ED1276" w:rsidRPr="00ED1276">
        <w:rPr>
          <w:sz w:val="22"/>
          <w:szCs w:val="22"/>
        </w:rPr>
        <w:instrText xml:space="preserve"> REF _Ref399167341 \h </w:instrText>
      </w:r>
      <w:r w:rsidR="00ED1276" w:rsidRPr="00ED1276">
        <w:rPr>
          <w:sz w:val="22"/>
          <w:szCs w:val="22"/>
        </w:rPr>
      </w:r>
      <w:r w:rsidR="00ED1276" w:rsidRPr="00ED1276">
        <w:rPr>
          <w:sz w:val="22"/>
          <w:szCs w:val="22"/>
        </w:rPr>
        <w:fldChar w:fldCharType="separate"/>
      </w:r>
      <w:r w:rsidR="004C1D70" w:rsidRPr="00ED1276">
        <w:rPr>
          <w:b/>
        </w:rPr>
        <w:t xml:space="preserve">Figure </w:t>
      </w:r>
      <w:r w:rsidR="004C1D70">
        <w:rPr>
          <w:b/>
          <w:noProof/>
        </w:rPr>
        <w:t>22</w:t>
      </w:r>
      <w:r w:rsidR="00ED1276" w:rsidRPr="00ED1276">
        <w:rPr>
          <w:sz w:val="22"/>
          <w:szCs w:val="22"/>
        </w:rPr>
        <w:fldChar w:fldCharType="end"/>
      </w:r>
      <w:r w:rsidR="007E0EE9" w:rsidRPr="00ED1276">
        <w:rPr>
          <w:sz w:val="22"/>
          <w:szCs w:val="22"/>
        </w:rPr>
        <w:t xml:space="preserve">) </w:t>
      </w:r>
      <w:r w:rsidRPr="00ED1276">
        <w:rPr>
          <w:sz w:val="22"/>
          <w:szCs w:val="22"/>
        </w:rPr>
        <w:t>have a cover such as a second layer of glass or plastic over the spiral or bent glass tube. The cover makes them look like a traditional pear-shaped light bulb. This second envelope can block most of the UV emitted from the lamp. The amount of UV blocked by the second layer varies between products, however some models have been found to be lower in UV emissions than incandescent lamps of an equivalent visible light output.</w:t>
      </w:r>
    </w:p>
    <w:p w14:paraId="5D57C574" w14:textId="2D24F197" w:rsidR="007C3D16" w:rsidRPr="00ED1276" w:rsidRDefault="007C3D16" w:rsidP="007C3D16">
      <w:pPr>
        <w:jc w:val="center"/>
        <w:rPr>
          <w:sz w:val="22"/>
          <w:szCs w:val="22"/>
        </w:rPr>
      </w:pPr>
      <w:r w:rsidRPr="00ED1276">
        <w:rPr>
          <w:noProof/>
          <w:lang w:eastAsia="en-AU"/>
        </w:rPr>
        <w:drawing>
          <wp:inline distT="0" distB="0" distL="0" distR="0" wp14:anchorId="7D550A2A" wp14:editId="4273E511">
            <wp:extent cx="2096135" cy="1734185"/>
            <wp:effectExtent l="0" t="0" r="0" b="0"/>
            <wp:docPr id="3" name="Picture 3" descr="A bayonet cap double envelope C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uble envelope compact fluorescent lamp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96135" cy="1734185"/>
                    </a:xfrm>
                    <a:prstGeom prst="rect">
                      <a:avLst/>
                    </a:prstGeom>
                    <a:noFill/>
                    <a:ln>
                      <a:noFill/>
                    </a:ln>
                  </pic:spPr>
                </pic:pic>
              </a:graphicData>
            </a:graphic>
          </wp:inline>
        </w:drawing>
      </w:r>
    </w:p>
    <w:p w14:paraId="2149DA5A" w14:textId="52CB72E5" w:rsidR="00C512BD" w:rsidRPr="00ED1276" w:rsidRDefault="00B76782" w:rsidP="007E0EE9">
      <w:pPr>
        <w:pStyle w:val="Caption"/>
        <w:jc w:val="center"/>
      </w:pPr>
      <w:bookmarkStart w:id="229" w:name="_Ref399167341"/>
      <w:r w:rsidRPr="00ED1276">
        <w:rPr>
          <w:b/>
        </w:rPr>
        <w:t xml:space="preserve">Figure </w:t>
      </w:r>
      <w:r w:rsidRPr="00ED1276">
        <w:rPr>
          <w:b/>
        </w:rPr>
        <w:fldChar w:fldCharType="begin"/>
      </w:r>
      <w:r w:rsidRPr="00ED1276">
        <w:rPr>
          <w:b/>
        </w:rPr>
        <w:instrText xml:space="preserve"> SEQ Figure \* ARABIC </w:instrText>
      </w:r>
      <w:r w:rsidRPr="00ED1276">
        <w:rPr>
          <w:b/>
        </w:rPr>
        <w:fldChar w:fldCharType="separate"/>
      </w:r>
      <w:r w:rsidR="004C1D70">
        <w:rPr>
          <w:b/>
          <w:noProof/>
        </w:rPr>
        <w:t>22</w:t>
      </w:r>
      <w:r w:rsidRPr="00ED1276">
        <w:rPr>
          <w:b/>
        </w:rPr>
        <w:fldChar w:fldCharType="end"/>
      </w:r>
      <w:bookmarkEnd w:id="228"/>
      <w:bookmarkEnd w:id="229"/>
      <w:r w:rsidRPr="00ED1276">
        <w:rPr>
          <w:b/>
        </w:rPr>
        <w:t xml:space="preserve">. </w:t>
      </w:r>
      <w:r w:rsidR="00C512BD" w:rsidRPr="00ED1276">
        <w:t>A double envelope CFL.</w:t>
      </w:r>
    </w:p>
    <w:p w14:paraId="2010FDB3" w14:textId="77777777" w:rsidR="00C512BD" w:rsidRPr="00ED1276" w:rsidRDefault="00C512BD" w:rsidP="00C512BD"/>
    <w:p w14:paraId="21B49363" w14:textId="77777777" w:rsidR="00050F75" w:rsidRPr="00ED1276" w:rsidRDefault="00050F75" w:rsidP="007C3D69">
      <w:pPr>
        <w:pStyle w:val="E3Heading2"/>
      </w:pPr>
      <w:bookmarkStart w:id="230" w:name="_Toc383432610"/>
      <w:bookmarkStart w:id="231" w:name="_Toc398543925"/>
      <w:r w:rsidRPr="00ED1276">
        <w:t>Flicker</w:t>
      </w:r>
      <w:bookmarkEnd w:id="230"/>
      <w:bookmarkEnd w:id="231"/>
    </w:p>
    <w:p w14:paraId="278713CF" w14:textId="76EE5F57" w:rsidR="00050F75" w:rsidRPr="00ED1276" w:rsidRDefault="00050F75" w:rsidP="00050F75">
      <w:pPr>
        <w:rPr>
          <w:sz w:val="22"/>
          <w:szCs w:val="22"/>
        </w:rPr>
      </w:pPr>
      <w:r w:rsidRPr="00ED1276">
        <w:rPr>
          <w:sz w:val="22"/>
          <w:szCs w:val="22"/>
        </w:rPr>
        <w:t>As part of their normal operation fluorescent lamps flash on and off very rapidly – CFLs ‘flicker’ at a rate of more than 20,000 times per second (Hertz</w:t>
      </w:r>
      <w:r w:rsidR="00D007A7" w:rsidRPr="00ED1276">
        <w:rPr>
          <w:sz w:val="22"/>
          <w:szCs w:val="22"/>
        </w:rPr>
        <w:t xml:space="preserve"> or</w:t>
      </w:r>
      <w:r w:rsidRPr="00ED1276">
        <w:rPr>
          <w:sz w:val="22"/>
          <w:szCs w:val="22"/>
        </w:rPr>
        <w:t xml:space="preserve"> Hz), modern linear fluorescent tubes at </w:t>
      </w:r>
      <w:r w:rsidRPr="00ED1276">
        <w:rPr>
          <w:sz w:val="22"/>
          <w:szCs w:val="22"/>
        </w:rPr>
        <w:lastRenderedPageBreak/>
        <w:t>more than 5000 Hz, and older style linear fluorescents at 100 Hz. These rates of flickering of modern lamps are well above the level detectable by the human brain.</w:t>
      </w:r>
    </w:p>
    <w:p w14:paraId="040FB3AF" w14:textId="77777777" w:rsidR="00050F75" w:rsidRPr="00ED1276" w:rsidRDefault="00050F75" w:rsidP="007C3D69">
      <w:pPr>
        <w:pStyle w:val="E3Heading3"/>
      </w:pPr>
      <w:bookmarkStart w:id="232" w:name="_Toc383432611"/>
      <w:bookmarkStart w:id="233" w:name="_Toc398543926"/>
      <w:r w:rsidRPr="00ED1276">
        <w:t>Photosensitive epilepsy</w:t>
      </w:r>
      <w:bookmarkEnd w:id="232"/>
      <w:bookmarkEnd w:id="233"/>
    </w:p>
    <w:p w14:paraId="696CFEFD" w14:textId="77777777" w:rsidR="00050F75" w:rsidRPr="00ED1276" w:rsidRDefault="00050F75" w:rsidP="00050F75">
      <w:pPr>
        <w:rPr>
          <w:sz w:val="22"/>
          <w:szCs w:val="22"/>
        </w:rPr>
      </w:pPr>
      <w:r w:rsidRPr="00ED1276">
        <w:rPr>
          <w:sz w:val="22"/>
          <w:szCs w:val="22"/>
        </w:rPr>
        <w:t>Photosensitive epilepsy is the name given to epilepsy in which all, or almost all, seizures are provoked by flashing or flickering light, or some shapes or patterns. Both natural and artificial light may trigger seizures. Various types of seizure may be triggered by flickering light.</w:t>
      </w:r>
    </w:p>
    <w:p w14:paraId="157F1584" w14:textId="77777777" w:rsidR="00050F75" w:rsidRPr="00ED1276" w:rsidRDefault="00050F75" w:rsidP="00050F75">
      <w:pPr>
        <w:rPr>
          <w:b/>
          <w:sz w:val="22"/>
          <w:szCs w:val="22"/>
        </w:rPr>
      </w:pPr>
      <w:r w:rsidRPr="00ED1276">
        <w:rPr>
          <w:b/>
          <w:sz w:val="22"/>
          <w:szCs w:val="22"/>
        </w:rPr>
        <w:t>The frequency of flashing light most likely to trigger seizures varies from person to person. Generally it is between 8-30 Hz. CFLs ‘flicker’ at a rate well above this sensitive range and do not pose a hazard to sufferers of photosensitive epilepsy.</w:t>
      </w:r>
    </w:p>
    <w:p w14:paraId="4769281E" w14:textId="77777777" w:rsidR="00050F75" w:rsidRPr="00ED1276" w:rsidRDefault="00050F75" w:rsidP="007C3D69">
      <w:pPr>
        <w:pStyle w:val="E3Heading3"/>
      </w:pPr>
      <w:bookmarkStart w:id="234" w:name="_Toc383432612"/>
      <w:bookmarkStart w:id="235" w:name="_Toc398543927"/>
      <w:r w:rsidRPr="00ED1276">
        <w:t>Ménièr’s disease</w:t>
      </w:r>
      <w:bookmarkEnd w:id="234"/>
      <w:bookmarkEnd w:id="235"/>
    </w:p>
    <w:p w14:paraId="2834E576" w14:textId="77777777" w:rsidR="00050F75" w:rsidRPr="00ED1276" w:rsidRDefault="00050F75" w:rsidP="00050F75">
      <w:pPr>
        <w:rPr>
          <w:sz w:val="22"/>
          <w:szCs w:val="22"/>
        </w:rPr>
      </w:pPr>
      <w:r w:rsidRPr="00ED1276">
        <w:rPr>
          <w:sz w:val="22"/>
          <w:szCs w:val="22"/>
        </w:rPr>
        <w:t>Ménière's disease is a condition where excess fluid in the inner ear upsets the ear’s balance and hearing mechanisms. This produces symptoms such as vertigo (dizziness), tinnitus (ringing in the ears) and hearing loss.</w:t>
      </w:r>
    </w:p>
    <w:p w14:paraId="10539C30" w14:textId="77777777" w:rsidR="00050F75" w:rsidRPr="00ED1276" w:rsidRDefault="00050F75" w:rsidP="00050F75">
      <w:pPr>
        <w:rPr>
          <w:sz w:val="22"/>
          <w:szCs w:val="22"/>
        </w:rPr>
      </w:pPr>
      <w:r w:rsidRPr="00ED1276">
        <w:rPr>
          <w:sz w:val="22"/>
          <w:szCs w:val="22"/>
        </w:rPr>
        <w:t>There is no scientific evidence to suggest CFLs (or any fluorescent lights) can exacerbate or initiate symptoms of Ménière's disease. There are however, anecdotal reports that sufferers of Ménière's disease are more sensitive to flashing lights than others (because of their impaired balance systems), and so may be more susceptible to a phenomenon known as flicker vertigo.</w:t>
      </w:r>
    </w:p>
    <w:p w14:paraId="729B9961" w14:textId="77777777" w:rsidR="00050F75" w:rsidRPr="00ED1276" w:rsidRDefault="00050F75" w:rsidP="00050F75">
      <w:pPr>
        <w:rPr>
          <w:b/>
          <w:sz w:val="22"/>
          <w:szCs w:val="22"/>
        </w:rPr>
      </w:pPr>
      <w:r w:rsidRPr="00ED1276">
        <w:rPr>
          <w:b/>
          <w:sz w:val="22"/>
          <w:szCs w:val="22"/>
        </w:rPr>
        <w:t>Flicker vertigo may arise from flicker rates in the range of 4–30 Hz. CFLs ‘flicker’ at a rate well above this sensitive range and so should not affect Ménière's sufferers.</w:t>
      </w:r>
    </w:p>
    <w:p w14:paraId="56580411" w14:textId="77777777" w:rsidR="00050F75" w:rsidRPr="00ED1276" w:rsidRDefault="00050F75" w:rsidP="007C3D69">
      <w:pPr>
        <w:pStyle w:val="E3Heading3"/>
      </w:pPr>
      <w:bookmarkStart w:id="236" w:name="_Toc383432613"/>
      <w:bookmarkStart w:id="237" w:name="_Toc398543928"/>
      <w:r w:rsidRPr="00ED1276">
        <w:t>Migraines</w:t>
      </w:r>
      <w:bookmarkEnd w:id="236"/>
      <w:bookmarkEnd w:id="237"/>
    </w:p>
    <w:p w14:paraId="09A0D453" w14:textId="5D422130" w:rsidR="00050F75" w:rsidRPr="00ED1276" w:rsidRDefault="00050F75" w:rsidP="00050F75">
      <w:pPr>
        <w:rPr>
          <w:sz w:val="22"/>
          <w:szCs w:val="22"/>
        </w:rPr>
      </w:pPr>
      <w:r w:rsidRPr="00ED1276">
        <w:rPr>
          <w:sz w:val="22"/>
          <w:szCs w:val="22"/>
        </w:rPr>
        <w:t xml:space="preserve">Migraine is a common </w:t>
      </w:r>
      <w:r w:rsidR="00E97336" w:rsidRPr="00ED1276">
        <w:rPr>
          <w:sz w:val="22"/>
          <w:szCs w:val="22"/>
        </w:rPr>
        <w:t xml:space="preserve">ailment </w:t>
      </w:r>
      <w:r w:rsidRPr="00ED1276">
        <w:rPr>
          <w:sz w:val="22"/>
          <w:szCs w:val="22"/>
        </w:rPr>
        <w:t>which can be triggered by many different things, including stress, exercise, certain foods, bright light, flickering light, loud noises, strong smells, lack of sleep or too much sleep.</w:t>
      </w:r>
    </w:p>
    <w:p w14:paraId="79FE26F3" w14:textId="0A129A67" w:rsidR="00050F75" w:rsidRPr="00ED1276" w:rsidRDefault="00050F75" w:rsidP="00050F75">
      <w:pPr>
        <w:rPr>
          <w:sz w:val="22"/>
          <w:szCs w:val="22"/>
        </w:rPr>
      </w:pPr>
      <w:r w:rsidRPr="00ED1276">
        <w:rPr>
          <w:sz w:val="22"/>
          <w:szCs w:val="22"/>
        </w:rPr>
        <w:t>If light is suspected as the triggering event for migraines, ordinary headaches, or even eyestrain, the primary cause is likely to be glare, highly contrasting</w:t>
      </w:r>
      <w:r w:rsidR="00E97336" w:rsidRPr="00ED1276">
        <w:rPr>
          <w:sz w:val="22"/>
          <w:szCs w:val="22"/>
        </w:rPr>
        <w:t xml:space="preserve"> light</w:t>
      </w:r>
      <w:r w:rsidRPr="00ED1276">
        <w:rPr>
          <w:sz w:val="22"/>
          <w:szCs w:val="22"/>
        </w:rPr>
        <w:t>, or inappropriate light levels. These problems are a result of poor lighting design rather than a feature of fluorescent lamps and can occur with any lighting technology if used inappropriately. Light fittings that enclose lamps and distribute light evenly without compromising light output and efficiency can help avoid these problems.</w:t>
      </w:r>
    </w:p>
    <w:p w14:paraId="26293E53" w14:textId="77777777" w:rsidR="00050F75" w:rsidRPr="00ED1276" w:rsidRDefault="00050F75" w:rsidP="00050F75">
      <w:pPr>
        <w:rPr>
          <w:b/>
          <w:sz w:val="22"/>
          <w:szCs w:val="22"/>
        </w:rPr>
      </w:pPr>
      <w:r w:rsidRPr="00ED1276">
        <w:rPr>
          <w:b/>
          <w:sz w:val="22"/>
          <w:szCs w:val="22"/>
        </w:rPr>
        <w:t>While light sources with a detectable flicker can trigger migraines in susceptible individuals, CFLs 'flicker' at a rate well above that detectable by the human brain and so should not affect migraine sufferers.</w:t>
      </w:r>
    </w:p>
    <w:p w14:paraId="58902299" w14:textId="093A0C3B" w:rsidR="00050F75" w:rsidRPr="00ED1276" w:rsidRDefault="00D007A7" w:rsidP="00413D5A">
      <w:pPr>
        <w:rPr>
          <w:sz w:val="22"/>
          <w:szCs w:val="22"/>
        </w:rPr>
        <w:sectPr w:rsidR="00050F75" w:rsidRPr="00ED1276" w:rsidSect="00E53922">
          <w:pgSz w:w="11907" w:h="16840" w:code="9"/>
          <w:pgMar w:top="-1134" w:right="1134" w:bottom="1134" w:left="1134" w:header="142" w:footer="709" w:gutter="0"/>
          <w:cols w:space="720"/>
          <w:titlePg/>
          <w:docGrid w:linePitch="360"/>
        </w:sectPr>
      </w:pPr>
      <w:r w:rsidRPr="00ED1276">
        <w:rPr>
          <w:sz w:val="22"/>
          <w:szCs w:val="22"/>
        </w:rPr>
        <w:t xml:space="preserve">The </w:t>
      </w:r>
      <w:hyperlink r:id="rId97" w:history="1">
        <w:r w:rsidRPr="00ED1276">
          <w:rPr>
            <w:rStyle w:val="Hyperlink"/>
            <w:sz w:val="22"/>
            <w:szCs w:val="22"/>
          </w:rPr>
          <w:t>Department of Industry</w:t>
        </w:r>
      </w:hyperlink>
      <w:r w:rsidRPr="00ED1276">
        <w:rPr>
          <w:sz w:val="22"/>
          <w:szCs w:val="22"/>
        </w:rPr>
        <w:t xml:space="preserve"> website provides further</w:t>
      </w:r>
      <w:r w:rsidR="00050F75" w:rsidRPr="00ED1276">
        <w:rPr>
          <w:sz w:val="22"/>
          <w:szCs w:val="22"/>
        </w:rPr>
        <w:t xml:space="preserve"> information regarding lighting and health </w:t>
      </w:r>
      <w:r w:rsidRPr="00ED1276">
        <w:rPr>
          <w:sz w:val="22"/>
          <w:szCs w:val="22"/>
        </w:rPr>
        <w:t>(</w:t>
      </w:r>
      <w:r w:rsidR="003D7268" w:rsidRPr="00ED1276">
        <w:t>www.industry.gov.au/Energy/EnergyEfficiency/Lighting/Pages/default.aspx</w:t>
      </w:r>
      <w:r w:rsidRPr="00ED1276">
        <w:rPr>
          <w:rStyle w:val="Hyperlink"/>
          <w:rFonts w:cs="Constantia"/>
          <w:color w:val="auto"/>
          <w:sz w:val="22"/>
          <w:szCs w:val="22"/>
          <w:u w:val="none"/>
        </w:rPr>
        <w:t>)</w:t>
      </w:r>
      <w:r w:rsidR="003D7268" w:rsidRPr="00ED1276">
        <w:rPr>
          <w:sz w:val="22"/>
          <w:szCs w:val="22"/>
        </w:rPr>
        <w:t>.</w:t>
      </w:r>
    </w:p>
    <w:p w14:paraId="2A5262CB" w14:textId="5AB93A99" w:rsidR="00050F75" w:rsidRPr="00ED1276" w:rsidRDefault="00050F75" w:rsidP="004036A7">
      <w:pPr>
        <w:pStyle w:val="E3ChapterTitle"/>
        <w:ind w:left="567" w:firstLine="0"/>
      </w:pPr>
      <w:bookmarkStart w:id="238" w:name="_Toc398543929"/>
      <w:r w:rsidRPr="00ED1276">
        <w:lastRenderedPageBreak/>
        <w:t>Glossary of basic lighting terminology</w:t>
      </w:r>
      <w:bookmarkEnd w:id="238"/>
      <w:r w:rsidRPr="00ED1276">
        <w:t xml:space="preserve"> </w:t>
      </w:r>
    </w:p>
    <w:p w14:paraId="1EAD1BF8" w14:textId="3EA96284" w:rsidR="00050F75" w:rsidRPr="00ED1276" w:rsidRDefault="00050F75" w:rsidP="00413D5A">
      <w:pPr>
        <w:rPr>
          <w:b/>
          <w:sz w:val="22"/>
          <w:szCs w:val="22"/>
        </w:rPr>
      </w:pPr>
    </w:p>
    <w:p w14:paraId="235CEAD3" w14:textId="77777777" w:rsidR="00050F75" w:rsidRPr="00ED1276" w:rsidRDefault="00050F75" w:rsidP="00413D5A">
      <w:pPr>
        <w:rPr>
          <w:b/>
        </w:rPr>
        <w:sectPr w:rsidR="00050F75" w:rsidRPr="00ED1276" w:rsidSect="00E53922">
          <w:pgSz w:w="11907" w:h="16840" w:code="9"/>
          <w:pgMar w:top="-1134" w:right="1134" w:bottom="1134" w:left="1134" w:header="142" w:footer="709" w:gutter="0"/>
          <w:cols w:space="720"/>
          <w:titlePg/>
          <w:docGrid w:linePitch="360"/>
        </w:sectPr>
      </w:pPr>
    </w:p>
    <w:p w14:paraId="7B759CDB" w14:textId="77777777" w:rsidR="00571755" w:rsidRPr="00ED1276" w:rsidRDefault="00571755" w:rsidP="004036A7">
      <w:pPr>
        <w:pStyle w:val="E3Heading3"/>
        <w:rPr>
          <w:b w:val="0"/>
        </w:rPr>
      </w:pPr>
      <w:bookmarkStart w:id="239" w:name="_Toc266360350"/>
      <w:bookmarkStart w:id="240" w:name="_Toc398543930"/>
      <w:r w:rsidRPr="00ED1276">
        <w:lastRenderedPageBreak/>
        <w:t>Ballast</w:t>
      </w:r>
      <w:bookmarkEnd w:id="239"/>
      <w:bookmarkEnd w:id="240"/>
    </w:p>
    <w:p w14:paraId="6A0F7FEE" w14:textId="4B524F28" w:rsidR="00571755" w:rsidRPr="00ED1276" w:rsidRDefault="00571755" w:rsidP="00571755">
      <w:pPr>
        <w:rPr>
          <w:sz w:val="22"/>
          <w:szCs w:val="22"/>
        </w:rPr>
      </w:pPr>
      <w:r w:rsidRPr="00ED1276">
        <w:rPr>
          <w:sz w:val="22"/>
          <w:szCs w:val="22"/>
        </w:rPr>
        <w:t>A component of conventional control gear. It controls the current through the lamp, and is used with discharge lighting, including fluorescent</w:t>
      </w:r>
      <w:r w:rsidR="00D53BD6" w:rsidRPr="00ED1276">
        <w:rPr>
          <w:sz w:val="22"/>
          <w:szCs w:val="22"/>
        </w:rPr>
        <w:t xml:space="preserve"> and high intensity discharge</w:t>
      </w:r>
      <w:r w:rsidRPr="00ED1276">
        <w:rPr>
          <w:sz w:val="22"/>
          <w:szCs w:val="22"/>
        </w:rPr>
        <w:t xml:space="preserve"> lamps. The term is sometimes used loosely to mean control gear. Also called a choke.</w:t>
      </w:r>
    </w:p>
    <w:p w14:paraId="6FABCFC2" w14:textId="77777777" w:rsidR="00571755" w:rsidRPr="00ED1276" w:rsidRDefault="00571755" w:rsidP="004036A7">
      <w:pPr>
        <w:pStyle w:val="E3Heading3"/>
        <w:rPr>
          <w:b w:val="0"/>
        </w:rPr>
      </w:pPr>
      <w:bookmarkStart w:id="241" w:name="_Toc266360351"/>
      <w:bookmarkStart w:id="242" w:name="_Toc398543931"/>
      <w:r w:rsidRPr="00ED1276">
        <w:t>Colour rendering</w:t>
      </w:r>
      <w:bookmarkEnd w:id="241"/>
      <w:bookmarkEnd w:id="242"/>
    </w:p>
    <w:p w14:paraId="2D4E40CF" w14:textId="77413CDB" w:rsidR="00571755" w:rsidRPr="00ED1276" w:rsidRDefault="00571755" w:rsidP="00571755">
      <w:pPr>
        <w:rPr>
          <w:sz w:val="22"/>
          <w:szCs w:val="22"/>
        </w:rPr>
      </w:pPr>
      <w:r w:rsidRPr="00ED1276">
        <w:rPr>
          <w:sz w:val="22"/>
          <w:szCs w:val="22"/>
        </w:rPr>
        <w:t xml:space="preserve">An indicator of how accurately colours can be distinguished under different light sources. The colour rendering index </w:t>
      </w:r>
      <w:r w:rsidR="00D53BD6" w:rsidRPr="00ED1276">
        <w:rPr>
          <w:sz w:val="22"/>
          <w:szCs w:val="22"/>
        </w:rPr>
        <w:t xml:space="preserve">(CRI) </w:t>
      </w:r>
      <w:r w:rsidRPr="00ED1276">
        <w:rPr>
          <w:sz w:val="22"/>
          <w:szCs w:val="22"/>
        </w:rPr>
        <w:t xml:space="preserve">compares the ability of different lights to render colours accurately with the measurement of 100 </w:t>
      </w:r>
      <w:r w:rsidR="00AB158E" w:rsidRPr="00ED1276">
        <w:rPr>
          <w:sz w:val="22"/>
          <w:szCs w:val="22"/>
        </w:rPr>
        <w:t>considered to be excellent. A value of 80 and above is good and appropriate for most situations where people are present. Where colour identification is important, a value of 90 or above should be used.</w:t>
      </w:r>
    </w:p>
    <w:p w14:paraId="2E191E71" w14:textId="77777777" w:rsidR="00571755" w:rsidRPr="00ED1276" w:rsidRDefault="00571755" w:rsidP="004036A7">
      <w:pPr>
        <w:pStyle w:val="E3Heading3"/>
        <w:rPr>
          <w:b w:val="0"/>
        </w:rPr>
      </w:pPr>
      <w:bookmarkStart w:id="243" w:name="_Toc266360352"/>
      <w:bookmarkStart w:id="244" w:name="_Toc398543932"/>
      <w:r w:rsidRPr="00ED1276">
        <w:t>Colour temperature</w:t>
      </w:r>
      <w:bookmarkEnd w:id="243"/>
      <w:bookmarkEnd w:id="244"/>
    </w:p>
    <w:p w14:paraId="7BBAFE99" w14:textId="1B1D065D" w:rsidR="00571755" w:rsidRPr="00ED1276" w:rsidRDefault="00571755" w:rsidP="00571755">
      <w:pPr>
        <w:rPr>
          <w:sz w:val="22"/>
          <w:szCs w:val="22"/>
        </w:rPr>
      </w:pPr>
      <w:r w:rsidRPr="00ED1276">
        <w:rPr>
          <w:sz w:val="22"/>
          <w:szCs w:val="22"/>
        </w:rPr>
        <w:t>Also known as colour appearance, the colour temperature is the colour of ‘white’ the light appears. It is measured in Kelvin</w:t>
      </w:r>
      <w:r w:rsidR="00D53BD6" w:rsidRPr="00ED1276">
        <w:rPr>
          <w:sz w:val="22"/>
          <w:szCs w:val="22"/>
        </w:rPr>
        <w:t xml:space="preserve"> (K)</w:t>
      </w:r>
      <w:r w:rsidRPr="00ED1276">
        <w:rPr>
          <w:sz w:val="22"/>
          <w:szCs w:val="22"/>
        </w:rPr>
        <w:t>, and ranges from 1800K (very warm, amber) to 8000K (cool). 6500K is daylight. There are many colours of ‘white’ available. For general use these are: warm white (</w:t>
      </w:r>
      <w:r w:rsidR="00D53BD6" w:rsidRPr="00ED1276">
        <w:rPr>
          <w:sz w:val="22"/>
          <w:szCs w:val="22"/>
        </w:rPr>
        <w:t>2700–3300K</w:t>
      </w:r>
      <w:r w:rsidRPr="00ED1276">
        <w:rPr>
          <w:sz w:val="22"/>
          <w:szCs w:val="22"/>
        </w:rPr>
        <w:t xml:space="preserve">), </w:t>
      </w:r>
      <w:r w:rsidR="00D53BD6" w:rsidRPr="00ED1276">
        <w:rPr>
          <w:sz w:val="22"/>
          <w:szCs w:val="22"/>
        </w:rPr>
        <w:t>cool</w:t>
      </w:r>
      <w:r w:rsidRPr="00ED1276">
        <w:rPr>
          <w:sz w:val="22"/>
          <w:szCs w:val="22"/>
        </w:rPr>
        <w:t xml:space="preserve"> white (</w:t>
      </w:r>
      <w:r w:rsidR="00D53BD6" w:rsidRPr="00ED1276">
        <w:rPr>
          <w:sz w:val="22"/>
          <w:szCs w:val="22"/>
        </w:rPr>
        <w:t>3300–5300K</w:t>
      </w:r>
      <w:r w:rsidRPr="00ED1276">
        <w:rPr>
          <w:sz w:val="22"/>
          <w:szCs w:val="22"/>
        </w:rPr>
        <w:t>)</w:t>
      </w:r>
      <w:r w:rsidR="00D53BD6" w:rsidRPr="00ED1276">
        <w:rPr>
          <w:sz w:val="22"/>
          <w:szCs w:val="22"/>
        </w:rPr>
        <w:t xml:space="preserve"> </w:t>
      </w:r>
      <w:r w:rsidRPr="00ED1276">
        <w:rPr>
          <w:sz w:val="22"/>
          <w:szCs w:val="22"/>
        </w:rPr>
        <w:t xml:space="preserve">and cool </w:t>
      </w:r>
      <w:r w:rsidR="00D53BD6" w:rsidRPr="00ED1276">
        <w:rPr>
          <w:sz w:val="22"/>
          <w:szCs w:val="22"/>
        </w:rPr>
        <w:t>daylight</w:t>
      </w:r>
      <w:r w:rsidRPr="00ED1276">
        <w:rPr>
          <w:sz w:val="22"/>
          <w:szCs w:val="22"/>
        </w:rPr>
        <w:t xml:space="preserve"> (</w:t>
      </w:r>
      <w:r w:rsidR="00D53BD6" w:rsidRPr="00ED1276">
        <w:rPr>
          <w:sz w:val="22"/>
          <w:szCs w:val="22"/>
        </w:rPr>
        <w:t>5300–6500K</w:t>
      </w:r>
      <w:r w:rsidRPr="00ED1276">
        <w:rPr>
          <w:sz w:val="22"/>
          <w:szCs w:val="22"/>
        </w:rPr>
        <w:t>).</w:t>
      </w:r>
    </w:p>
    <w:p w14:paraId="4FC6252C" w14:textId="77777777" w:rsidR="00571755" w:rsidRPr="00ED1276" w:rsidRDefault="00571755" w:rsidP="004036A7">
      <w:pPr>
        <w:pStyle w:val="E3Heading3"/>
        <w:rPr>
          <w:b w:val="0"/>
        </w:rPr>
      </w:pPr>
      <w:bookmarkStart w:id="245" w:name="_Toc266360353"/>
      <w:bookmarkStart w:id="246" w:name="_Toc398543933"/>
      <w:r w:rsidRPr="00ED1276">
        <w:t>Control gear</w:t>
      </w:r>
      <w:bookmarkEnd w:id="245"/>
      <w:bookmarkEnd w:id="246"/>
    </w:p>
    <w:p w14:paraId="7F8CF0E8" w14:textId="77777777" w:rsidR="00571755" w:rsidRPr="00ED1276" w:rsidRDefault="00571755" w:rsidP="00571755">
      <w:pPr>
        <w:rPr>
          <w:sz w:val="22"/>
          <w:szCs w:val="22"/>
        </w:rPr>
      </w:pPr>
      <w:r w:rsidRPr="00ED1276">
        <w:rPr>
          <w:sz w:val="22"/>
          <w:szCs w:val="22"/>
        </w:rPr>
        <w:t>A ‘package’ of electrical or electronic components including ballast, power factor correction capacitor and starter. High-frequency electronic control gear may include other components to allow dimming etc.</w:t>
      </w:r>
    </w:p>
    <w:p w14:paraId="291C2796" w14:textId="77777777" w:rsidR="00571755" w:rsidRPr="00ED1276" w:rsidRDefault="00571755" w:rsidP="004036A7">
      <w:pPr>
        <w:pStyle w:val="E3Heading3"/>
        <w:rPr>
          <w:b w:val="0"/>
        </w:rPr>
      </w:pPr>
      <w:bookmarkStart w:id="247" w:name="_Toc266360354"/>
      <w:bookmarkStart w:id="248" w:name="_Toc398543934"/>
      <w:r w:rsidRPr="00ED1276">
        <w:t>Diffuser</w:t>
      </w:r>
      <w:bookmarkEnd w:id="247"/>
      <w:bookmarkEnd w:id="248"/>
    </w:p>
    <w:p w14:paraId="38275F1D" w14:textId="77777777" w:rsidR="00571755" w:rsidRPr="00ED1276" w:rsidRDefault="00571755" w:rsidP="00571755">
      <w:pPr>
        <w:rPr>
          <w:sz w:val="22"/>
          <w:szCs w:val="22"/>
        </w:rPr>
      </w:pPr>
      <w:r w:rsidRPr="00ED1276">
        <w:rPr>
          <w:sz w:val="22"/>
          <w:szCs w:val="22"/>
        </w:rPr>
        <w:t>A translucent screen used to shield a light source and at the same time soften the light output and distribute it evenly.</w:t>
      </w:r>
    </w:p>
    <w:p w14:paraId="47B09BB3" w14:textId="77777777" w:rsidR="00AB158E" w:rsidRPr="00ED1276" w:rsidRDefault="00AB158E" w:rsidP="00571755">
      <w:pPr>
        <w:rPr>
          <w:sz w:val="22"/>
          <w:szCs w:val="22"/>
        </w:rPr>
      </w:pPr>
    </w:p>
    <w:p w14:paraId="5978A929" w14:textId="77777777" w:rsidR="00571755" w:rsidRPr="00ED1276" w:rsidRDefault="00571755" w:rsidP="004036A7">
      <w:pPr>
        <w:pStyle w:val="E3Heading3"/>
        <w:rPr>
          <w:b w:val="0"/>
        </w:rPr>
      </w:pPr>
      <w:bookmarkStart w:id="249" w:name="_Toc266360355"/>
      <w:bookmarkStart w:id="250" w:name="_Toc398543935"/>
      <w:r w:rsidRPr="00ED1276">
        <w:lastRenderedPageBreak/>
        <w:t>Discharge lamp</w:t>
      </w:r>
      <w:bookmarkEnd w:id="249"/>
      <w:bookmarkEnd w:id="250"/>
    </w:p>
    <w:p w14:paraId="04FE6AA2" w14:textId="77777777" w:rsidR="00571755" w:rsidRPr="00ED1276" w:rsidRDefault="00571755" w:rsidP="00720E14">
      <w:pPr>
        <w:rPr>
          <w:sz w:val="22"/>
          <w:szCs w:val="22"/>
        </w:rPr>
      </w:pPr>
      <w:r w:rsidRPr="00ED1276">
        <w:rPr>
          <w:sz w:val="22"/>
          <w:szCs w:val="22"/>
        </w:rPr>
        <w:t>A lamp which produces illumination via electric discharge through a gas, a metal vapour or a mixture of gases and vapours.</w:t>
      </w:r>
    </w:p>
    <w:p w14:paraId="2F4D6912" w14:textId="77777777" w:rsidR="00571755" w:rsidRPr="00ED1276" w:rsidRDefault="00571755" w:rsidP="004036A7">
      <w:pPr>
        <w:pStyle w:val="E3Heading3"/>
        <w:rPr>
          <w:b w:val="0"/>
        </w:rPr>
      </w:pPr>
      <w:bookmarkStart w:id="251" w:name="_Toc266360356"/>
      <w:bookmarkStart w:id="252" w:name="_Toc398543936"/>
      <w:r w:rsidRPr="00ED1276">
        <w:t>Efficacy (luminous efficacy)</w:t>
      </w:r>
      <w:bookmarkEnd w:id="251"/>
      <w:bookmarkEnd w:id="252"/>
    </w:p>
    <w:p w14:paraId="47C4B56D" w14:textId="77777777" w:rsidR="00571755" w:rsidRPr="00ED1276" w:rsidRDefault="00571755" w:rsidP="00571755">
      <w:pPr>
        <w:rPr>
          <w:sz w:val="22"/>
          <w:szCs w:val="22"/>
        </w:rPr>
      </w:pPr>
      <w:r w:rsidRPr="00ED1276">
        <w:rPr>
          <w:sz w:val="22"/>
          <w:szCs w:val="22"/>
        </w:rPr>
        <w:t>The ratio of light emitted by a lamp to the power consumed by it, that is, lumens per Watt. When the control gear losses are included, it is expressed as lumens per circuit Watt. The higher the efficacy the more efficient the product.</w:t>
      </w:r>
    </w:p>
    <w:p w14:paraId="6571C521" w14:textId="77777777" w:rsidR="00571755" w:rsidRPr="00ED1276" w:rsidRDefault="00571755" w:rsidP="004036A7">
      <w:pPr>
        <w:pStyle w:val="E3Heading3"/>
        <w:rPr>
          <w:b w:val="0"/>
        </w:rPr>
      </w:pPr>
      <w:bookmarkStart w:id="253" w:name="_Toc266360357"/>
      <w:bookmarkStart w:id="254" w:name="_Toc398543937"/>
      <w:r w:rsidRPr="00ED1276">
        <w:t>Illuminance</w:t>
      </w:r>
      <w:bookmarkEnd w:id="253"/>
      <w:bookmarkEnd w:id="254"/>
    </w:p>
    <w:p w14:paraId="58A46571" w14:textId="77777777" w:rsidR="00571755" w:rsidRPr="00ED1276" w:rsidRDefault="00571755" w:rsidP="00571755">
      <w:pPr>
        <w:rPr>
          <w:sz w:val="22"/>
          <w:szCs w:val="22"/>
        </w:rPr>
      </w:pPr>
      <w:r w:rsidRPr="00ED1276">
        <w:rPr>
          <w:sz w:val="22"/>
          <w:szCs w:val="22"/>
        </w:rPr>
        <w:t>The amount of light falling on an area, measured in lux. 1 lux is equal to one lumen per square metre. The higher the Lux, the more visible light on a surface area.</w:t>
      </w:r>
    </w:p>
    <w:p w14:paraId="373784C1" w14:textId="77777777" w:rsidR="00571755" w:rsidRPr="00ED1276" w:rsidRDefault="00571755" w:rsidP="004036A7">
      <w:pPr>
        <w:pStyle w:val="E3Heading3"/>
      </w:pPr>
      <w:bookmarkStart w:id="255" w:name="_Toc266360358"/>
      <w:bookmarkStart w:id="256" w:name="_Toc398543938"/>
      <w:r w:rsidRPr="00ED1276">
        <w:t>Intensity (Candela)</w:t>
      </w:r>
      <w:bookmarkEnd w:id="255"/>
      <w:bookmarkEnd w:id="256"/>
    </w:p>
    <w:p w14:paraId="67ECB30F" w14:textId="77777777" w:rsidR="00571755" w:rsidRPr="00ED1276" w:rsidRDefault="00571755" w:rsidP="00571755">
      <w:pPr>
        <w:rPr>
          <w:b/>
          <w:bCs/>
          <w:sz w:val="22"/>
          <w:szCs w:val="22"/>
        </w:rPr>
      </w:pPr>
      <w:r w:rsidRPr="00ED1276">
        <w:rPr>
          <w:sz w:val="22"/>
          <w:szCs w:val="22"/>
        </w:rPr>
        <w:t>Intensity is the amount of light radiated in a given direction, measured as Candela (cd). The higher the Candelas the more intense the light.</w:t>
      </w:r>
    </w:p>
    <w:p w14:paraId="7E9E2335" w14:textId="77777777" w:rsidR="00571755" w:rsidRPr="00ED1276" w:rsidRDefault="00571755" w:rsidP="004036A7">
      <w:pPr>
        <w:pStyle w:val="E3Heading3"/>
        <w:rPr>
          <w:b w:val="0"/>
        </w:rPr>
      </w:pPr>
      <w:bookmarkStart w:id="257" w:name="_Toc266360359"/>
      <w:bookmarkStart w:id="258" w:name="_Toc398543939"/>
      <w:r w:rsidRPr="00ED1276">
        <w:t>Kelvin</w:t>
      </w:r>
      <w:bookmarkEnd w:id="257"/>
      <w:bookmarkEnd w:id="258"/>
    </w:p>
    <w:p w14:paraId="13B9A384" w14:textId="77777777" w:rsidR="00571755" w:rsidRPr="00ED1276" w:rsidRDefault="00571755" w:rsidP="00571755">
      <w:pPr>
        <w:rPr>
          <w:sz w:val="22"/>
          <w:szCs w:val="22"/>
        </w:rPr>
      </w:pPr>
      <w:r w:rsidRPr="00ED1276">
        <w:rPr>
          <w:sz w:val="22"/>
          <w:szCs w:val="22"/>
        </w:rPr>
        <w:t>A measure of colour temperature for lamps.</w:t>
      </w:r>
    </w:p>
    <w:p w14:paraId="53C2AAC9" w14:textId="77777777" w:rsidR="00571755" w:rsidRPr="00ED1276" w:rsidRDefault="00571755" w:rsidP="004036A7">
      <w:pPr>
        <w:pStyle w:val="E3Heading3"/>
        <w:rPr>
          <w:b w:val="0"/>
        </w:rPr>
      </w:pPr>
      <w:bookmarkStart w:id="259" w:name="_Toc266360360"/>
      <w:bookmarkStart w:id="260" w:name="_Toc398543940"/>
      <w:r w:rsidRPr="00ED1276">
        <w:t>Light output ratio (LOR)</w:t>
      </w:r>
      <w:bookmarkEnd w:id="259"/>
      <w:bookmarkEnd w:id="260"/>
    </w:p>
    <w:p w14:paraId="6E1EC4D2" w14:textId="77777777" w:rsidR="00571755" w:rsidRPr="00ED1276" w:rsidRDefault="00571755" w:rsidP="00571755">
      <w:pPr>
        <w:rPr>
          <w:sz w:val="22"/>
          <w:szCs w:val="22"/>
        </w:rPr>
      </w:pPr>
      <w:r w:rsidRPr="00ED1276">
        <w:rPr>
          <w:sz w:val="22"/>
          <w:szCs w:val="22"/>
        </w:rPr>
        <w:t>The ratio of the total amount of light output of a lamp and luminaire to that of just the bare lamp.</w:t>
      </w:r>
    </w:p>
    <w:p w14:paraId="2D71AA65" w14:textId="77777777" w:rsidR="00571755" w:rsidRPr="00ED1276" w:rsidRDefault="00571755" w:rsidP="004036A7">
      <w:pPr>
        <w:pStyle w:val="E3Heading3"/>
        <w:rPr>
          <w:b w:val="0"/>
        </w:rPr>
      </w:pPr>
      <w:bookmarkStart w:id="261" w:name="_Toc266360361"/>
      <w:bookmarkStart w:id="262" w:name="_Toc398543941"/>
      <w:r w:rsidRPr="00ED1276">
        <w:t>Luminaire</w:t>
      </w:r>
      <w:bookmarkEnd w:id="261"/>
      <w:bookmarkEnd w:id="262"/>
    </w:p>
    <w:p w14:paraId="7CA2B323" w14:textId="77777777" w:rsidR="00571755" w:rsidRPr="00ED1276" w:rsidRDefault="00571755" w:rsidP="00571755">
      <w:pPr>
        <w:rPr>
          <w:sz w:val="22"/>
          <w:szCs w:val="22"/>
        </w:rPr>
      </w:pPr>
      <w:r w:rsidRPr="00ED1276">
        <w:rPr>
          <w:sz w:val="22"/>
          <w:szCs w:val="22"/>
        </w:rPr>
        <w:t>A light fitting and lamp including all components for fixing and protecting the lamps, as well as connecting them to the supply.</w:t>
      </w:r>
    </w:p>
    <w:p w14:paraId="71741DF0" w14:textId="77777777" w:rsidR="00AB158E" w:rsidRPr="00ED1276" w:rsidRDefault="00AB158E" w:rsidP="004036A7">
      <w:pPr>
        <w:pStyle w:val="E3Heading3"/>
        <w:rPr>
          <w:b w:val="0"/>
        </w:rPr>
      </w:pPr>
      <w:bookmarkStart w:id="263" w:name="_Toc266360362"/>
      <w:bookmarkStart w:id="264" w:name="_Toc398543942"/>
      <w:r w:rsidRPr="00ED1276">
        <w:t>Lumen</w:t>
      </w:r>
      <w:bookmarkEnd w:id="263"/>
      <w:bookmarkEnd w:id="264"/>
    </w:p>
    <w:p w14:paraId="0EAD7D19" w14:textId="77777777" w:rsidR="00AB158E" w:rsidRPr="00ED1276" w:rsidRDefault="00AB158E" w:rsidP="00AB158E">
      <w:pPr>
        <w:rPr>
          <w:sz w:val="22"/>
          <w:szCs w:val="22"/>
        </w:rPr>
      </w:pPr>
      <w:r w:rsidRPr="00ED1276">
        <w:rPr>
          <w:sz w:val="22"/>
          <w:szCs w:val="22"/>
        </w:rPr>
        <w:t>Unit of luminous flux, used to describe the amount of light produced by a lamp. The higher the lumens, the more visible light emitted by the lamp.</w:t>
      </w:r>
    </w:p>
    <w:p w14:paraId="08BF4CBD" w14:textId="77777777" w:rsidR="00571755" w:rsidRPr="00ED1276" w:rsidRDefault="00571755" w:rsidP="004036A7">
      <w:pPr>
        <w:pStyle w:val="E3Heading3"/>
      </w:pPr>
      <w:bookmarkStart w:id="265" w:name="_Toc266360363"/>
      <w:bookmarkStart w:id="266" w:name="_Toc398543943"/>
      <w:r w:rsidRPr="00ED1276">
        <w:lastRenderedPageBreak/>
        <w:t>Luminance (Candela/m</w:t>
      </w:r>
      <w:r w:rsidRPr="00ED1276">
        <w:rPr>
          <w:vertAlign w:val="superscript"/>
        </w:rPr>
        <w:t>2</w:t>
      </w:r>
      <w:r w:rsidRPr="00ED1276">
        <w:t>)</w:t>
      </w:r>
      <w:bookmarkEnd w:id="265"/>
      <w:bookmarkEnd w:id="266"/>
    </w:p>
    <w:p w14:paraId="2DEFAE6D" w14:textId="30619C2A" w:rsidR="00571755" w:rsidRPr="00ED1276" w:rsidRDefault="00571755" w:rsidP="00571755">
      <w:pPr>
        <w:rPr>
          <w:sz w:val="22"/>
          <w:szCs w:val="22"/>
        </w:rPr>
      </w:pPr>
      <w:r w:rsidRPr="00ED1276">
        <w:rPr>
          <w:sz w:val="22"/>
          <w:szCs w:val="22"/>
        </w:rPr>
        <w:t>Luminance indicates how bright an object will appear and is measured as candela (intensity) per m</w:t>
      </w:r>
      <w:r w:rsidRPr="00ED1276">
        <w:rPr>
          <w:sz w:val="22"/>
          <w:szCs w:val="22"/>
          <w:vertAlign w:val="superscript"/>
        </w:rPr>
        <w:t>2</w:t>
      </w:r>
      <w:r w:rsidR="003D7268" w:rsidRPr="00ED1276">
        <w:rPr>
          <w:sz w:val="22"/>
          <w:szCs w:val="22"/>
        </w:rPr>
        <w:t xml:space="preserve">. </w:t>
      </w:r>
      <w:r w:rsidRPr="00ED1276">
        <w:rPr>
          <w:sz w:val="22"/>
          <w:szCs w:val="22"/>
        </w:rPr>
        <w:t>The higher the luminance the brighter the object will appear.</w:t>
      </w:r>
    </w:p>
    <w:p w14:paraId="56431F89" w14:textId="77777777" w:rsidR="00571755" w:rsidRPr="00ED1276" w:rsidRDefault="00571755" w:rsidP="004036A7">
      <w:pPr>
        <w:pStyle w:val="E3Heading3"/>
      </w:pPr>
      <w:bookmarkStart w:id="267" w:name="_Toc266360364"/>
      <w:bookmarkStart w:id="268" w:name="_Toc398543944"/>
      <w:r w:rsidRPr="00ED1276">
        <w:t>Lux</w:t>
      </w:r>
      <w:bookmarkEnd w:id="267"/>
      <w:bookmarkEnd w:id="268"/>
    </w:p>
    <w:p w14:paraId="681DBAC9" w14:textId="77777777" w:rsidR="00571755" w:rsidRPr="00ED1276" w:rsidRDefault="00571755" w:rsidP="00571755">
      <w:pPr>
        <w:rPr>
          <w:sz w:val="22"/>
          <w:szCs w:val="22"/>
        </w:rPr>
      </w:pPr>
      <w:r w:rsidRPr="00ED1276">
        <w:rPr>
          <w:sz w:val="22"/>
          <w:szCs w:val="22"/>
        </w:rPr>
        <w:t>An international unit of measurement of illuminance intensity of light.</w:t>
      </w:r>
    </w:p>
    <w:p w14:paraId="542C0EAA" w14:textId="77777777" w:rsidR="00571755" w:rsidRPr="00ED1276" w:rsidRDefault="00571755" w:rsidP="004036A7">
      <w:pPr>
        <w:pStyle w:val="E3Heading3"/>
      </w:pPr>
      <w:bookmarkStart w:id="269" w:name="_Toc266360365"/>
      <w:bookmarkStart w:id="270" w:name="_Toc398543945"/>
      <w:r w:rsidRPr="00ED1276">
        <w:t>Rated average lamp life</w:t>
      </w:r>
      <w:bookmarkEnd w:id="269"/>
      <w:bookmarkEnd w:id="270"/>
    </w:p>
    <w:p w14:paraId="393B7B48" w14:textId="77777777" w:rsidR="00571755" w:rsidRPr="00ED1276" w:rsidRDefault="00571755" w:rsidP="00571755">
      <w:pPr>
        <w:rPr>
          <w:sz w:val="22"/>
          <w:szCs w:val="22"/>
        </w:rPr>
      </w:pPr>
      <w:r w:rsidRPr="00ED1276">
        <w:rPr>
          <w:sz w:val="22"/>
          <w:szCs w:val="22"/>
        </w:rPr>
        <w:t>The number of hours after which half the number of lamps in a batch fail under test conditions.</w:t>
      </w:r>
    </w:p>
    <w:p w14:paraId="39F545BC" w14:textId="77777777" w:rsidR="00571755" w:rsidRPr="00ED1276" w:rsidRDefault="00571755" w:rsidP="004036A7">
      <w:pPr>
        <w:pStyle w:val="E3Heading3"/>
      </w:pPr>
      <w:bookmarkStart w:id="271" w:name="_Toc266360366"/>
      <w:bookmarkStart w:id="272" w:name="_Toc398543946"/>
      <w:r w:rsidRPr="00ED1276">
        <w:t>Re-strike</w:t>
      </w:r>
      <w:bookmarkEnd w:id="271"/>
      <w:bookmarkEnd w:id="272"/>
    </w:p>
    <w:p w14:paraId="11810934" w14:textId="77777777" w:rsidR="00571755" w:rsidRPr="00ED1276" w:rsidRDefault="00571755" w:rsidP="00571755">
      <w:pPr>
        <w:rPr>
          <w:sz w:val="22"/>
          <w:szCs w:val="22"/>
        </w:rPr>
      </w:pPr>
      <w:r w:rsidRPr="00ED1276">
        <w:rPr>
          <w:sz w:val="22"/>
          <w:szCs w:val="22"/>
        </w:rPr>
        <w:t>The time taken for a lamp to illuminate after being switched off and then on again.</w:t>
      </w:r>
    </w:p>
    <w:p w14:paraId="1E4AC372" w14:textId="77777777" w:rsidR="00571755" w:rsidRPr="00ED1276" w:rsidRDefault="00571755" w:rsidP="004036A7">
      <w:pPr>
        <w:pStyle w:val="E3Heading3"/>
      </w:pPr>
      <w:bookmarkStart w:id="273" w:name="_Toc266360367"/>
      <w:bookmarkStart w:id="274" w:name="_Toc398543947"/>
      <w:r w:rsidRPr="00ED1276">
        <w:t>Start-up</w:t>
      </w:r>
      <w:bookmarkEnd w:id="273"/>
      <w:bookmarkEnd w:id="274"/>
    </w:p>
    <w:p w14:paraId="35389EB1" w14:textId="77777777" w:rsidR="00571755" w:rsidRPr="00ED1276" w:rsidRDefault="00571755" w:rsidP="00571755">
      <w:pPr>
        <w:rPr>
          <w:sz w:val="22"/>
          <w:szCs w:val="22"/>
        </w:rPr>
      </w:pPr>
      <w:r w:rsidRPr="00ED1276">
        <w:rPr>
          <w:sz w:val="22"/>
          <w:szCs w:val="22"/>
        </w:rPr>
        <w:t>The time taken for a lamp to illuminate after being switched on from cold.</w:t>
      </w:r>
    </w:p>
    <w:p w14:paraId="615977CF" w14:textId="77777777" w:rsidR="00571755" w:rsidRPr="00ED1276" w:rsidRDefault="00571755" w:rsidP="004036A7">
      <w:pPr>
        <w:pStyle w:val="E3Heading3"/>
      </w:pPr>
      <w:bookmarkStart w:id="275" w:name="_Toc266360368"/>
      <w:bookmarkStart w:id="276" w:name="_Toc398543948"/>
      <w:r w:rsidRPr="00ED1276">
        <w:t>Universal operating position</w:t>
      </w:r>
      <w:bookmarkEnd w:id="275"/>
      <w:bookmarkEnd w:id="276"/>
    </w:p>
    <w:p w14:paraId="42C73C94" w14:textId="1B4A9912" w:rsidR="00571755" w:rsidRPr="00ED1276" w:rsidRDefault="00571755" w:rsidP="00720E14">
      <w:pPr>
        <w:rPr>
          <w:sz w:val="22"/>
          <w:szCs w:val="22"/>
        </w:rPr>
      </w:pPr>
      <w:r w:rsidRPr="00ED1276">
        <w:rPr>
          <w:sz w:val="22"/>
          <w:szCs w:val="22"/>
        </w:rPr>
        <w:t>Refers to a lamp that can be oriented in any way</w:t>
      </w:r>
      <w:r w:rsidR="00AB158E" w:rsidRPr="00ED1276">
        <w:rPr>
          <w:sz w:val="22"/>
          <w:szCs w:val="22"/>
        </w:rPr>
        <w:t xml:space="preserve"> </w:t>
      </w:r>
      <w:r w:rsidRPr="00ED1276">
        <w:rPr>
          <w:sz w:val="22"/>
          <w:szCs w:val="22"/>
        </w:rPr>
        <w:t>without affecting light quality.</w:t>
      </w:r>
    </w:p>
    <w:p w14:paraId="706BE30A" w14:textId="77777777" w:rsidR="00571755" w:rsidRPr="00ED1276" w:rsidRDefault="00571755" w:rsidP="00720E14">
      <w:pPr>
        <w:pStyle w:val="E3Figuretitles"/>
        <w:rPr>
          <w:lang w:val="en-AU"/>
        </w:rPr>
        <w:sectPr w:rsidR="00571755" w:rsidRPr="00ED1276" w:rsidSect="00E53922">
          <w:type w:val="continuous"/>
          <w:pgSz w:w="11907" w:h="16840" w:code="9"/>
          <w:pgMar w:top="-1134" w:right="1134" w:bottom="1418" w:left="1134" w:header="142" w:footer="709" w:gutter="0"/>
          <w:cols w:num="2" w:space="720"/>
          <w:titlePg/>
          <w:docGrid w:linePitch="360"/>
        </w:sectPr>
      </w:pPr>
    </w:p>
    <w:p w14:paraId="75F1D856" w14:textId="77777777" w:rsidR="002602C6" w:rsidRPr="00ED1276" w:rsidRDefault="002602C6" w:rsidP="00720E14">
      <w:pPr>
        <w:pStyle w:val="E3Figuretitles"/>
        <w:rPr>
          <w:lang w:val="en-AU"/>
        </w:rPr>
      </w:pPr>
    </w:p>
    <w:p w14:paraId="68CF9B1F" w14:textId="77777777" w:rsidR="00855D6B" w:rsidRPr="00ED1276" w:rsidRDefault="00001539" w:rsidP="009535B7">
      <w:pPr>
        <w:spacing w:after="200" w:line="276" w:lineRule="auto"/>
        <w:rPr>
          <w:b/>
          <w:bCs/>
          <w:sz w:val="18"/>
          <w:szCs w:val="20"/>
        </w:rPr>
      </w:pPr>
      <w:r w:rsidRPr="00ED1276">
        <w:rPr>
          <w:noProof/>
          <w:lang w:eastAsia="en-AU"/>
        </w:rPr>
        <mc:AlternateContent>
          <mc:Choice Requires="wps">
            <w:drawing>
              <wp:inline distT="0" distB="0" distL="0" distR="0" wp14:anchorId="3D44F973" wp14:editId="1A22829A">
                <wp:extent cx="5760085" cy="8058150"/>
                <wp:effectExtent l="0" t="0" r="0" b="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805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D883B" w14:textId="36662C93" w:rsidR="00C6672F" w:rsidRPr="00F64DF2" w:rsidRDefault="00C6672F" w:rsidP="00F64DF2">
                            <w:pPr>
                              <w:spacing w:after="480"/>
                              <w:jc w:val="center"/>
                              <w:rPr>
                                <w:rFonts w:ascii="Helvetica" w:hAnsi="Helvetica" w:cs="Helvetica"/>
                                <w:b/>
                                <w:color w:val="FFFFFF" w:themeColor="background1"/>
                                <w:sz w:val="40"/>
                                <w:szCs w:val="40"/>
                              </w:rPr>
                            </w:pPr>
                            <w:r w:rsidRPr="00F64DF2">
                              <w:rPr>
                                <w:rFonts w:ascii="Helvetica" w:hAnsi="Helvetica" w:cs="Helvetica"/>
                                <w:b/>
                                <w:color w:val="FFFFFF" w:themeColor="background1"/>
                                <w:sz w:val="40"/>
                                <w:szCs w:val="40"/>
                              </w:rPr>
                              <w:t>E3 Energy efficient lighting and lighting design: training guide for retailers</w:t>
                            </w:r>
                          </w:p>
                          <w:p w14:paraId="2BEFF250" w14:textId="27FCD8DC" w:rsidR="00C6672F" w:rsidRPr="00F64DF2" w:rsidRDefault="00C6672F" w:rsidP="00F64DF2">
                            <w:pPr>
                              <w:jc w:val="center"/>
                              <w:rPr>
                                <w:rFonts w:ascii="Helvetica" w:hAnsi="Helvetica" w:cs="Helvetica"/>
                                <w:b/>
                                <w:color w:val="FFFFFF" w:themeColor="background1"/>
                                <w:sz w:val="40"/>
                                <w:szCs w:val="40"/>
                              </w:rPr>
                            </w:pPr>
                            <w:r w:rsidRPr="00F64DF2">
                              <w:rPr>
                                <w:rFonts w:ascii="Helvetica" w:hAnsi="Helvetica" w:cs="Helvetica"/>
                                <w:b/>
                                <w:color w:val="FFFFFF" w:themeColor="background1"/>
                                <w:sz w:val="40"/>
                                <w:szCs w:val="40"/>
                              </w:rPr>
                              <w:t>www.energyrating.gov.au</w:t>
                            </w:r>
                          </w:p>
                        </w:txbxContent>
                      </wps:txbx>
                      <wps:bodyPr rot="0" vert="horz" wrap="square" lIns="91440" tIns="45720" rIns="91440" bIns="45720" anchor="ctr"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53.55pt;height:63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" filled="f" stroked="f">
                <v:textbox>
                  <w:txbxContent>
                    <w:p w14:paraId="14CD883B" w14:textId="36662C93" w:rsidR="00C6672F" w:rsidRPr="00F64DF2" w:rsidRDefault="00C6672F" w:rsidP="00F64DF2">
                      <w:pPr>
                        <w:spacing w:after="480"/>
                        <w:jc w:val="center"/>
                        <w:rPr>
                          <w:rFonts w:ascii="Helvetica" w:hAnsi="Helvetica" w:cs="Helvetica"/>
                          <w:b/>
                          <w:color w:val="FFFFFF" w:themeColor="background1"/>
                          <w:sz w:val="40"/>
                          <w:szCs w:val="40"/>
                        </w:rPr>
                      </w:pPr>
                      <w:r w:rsidRPr="00F64DF2">
                        <w:rPr>
                          <w:rFonts w:ascii="Helvetica" w:hAnsi="Helvetica" w:cs="Helvetica"/>
                          <w:b/>
                          <w:color w:val="FFFFFF" w:themeColor="background1"/>
                          <w:sz w:val="40"/>
                          <w:szCs w:val="40"/>
                        </w:rPr>
                        <w:t>E3 Energy efficient lighting and lighting design: training guide for retailers</w:t>
                      </w:r>
                    </w:p>
                    <w:p w14:paraId="2BEFF250" w14:textId="27FCD8DC" w:rsidR="00C6672F" w:rsidRPr="00F64DF2" w:rsidRDefault="00C6672F" w:rsidP="00F64DF2">
                      <w:pPr>
                        <w:jc w:val="center"/>
                        <w:rPr>
                          <w:rFonts w:ascii="Helvetica" w:hAnsi="Helvetica" w:cs="Helvetica"/>
                          <w:b/>
                          <w:color w:val="FFFFFF" w:themeColor="background1"/>
                          <w:sz w:val="40"/>
                          <w:szCs w:val="40"/>
                        </w:rPr>
                      </w:pPr>
                      <w:r w:rsidRPr="00F64DF2">
                        <w:rPr>
                          <w:rFonts w:ascii="Helvetica" w:hAnsi="Helvetica" w:cs="Helvetica"/>
                          <w:b/>
                          <w:color w:val="FFFFFF" w:themeColor="background1"/>
                          <w:sz w:val="40"/>
                          <w:szCs w:val="40"/>
                        </w:rPr>
                        <w:t>www.energyrating.gov.au</w:t>
                      </w:r>
                    </w:p>
                  </w:txbxContent>
                </v:textbox>
                <w10:anchorlock/>
              </v:shape>
            </w:pict>
          </mc:Fallback>
        </mc:AlternateContent>
      </w:r>
    </w:p>
    <w:sectPr w:rsidR="00855D6B" w:rsidRPr="00ED1276" w:rsidSect="00E53922">
      <w:headerReference w:type="first" r:id="rId98"/>
      <w:footerReference w:type="first" r:id="rId99"/>
      <w:pgSz w:w="11907" w:h="16840" w:code="9"/>
      <w:pgMar w:top="-1134" w:right="1134" w:bottom="1418" w:left="1134" w:header="0" w:footer="709" w:gutter="0"/>
      <w:cols w:num="2"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FF07BE" w14:textId="77777777" w:rsidR="00C6672F" w:rsidRDefault="00C6672F" w:rsidP="006715E4">
      <w:pPr>
        <w:spacing w:after="0" w:line="240" w:lineRule="auto"/>
      </w:pPr>
      <w:r>
        <w:separator/>
      </w:r>
    </w:p>
    <w:p w14:paraId="26D8F52B" w14:textId="77777777" w:rsidR="00C6672F" w:rsidRDefault="00C6672F"/>
    <w:p w14:paraId="3D838CAE" w14:textId="77777777" w:rsidR="00C6672F" w:rsidRDefault="00C6672F" w:rsidP="00BF1AE1"/>
    <w:p w14:paraId="619A0004" w14:textId="77777777" w:rsidR="00C6672F" w:rsidRDefault="00C6672F" w:rsidP="00AD5B6F"/>
  </w:endnote>
  <w:endnote w:type="continuationSeparator" w:id="0">
    <w:p w14:paraId="42548C64" w14:textId="77777777" w:rsidR="00C6672F" w:rsidRDefault="00C6672F" w:rsidP="006715E4">
      <w:pPr>
        <w:spacing w:after="0" w:line="240" w:lineRule="auto"/>
      </w:pPr>
      <w:r>
        <w:continuationSeparator/>
      </w:r>
    </w:p>
    <w:p w14:paraId="409AA7FA" w14:textId="77777777" w:rsidR="00C6672F" w:rsidRDefault="00C6672F"/>
    <w:p w14:paraId="335EDC75" w14:textId="77777777" w:rsidR="00C6672F" w:rsidRDefault="00C6672F" w:rsidP="00BF1AE1"/>
    <w:p w14:paraId="02FD8259" w14:textId="77777777" w:rsidR="00C6672F" w:rsidRDefault="00C6672F" w:rsidP="00AD5B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Helvetica Neue Light">
    <w:charset w:val="00"/>
    <w:family w:val="auto"/>
    <w:pitch w:val="variable"/>
    <w:sig w:usb0="A00002FF" w:usb1="5000205B" w:usb2="00000002" w:usb3="00000000" w:csb0="00000007"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2D4CAC" w14:textId="77777777" w:rsidR="00C6672F" w:rsidRDefault="00C6672F" w:rsidP="00ED5A8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16EF538" w14:textId="77777777" w:rsidR="00C6672F" w:rsidRDefault="00C6672F" w:rsidP="00ED4B9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50EF89" w14:textId="09C854BE" w:rsidR="00C6672F" w:rsidRDefault="00AF1769" w:rsidP="007C7A55">
    <w:pPr>
      <w:pStyle w:val="Footer"/>
      <w:tabs>
        <w:tab w:val="clear" w:pos="4320"/>
        <w:tab w:val="clear" w:pos="8640"/>
      </w:tabs>
    </w:pPr>
    <w:r>
      <w:pict w14:anchorId="03B8E9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5pt;height:1.55pt" o:hrpct="0" o:hralign="center" o:hr="t">
          <v:imagedata r:id="rId1" o:title="Default Line"/>
        </v:shape>
      </w:pict>
    </w:r>
    <w:r w:rsidR="00C6672F">
      <w:t>E3 Energy efficient lighting and design: training guide for retailers</w:t>
    </w:r>
    <w:r w:rsidR="00C6672F">
      <w:tab/>
    </w:r>
    <w:r w:rsidR="00C6672F">
      <w:tab/>
    </w:r>
    <w:r w:rsidR="00C6672F" w:rsidRPr="002D3654">
      <w:rPr>
        <w:rStyle w:val="PageNumber"/>
      </w:rPr>
      <w:fldChar w:fldCharType="begin"/>
    </w:r>
    <w:r w:rsidR="00C6672F" w:rsidRPr="002D3654">
      <w:rPr>
        <w:rStyle w:val="PageNumber"/>
      </w:rPr>
      <w:instrText xml:space="preserve"> PAGE </w:instrText>
    </w:r>
    <w:r w:rsidR="00C6672F" w:rsidRPr="002D3654">
      <w:rPr>
        <w:rStyle w:val="PageNumber"/>
      </w:rPr>
      <w:fldChar w:fldCharType="separate"/>
    </w:r>
    <w:r w:rsidR="00AA32BF">
      <w:rPr>
        <w:rStyle w:val="PageNumber"/>
        <w:noProof/>
      </w:rPr>
      <w:t>48</w:t>
    </w:r>
    <w:r w:rsidR="00C6672F" w:rsidRPr="002D3654">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5DDB7F" w14:textId="77777777" w:rsidR="00C6672F" w:rsidRDefault="00C6672F" w:rsidP="00E55D69">
    <w:pPr>
      <w:pStyle w:val="E3CoverFooter"/>
      <w:ind w:hanging="1560"/>
    </w:pPr>
    <w:r w:rsidRPr="00D13CE6">
      <w:rPr>
        <w:noProof/>
        <w:lang w:eastAsia="en-AU"/>
      </w:rPr>
      <w:drawing>
        <wp:inline distT="0" distB="0" distL="0" distR="0" wp14:anchorId="03A13553" wp14:editId="5A876AFF">
          <wp:extent cx="7052310" cy="716280"/>
          <wp:effectExtent l="0" t="0" r="0" b="7620"/>
          <wp:docPr id="341" name="Picture 341" descr="This report is delivered from the E3 corporate level." title="The St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SCD\Communications &amp; Public Affairs\Toolbox\6. Tools and Resources\Design\PRINT\E3 report templates\E3_Corporate Strand_Grey-01.jpg"/>
                  <pic:cNvPicPr>
                    <a:picLocks noChangeAspect="1" noChangeArrowheads="1"/>
                  </pic:cNvPicPr>
                </pic:nvPicPr>
                <pic:blipFill>
                  <a:blip r:embed="rId1" cstate="print">
                    <a:extLst>
                      <a:ext uri="{28A0092B-C50C-407E-A947-70E740481C1C}">
                        <a14:useLocalDpi xmlns:a14="http://schemas.microsoft.com/office/drawing/2010/main" val="0"/>
                      </a:ext>
                    </a:extLst>
                  </a:blip>
                  <a:srcRect t="7202"/>
                  <a:stretch>
                    <a:fillRect/>
                  </a:stretch>
                </pic:blipFill>
                <pic:spPr bwMode="auto">
                  <a:xfrm>
                    <a:off x="0" y="0"/>
                    <a:ext cx="7052310" cy="716280"/>
                  </a:xfrm>
                  <a:prstGeom prst="rect">
                    <a:avLst/>
                  </a:prstGeom>
                  <a:noFill/>
                  <a:ln w="9525">
                    <a:noFill/>
                    <a:miter lim="800000"/>
                    <a:headEnd/>
                    <a:tailEnd/>
                  </a:ln>
                </pic:spPr>
              </pic:pic>
            </a:graphicData>
          </a:graphic>
        </wp:inline>
      </w:drawing>
    </w:r>
    <w:r w:rsidRPr="001D7214">
      <w:rPr>
        <w:color w:val="333333"/>
        <w:sz w:val="12"/>
        <w:szCs w:val="12"/>
      </w:rPr>
      <w:br/>
    </w:r>
    <w:r w:rsidRPr="001D7214">
      <w:rPr>
        <w:color w:val="333333"/>
      </w:rPr>
      <w:t>A joint initiative of Australian, State and Territory</w:t>
    </w:r>
    <w:r w:rsidRPr="001D7214">
      <w:rPr>
        <w:color w:val="333333"/>
      </w:rPr>
      <w:br/>
      <w:t>and New Zealand Governments.</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EB5A52" w14:textId="6567B9DD" w:rsidR="00C6672F" w:rsidRPr="009535B7" w:rsidRDefault="00AF1769" w:rsidP="007C7A55">
    <w:pPr>
      <w:pStyle w:val="Footer"/>
      <w:tabs>
        <w:tab w:val="clear" w:pos="4320"/>
        <w:tab w:val="clear" w:pos="8640"/>
      </w:tabs>
    </w:pPr>
    <w:r>
      <w:pict w14:anchorId="76799B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1.55pt;height:1.55pt" o:hrpct="0" o:hralign="center" o:hr="t">
          <v:imagedata r:id="rId1" o:title="Default Line"/>
        </v:shape>
      </w:pict>
    </w:r>
    <w:r w:rsidR="00C6672F">
      <w:t>E3 Energy efficient lighting and design: training guide for retailers</w:t>
    </w:r>
    <w:r w:rsidR="00C6672F">
      <w:tab/>
    </w:r>
    <w:r w:rsidR="00C6672F">
      <w:tab/>
    </w:r>
    <w:r w:rsidR="00C6672F" w:rsidRPr="002D3654">
      <w:rPr>
        <w:rStyle w:val="PageNumber"/>
      </w:rPr>
      <w:fldChar w:fldCharType="begin"/>
    </w:r>
    <w:r w:rsidR="00C6672F" w:rsidRPr="002D3654">
      <w:rPr>
        <w:rStyle w:val="PageNumber"/>
      </w:rPr>
      <w:instrText xml:space="preserve"> PAGE </w:instrText>
    </w:r>
    <w:r w:rsidR="00C6672F" w:rsidRPr="002D3654">
      <w:rPr>
        <w:rStyle w:val="PageNumber"/>
      </w:rPr>
      <w:fldChar w:fldCharType="separate"/>
    </w:r>
    <w:r w:rsidR="00AA32BF">
      <w:rPr>
        <w:rStyle w:val="PageNumber"/>
        <w:noProof/>
      </w:rPr>
      <w:t>iii</w:t>
    </w:r>
    <w:r w:rsidR="00C6672F" w:rsidRPr="002D3654">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7A22C4" w14:textId="4C0C51A4" w:rsidR="00C6672F" w:rsidRPr="009535B7" w:rsidRDefault="00AF1769" w:rsidP="007C7A55">
    <w:pPr>
      <w:pStyle w:val="Footer"/>
      <w:tabs>
        <w:tab w:val="clear" w:pos="4320"/>
        <w:tab w:val="clear" w:pos="8640"/>
      </w:tabs>
    </w:pPr>
    <w:r>
      <w:pict w14:anchorId="401D27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81.55pt;height:1.55pt" o:hrpct="0" o:hralign="center" o:hr="t">
          <v:imagedata r:id="rId1" o:title="Default Line"/>
        </v:shape>
      </w:pict>
    </w:r>
    <w:r w:rsidR="00C6672F">
      <w:t>E3 Energy efficient lighting and design: training guide for retailers</w:t>
    </w:r>
    <w:r w:rsidR="00C6672F">
      <w:tab/>
    </w:r>
    <w:r w:rsidR="00C6672F">
      <w:tab/>
    </w:r>
    <w:r w:rsidR="00C6672F" w:rsidRPr="002D3654">
      <w:rPr>
        <w:rStyle w:val="PageNumber"/>
      </w:rPr>
      <w:fldChar w:fldCharType="begin"/>
    </w:r>
    <w:r w:rsidR="00C6672F" w:rsidRPr="002D3654">
      <w:rPr>
        <w:rStyle w:val="PageNumber"/>
      </w:rPr>
      <w:instrText xml:space="preserve"> PAGE </w:instrText>
    </w:r>
    <w:r w:rsidR="00C6672F" w:rsidRPr="002D3654">
      <w:rPr>
        <w:rStyle w:val="PageNumber"/>
      </w:rPr>
      <w:fldChar w:fldCharType="separate"/>
    </w:r>
    <w:r w:rsidR="00AA32BF">
      <w:rPr>
        <w:rStyle w:val="PageNumber"/>
        <w:noProof/>
      </w:rPr>
      <w:t>47</w:t>
    </w:r>
    <w:r w:rsidR="00C6672F" w:rsidRPr="002D3654">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87278A" w14:textId="77777777" w:rsidR="00C6672F" w:rsidRDefault="00C6672F" w:rsidP="00EE3116">
    <w:pPr>
      <w:pStyle w:val="E3Subtitle"/>
      <w:jc w:val="center"/>
    </w:pPr>
    <w:r>
      <w:t>A joint initiative of Australian, State and Territory and New Zealand Governments</w:t>
    </w:r>
  </w:p>
  <w:p w14:paraId="1504839F" w14:textId="77777777" w:rsidR="00C6672F" w:rsidRPr="00881F6E" w:rsidRDefault="00C6672F" w:rsidP="00EE3116">
    <w:pPr>
      <w:pStyle w:val="E3FootnoteText"/>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F90EE9" w14:textId="77777777" w:rsidR="00C6672F" w:rsidRDefault="00C6672F" w:rsidP="006715E4">
      <w:pPr>
        <w:spacing w:after="0" w:line="240" w:lineRule="auto"/>
      </w:pPr>
      <w:r>
        <w:separator/>
      </w:r>
    </w:p>
    <w:p w14:paraId="45BDC6A1" w14:textId="77777777" w:rsidR="00C6672F" w:rsidRDefault="00C6672F"/>
    <w:p w14:paraId="20A64EC6" w14:textId="77777777" w:rsidR="00C6672F" w:rsidRDefault="00C6672F" w:rsidP="00BF1AE1"/>
    <w:p w14:paraId="24491806" w14:textId="77777777" w:rsidR="00C6672F" w:rsidRDefault="00C6672F" w:rsidP="00AD5B6F"/>
  </w:footnote>
  <w:footnote w:type="continuationSeparator" w:id="0">
    <w:p w14:paraId="09D30736" w14:textId="77777777" w:rsidR="00C6672F" w:rsidRDefault="00C6672F" w:rsidP="006715E4">
      <w:pPr>
        <w:spacing w:after="0" w:line="240" w:lineRule="auto"/>
      </w:pPr>
      <w:r>
        <w:continuationSeparator/>
      </w:r>
    </w:p>
    <w:p w14:paraId="7FC85A49" w14:textId="77777777" w:rsidR="00C6672F" w:rsidRDefault="00C6672F"/>
    <w:p w14:paraId="5F8875A8" w14:textId="77777777" w:rsidR="00C6672F" w:rsidRDefault="00C6672F" w:rsidP="00BF1AE1"/>
    <w:p w14:paraId="6E35C213" w14:textId="77777777" w:rsidR="00C6672F" w:rsidRDefault="00C6672F" w:rsidP="00AD5B6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CDF221" w14:textId="77777777" w:rsidR="00C6672F" w:rsidRDefault="00C6672F" w:rsidP="00F2292D">
    <w:pPr>
      <w:pStyle w:val="Header"/>
      <w:ind w:hanging="1985"/>
    </w:pPr>
    <w:r>
      <w:rPr>
        <w:noProof/>
        <w:lang w:eastAsia="en-AU"/>
      </w:rPr>
      <w:drawing>
        <wp:inline distT="0" distB="0" distL="0" distR="0" wp14:anchorId="67ED54BA" wp14:editId="16D850D2">
          <wp:extent cx="7560000" cy="10697394"/>
          <wp:effectExtent l="0" t="0" r="3175" b="8890"/>
          <wp:docPr id="340" name="Picture 1" descr="The Equipment Energy Efficiency (E3) Program is a joint initiative of the Australian, Commonwealth, State and Territory governments and the New Zealand Government.  Improving the energy efficiency of appliances and products has significant economic and environmental benefits for Australia and New Zealand.  It reduces greenhouse gas emissions and energy demand in both countries. It also reduces the running costs of appliances and products for households and businesses." title="Equipment Energy Efficiency (E3). A joint initiative of Australian, State and Territory and New Zealand Gover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15 E3 General Report_4.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7394"/>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2B95DB" w14:textId="6EF63CDA" w:rsidR="00C6672F" w:rsidRDefault="00C6672F" w:rsidP="00050F75">
    <w:pPr>
      <w:pStyle w:val="Header"/>
    </w:pPr>
    <w:r>
      <w:rPr>
        <w:noProof/>
        <w:lang w:eastAsia="en-AU"/>
      </w:rPr>
      <w:drawing>
        <wp:inline distT="0" distB="0" distL="0" distR="0" wp14:anchorId="18209B2C" wp14:editId="35ED94FE">
          <wp:extent cx="6120493" cy="1805050"/>
          <wp:effectExtent l="0" t="0" r="0" b="5080"/>
          <wp:docPr id="342" name="Picture 6" descr="&quot;&quot;"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 Chapter Start - new.jpg"/>
                  <pic:cNvPicPr/>
                </pic:nvPicPr>
                <pic:blipFill>
                  <a:blip r:embed="rId1">
                    <a:extLst>
                      <a:ext uri="{28A0092B-C50C-407E-A947-70E740481C1C}">
                        <a14:useLocalDpi xmlns:a14="http://schemas.microsoft.com/office/drawing/2010/main" val="0"/>
                      </a:ext>
                    </a:extLst>
                  </a:blip>
                  <a:stretch>
                    <a:fillRect/>
                  </a:stretch>
                </pic:blipFill>
                <pic:spPr>
                  <a:xfrm>
                    <a:off x="0" y="0"/>
                    <a:ext cx="6120493" cy="180505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3D0B" w14:textId="77777777" w:rsidR="00C6672F" w:rsidRDefault="00C6672F" w:rsidP="00F2292D">
    <w:pPr>
      <w:pStyle w:val="Header"/>
      <w:ind w:hanging="1134"/>
    </w:pPr>
    <w:r>
      <w:rPr>
        <w:noProof/>
        <w:lang w:eastAsia="en-AU"/>
      </w:rPr>
      <w:drawing>
        <wp:inline distT="0" distB="0" distL="0" distR="0" wp14:anchorId="6AFC911A" wp14:editId="76577918">
          <wp:extent cx="7560000" cy="10692000"/>
          <wp:effectExtent l="0" t="0" r="3175" b="0"/>
          <wp:docPr id="21" name="Picture 7" descr="&quot;&quot;" title="&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3_back-page.jp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4C4E172"/>
    <w:lvl w:ilvl="0">
      <w:start w:val="1"/>
      <w:numFmt w:val="bullet"/>
      <w:pStyle w:val="ListBullet"/>
      <w:lvlText w:val="—"/>
      <w:lvlJc w:val="left"/>
      <w:pPr>
        <w:tabs>
          <w:tab w:val="num" w:pos="360"/>
        </w:tabs>
        <w:ind w:left="360" w:hanging="360"/>
      </w:pPr>
      <w:rPr>
        <w:rFonts w:ascii="Times New Roman" w:hAnsi="Times New Roman" w:hint="default"/>
        <w:color w:val="FF0000"/>
      </w:rPr>
    </w:lvl>
  </w:abstractNum>
  <w:abstractNum w:abstractNumId="1">
    <w:nsid w:val="09D01FB8"/>
    <w:multiLevelType w:val="multilevel"/>
    <w:tmpl w:val="1E945C2A"/>
    <w:lvl w:ilvl="0">
      <w:start w:val="1"/>
      <w:numFmt w:val="lowerLetter"/>
      <w:lvlText w:val="%1)"/>
      <w:lvlJc w:val="left"/>
      <w:pPr>
        <w:tabs>
          <w:tab w:val="num" w:pos="1005"/>
        </w:tabs>
        <w:ind w:left="1005" w:hanging="645"/>
      </w:pPr>
      <w:rPr>
        <w:rFonts w:hint="default"/>
        <w:b w:val="0"/>
        <w:i w:val="0"/>
        <w:caps w:val="0"/>
        <w:strike w:val="0"/>
        <w:dstrike w:val="0"/>
        <w:vanish w:val="0"/>
        <w:color w:val="00000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2"/>
      <w:numFmt w:val="decimal"/>
      <w:lvlText w:val="%1.%2"/>
      <w:lvlJc w:val="left"/>
      <w:pPr>
        <w:tabs>
          <w:tab w:val="num" w:pos="1080"/>
        </w:tabs>
        <w:ind w:left="1080" w:hanging="720"/>
      </w:pPr>
      <w:rPr>
        <w:rFonts w:hint="default"/>
        <w:b/>
        <w:i w:val="0"/>
        <w:sz w:val="22"/>
        <w:szCs w:val="22"/>
      </w:rPr>
    </w:lvl>
    <w:lvl w:ilvl="2">
      <w:start w:val="4"/>
      <w:numFmt w:val="decimal"/>
      <w:lvlText w:val="%1.%2.%3"/>
      <w:lvlJc w:val="left"/>
      <w:pPr>
        <w:tabs>
          <w:tab w:val="num" w:pos="1080"/>
        </w:tabs>
        <w:ind w:left="1080" w:hanging="720"/>
      </w:pPr>
      <w:rPr>
        <w:rFonts w:hint="default"/>
        <w:b/>
        <w:i w:val="0"/>
        <w:sz w:val="24"/>
        <w:szCs w:val="24"/>
      </w:rPr>
    </w:lvl>
    <w:lvl w:ilvl="3">
      <w:start w:val="1"/>
      <w:numFmt w:val="decimal"/>
      <w:lvlText w:val="%1.%2.%3.%4"/>
      <w:lvlJc w:val="left"/>
      <w:pPr>
        <w:tabs>
          <w:tab w:val="num" w:pos="1080"/>
        </w:tabs>
        <w:ind w:left="1080" w:hanging="720"/>
      </w:pPr>
      <w:rPr>
        <w:rFonts w:hint="default"/>
        <w:b/>
        <w:i/>
        <w:sz w:val="24"/>
        <w:szCs w:val="24"/>
      </w:rPr>
    </w:lvl>
    <w:lvl w:ilvl="4">
      <w:start w:val="1"/>
      <w:numFmt w:val="decimal"/>
      <w:lvlText w:val="%1.%2.%3.%4.%5"/>
      <w:lvlJc w:val="left"/>
      <w:pPr>
        <w:tabs>
          <w:tab w:val="num" w:pos="1440"/>
        </w:tabs>
        <w:ind w:left="1440" w:hanging="1080"/>
      </w:pPr>
      <w:rPr>
        <w:rFonts w:hint="default"/>
        <w:b/>
        <w:i w:val="0"/>
        <w:sz w:val="24"/>
        <w:szCs w:val="24"/>
      </w:rPr>
    </w:lvl>
    <w:lvl w:ilvl="5">
      <w:start w:val="1"/>
      <w:numFmt w:val="decimal"/>
      <w:lvlText w:val="%1.%2.%3.%4.%5.%6"/>
      <w:lvlJc w:val="left"/>
      <w:pPr>
        <w:tabs>
          <w:tab w:val="num" w:pos="1440"/>
        </w:tabs>
        <w:ind w:left="1440" w:hanging="1080"/>
      </w:pPr>
      <w:rPr>
        <w:rFonts w:hint="default"/>
        <w:b/>
        <w:i/>
      </w:rPr>
    </w:lvl>
    <w:lvl w:ilvl="6">
      <w:start w:val="1"/>
      <w:numFmt w:val="decimal"/>
      <w:lvlText w:val="%1.%2.%3.%4.%5.%6.%7"/>
      <w:lvlJc w:val="left"/>
      <w:pPr>
        <w:tabs>
          <w:tab w:val="num" w:pos="1800"/>
        </w:tabs>
        <w:ind w:left="1800" w:hanging="1440"/>
      </w:pPr>
      <w:rPr>
        <w:rFonts w:hint="default"/>
        <w:b/>
        <w:i/>
      </w:rPr>
    </w:lvl>
    <w:lvl w:ilvl="7">
      <w:start w:val="1"/>
      <w:numFmt w:val="decimal"/>
      <w:lvlText w:val="%1.%2.%3.%4.%5.%6.%7.%8"/>
      <w:lvlJc w:val="left"/>
      <w:pPr>
        <w:tabs>
          <w:tab w:val="num" w:pos="1800"/>
        </w:tabs>
        <w:ind w:left="1800" w:hanging="1440"/>
      </w:pPr>
      <w:rPr>
        <w:rFonts w:hint="default"/>
        <w:b/>
        <w:i/>
      </w:rPr>
    </w:lvl>
    <w:lvl w:ilvl="8">
      <w:start w:val="1"/>
      <w:numFmt w:val="decimal"/>
      <w:lvlText w:val="%1.%2.%3.%4.%5.%6.%7.%8.%9"/>
      <w:lvlJc w:val="left"/>
      <w:pPr>
        <w:tabs>
          <w:tab w:val="num" w:pos="2160"/>
        </w:tabs>
        <w:ind w:left="2160" w:hanging="1800"/>
      </w:pPr>
      <w:rPr>
        <w:rFonts w:hint="default"/>
        <w:b/>
        <w:i/>
      </w:rPr>
    </w:lvl>
  </w:abstractNum>
  <w:abstractNum w:abstractNumId="2">
    <w:nsid w:val="0B9D362D"/>
    <w:multiLevelType w:val="hybridMultilevel"/>
    <w:tmpl w:val="23EA12C4"/>
    <w:lvl w:ilvl="0" w:tplc="9EB281C0">
      <w:start w:val="1"/>
      <w:numFmt w:val="bullet"/>
      <w:pStyle w:val="E3Bullets"/>
      <w:lvlText w:val="•"/>
      <w:lvlJc w:val="left"/>
      <w:pPr>
        <w:ind w:left="720" w:hanging="360"/>
      </w:pPr>
      <w:rPr>
        <w:rFonts w:ascii="Georgia" w:hAnsi="Georgia" w:hint="default"/>
        <w:color w:val="E31F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C31AF2"/>
    <w:multiLevelType w:val="hybridMultilevel"/>
    <w:tmpl w:val="F3F22B64"/>
    <w:lvl w:ilvl="0" w:tplc="0C090001">
      <w:start w:val="1"/>
      <w:numFmt w:val="bullet"/>
      <w:lvlText w:val=""/>
      <w:lvlJc w:val="left"/>
      <w:pPr>
        <w:tabs>
          <w:tab w:val="num" w:pos="774"/>
        </w:tabs>
        <w:ind w:left="774" w:hanging="360"/>
      </w:pPr>
      <w:rPr>
        <w:rFonts w:ascii="Symbol" w:hAnsi="Symbol" w:hint="default"/>
      </w:rPr>
    </w:lvl>
    <w:lvl w:ilvl="1" w:tplc="0C090003">
      <w:start w:val="1"/>
      <w:numFmt w:val="bullet"/>
      <w:lvlText w:val="o"/>
      <w:lvlJc w:val="left"/>
      <w:pPr>
        <w:tabs>
          <w:tab w:val="num" w:pos="1494"/>
        </w:tabs>
        <w:ind w:left="1494" w:hanging="360"/>
      </w:pPr>
      <w:rPr>
        <w:rFonts w:ascii="Courier New" w:hAnsi="Courier New" w:hint="default"/>
      </w:rPr>
    </w:lvl>
    <w:lvl w:ilvl="2" w:tplc="0C090005">
      <w:start w:val="1"/>
      <w:numFmt w:val="bullet"/>
      <w:lvlText w:val=""/>
      <w:lvlJc w:val="left"/>
      <w:pPr>
        <w:tabs>
          <w:tab w:val="num" w:pos="2214"/>
        </w:tabs>
        <w:ind w:left="2214" w:hanging="360"/>
      </w:pPr>
      <w:rPr>
        <w:rFonts w:ascii="Wingdings" w:hAnsi="Wingdings" w:hint="default"/>
      </w:rPr>
    </w:lvl>
    <w:lvl w:ilvl="3" w:tplc="0C090001">
      <w:start w:val="1"/>
      <w:numFmt w:val="bullet"/>
      <w:lvlText w:val=""/>
      <w:lvlJc w:val="left"/>
      <w:pPr>
        <w:tabs>
          <w:tab w:val="num" w:pos="2934"/>
        </w:tabs>
        <w:ind w:left="2934" w:hanging="360"/>
      </w:pPr>
      <w:rPr>
        <w:rFonts w:ascii="Symbol" w:hAnsi="Symbol" w:hint="default"/>
      </w:rPr>
    </w:lvl>
    <w:lvl w:ilvl="4" w:tplc="0C090003">
      <w:start w:val="1"/>
      <w:numFmt w:val="bullet"/>
      <w:lvlText w:val="o"/>
      <w:lvlJc w:val="left"/>
      <w:pPr>
        <w:tabs>
          <w:tab w:val="num" w:pos="3654"/>
        </w:tabs>
        <w:ind w:left="3654" w:hanging="360"/>
      </w:pPr>
      <w:rPr>
        <w:rFonts w:ascii="Courier New" w:hAnsi="Courier New" w:hint="default"/>
      </w:rPr>
    </w:lvl>
    <w:lvl w:ilvl="5" w:tplc="0C090005">
      <w:start w:val="1"/>
      <w:numFmt w:val="bullet"/>
      <w:lvlText w:val=""/>
      <w:lvlJc w:val="left"/>
      <w:pPr>
        <w:tabs>
          <w:tab w:val="num" w:pos="4374"/>
        </w:tabs>
        <w:ind w:left="4374" w:hanging="360"/>
      </w:pPr>
      <w:rPr>
        <w:rFonts w:ascii="Wingdings" w:hAnsi="Wingdings" w:hint="default"/>
      </w:rPr>
    </w:lvl>
    <w:lvl w:ilvl="6" w:tplc="0C090001">
      <w:start w:val="1"/>
      <w:numFmt w:val="bullet"/>
      <w:lvlText w:val=""/>
      <w:lvlJc w:val="left"/>
      <w:pPr>
        <w:tabs>
          <w:tab w:val="num" w:pos="5094"/>
        </w:tabs>
        <w:ind w:left="5094" w:hanging="360"/>
      </w:pPr>
      <w:rPr>
        <w:rFonts w:ascii="Symbol" w:hAnsi="Symbol" w:hint="default"/>
      </w:rPr>
    </w:lvl>
    <w:lvl w:ilvl="7" w:tplc="0C090003">
      <w:start w:val="1"/>
      <w:numFmt w:val="bullet"/>
      <w:lvlText w:val="o"/>
      <w:lvlJc w:val="left"/>
      <w:pPr>
        <w:tabs>
          <w:tab w:val="num" w:pos="5814"/>
        </w:tabs>
        <w:ind w:left="5814" w:hanging="360"/>
      </w:pPr>
      <w:rPr>
        <w:rFonts w:ascii="Courier New" w:hAnsi="Courier New" w:hint="default"/>
      </w:rPr>
    </w:lvl>
    <w:lvl w:ilvl="8" w:tplc="0C090005">
      <w:start w:val="1"/>
      <w:numFmt w:val="bullet"/>
      <w:lvlText w:val=""/>
      <w:lvlJc w:val="left"/>
      <w:pPr>
        <w:tabs>
          <w:tab w:val="num" w:pos="6534"/>
        </w:tabs>
        <w:ind w:left="6534" w:hanging="360"/>
      </w:pPr>
      <w:rPr>
        <w:rFonts w:ascii="Wingdings" w:hAnsi="Wingdings" w:hint="default"/>
      </w:rPr>
    </w:lvl>
  </w:abstractNum>
  <w:abstractNum w:abstractNumId="4">
    <w:nsid w:val="168639AE"/>
    <w:multiLevelType w:val="hybridMultilevel"/>
    <w:tmpl w:val="2402E88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hint="default"/>
      </w:rPr>
    </w:lvl>
    <w:lvl w:ilvl="8" w:tplc="0C090005">
      <w:start w:val="1"/>
      <w:numFmt w:val="bullet"/>
      <w:lvlText w:val=""/>
      <w:lvlJc w:val="left"/>
      <w:pPr>
        <w:ind w:left="6120" w:hanging="360"/>
      </w:pPr>
      <w:rPr>
        <w:rFonts w:ascii="Wingdings" w:hAnsi="Wingdings" w:hint="default"/>
      </w:rPr>
    </w:lvl>
  </w:abstractNum>
  <w:abstractNum w:abstractNumId="5">
    <w:nsid w:val="1F176AFD"/>
    <w:multiLevelType w:val="hybridMultilevel"/>
    <w:tmpl w:val="67546E7A"/>
    <w:lvl w:ilvl="0" w:tplc="CD7A5AC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1B836B8"/>
    <w:multiLevelType w:val="hybridMultilevel"/>
    <w:tmpl w:val="FA0AD96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
    <w:nsid w:val="2330152F"/>
    <w:multiLevelType w:val="hybridMultilevel"/>
    <w:tmpl w:val="A930490C"/>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8">
    <w:nsid w:val="23C27BC6"/>
    <w:multiLevelType w:val="hybridMultilevel"/>
    <w:tmpl w:val="CDA4B0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9C22934"/>
    <w:multiLevelType w:val="hybridMultilevel"/>
    <w:tmpl w:val="AFFCD930"/>
    <w:lvl w:ilvl="0" w:tplc="0C09000F">
      <w:start w:val="1"/>
      <w:numFmt w:val="decimal"/>
      <w:lvlText w:val="%1."/>
      <w:lvlJc w:val="left"/>
      <w:pPr>
        <w:tabs>
          <w:tab w:val="num" w:pos="774"/>
        </w:tabs>
        <w:ind w:left="774" w:hanging="360"/>
      </w:pPr>
      <w:rPr>
        <w:rFonts w:cs="Times New Roman"/>
      </w:rPr>
    </w:lvl>
    <w:lvl w:ilvl="1" w:tplc="0C090019">
      <w:start w:val="1"/>
      <w:numFmt w:val="lowerLetter"/>
      <w:lvlText w:val="%2."/>
      <w:lvlJc w:val="left"/>
      <w:pPr>
        <w:tabs>
          <w:tab w:val="num" w:pos="1494"/>
        </w:tabs>
        <w:ind w:left="1494" w:hanging="360"/>
      </w:pPr>
      <w:rPr>
        <w:rFonts w:cs="Times New Roman"/>
      </w:rPr>
    </w:lvl>
    <w:lvl w:ilvl="2" w:tplc="0C09001B">
      <w:start w:val="1"/>
      <w:numFmt w:val="lowerRoman"/>
      <w:lvlText w:val="%3."/>
      <w:lvlJc w:val="right"/>
      <w:pPr>
        <w:tabs>
          <w:tab w:val="num" w:pos="2214"/>
        </w:tabs>
        <w:ind w:left="2214" w:hanging="180"/>
      </w:pPr>
      <w:rPr>
        <w:rFonts w:cs="Times New Roman"/>
      </w:rPr>
    </w:lvl>
    <w:lvl w:ilvl="3" w:tplc="0C09000F">
      <w:start w:val="1"/>
      <w:numFmt w:val="decimal"/>
      <w:lvlText w:val="%4."/>
      <w:lvlJc w:val="left"/>
      <w:pPr>
        <w:tabs>
          <w:tab w:val="num" w:pos="2934"/>
        </w:tabs>
        <w:ind w:left="2934" w:hanging="360"/>
      </w:pPr>
      <w:rPr>
        <w:rFonts w:cs="Times New Roman"/>
      </w:rPr>
    </w:lvl>
    <w:lvl w:ilvl="4" w:tplc="0C090019">
      <w:start w:val="1"/>
      <w:numFmt w:val="lowerLetter"/>
      <w:lvlText w:val="%5."/>
      <w:lvlJc w:val="left"/>
      <w:pPr>
        <w:tabs>
          <w:tab w:val="num" w:pos="3654"/>
        </w:tabs>
        <w:ind w:left="3654" w:hanging="360"/>
      </w:pPr>
      <w:rPr>
        <w:rFonts w:cs="Times New Roman"/>
      </w:rPr>
    </w:lvl>
    <w:lvl w:ilvl="5" w:tplc="0C09001B">
      <w:start w:val="1"/>
      <w:numFmt w:val="lowerRoman"/>
      <w:lvlText w:val="%6."/>
      <w:lvlJc w:val="right"/>
      <w:pPr>
        <w:tabs>
          <w:tab w:val="num" w:pos="4374"/>
        </w:tabs>
        <w:ind w:left="4374" w:hanging="180"/>
      </w:pPr>
      <w:rPr>
        <w:rFonts w:cs="Times New Roman"/>
      </w:rPr>
    </w:lvl>
    <w:lvl w:ilvl="6" w:tplc="0C09000F">
      <w:start w:val="1"/>
      <w:numFmt w:val="decimal"/>
      <w:lvlText w:val="%7."/>
      <w:lvlJc w:val="left"/>
      <w:pPr>
        <w:tabs>
          <w:tab w:val="num" w:pos="5094"/>
        </w:tabs>
        <w:ind w:left="5094" w:hanging="360"/>
      </w:pPr>
      <w:rPr>
        <w:rFonts w:cs="Times New Roman"/>
      </w:rPr>
    </w:lvl>
    <w:lvl w:ilvl="7" w:tplc="0C090019">
      <w:start w:val="1"/>
      <w:numFmt w:val="lowerLetter"/>
      <w:lvlText w:val="%8."/>
      <w:lvlJc w:val="left"/>
      <w:pPr>
        <w:tabs>
          <w:tab w:val="num" w:pos="5814"/>
        </w:tabs>
        <w:ind w:left="5814" w:hanging="360"/>
      </w:pPr>
      <w:rPr>
        <w:rFonts w:cs="Times New Roman"/>
      </w:rPr>
    </w:lvl>
    <w:lvl w:ilvl="8" w:tplc="0C09001B">
      <w:start w:val="1"/>
      <w:numFmt w:val="lowerRoman"/>
      <w:lvlText w:val="%9."/>
      <w:lvlJc w:val="right"/>
      <w:pPr>
        <w:tabs>
          <w:tab w:val="num" w:pos="6534"/>
        </w:tabs>
        <w:ind w:left="6534" w:hanging="180"/>
      </w:pPr>
      <w:rPr>
        <w:rFonts w:cs="Times New Roman"/>
      </w:rPr>
    </w:lvl>
  </w:abstractNum>
  <w:abstractNum w:abstractNumId="10">
    <w:nsid w:val="2C4E5F4E"/>
    <w:multiLevelType w:val="hybridMultilevel"/>
    <w:tmpl w:val="FFA878C0"/>
    <w:lvl w:ilvl="0" w:tplc="0C090001">
      <w:start w:val="1"/>
      <w:numFmt w:val="bullet"/>
      <w:lvlText w:val=""/>
      <w:lvlJc w:val="left"/>
      <w:pPr>
        <w:tabs>
          <w:tab w:val="num" w:pos="780"/>
        </w:tabs>
        <w:ind w:left="780" w:hanging="360"/>
      </w:pPr>
      <w:rPr>
        <w:rFonts w:ascii="Symbol" w:hAnsi="Symbol" w:hint="default"/>
      </w:rPr>
    </w:lvl>
    <w:lvl w:ilvl="1" w:tplc="0C090003" w:tentative="1">
      <w:start w:val="1"/>
      <w:numFmt w:val="bullet"/>
      <w:lvlText w:val="o"/>
      <w:lvlJc w:val="left"/>
      <w:pPr>
        <w:tabs>
          <w:tab w:val="num" w:pos="1500"/>
        </w:tabs>
        <w:ind w:left="1500" w:hanging="360"/>
      </w:pPr>
      <w:rPr>
        <w:rFonts w:ascii="Courier New" w:hAnsi="Courier New" w:cs="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cs="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cs="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11">
    <w:nsid w:val="2DEB4741"/>
    <w:multiLevelType w:val="multilevel"/>
    <w:tmpl w:val="20E431D2"/>
    <w:lvl w:ilvl="0">
      <w:start w:val="1"/>
      <w:numFmt w:val="decimal"/>
      <w:pStyle w:val="E3ChapterTitle"/>
      <w:lvlText w:val="%1."/>
      <w:lvlJc w:val="left"/>
      <w:pPr>
        <w:ind w:left="360" w:hanging="360"/>
      </w:pPr>
      <w:rPr>
        <w:rFonts w:hint="default"/>
      </w:rPr>
    </w:lvl>
    <w:lvl w:ilvl="1">
      <w:start w:val="1"/>
      <w:numFmt w:val="decimal"/>
      <w:pStyle w:val="E3Heading2"/>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
      <w:lvlJc w:val="left"/>
      <w:pPr>
        <w:ind w:left="2917"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E25008B"/>
    <w:multiLevelType w:val="hybridMultilevel"/>
    <w:tmpl w:val="0CC05C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F0D4FD8"/>
    <w:multiLevelType w:val="multilevel"/>
    <w:tmpl w:val="4C445E9E"/>
    <w:lvl w:ilvl="0">
      <w:start w:val="1"/>
      <w:numFmt w:val="decimal"/>
      <w:pStyle w:val="Heading1"/>
      <w:lvlText w:val="%1."/>
      <w:lvlJc w:val="left"/>
      <w:pPr>
        <w:ind w:left="360" w:hanging="360"/>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387F16E1"/>
    <w:multiLevelType w:val="hybridMultilevel"/>
    <w:tmpl w:val="594E8764"/>
    <w:lvl w:ilvl="0" w:tplc="0C090001">
      <w:start w:val="1"/>
      <w:numFmt w:val="bullet"/>
      <w:lvlText w:val=""/>
      <w:lvlJc w:val="left"/>
      <w:pPr>
        <w:tabs>
          <w:tab w:val="num" w:pos="937"/>
        </w:tabs>
        <w:ind w:left="937" w:hanging="360"/>
      </w:pPr>
      <w:rPr>
        <w:rFonts w:ascii="Symbol" w:hAnsi="Symbol" w:hint="default"/>
      </w:rPr>
    </w:lvl>
    <w:lvl w:ilvl="1" w:tplc="0C090003">
      <w:start w:val="1"/>
      <w:numFmt w:val="bullet"/>
      <w:lvlText w:val="o"/>
      <w:lvlJc w:val="left"/>
      <w:pPr>
        <w:tabs>
          <w:tab w:val="num" w:pos="1657"/>
        </w:tabs>
        <w:ind w:left="1657" w:hanging="360"/>
      </w:pPr>
      <w:rPr>
        <w:rFonts w:ascii="Courier New" w:hAnsi="Courier New" w:hint="default"/>
      </w:rPr>
    </w:lvl>
    <w:lvl w:ilvl="2" w:tplc="0C090005">
      <w:start w:val="1"/>
      <w:numFmt w:val="bullet"/>
      <w:lvlText w:val=""/>
      <w:lvlJc w:val="left"/>
      <w:pPr>
        <w:tabs>
          <w:tab w:val="num" w:pos="2377"/>
        </w:tabs>
        <w:ind w:left="2377" w:hanging="360"/>
      </w:pPr>
      <w:rPr>
        <w:rFonts w:ascii="Wingdings" w:hAnsi="Wingdings" w:hint="default"/>
      </w:rPr>
    </w:lvl>
    <w:lvl w:ilvl="3" w:tplc="0C090001">
      <w:start w:val="1"/>
      <w:numFmt w:val="bullet"/>
      <w:lvlText w:val=""/>
      <w:lvlJc w:val="left"/>
      <w:pPr>
        <w:tabs>
          <w:tab w:val="num" w:pos="3097"/>
        </w:tabs>
        <w:ind w:left="3097" w:hanging="360"/>
      </w:pPr>
      <w:rPr>
        <w:rFonts w:ascii="Symbol" w:hAnsi="Symbol" w:hint="default"/>
      </w:rPr>
    </w:lvl>
    <w:lvl w:ilvl="4" w:tplc="0C090003">
      <w:start w:val="1"/>
      <w:numFmt w:val="bullet"/>
      <w:lvlText w:val="o"/>
      <w:lvlJc w:val="left"/>
      <w:pPr>
        <w:tabs>
          <w:tab w:val="num" w:pos="3817"/>
        </w:tabs>
        <w:ind w:left="3817" w:hanging="360"/>
      </w:pPr>
      <w:rPr>
        <w:rFonts w:ascii="Courier New" w:hAnsi="Courier New" w:hint="default"/>
      </w:rPr>
    </w:lvl>
    <w:lvl w:ilvl="5" w:tplc="0C090005">
      <w:start w:val="1"/>
      <w:numFmt w:val="bullet"/>
      <w:lvlText w:val=""/>
      <w:lvlJc w:val="left"/>
      <w:pPr>
        <w:tabs>
          <w:tab w:val="num" w:pos="4537"/>
        </w:tabs>
        <w:ind w:left="4537" w:hanging="360"/>
      </w:pPr>
      <w:rPr>
        <w:rFonts w:ascii="Wingdings" w:hAnsi="Wingdings" w:hint="default"/>
      </w:rPr>
    </w:lvl>
    <w:lvl w:ilvl="6" w:tplc="0C090001">
      <w:start w:val="1"/>
      <w:numFmt w:val="bullet"/>
      <w:lvlText w:val=""/>
      <w:lvlJc w:val="left"/>
      <w:pPr>
        <w:tabs>
          <w:tab w:val="num" w:pos="5257"/>
        </w:tabs>
        <w:ind w:left="5257" w:hanging="360"/>
      </w:pPr>
      <w:rPr>
        <w:rFonts w:ascii="Symbol" w:hAnsi="Symbol" w:hint="default"/>
      </w:rPr>
    </w:lvl>
    <w:lvl w:ilvl="7" w:tplc="0C090003">
      <w:start w:val="1"/>
      <w:numFmt w:val="bullet"/>
      <w:lvlText w:val="o"/>
      <w:lvlJc w:val="left"/>
      <w:pPr>
        <w:tabs>
          <w:tab w:val="num" w:pos="5977"/>
        </w:tabs>
        <w:ind w:left="5977" w:hanging="360"/>
      </w:pPr>
      <w:rPr>
        <w:rFonts w:ascii="Courier New" w:hAnsi="Courier New" w:hint="default"/>
      </w:rPr>
    </w:lvl>
    <w:lvl w:ilvl="8" w:tplc="0C090005">
      <w:start w:val="1"/>
      <w:numFmt w:val="bullet"/>
      <w:lvlText w:val=""/>
      <w:lvlJc w:val="left"/>
      <w:pPr>
        <w:tabs>
          <w:tab w:val="num" w:pos="6697"/>
        </w:tabs>
        <w:ind w:left="6697" w:hanging="360"/>
      </w:pPr>
      <w:rPr>
        <w:rFonts w:ascii="Wingdings" w:hAnsi="Wingdings" w:hint="default"/>
      </w:rPr>
    </w:lvl>
  </w:abstractNum>
  <w:abstractNum w:abstractNumId="15">
    <w:nsid w:val="38A83552"/>
    <w:multiLevelType w:val="multilevel"/>
    <w:tmpl w:val="423C5DD8"/>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3A435581"/>
    <w:multiLevelType w:val="hybridMultilevel"/>
    <w:tmpl w:val="567C32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EEB02E1"/>
    <w:multiLevelType w:val="hybridMultilevel"/>
    <w:tmpl w:val="A5EA77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18">
    <w:nsid w:val="46B957D5"/>
    <w:multiLevelType w:val="hybridMultilevel"/>
    <w:tmpl w:val="80280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B124179"/>
    <w:multiLevelType w:val="hybridMultilevel"/>
    <w:tmpl w:val="E67E0BBC"/>
    <w:lvl w:ilvl="0" w:tplc="0C09000F">
      <w:start w:val="1"/>
      <w:numFmt w:val="decimal"/>
      <w:lvlText w:val="%1."/>
      <w:lvlJc w:val="left"/>
      <w:pPr>
        <w:tabs>
          <w:tab w:val="num" w:pos="774"/>
        </w:tabs>
        <w:ind w:left="774" w:hanging="360"/>
      </w:pPr>
      <w:rPr>
        <w:rFonts w:cs="Times New Roman"/>
      </w:rPr>
    </w:lvl>
    <w:lvl w:ilvl="1" w:tplc="0C090019">
      <w:start w:val="1"/>
      <w:numFmt w:val="lowerLetter"/>
      <w:lvlText w:val="%2."/>
      <w:lvlJc w:val="left"/>
      <w:pPr>
        <w:tabs>
          <w:tab w:val="num" w:pos="1494"/>
        </w:tabs>
        <w:ind w:left="1494" w:hanging="360"/>
      </w:pPr>
      <w:rPr>
        <w:rFonts w:cs="Times New Roman"/>
      </w:rPr>
    </w:lvl>
    <w:lvl w:ilvl="2" w:tplc="0C09001B">
      <w:start w:val="1"/>
      <w:numFmt w:val="lowerRoman"/>
      <w:lvlText w:val="%3."/>
      <w:lvlJc w:val="right"/>
      <w:pPr>
        <w:tabs>
          <w:tab w:val="num" w:pos="2214"/>
        </w:tabs>
        <w:ind w:left="2214" w:hanging="180"/>
      </w:pPr>
      <w:rPr>
        <w:rFonts w:cs="Times New Roman"/>
      </w:rPr>
    </w:lvl>
    <w:lvl w:ilvl="3" w:tplc="0C09000F">
      <w:start w:val="1"/>
      <w:numFmt w:val="decimal"/>
      <w:lvlText w:val="%4."/>
      <w:lvlJc w:val="left"/>
      <w:pPr>
        <w:tabs>
          <w:tab w:val="num" w:pos="2934"/>
        </w:tabs>
        <w:ind w:left="2934" w:hanging="360"/>
      </w:pPr>
      <w:rPr>
        <w:rFonts w:cs="Times New Roman"/>
      </w:rPr>
    </w:lvl>
    <w:lvl w:ilvl="4" w:tplc="0C090019">
      <w:start w:val="1"/>
      <w:numFmt w:val="lowerLetter"/>
      <w:lvlText w:val="%5."/>
      <w:lvlJc w:val="left"/>
      <w:pPr>
        <w:tabs>
          <w:tab w:val="num" w:pos="3654"/>
        </w:tabs>
        <w:ind w:left="3654" w:hanging="360"/>
      </w:pPr>
      <w:rPr>
        <w:rFonts w:cs="Times New Roman"/>
      </w:rPr>
    </w:lvl>
    <w:lvl w:ilvl="5" w:tplc="0C09001B">
      <w:start w:val="1"/>
      <w:numFmt w:val="lowerRoman"/>
      <w:lvlText w:val="%6."/>
      <w:lvlJc w:val="right"/>
      <w:pPr>
        <w:tabs>
          <w:tab w:val="num" w:pos="4374"/>
        </w:tabs>
        <w:ind w:left="4374" w:hanging="180"/>
      </w:pPr>
      <w:rPr>
        <w:rFonts w:cs="Times New Roman"/>
      </w:rPr>
    </w:lvl>
    <w:lvl w:ilvl="6" w:tplc="0C09000F">
      <w:start w:val="1"/>
      <w:numFmt w:val="decimal"/>
      <w:lvlText w:val="%7."/>
      <w:lvlJc w:val="left"/>
      <w:pPr>
        <w:tabs>
          <w:tab w:val="num" w:pos="5094"/>
        </w:tabs>
        <w:ind w:left="5094" w:hanging="360"/>
      </w:pPr>
      <w:rPr>
        <w:rFonts w:cs="Times New Roman"/>
      </w:rPr>
    </w:lvl>
    <w:lvl w:ilvl="7" w:tplc="0C090019">
      <w:start w:val="1"/>
      <w:numFmt w:val="lowerLetter"/>
      <w:lvlText w:val="%8."/>
      <w:lvlJc w:val="left"/>
      <w:pPr>
        <w:tabs>
          <w:tab w:val="num" w:pos="5814"/>
        </w:tabs>
        <w:ind w:left="5814" w:hanging="360"/>
      </w:pPr>
      <w:rPr>
        <w:rFonts w:cs="Times New Roman"/>
      </w:rPr>
    </w:lvl>
    <w:lvl w:ilvl="8" w:tplc="0C09001B">
      <w:start w:val="1"/>
      <w:numFmt w:val="lowerRoman"/>
      <w:lvlText w:val="%9."/>
      <w:lvlJc w:val="right"/>
      <w:pPr>
        <w:tabs>
          <w:tab w:val="num" w:pos="6534"/>
        </w:tabs>
        <w:ind w:left="6534" w:hanging="180"/>
      </w:pPr>
      <w:rPr>
        <w:rFonts w:cs="Times New Roman"/>
      </w:rPr>
    </w:lvl>
  </w:abstractNum>
  <w:abstractNum w:abstractNumId="20">
    <w:nsid w:val="50435D34"/>
    <w:multiLevelType w:val="multilevel"/>
    <w:tmpl w:val="C6E27422"/>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4%1.%2.%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51BE2D54"/>
    <w:multiLevelType w:val="hybridMultilevel"/>
    <w:tmpl w:val="CF92A7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53E368EF"/>
    <w:multiLevelType w:val="hybridMultilevel"/>
    <w:tmpl w:val="FD24DD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5B5A6046"/>
    <w:multiLevelType w:val="multilevel"/>
    <w:tmpl w:val="139C8CB2"/>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4%1.%2.%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60FE4B4F"/>
    <w:multiLevelType w:val="multilevel"/>
    <w:tmpl w:val="139C8CB2"/>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4%1.%2.%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638E7CAB"/>
    <w:multiLevelType w:val="hybridMultilevel"/>
    <w:tmpl w:val="C9960D9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nsid w:val="706D5A12"/>
    <w:multiLevelType w:val="hybridMultilevel"/>
    <w:tmpl w:val="57A6CC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73D169F1"/>
    <w:multiLevelType w:val="hybridMultilevel"/>
    <w:tmpl w:val="B60A4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434443F"/>
    <w:multiLevelType w:val="hybridMultilevel"/>
    <w:tmpl w:val="DE76EA44"/>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tabs>
          <w:tab w:val="num" w:pos="964"/>
        </w:tabs>
        <w:ind w:left="964" w:hanging="360"/>
      </w:pPr>
      <w:rPr>
        <w:rFonts w:ascii="Courier New" w:hAnsi="Courier New" w:hint="default"/>
      </w:rPr>
    </w:lvl>
    <w:lvl w:ilvl="2" w:tplc="0C090005">
      <w:start w:val="1"/>
      <w:numFmt w:val="bullet"/>
      <w:lvlText w:val=""/>
      <w:lvlJc w:val="left"/>
      <w:pPr>
        <w:tabs>
          <w:tab w:val="num" w:pos="1684"/>
        </w:tabs>
        <w:ind w:left="1684" w:hanging="360"/>
      </w:pPr>
      <w:rPr>
        <w:rFonts w:ascii="Wingdings" w:hAnsi="Wingdings" w:hint="default"/>
      </w:rPr>
    </w:lvl>
    <w:lvl w:ilvl="3" w:tplc="0C090001">
      <w:start w:val="1"/>
      <w:numFmt w:val="bullet"/>
      <w:lvlText w:val=""/>
      <w:lvlJc w:val="left"/>
      <w:pPr>
        <w:tabs>
          <w:tab w:val="num" w:pos="2404"/>
        </w:tabs>
        <w:ind w:left="2404" w:hanging="360"/>
      </w:pPr>
      <w:rPr>
        <w:rFonts w:ascii="Symbol" w:hAnsi="Symbol" w:hint="default"/>
      </w:rPr>
    </w:lvl>
    <w:lvl w:ilvl="4" w:tplc="0C090003">
      <w:start w:val="1"/>
      <w:numFmt w:val="bullet"/>
      <w:lvlText w:val="o"/>
      <w:lvlJc w:val="left"/>
      <w:pPr>
        <w:tabs>
          <w:tab w:val="num" w:pos="3124"/>
        </w:tabs>
        <w:ind w:left="3124" w:hanging="360"/>
      </w:pPr>
      <w:rPr>
        <w:rFonts w:ascii="Courier New" w:hAnsi="Courier New" w:hint="default"/>
      </w:rPr>
    </w:lvl>
    <w:lvl w:ilvl="5" w:tplc="0C090005">
      <w:start w:val="1"/>
      <w:numFmt w:val="bullet"/>
      <w:lvlText w:val=""/>
      <w:lvlJc w:val="left"/>
      <w:pPr>
        <w:tabs>
          <w:tab w:val="num" w:pos="3844"/>
        </w:tabs>
        <w:ind w:left="3844" w:hanging="360"/>
      </w:pPr>
      <w:rPr>
        <w:rFonts w:ascii="Wingdings" w:hAnsi="Wingdings" w:hint="default"/>
      </w:rPr>
    </w:lvl>
    <w:lvl w:ilvl="6" w:tplc="0C090001">
      <w:start w:val="1"/>
      <w:numFmt w:val="bullet"/>
      <w:lvlText w:val=""/>
      <w:lvlJc w:val="left"/>
      <w:pPr>
        <w:tabs>
          <w:tab w:val="num" w:pos="4564"/>
        </w:tabs>
        <w:ind w:left="4564" w:hanging="360"/>
      </w:pPr>
      <w:rPr>
        <w:rFonts w:ascii="Symbol" w:hAnsi="Symbol" w:hint="default"/>
      </w:rPr>
    </w:lvl>
    <w:lvl w:ilvl="7" w:tplc="0C090003">
      <w:start w:val="1"/>
      <w:numFmt w:val="bullet"/>
      <w:lvlText w:val="o"/>
      <w:lvlJc w:val="left"/>
      <w:pPr>
        <w:tabs>
          <w:tab w:val="num" w:pos="5284"/>
        </w:tabs>
        <w:ind w:left="5284" w:hanging="360"/>
      </w:pPr>
      <w:rPr>
        <w:rFonts w:ascii="Courier New" w:hAnsi="Courier New" w:hint="default"/>
      </w:rPr>
    </w:lvl>
    <w:lvl w:ilvl="8" w:tplc="0C090005">
      <w:start w:val="1"/>
      <w:numFmt w:val="bullet"/>
      <w:lvlText w:val=""/>
      <w:lvlJc w:val="left"/>
      <w:pPr>
        <w:tabs>
          <w:tab w:val="num" w:pos="6004"/>
        </w:tabs>
        <w:ind w:left="6004" w:hanging="360"/>
      </w:pPr>
      <w:rPr>
        <w:rFonts w:ascii="Wingdings" w:hAnsi="Wingdings" w:hint="default"/>
      </w:rPr>
    </w:lvl>
  </w:abstractNum>
  <w:abstractNum w:abstractNumId="29">
    <w:nsid w:val="7F676CDD"/>
    <w:multiLevelType w:val="multilevel"/>
    <w:tmpl w:val="DA1AC45A"/>
    <w:lvl w:ilvl="0">
      <w:start w:val="1"/>
      <w:numFmt w:val="lowerLetter"/>
      <w:lvlText w:val="(%1)"/>
      <w:lvlJc w:val="left"/>
      <w:pPr>
        <w:tabs>
          <w:tab w:val="num" w:pos="1005"/>
        </w:tabs>
        <w:ind w:left="1005" w:hanging="645"/>
      </w:pPr>
      <w:rPr>
        <w:rFonts w:ascii="Constantia" w:hAnsi="Constantia" w:cstheme="minorHAnsi" w:hint="default"/>
        <w:b w:val="0"/>
        <w:i w:val="0"/>
        <w:caps w:val="0"/>
        <w:strike w:val="0"/>
        <w:dstrike w:val="0"/>
        <w:vanish w:val="0"/>
        <w:color w:val="00000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2"/>
      <w:numFmt w:val="decimal"/>
      <w:lvlText w:val="%1.%2"/>
      <w:lvlJc w:val="left"/>
      <w:pPr>
        <w:tabs>
          <w:tab w:val="num" w:pos="1080"/>
        </w:tabs>
        <w:ind w:left="1080" w:hanging="720"/>
      </w:pPr>
      <w:rPr>
        <w:rFonts w:hint="default"/>
        <w:b/>
        <w:i w:val="0"/>
        <w:sz w:val="22"/>
        <w:szCs w:val="22"/>
      </w:rPr>
    </w:lvl>
    <w:lvl w:ilvl="2">
      <w:start w:val="4"/>
      <w:numFmt w:val="decimal"/>
      <w:lvlText w:val="%1.%2.%3"/>
      <w:lvlJc w:val="left"/>
      <w:pPr>
        <w:tabs>
          <w:tab w:val="num" w:pos="1080"/>
        </w:tabs>
        <w:ind w:left="1080" w:hanging="720"/>
      </w:pPr>
      <w:rPr>
        <w:rFonts w:hint="default"/>
        <w:b/>
        <w:i w:val="0"/>
        <w:sz w:val="24"/>
        <w:szCs w:val="24"/>
      </w:rPr>
    </w:lvl>
    <w:lvl w:ilvl="3">
      <w:start w:val="1"/>
      <w:numFmt w:val="decimal"/>
      <w:lvlText w:val="%1.%2.%3.%4"/>
      <w:lvlJc w:val="left"/>
      <w:pPr>
        <w:tabs>
          <w:tab w:val="num" w:pos="1080"/>
        </w:tabs>
        <w:ind w:left="1080" w:hanging="720"/>
      </w:pPr>
      <w:rPr>
        <w:rFonts w:hint="default"/>
        <w:b/>
        <w:i/>
        <w:sz w:val="24"/>
        <w:szCs w:val="24"/>
      </w:rPr>
    </w:lvl>
    <w:lvl w:ilvl="4">
      <w:start w:val="1"/>
      <w:numFmt w:val="decimal"/>
      <w:lvlText w:val="%1.%2.%3.%4.%5"/>
      <w:lvlJc w:val="left"/>
      <w:pPr>
        <w:tabs>
          <w:tab w:val="num" w:pos="1440"/>
        </w:tabs>
        <w:ind w:left="1440" w:hanging="1080"/>
      </w:pPr>
      <w:rPr>
        <w:rFonts w:hint="default"/>
        <w:b/>
        <w:i w:val="0"/>
        <w:sz w:val="24"/>
        <w:szCs w:val="24"/>
      </w:rPr>
    </w:lvl>
    <w:lvl w:ilvl="5">
      <w:start w:val="1"/>
      <w:numFmt w:val="decimal"/>
      <w:lvlText w:val="%1.%2.%3.%4.%5.%6"/>
      <w:lvlJc w:val="left"/>
      <w:pPr>
        <w:tabs>
          <w:tab w:val="num" w:pos="1440"/>
        </w:tabs>
        <w:ind w:left="1440" w:hanging="1080"/>
      </w:pPr>
      <w:rPr>
        <w:rFonts w:hint="default"/>
        <w:b/>
        <w:i/>
      </w:rPr>
    </w:lvl>
    <w:lvl w:ilvl="6">
      <w:start w:val="1"/>
      <w:numFmt w:val="decimal"/>
      <w:lvlText w:val="%1.%2.%3.%4.%5.%6.%7"/>
      <w:lvlJc w:val="left"/>
      <w:pPr>
        <w:tabs>
          <w:tab w:val="num" w:pos="1800"/>
        </w:tabs>
        <w:ind w:left="1800" w:hanging="1440"/>
      </w:pPr>
      <w:rPr>
        <w:rFonts w:hint="default"/>
        <w:b/>
        <w:i/>
      </w:rPr>
    </w:lvl>
    <w:lvl w:ilvl="7">
      <w:start w:val="1"/>
      <w:numFmt w:val="decimal"/>
      <w:lvlText w:val="%1.%2.%3.%4.%5.%6.%7.%8"/>
      <w:lvlJc w:val="left"/>
      <w:pPr>
        <w:tabs>
          <w:tab w:val="num" w:pos="1800"/>
        </w:tabs>
        <w:ind w:left="1800" w:hanging="1440"/>
      </w:pPr>
      <w:rPr>
        <w:rFonts w:hint="default"/>
        <w:b/>
        <w:i/>
      </w:rPr>
    </w:lvl>
    <w:lvl w:ilvl="8">
      <w:start w:val="1"/>
      <w:numFmt w:val="decimal"/>
      <w:lvlText w:val="%1.%2.%3.%4.%5.%6.%7.%8.%9"/>
      <w:lvlJc w:val="left"/>
      <w:pPr>
        <w:tabs>
          <w:tab w:val="num" w:pos="2160"/>
        </w:tabs>
        <w:ind w:left="2160" w:hanging="1800"/>
      </w:pPr>
      <w:rPr>
        <w:rFonts w:hint="default"/>
        <w:b/>
        <w:i/>
      </w:rPr>
    </w:lvl>
  </w:abstractNum>
  <w:abstractNum w:abstractNumId="30">
    <w:nsid w:val="7F703B69"/>
    <w:multiLevelType w:val="hybridMultilevel"/>
    <w:tmpl w:val="D8A84A78"/>
    <w:lvl w:ilvl="0" w:tplc="670A6F94">
      <w:start w:val="1"/>
      <w:numFmt w:val="bullet"/>
      <w:pStyle w:val="E3SubSubBullets"/>
      <w:lvlText w:val="▪"/>
      <w:lvlJc w:val="left"/>
      <w:pPr>
        <w:ind w:left="964" w:hanging="360"/>
      </w:pPr>
      <w:rPr>
        <w:rFonts w:ascii="Georgia" w:hAnsi="Georgia" w:cs="Times New Roman" w:hint="default"/>
        <w:color w:val="FF0000"/>
      </w:rPr>
    </w:lvl>
    <w:lvl w:ilvl="1" w:tplc="04090003" w:tentative="1">
      <w:start w:val="1"/>
      <w:numFmt w:val="bullet"/>
      <w:lvlText w:val="o"/>
      <w:lvlJc w:val="left"/>
      <w:pPr>
        <w:ind w:left="1684" w:hanging="360"/>
      </w:pPr>
      <w:rPr>
        <w:rFonts w:ascii="Courier New" w:hAnsi="Courier New" w:cs="Courier New" w:hint="default"/>
      </w:rPr>
    </w:lvl>
    <w:lvl w:ilvl="2" w:tplc="04090005" w:tentative="1">
      <w:start w:val="1"/>
      <w:numFmt w:val="bullet"/>
      <w:lvlText w:val=""/>
      <w:lvlJc w:val="left"/>
      <w:pPr>
        <w:ind w:left="2404" w:hanging="360"/>
      </w:pPr>
      <w:rPr>
        <w:rFonts w:ascii="Wingdings" w:hAnsi="Wingdings" w:hint="default"/>
      </w:rPr>
    </w:lvl>
    <w:lvl w:ilvl="3" w:tplc="04090001" w:tentative="1">
      <w:start w:val="1"/>
      <w:numFmt w:val="bullet"/>
      <w:lvlText w:val=""/>
      <w:lvlJc w:val="left"/>
      <w:pPr>
        <w:ind w:left="3124" w:hanging="360"/>
      </w:pPr>
      <w:rPr>
        <w:rFonts w:ascii="Symbol" w:hAnsi="Symbol" w:hint="default"/>
      </w:rPr>
    </w:lvl>
    <w:lvl w:ilvl="4" w:tplc="04090003" w:tentative="1">
      <w:start w:val="1"/>
      <w:numFmt w:val="bullet"/>
      <w:lvlText w:val="o"/>
      <w:lvlJc w:val="left"/>
      <w:pPr>
        <w:ind w:left="3844" w:hanging="360"/>
      </w:pPr>
      <w:rPr>
        <w:rFonts w:ascii="Courier New" w:hAnsi="Courier New" w:cs="Courier New" w:hint="default"/>
      </w:rPr>
    </w:lvl>
    <w:lvl w:ilvl="5" w:tplc="04090005" w:tentative="1">
      <w:start w:val="1"/>
      <w:numFmt w:val="bullet"/>
      <w:lvlText w:val=""/>
      <w:lvlJc w:val="left"/>
      <w:pPr>
        <w:ind w:left="4564" w:hanging="360"/>
      </w:pPr>
      <w:rPr>
        <w:rFonts w:ascii="Wingdings" w:hAnsi="Wingdings" w:hint="default"/>
      </w:rPr>
    </w:lvl>
    <w:lvl w:ilvl="6" w:tplc="04090001" w:tentative="1">
      <w:start w:val="1"/>
      <w:numFmt w:val="bullet"/>
      <w:lvlText w:val=""/>
      <w:lvlJc w:val="left"/>
      <w:pPr>
        <w:ind w:left="5284" w:hanging="360"/>
      </w:pPr>
      <w:rPr>
        <w:rFonts w:ascii="Symbol" w:hAnsi="Symbol" w:hint="default"/>
      </w:rPr>
    </w:lvl>
    <w:lvl w:ilvl="7" w:tplc="04090003" w:tentative="1">
      <w:start w:val="1"/>
      <w:numFmt w:val="bullet"/>
      <w:lvlText w:val="o"/>
      <w:lvlJc w:val="left"/>
      <w:pPr>
        <w:ind w:left="6004" w:hanging="360"/>
      </w:pPr>
      <w:rPr>
        <w:rFonts w:ascii="Courier New" w:hAnsi="Courier New" w:cs="Courier New" w:hint="default"/>
      </w:rPr>
    </w:lvl>
    <w:lvl w:ilvl="8" w:tplc="04090005" w:tentative="1">
      <w:start w:val="1"/>
      <w:numFmt w:val="bullet"/>
      <w:lvlText w:val=""/>
      <w:lvlJc w:val="left"/>
      <w:pPr>
        <w:ind w:left="6724" w:hanging="360"/>
      </w:pPr>
      <w:rPr>
        <w:rFonts w:ascii="Wingdings" w:hAnsi="Wingdings" w:hint="default"/>
      </w:rPr>
    </w:lvl>
  </w:abstractNum>
  <w:abstractNum w:abstractNumId="31">
    <w:nsid w:val="7FDF69B9"/>
    <w:multiLevelType w:val="hybridMultilevel"/>
    <w:tmpl w:val="676C19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0"/>
  </w:num>
  <w:num w:numId="3">
    <w:abstractNumId w:val="2"/>
  </w:num>
  <w:num w:numId="4">
    <w:abstractNumId w:val="30"/>
  </w:num>
  <w:num w:numId="5">
    <w:abstractNumId w:val="17"/>
  </w:num>
  <w:num w:numId="6">
    <w:abstractNumId w:val="9"/>
  </w:num>
  <w:num w:numId="7">
    <w:abstractNumId w:val="19"/>
  </w:num>
  <w:num w:numId="8">
    <w:abstractNumId w:val="27"/>
  </w:num>
  <w:num w:numId="9">
    <w:abstractNumId w:val="18"/>
  </w:num>
  <w:num w:numId="10">
    <w:abstractNumId w:val="28"/>
  </w:num>
  <w:num w:numId="11">
    <w:abstractNumId w:val="4"/>
  </w:num>
  <w:num w:numId="12">
    <w:abstractNumId w:val="14"/>
  </w:num>
  <w:num w:numId="13">
    <w:abstractNumId w:val="31"/>
  </w:num>
  <w:num w:numId="14">
    <w:abstractNumId w:val="3"/>
  </w:num>
  <w:num w:numId="15">
    <w:abstractNumId w:val="5"/>
  </w:num>
  <w:num w:numId="16">
    <w:abstractNumId w:val="21"/>
  </w:num>
  <w:num w:numId="17">
    <w:abstractNumId w:val="16"/>
  </w:num>
  <w:num w:numId="18">
    <w:abstractNumId w:val="7"/>
  </w:num>
  <w:num w:numId="19">
    <w:abstractNumId w:val="26"/>
  </w:num>
  <w:num w:numId="20">
    <w:abstractNumId w:val="12"/>
  </w:num>
  <w:num w:numId="21">
    <w:abstractNumId w:val="8"/>
  </w:num>
  <w:num w:numId="22">
    <w:abstractNumId w:val="29"/>
  </w:num>
  <w:num w:numId="23">
    <w:abstractNumId w:val="22"/>
  </w:num>
  <w:num w:numId="24">
    <w:abstractNumId w:val="25"/>
  </w:num>
  <w:num w:numId="25">
    <w:abstractNumId w:val="10"/>
  </w:num>
  <w:num w:numId="26">
    <w:abstractNumId w:val="6"/>
  </w:num>
  <w:num w:numId="27">
    <w:abstractNumId w:val="1"/>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24"/>
  </w:num>
  <w:num w:numId="31">
    <w:abstractNumId w:val="23"/>
  </w:num>
  <w:num w:numId="32">
    <w:abstractNumId w:val="11"/>
  </w:num>
  <w:num w:numId="33">
    <w:abstractNumId w:val="11"/>
  </w:num>
  <w:num w:numId="34">
    <w:abstractNumId w:val="11"/>
  </w:num>
  <w:num w:numId="35">
    <w:abstractNumId w:val="11"/>
  </w:num>
  <w:num w:numId="36">
    <w:abstractNumId w:val="11"/>
  </w:num>
  <w:num w:numId="37">
    <w:abstractNumId w:val="11"/>
  </w:num>
  <w:num w:numId="38">
    <w:abstractNumId w:val="11"/>
  </w:num>
  <w:num w:numId="39">
    <w:abstractNumId w:val="11"/>
  </w:num>
  <w:num w:numId="40">
    <w:abstractNumId w:val="11"/>
  </w:num>
  <w:num w:numId="41">
    <w:abstractNumId w:val="11"/>
  </w:num>
  <w:num w:numId="42">
    <w:abstractNumId w:val="11"/>
  </w:num>
  <w:num w:numId="43">
    <w:abstractNumId w:val="1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DateAndTime/>
  <w:proofState w:spelling="clean" w:grammar="clean"/>
  <w:defaultTabStop w:val="720"/>
  <w:drawingGridHorizontalSpacing w:val="95"/>
  <w:displayHorizontalDrawingGridEvery w:val="2"/>
  <w:characterSpacingControl w:val="doNotCompress"/>
  <w:hdrShapeDefaults>
    <o:shapedefaults v:ext="edit" spidmax="65540" style="mso-position-horizontal-relative:page;mso-position-vertical-relative:page;v-text-anchor:bottom" o:allowincell="f" o:allowoverlap="f" fill="f" fillcolor="white" stroke="f">
      <v:fill color="white" on="f"/>
      <v:stroke on="f"/>
      <v:textbox inset="0,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32AE"/>
    <w:rsid w:val="00001539"/>
    <w:rsid w:val="00023D0B"/>
    <w:rsid w:val="00026047"/>
    <w:rsid w:val="000360F0"/>
    <w:rsid w:val="0004303B"/>
    <w:rsid w:val="00044E76"/>
    <w:rsid w:val="000462CA"/>
    <w:rsid w:val="00050DFE"/>
    <w:rsid w:val="00050F75"/>
    <w:rsid w:val="00052711"/>
    <w:rsid w:val="00061313"/>
    <w:rsid w:val="00062768"/>
    <w:rsid w:val="000633FE"/>
    <w:rsid w:val="00064547"/>
    <w:rsid w:val="0006620B"/>
    <w:rsid w:val="00071CDF"/>
    <w:rsid w:val="00076AC9"/>
    <w:rsid w:val="000802B5"/>
    <w:rsid w:val="0008570A"/>
    <w:rsid w:val="00085E40"/>
    <w:rsid w:val="000A0740"/>
    <w:rsid w:val="000A27AF"/>
    <w:rsid w:val="000B0C85"/>
    <w:rsid w:val="000B2C8D"/>
    <w:rsid w:val="000B70B8"/>
    <w:rsid w:val="000E100D"/>
    <w:rsid w:val="000E3271"/>
    <w:rsid w:val="000F302A"/>
    <w:rsid w:val="000F4D4A"/>
    <w:rsid w:val="00100A5C"/>
    <w:rsid w:val="00114272"/>
    <w:rsid w:val="001272BC"/>
    <w:rsid w:val="00127602"/>
    <w:rsid w:val="00127ACB"/>
    <w:rsid w:val="00127B1E"/>
    <w:rsid w:val="0013555B"/>
    <w:rsid w:val="0014117F"/>
    <w:rsid w:val="00143164"/>
    <w:rsid w:val="001433C4"/>
    <w:rsid w:val="00146609"/>
    <w:rsid w:val="00153DAD"/>
    <w:rsid w:val="001632F7"/>
    <w:rsid w:val="00172864"/>
    <w:rsid w:val="00182AD4"/>
    <w:rsid w:val="001848E4"/>
    <w:rsid w:val="00184D3F"/>
    <w:rsid w:val="00187970"/>
    <w:rsid w:val="001940B8"/>
    <w:rsid w:val="001A1201"/>
    <w:rsid w:val="001A133A"/>
    <w:rsid w:val="001A4158"/>
    <w:rsid w:val="001A70B9"/>
    <w:rsid w:val="001B0A5A"/>
    <w:rsid w:val="001B0BD9"/>
    <w:rsid w:val="001B1978"/>
    <w:rsid w:val="001B3192"/>
    <w:rsid w:val="001B455F"/>
    <w:rsid w:val="001B49FD"/>
    <w:rsid w:val="001B7DF3"/>
    <w:rsid w:val="001C79CD"/>
    <w:rsid w:val="001D0529"/>
    <w:rsid w:val="001D7214"/>
    <w:rsid w:val="001E286F"/>
    <w:rsid w:val="001E5FBA"/>
    <w:rsid w:val="001E7A88"/>
    <w:rsid w:val="001E7ED0"/>
    <w:rsid w:val="001F3157"/>
    <w:rsid w:val="001F6DF1"/>
    <w:rsid w:val="002061A9"/>
    <w:rsid w:val="002067BB"/>
    <w:rsid w:val="00222FF1"/>
    <w:rsid w:val="0022314F"/>
    <w:rsid w:val="00226992"/>
    <w:rsid w:val="00244AC7"/>
    <w:rsid w:val="00245921"/>
    <w:rsid w:val="0024711E"/>
    <w:rsid w:val="002505CB"/>
    <w:rsid w:val="00253411"/>
    <w:rsid w:val="00253EE6"/>
    <w:rsid w:val="002564C5"/>
    <w:rsid w:val="002573D8"/>
    <w:rsid w:val="002602C6"/>
    <w:rsid w:val="0026223B"/>
    <w:rsid w:val="00266682"/>
    <w:rsid w:val="00276C88"/>
    <w:rsid w:val="0027703D"/>
    <w:rsid w:val="002816A0"/>
    <w:rsid w:val="0028451E"/>
    <w:rsid w:val="00284ABD"/>
    <w:rsid w:val="00291D04"/>
    <w:rsid w:val="0029694F"/>
    <w:rsid w:val="002A0DE9"/>
    <w:rsid w:val="002C58C9"/>
    <w:rsid w:val="002C78E1"/>
    <w:rsid w:val="002D0CBA"/>
    <w:rsid w:val="002D584F"/>
    <w:rsid w:val="002D5DAA"/>
    <w:rsid w:val="002E1236"/>
    <w:rsid w:val="002E3B58"/>
    <w:rsid w:val="002E4925"/>
    <w:rsid w:val="002F35AB"/>
    <w:rsid w:val="002F4C01"/>
    <w:rsid w:val="003032AE"/>
    <w:rsid w:val="00305355"/>
    <w:rsid w:val="00306F77"/>
    <w:rsid w:val="00312A16"/>
    <w:rsid w:val="00336A22"/>
    <w:rsid w:val="00337B11"/>
    <w:rsid w:val="00342CFE"/>
    <w:rsid w:val="00356479"/>
    <w:rsid w:val="0035679B"/>
    <w:rsid w:val="00364964"/>
    <w:rsid w:val="0036648D"/>
    <w:rsid w:val="003739C2"/>
    <w:rsid w:val="00374483"/>
    <w:rsid w:val="00380133"/>
    <w:rsid w:val="00382629"/>
    <w:rsid w:val="00382A4B"/>
    <w:rsid w:val="003873EC"/>
    <w:rsid w:val="0039093E"/>
    <w:rsid w:val="00391398"/>
    <w:rsid w:val="00394A89"/>
    <w:rsid w:val="003C098B"/>
    <w:rsid w:val="003C19E3"/>
    <w:rsid w:val="003C34AB"/>
    <w:rsid w:val="003C4BF6"/>
    <w:rsid w:val="003D14DC"/>
    <w:rsid w:val="003D6E8A"/>
    <w:rsid w:val="003D7268"/>
    <w:rsid w:val="003D7A0B"/>
    <w:rsid w:val="003E004D"/>
    <w:rsid w:val="003E5EF5"/>
    <w:rsid w:val="004019EC"/>
    <w:rsid w:val="004036A7"/>
    <w:rsid w:val="004109B1"/>
    <w:rsid w:val="00413D5A"/>
    <w:rsid w:val="004172B7"/>
    <w:rsid w:val="00417DD2"/>
    <w:rsid w:val="00420608"/>
    <w:rsid w:val="004207C5"/>
    <w:rsid w:val="00426816"/>
    <w:rsid w:val="004270DD"/>
    <w:rsid w:val="004329E4"/>
    <w:rsid w:val="00444A00"/>
    <w:rsid w:val="004466F3"/>
    <w:rsid w:val="00446832"/>
    <w:rsid w:val="00457101"/>
    <w:rsid w:val="00461B1B"/>
    <w:rsid w:val="0047004D"/>
    <w:rsid w:val="0047176B"/>
    <w:rsid w:val="00472AF4"/>
    <w:rsid w:val="0047663A"/>
    <w:rsid w:val="0049515F"/>
    <w:rsid w:val="00496C67"/>
    <w:rsid w:val="004A7BA9"/>
    <w:rsid w:val="004C1D63"/>
    <w:rsid w:val="004C1D70"/>
    <w:rsid w:val="004C50FC"/>
    <w:rsid w:val="004D605E"/>
    <w:rsid w:val="004F0D84"/>
    <w:rsid w:val="0051362F"/>
    <w:rsid w:val="00513F1F"/>
    <w:rsid w:val="00515E71"/>
    <w:rsid w:val="005161E9"/>
    <w:rsid w:val="005237C2"/>
    <w:rsid w:val="00537B58"/>
    <w:rsid w:val="00545F81"/>
    <w:rsid w:val="00555A1D"/>
    <w:rsid w:val="00556FFD"/>
    <w:rsid w:val="00561D63"/>
    <w:rsid w:val="00565DF4"/>
    <w:rsid w:val="00567B57"/>
    <w:rsid w:val="00571755"/>
    <w:rsid w:val="00575FBA"/>
    <w:rsid w:val="005816E3"/>
    <w:rsid w:val="00582882"/>
    <w:rsid w:val="00594640"/>
    <w:rsid w:val="005A01BC"/>
    <w:rsid w:val="005A0E7F"/>
    <w:rsid w:val="005B10B6"/>
    <w:rsid w:val="005B7FE0"/>
    <w:rsid w:val="005C4D03"/>
    <w:rsid w:val="005D4545"/>
    <w:rsid w:val="005D4B1B"/>
    <w:rsid w:val="005D7D95"/>
    <w:rsid w:val="005E3276"/>
    <w:rsid w:val="005F2C41"/>
    <w:rsid w:val="005F569D"/>
    <w:rsid w:val="005F6C71"/>
    <w:rsid w:val="005F7097"/>
    <w:rsid w:val="0060085C"/>
    <w:rsid w:val="00604AB2"/>
    <w:rsid w:val="00610688"/>
    <w:rsid w:val="0061225B"/>
    <w:rsid w:val="00613038"/>
    <w:rsid w:val="00620AB1"/>
    <w:rsid w:val="006227CC"/>
    <w:rsid w:val="00625454"/>
    <w:rsid w:val="00641555"/>
    <w:rsid w:val="00641CB6"/>
    <w:rsid w:val="00643290"/>
    <w:rsid w:val="00653D41"/>
    <w:rsid w:val="00655DCE"/>
    <w:rsid w:val="00666863"/>
    <w:rsid w:val="00670C2C"/>
    <w:rsid w:val="006715E4"/>
    <w:rsid w:val="00675EFD"/>
    <w:rsid w:val="006859CE"/>
    <w:rsid w:val="00686D97"/>
    <w:rsid w:val="00687660"/>
    <w:rsid w:val="0069133C"/>
    <w:rsid w:val="006A0158"/>
    <w:rsid w:val="006A16B7"/>
    <w:rsid w:val="006A3650"/>
    <w:rsid w:val="006A7C9A"/>
    <w:rsid w:val="006D0A49"/>
    <w:rsid w:val="006D576F"/>
    <w:rsid w:val="006D7575"/>
    <w:rsid w:val="006E0C8E"/>
    <w:rsid w:val="006E1CAD"/>
    <w:rsid w:val="006F2BBC"/>
    <w:rsid w:val="006F4279"/>
    <w:rsid w:val="006F7DF0"/>
    <w:rsid w:val="0070037B"/>
    <w:rsid w:val="007105D9"/>
    <w:rsid w:val="0071188B"/>
    <w:rsid w:val="00716301"/>
    <w:rsid w:val="00720C13"/>
    <w:rsid w:val="00720E14"/>
    <w:rsid w:val="00721FA8"/>
    <w:rsid w:val="0072411B"/>
    <w:rsid w:val="00731904"/>
    <w:rsid w:val="0074552D"/>
    <w:rsid w:val="00754982"/>
    <w:rsid w:val="00761CFC"/>
    <w:rsid w:val="0078711A"/>
    <w:rsid w:val="007933A5"/>
    <w:rsid w:val="007970DD"/>
    <w:rsid w:val="007A164C"/>
    <w:rsid w:val="007B0298"/>
    <w:rsid w:val="007C3D16"/>
    <w:rsid w:val="007C3D69"/>
    <w:rsid w:val="007C6A8D"/>
    <w:rsid w:val="007C7A55"/>
    <w:rsid w:val="007D61F4"/>
    <w:rsid w:val="007D6C99"/>
    <w:rsid w:val="007E0EE9"/>
    <w:rsid w:val="007F04DB"/>
    <w:rsid w:val="00803BCF"/>
    <w:rsid w:val="008117D3"/>
    <w:rsid w:val="008205BD"/>
    <w:rsid w:val="00821754"/>
    <w:rsid w:val="00822C8A"/>
    <w:rsid w:val="00830CD4"/>
    <w:rsid w:val="00832862"/>
    <w:rsid w:val="00836181"/>
    <w:rsid w:val="0083702A"/>
    <w:rsid w:val="00850C40"/>
    <w:rsid w:val="00855D6B"/>
    <w:rsid w:val="008637F6"/>
    <w:rsid w:val="008650FA"/>
    <w:rsid w:val="008800DA"/>
    <w:rsid w:val="00881F6E"/>
    <w:rsid w:val="00882A30"/>
    <w:rsid w:val="00882EF6"/>
    <w:rsid w:val="008853BA"/>
    <w:rsid w:val="00885814"/>
    <w:rsid w:val="008926B4"/>
    <w:rsid w:val="00895CB5"/>
    <w:rsid w:val="008A4624"/>
    <w:rsid w:val="008A5B54"/>
    <w:rsid w:val="008A6880"/>
    <w:rsid w:val="008B1185"/>
    <w:rsid w:val="008B44B4"/>
    <w:rsid w:val="008C103E"/>
    <w:rsid w:val="008C6776"/>
    <w:rsid w:val="008C6EA5"/>
    <w:rsid w:val="008D77DA"/>
    <w:rsid w:val="008E1920"/>
    <w:rsid w:val="008E1B3D"/>
    <w:rsid w:val="008F5CC2"/>
    <w:rsid w:val="009026A5"/>
    <w:rsid w:val="0090482A"/>
    <w:rsid w:val="009070EF"/>
    <w:rsid w:val="00910AF5"/>
    <w:rsid w:val="009116A5"/>
    <w:rsid w:val="0091271B"/>
    <w:rsid w:val="009135A4"/>
    <w:rsid w:val="00927A76"/>
    <w:rsid w:val="009314D7"/>
    <w:rsid w:val="009340C9"/>
    <w:rsid w:val="00935A63"/>
    <w:rsid w:val="00943585"/>
    <w:rsid w:val="0094387C"/>
    <w:rsid w:val="00943F92"/>
    <w:rsid w:val="009535B7"/>
    <w:rsid w:val="00954098"/>
    <w:rsid w:val="00970AC4"/>
    <w:rsid w:val="0097124A"/>
    <w:rsid w:val="00980FD7"/>
    <w:rsid w:val="00984951"/>
    <w:rsid w:val="00985655"/>
    <w:rsid w:val="00997C57"/>
    <w:rsid w:val="009A208B"/>
    <w:rsid w:val="009A3E76"/>
    <w:rsid w:val="009B4724"/>
    <w:rsid w:val="009C68CD"/>
    <w:rsid w:val="009D1F08"/>
    <w:rsid w:val="009D6F60"/>
    <w:rsid w:val="009D70C3"/>
    <w:rsid w:val="009E6B3E"/>
    <w:rsid w:val="009F0F90"/>
    <w:rsid w:val="009F715F"/>
    <w:rsid w:val="00A00635"/>
    <w:rsid w:val="00A07E25"/>
    <w:rsid w:val="00A16522"/>
    <w:rsid w:val="00A26038"/>
    <w:rsid w:val="00A328F1"/>
    <w:rsid w:val="00A3722C"/>
    <w:rsid w:val="00A44517"/>
    <w:rsid w:val="00A56872"/>
    <w:rsid w:val="00A65775"/>
    <w:rsid w:val="00A66A47"/>
    <w:rsid w:val="00A83FDA"/>
    <w:rsid w:val="00A91A4D"/>
    <w:rsid w:val="00AA1002"/>
    <w:rsid w:val="00AA2DB5"/>
    <w:rsid w:val="00AA32BF"/>
    <w:rsid w:val="00AA5BF3"/>
    <w:rsid w:val="00AB158E"/>
    <w:rsid w:val="00AB3577"/>
    <w:rsid w:val="00AC7024"/>
    <w:rsid w:val="00AD2590"/>
    <w:rsid w:val="00AD5B6F"/>
    <w:rsid w:val="00AE0E1E"/>
    <w:rsid w:val="00AE0E78"/>
    <w:rsid w:val="00AE3D6D"/>
    <w:rsid w:val="00AE7EE8"/>
    <w:rsid w:val="00AF1055"/>
    <w:rsid w:val="00AF1769"/>
    <w:rsid w:val="00AF1BCC"/>
    <w:rsid w:val="00B06AE6"/>
    <w:rsid w:val="00B13BCB"/>
    <w:rsid w:val="00B312B9"/>
    <w:rsid w:val="00B33199"/>
    <w:rsid w:val="00B4236F"/>
    <w:rsid w:val="00B46FC9"/>
    <w:rsid w:val="00B51544"/>
    <w:rsid w:val="00B55502"/>
    <w:rsid w:val="00B55EBD"/>
    <w:rsid w:val="00B56631"/>
    <w:rsid w:val="00B62424"/>
    <w:rsid w:val="00B717D3"/>
    <w:rsid w:val="00B735C3"/>
    <w:rsid w:val="00B73A63"/>
    <w:rsid w:val="00B76782"/>
    <w:rsid w:val="00B836D9"/>
    <w:rsid w:val="00B86393"/>
    <w:rsid w:val="00B95FDB"/>
    <w:rsid w:val="00BA721F"/>
    <w:rsid w:val="00BA78D3"/>
    <w:rsid w:val="00BB2630"/>
    <w:rsid w:val="00BB2F49"/>
    <w:rsid w:val="00BC754F"/>
    <w:rsid w:val="00BD0CDF"/>
    <w:rsid w:val="00BD51FD"/>
    <w:rsid w:val="00BE136E"/>
    <w:rsid w:val="00BE213F"/>
    <w:rsid w:val="00BE3D72"/>
    <w:rsid w:val="00BE4CDC"/>
    <w:rsid w:val="00BE593B"/>
    <w:rsid w:val="00BE79FB"/>
    <w:rsid w:val="00BF0D7F"/>
    <w:rsid w:val="00BF1AE1"/>
    <w:rsid w:val="00BF7789"/>
    <w:rsid w:val="00C01D50"/>
    <w:rsid w:val="00C2358D"/>
    <w:rsid w:val="00C2766B"/>
    <w:rsid w:val="00C30351"/>
    <w:rsid w:val="00C4511B"/>
    <w:rsid w:val="00C504B6"/>
    <w:rsid w:val="00C512BD"/>
    <w:rsid w:val="00C55EC4"/>
    <w:rsid w:val="00C6254F"/>
    <w:rsid w:val="00C6672F"/>
    <w:rsid w:val="00C76700"/>
    <w:rsid w:val="00C8473E"/>
    <w:rsid w:val="00C90640"/>
    <w:rsid w:val="00C94A03"/>
    <w:rsid w:val="00CB0716"/>
    <w:rsid w:val="00CB2DBF"/>
    <w:rsid w:val="00CC28BA"/>
    <w:rsid w:val="00CC48D1"/>
    <w:rsid w:val="00CC4ADD"/>
    <w:rsid w:val="00CD13A8"/>
    <w:rsid w:val="00CD6F94"/>
    <w:rsid w:val="00CD7098"/>
    <w:rsid w:val="00CE0548"/>
    <w:rsid w:val="00CE4BF1"/>
    <w:rsid w:val="00CE67DC"/>
    <w:rsid w:val="00CE7944"/>
    <w:rsid w:val="00CF1161"/>
    <w:rsid w:val="00CF48E5"/>
    <w:rsid w:val="00CF56A3"/>
    <w:rsid w:val="00CF5E32"/>
    <w:rsid w:val="00CF65FF"/>
    <w:rsid w:val="00D007A7"/>
    <w:rsid w:val="00D01056"/>
    <w:rsid w:val="00D075F6"/>
    <w:rsid w:val="00D13CE6"/>
    <w:rsid w:val="00D14B3E"/>
    <w:rsid w:val="00D24EB8"/>
    <w:rsid w:val="00D30FD8"/>
    <w:rsid w:val="00D31D90"/>
    <w:rsid w:val="00D322EB"/>
    <w:rsid w:val="00D32BEF"/>
    <w:rsid w:val="00D3366F"/>
    <w:rsid w:val="00D401BD"/>
    <w:rsid w:val="00D40AFD"/>
    <w:rsid w:val="00D519A3"/>
    <w:rsid w:val="00D53BD6"/>
    <w:rsid w:val="00D540EB"/>
    <w:rsid w:val="00D54476"/>
    <w:rsid w:val="00D5586C"/>
    <w:rsid w:val="00D565ED"/>
    <w:rsid w:val="00D56F30"/>
    <w:rsid w:val="00D57545"/>
    <w:rsid w:val="00D57B6D"/>
    <w:rsid w:val="00D61E1A"/>
    <w:rsid w:val="00D62227"/>
    <w:rsid w:val="00D75322"/>
    <w:rsid w:val="00D813B4"/>
    <w:rsid w:val="00D83CD3"/>
    <w:rsid w:val="00D9499D"/>
    <w:rsid w:val="00DA5DE1"/>
    <w:rsid w:val="00DA6183"/>
    <w:rsid w:val="00DA6C28"/>
    <w:rsid w:val="00DB2E0B"/>
    <w:rsid w:val="00DB7082"/>
    <w:rsid w:val="00DC1801"/>
    <w:rsid w:val="00DC6081"/>
    <w:rsid w:val="00DC78F1"/>
    <w:rsid w:val="00DD3EFB"/>
    <w:rsid w:val="00DD6A21"/>
    <w:rsid w:val="00DD6A72"/>
    <w:rsid w:val="00DE47D5"/>
    <w:rsid w:val="00DE57E2"/>
    <w:rsid w:val="00DE5AAE"/>
    <w:rsid w:val="00DF1550"/>
    <w:rsid w:val="00DF26C7"/>
    <w:rsid w:val="00DF5F58"/>
    <w:rsid w:val="00DF5FC5"/>
    <w:rsid w:val="00E00ABA"/>
    <w:rsid w:val="00E16C3C"/>
    <w:rsid w:val="00E245EA"/>
    <w:rsid w:val="00E320C1"/>
    <w:rsid w:val="00E33163"/>
    <w:rsid w:val="00E345BA"/>
    <w:rsid w:val="00E36DC2"/>
    <w:rsid w:val="00E43845"/>
    <w:rsid w:val="00E53922"/>
    <w:rsid w:val="00E55D69"/>
    <w:rsid w:val="00E571D0"/>
    <w:rsid w:val="00E6688B"/>
    <w:rsid w:val="00E66C6A"/>
    <w:rsid w:val="00E81B13"/>
    <w:rsid w:val="00E82519"/>
    <w:rsid w:val="00E93B72"/>
    <w:rsid w:val="00E96011"/>
    <w:rsid w:val="00E97336"/>
    <w:rsid w:val="00EA102A"/>
    <w:rsid w:val="00EA169E"/>
    <w:rsid w:val="00EA16B9"/>
    <w:rsid w:val="00EB0DDE"/>
    <w:rsid w:val="00EB2C49"/>
    <w:rsid w:val="00EC0813"/>
    <w:rsid w:val="00EC2C7F"/>
    <w:rsid w:val="00EC3E51"/>
    <w:rsid w:val="00EC4FED"/>
    <w:rsid w:val="00EC76AB"/>
    <w:rsid w:val="00ED1276"/>
    <w:rsid w:val="00ED4B91"/>
    <w:rsid w:val="00ED5A81"/>
    <w:rsid w:val="00ED5DCA"/>
    <w:rsid w:val="00EE3116"/>
    <w:rsid w:val="00EE5FF1"/>
    <w:rsid w:val="00EF4AE6"/>
    <w:rsid w:val="00F046FB"/>
    <w:rsid w:val="00F048A7"/>
    <w:rsid w:val="00F111AA"/>
    <w:rsid w:val="00F2243C"/>
    <w:rsid w:val="00F2292D"/>
    <w:rsid w:val="00F24546"/>
    <w:rsid w:val="00F30912"/>
    <w:rsid w:val="00F576F5"/>
    <w:rsid w:val="00F61DA0"/>
    <w:rsid w:val="00F64DF2"/>
    <w:rsid w:val="00F659C8"/>
    <w:rsid w:val="00F6671F"/>
    <w:rsid w:val="00F70043"/>
    <w:rsid w:val="00F76EE7"/>
    <w:rsid w:val="00F77746"/>
    <w:rsid w:val="00F82509"/>
    <w:rsid w:val="00F8366C"/>
    <w:rsid w:val="00FA6A79"/>
    <w:rsid w:val="00FA702E"/>
    <w:rsid w:val="00FB1CB4"/>
    <w:rsid w:val="00FB3BAA"/>
    <w:rsid w:val="00FB50EF"/>
    <w:rsid w:val="00FC03E9"/>
    <w:rsid w:val="00FC408A"/>
    <w:rsid w:val="00FE7B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5540" style="mso-position-horizontal-relative:page;mso-position-vertical-relative:page;v-text-anchor:bottom" o:allowincell="f" o:allowoverlap="f" fill="f" fillcolor="white" stroke="f">
      <v:fill color="white" on="f"/>
      <v:stroke on="f"/>
      <v:textbox inset="0,0,0,0"/>
    </o:shapedefaults>
    <o:shapelayout v:ext="edit">
      <o:idmap v:ext="edit" data="1"/>
    </o:shapelayout>
  </w:shapeDefaults>
  <w:decimalSymbol w:val="."/>
  <w:listSeparator w:val=","/>
  <w14:docId w14:val="6D9D5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lsdException w:name="heading 2" w:uiPriority="9"/>
    <w:lsdException w:name="heading 3" w:uiPriority="9"/>
    <w:lsdException w:name="heading 4" w:uiPriority="0"/>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able of authorities" w:uiPriority="0"/>
    <w:lsdException w:name="List Bullet" w:uiPriority="0"/>
    <w:lsdException w:name="Title" w:semiHidden="0" w:uiPriority="0" w:unhideWhenUsed="0"/>
    <w:lsdException w:name="Default Paragraph Font" w:uiPriority="1"/>
    <w:lsdException w:name="Subtitle" w:semiHidden="0" w:uiPriority="0" w:unhideWhenUsed="0"/>
    <w:lsdException w:name="Strong" w:semiHidden="0" w:uiPriority="22" w:unhideWhenUsed="0"/>
    <w:lsdException w:name="Emphasis" w:semiHidden="0" w:uiPriority="20" w:unhideWhenUsed="0"/>
    <w:lsdException w:name="Table Grid" w:semiHidden="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715E4"/>
    <w:pPr>
      <w:spacing w:after="113" w:line="278" w:lineRule="auto"/>
    </w:pPr>
    <w:rPr>
      <w:rFonts w:ascii="Georgia" w:eastAsia="Cambria" w:hAnsi="Georgia" w:cs="Times New Roman"/>
      <w:sz w:val="19"/>
      <w:szCs w:val="24"/>
      <w:lang w:val="en-AU"/>
    </w:rPr>
  </w:style>
  <w:style w:type="paragraph" w:styleId="Heading1">
    <w:name w:val="heading 1"/>
    <w:basedOn w:val="Normal"/>
    <w:next w:val="Normal"/>
    <w:link w:val="Heading1Char"/>
    <w:rsid w:val="006715E4"/>
    <w:pPr>
      <w:keepNext/>
      <w:keepLines/>
      <w:numPr>
        <w:numId w:val="1"/>
      </w:numPr>
      <w:spacing w:after="0"/>
      <w:outlineLvl w:val="0"/>
    </w:pPr>
    <w:rPr>
      <w:rFonts w:ascii="Helvetica" w:eastAsia="Times New Roman" w:hAnsi="Helvetica"/>
      <w:b/>
      <w:bCs/>
      <w:color w:val="F2F2F2"/>
      <w:sz w:val="40"/>
      <w:szCs w:val="32"/>
    </w:rPr>
  </w:style>
  <w:style w:type="paragraph" w:styleId="Heading2">
    <w:name w:val="heading 2"/>
    <w:basedOn w:val="Normal"/>
    <w:next w:val="Normal"/>
    <w:link w:val="Heading2Char"/>
    <w:autoRedefine/>
    <w:uiPriority w:val="9"/>
    <w:unhideWhenUsed/>
    <w:rsid w:val="00686D97"/>
    <w:pPr>
      <w:keepNext/>
      <w:keepLines/>
      <w:spacing w:before="200" w:after="0" w:line="276" w:lineRule="auto"/>
      <w:outlineLvl w:val="1"/>
    </w:pPr>
    <w:rPr>
      <w:rFonts w:ascii="Helvetica" w:eastAsia="Times New Roman" w:hAnsi="Helvetica"/>
      <w:b/>
      <w:bCs/>
      <w:sz w:val="26"/>
      <w:szCs w:val="26"/>
    </w:rPr>
  </w:style>
  <w:style w:type="paragraph" w:styleId="Heading3">
    <w:name w:val="heading 3"/>
    <w:basedOn w:val="Normal"/>
    <w:next w:val="Normal"/>
    <w:link w:val="Heading3Char"/>
    <w:autoRedefine/>
    <w:uiPriority w:val="9"/>
    <w:unhideWhenUsed/>
    <w:rsid w:val="0083702A"/>
    <w:pPr>
      <w:keepNext/>
      <w:keepLines/>
      <w:spacing w:before="200" w:after="0" w:line="276" w:lineRule="auto"/>
      <w:outlineLvl w:val="2"/>
    </w:pPr>
    <w:rPr>
      <w:rFonts w:eastAsia="Times New Roman"/>
      <w:b/>
      <w:bCs/>
      <w:i/>
      <w:sz w:val="22"/>
      <w:szCs w:val="22"/>
    </w:rPr>
  </w:style>
  <w:style w:type="paragraph" w:styleId="Heading4">
    <w:name w:val="heading 4"/>
    <w:basedOn w:val="Normal"/>
    <w:next w:val="Normal"/>
    <w:link w:val="Heading4Char"/>
    <w:autoRedefine/>
    <w:rsid w:val="006715E4"/>
    <w:pPr>
      <w:keepNext/>
      <w:keepLines/>
      <w:spacing w:before="113"/>
      <w:outlineLvl w:val="3"/>
    </w:pPr>
    <w:rPr>
      <w:rFonts w:eastAsia="Times New Roman"/>
      <w:b/>
      <w:bCs/>
      <w:iCs/>
    </w:rPr>
  </w:style>
  <w:style w:type="paragraph" w:styleId="Heading5">
    <w:name w:val="heading 5"/>
    <w:basedOn w:val="Normal"/>
    <w:next w:val="Normal"/>
    <w:link w:val="Heading5Char"/>
    <w:uiPriority w:val="9"/>
    <w:semiHidden/>
    <w:unhideWhenUsed/>
    <w:rsid w:val="0074552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3Bullets">
    <w:name w:val="E3 Bullets"/>
    <w:basedOn w:val="Normal"/>
    <w:link w:val="E3BulletsChar"/>
    <w:qFormat/>
    <w:rsid w:val="00720C13"/>
    <w:pPr>
      <w:numPr>
        <w:numId w:val="3"/>
      </w:numPr>
      <w:ind w:left="227" w:hanging="227"/>
      <w:contextualSpacing/>
    </w:pPr>
  </w:style>
  <w:style w:type="character" w:customStyle="1" w:styleId="E3BulletsChar">
    <w:name w:val="E3 Bullets Char"/>
    <w:basedOn w:val="DefaultParagraphFont"/>
    <w:link w:val="E3Bullets"/>
    <w:rsid w:val="00284ABD"/>
    <w:rPr>
      <w:rFonts w:ascii="Georgia" w:eastAsia="Cambria" w:hAnsi="Georgia" w:cs="Times New Roman"/>
      <w:sz w:val="19"/>
      <w:szCs w:val="24"/>
      <w:lang w:val="en-AU"/>
    </w:rPr>
  </w:style>
  <w:style w:type="paragraph" w:customStyle="1" w:styleId="E3BodyIntroductionText">
    <w:name w:val="E3 Body Introduction Text"/>
    <w:basedOn w:val="Normal"/>
    <w:qFormat/>
    <w:rsid w:val="006715E4"/>
    <w:pPr>
      <w:tabs>
        <w:tab w:val="left" w:pos="480"/>
      </w:tabs>
    </w:pPr>
    <w:rPr>
      <w:i/>
    </w:rPr>
  </w:style>
  <w:style w:type="character" w:customStyle="1" w:styleId="Bold">
    <w:name w:val="Bold"/>
    <w:basedOn w:val="DefaultParagraphFont"/>
    <w:rsid w:val="006715E4"/>
    <w:rPr>
      <w:rFonts w:ascii="Georgia" w:hAnsi="Georgia"/>
      <w:b/>
    </w:rPr>
  </w:style>
  <w:style w:type="paragraph" w:styleId="Caption">
    <w:name w:val="caption"/>
    <w:basedOn w:val="Normal"/>
    <w:next w:val="Normal"/>
    <w:uiPriority w:val="35"/>
    <w:qFormat/>
    <w:rsid w:val="00062768"/>
    <w:pPr>
      <w:keepNext/>
      <w:spacing w:before="20" w:after="40" w:line="240" w:lineRule="auto"/>
    </w:pPr>
    <w:rPr>
      <w:bCs/>
      <w:i/>
      <w:sz w:val="20"/>
      <w:szCs w:val="20"/>
    </w:rPr>
  </w:style>
  <w:style w:type="character" w:styleId="CommentReference">
    <w:name w:val="annotation reference"/>
    <w:basedOn w:val="DefaultParagraphFont"/>
    <w:uiPriority w:val="99"/>
    <w:unhideWhenUsed/>
    <w:rsid w:val="006715E4"/>
    <w:rPr>
      <w:sz w:val="16"/>
      <w:szCs w:val="16"/>
    </w:rPr>
  </w:style>
  <w:style w:type="paragraph" w:styleId="CommentText">
    <w:name w:val="annotation text"/>
    <w:basedOn w:val="Normal"/>
    <w:link w:val="CommentTextChar"/>
    <w:uiPriority w:val="99"/>
    <w:unhideWhenUsed/>
    <w:rsid w:val="006715E4"/>
    <w:pPr>
      <w:spacing w:after="200" w:line="240" w:lineRule="auto"/>
    </w:pPr>
    <w:rPr>
      <w:rFonts w:ascii="Cambria" w:hAnsi="Cambria"/>
      <w:sz w:val="20"/>
      <w:szCs w:val="20"/>
    </w:rPr>
  </w:style>
  <w:style w:type="character" w:customStyle="1" w:styleId="CommentTextChar">
    <w:name w:val="Comment Text Char"/>
    <w:basedOn w:val="DefaultParagraphFont"/>
    <w:link w:val="CommentText"/>
    <w:uiPriority w:val="99"/>
    <w:rsid w:val="006715E4"/>
    <w:rPr>
      <w:rFonts w:ascii="Cambria" w:eastAsia="Cambria" w:hAnsi="Cambria" w:cs="Times New Roman"/>
      <w:sz w:val="20"/>
      <w:szCs w:val="20"/>
      <w:lang w:val="en-AU"/>
    </w:rPr>
  </w:style>
  <w:style w:type="character" w:customStyle="1" w:styleId="Heading1Char">
    <w:name w:val="Heading 1 Char"/>
    <w:basedOn w:val="DefaultParagraphFont"/>
    <w:link w:val="Heading1"/>
    <w:rsid w:val="006715E4"/>
    <w:rPr>
      <w:rFonts w:ascii="Helvetica" w:eastAsia="Times New Roman" w:hAnsi="Helvetica" w:cs="Times New Roman"/>
      <w:b/>
      <w:bCs/>
      <w:color w:val="F2F2F2"/>
      <w:sz w:val="40"/>
      <w:szCs w:val="32"/>
      <w:lang w:val="en-AU"/>
    </w:rPr>
  </w:style>
  <w:style w:type="paragraph" w:customStyle="1" w:styleId="E3ChapterTitle">
    <w:name w:val="E3 Chapter Title"/>
    <w:basedOn w:val="E3Heading1"/>
    <w:qFormat/>
    <w:rsid w:val="00CF1161"/>
    <w:pPr>
      <w:numPr>
        <w:numId w:val="32"/>
      </w:numPr>
      <w:spacing w:after="1000"/>
    </w:pPr>
    <w:rPr>
      <w:color w:val="FFFFFF" w:themeColor="background1"/>
    </w:rPr>
  </w:style>
  <w:style w:type="paragraph" w:customStyle="1" w:styleId="E3CoverFooter">
    <w:name w:val="E3 Cover Footer"/>
    <w:basedOn w:val="Normal"/>
    <w:qFormat/>
    <w:rsid w:val="006715E4"/>
    <w:rPr>
      <w:rFonts w:ascii="Helvetica" w:hAnsi="Helvetica"/>
      <w:b/>
      <w:color w:val="808080"/>
      <w:sz w:val="24"/>
    </w:rPr>
  </w:style>
  <w:style w:type="paragraph" w:styleId="FootnoteText">
    <w:name w:val="footnote text"/>
    <w:basedOn w:val="Normal"/>
    <w:link w:val="FootnoteTextChar"/>
    <w:uiPriority w:val="99"/>
    <w:rsid w:val="006715E4"/>
    <w:pPr>
      <w:spacing w:after="0"/>
    </w:pPr>
    <w:rPr>
      <w:sz w:val="16"/>
    </w:rPr>
  </w:style>
  <w:style w:type="character" w:customStyle="1" w:styleId="FootnoteTextChar">
    <w:name w:val="Footnote Text Char"/>
    <w:basedOn w:val="DefaultParagraphFont"/>
    <w:link w:val="FootnoteText"/>
    <w:uiPriority w:val="99"/>
    <w:rsid w:val="006715E4"/>
    <w:rPr>
      <w:rFonts w:ascii="Georgia" w:eastAsia="Cambria" w:hAnsi="Georgia" w:cs="Times New Roman"/>
      <w:sz w:val="16"/>
      <w:szCs w:val="24"/>
    </w:rPr>
  </w:style>
  <w:style w:type="paragraph" w:customStyle="1" w:styleId="E3FootnoteText">
    <w:name w:val="E3 Footnote Text"/>
    <w:basedOn w:val="FootnoteText"/>
    <w:qFormat/>
    <w:rsid w:val="006715E4"/>
  </w:style>
  <w:style w:type="paragraph" w:customStyle="1" w:styleId="E3Heading1">
    <w:name w:val="E3 Heading 1"/>
    <w:basedOn w:val="Normal"/>
    <w:next w:val="E3Heading2"/>
    <w:rsid w:val="006715E4"/>
    <w:rPr>
      <w:rFonts w:ascii="Helvetica" w:hAnsi="Helvetica" w:cs="Helvetica"/>
      <w:b/>
      <w:sz w:val="40"/>
      <w:szCs w:val="40"/>
    </w:rPr>
  </w:style>
  <w:style w:type="character" w:customStyle="1" w:styleId="Heading2Char">
    <w:name w:val="Heading 2 Char"/>
    <w:basedOn w:val="DefaultParagraphFont"/>
    <w:link w:val="Heading2"/>
    <w:uiPriority w:val="9"/>
    <w:rsid w:val="00686D97"/>
    <w:rPr>
      <w:rFonts w:ascii="Helvetica" w:eastAsia="Times New Roman" w:hAnsi="Helvetica" w:cs="Times New Roman"/>
      <w:b/>
      <w:bCs/>
      <w:sz w:val="26"/>
      <w:szCs w:val="26"/>
      <w:lang w:val="en-AU"/>
    </w:rPr>
  </w:style>
  <w:style w:type="paragraph" w:customStyle="1" w:styleId="E3Heading2">
    <w:name w:val="E3 Heading 2"/>
    <w:basedOn w:val="E3Heading3"/>
    <w:next w:val="Normal"/>
    <w:qFormat/>
    <w:rsid w:val="001F6DF1"/>
    <w:pPr>
      <w:numPr>
        <w:ilvl w:val="1"/>
        <w:numId w:val="32"/>
      </w:numPr>
    </w:pPr>
    <w:rPr>
      <w:sz w:val="26"/>
      <w:szCs w:val="26"/>
    </w:rPr>
  </w:style>
  <w:style w:type="character" w:customStyle="1" w:styleId="Heading3Char">
    <w:name w:val="Heading 3 Char"/>
    <w:basedOn w:val="DefaultParagraphFont"/>
    <w:link w:val="Heading3"/>
    <w:uiPriority w:val="9"/>
    <w:rsid w:val="0083702A"/>
    <w:rPr>
      <w:rFonts w:ascii="Georgia" w:eastAsia="Times New Roman" w:hAnsi="Georgia" w:cs="Times New Roman"/>
      <w:b/>
      <w:bCs/>
      <w:i/>
      <w:lang w:val="en-AU"/>
    </w:rPr>
  </w:style>
  <w:style w:type="paragraph" w:customStyle="1" w:styleId="E3Heading3">
    <w:name w:val="E3 Heading 3"/>
    <w:basedOn w:val="Heading4"/>
    <w:next w:val="Normal"/>
    <w:qFormat/>
    <w:rsid w:val="007C3D69"/>
    <w:rPr>
      <w:color w:val="E31F26"/>
      <w:sz w:val="22"/>
    </w:rPr>
  </w:style>
  <w:style w:type="character" w:customStyle="1" w:styleId="Heading4Char">
    <w:name w:val="Heading 4 Char"/>
    <w:basedOn w:val="DefaultParagraphFont"/>
    <w:link w:val="Heading4"/>
    <w:rsid w:val="006715E4"/>
    <w:rPr>
      <w:rFonts w:ascii="Georgia" w:eastAsia="Times New Roman" w:hAnsi="Georgia" w:cs="Times New Roman"/>
      <w:b/>
      <w:bCs/>
      <w:iCs/>
      <w:sz w:val="19"/>
      <w:szCs w:val="24"/>
    </w:rPr>
  </w:style>
  <w:style w:type="paragraph" w:customStyle="1" w:styleId="E3Heading4">
    <w:name w:val="E3 Heading 4"/>
    <w:basedOn w:val="Heading5"/>
    <w:qFormat/>
    <w:rsid w:val="0074552D"/>
    <w:rPr>
      <w:rFonts w:ascii="Georgia" w:hAnsi="Georgia"/>
      <w:b/>
      <w:color w:val="000000" w:themeColor="text1"/>
    </w:rPr>
  </w:style>
  <w:style w:type="paragraph" w:styleId="ListBullet">
    <w:name w:val="List Bullet"/>
    <w:basedOn w:val="Normal"/>
    <w:rsid w:val="006715E4"/>
    <w:pPr>
      <w:numPr>
        <w:numId w:val="2"/>
      </w:numPr>
      <w:contextualSpacing/>
    </w:pPr>
  </w:style>
  <w:style w:type="paragraph" w:customStyle="1" w:styleId="E3SubBullets">
    <w:name w:val="E3 Sub Bullets"/>
    <w:basedOn w:val="ListBullet"/>
    <w:qFormat/>
    <w:rsid w:val="00284ABD"/>
    <w:pPr>
      <w:ind w:left="488" w:hanging="244"/>
    </w:pPr>
  </w:style>
  <w:style w:type="paragraph" w:styleId="Subtitle">
    <w:name w:val="Subtitle"/>
    <w:basedOn w:val="Normal"/>
    <w:next w:val="Normal"/>
    <w:link w:val="SubtitleChar"/>
    <w:rsid w:val="006715E4"/>
    <w:rPr>
      <w:rFonts w:ascii="Helvetica" w:hAnsi="Helvetica"/>
      <w:b/>
      <w:sz w:val="24"/>
    </w:rPr>
  </w:style>
  <w:style w:type="character" w:customStyle="1" w:styleId="SubtitleChar">
    <w:name w:val="Subtitle Char"/>
    <w:basedOn w:val="DefaultParagraphFont"/>
    <w:link w:val="Subtitle"/>
    <w:rsid w:val="006715E4"/>
    <w:rPr>
      <w:rFonts w:ascii="Helvetica" w:eastAsia="Cambria" w:hAnsi="Helvetica" w:cs="Times New Roman"/>
      <w:b/>
      <w:sz w:val="24"/>
      <w:szCs w:val="24"/>
    </w:rPr>
  </w:style>
  <w:style w:type="paragraph" w:customStyle="1" w:styleId="E3Subtitle">
    <w:name w:val="E3 Sub title"/>
    <w:qFormat/>
    <w:rsid w:val="00675EFD"/>
    <w:rPr>
      <w:rFonts w:ascii="Helvetica" w:eastAsia="Cambria" w:hAnsi="Helvetica" w:cs="Times New Roman"/>
      <w:b/>
      <w:sz w:val="24"/>
      <w:szCs w:val="24"/>
      <w:lang w:val="en-AU"/>
    </w:rPr>
  </w:style>
  <w:style w:type="paragraph" w:customStyle="1" w:styleId="E3Title">
    <w:name w:val="E3 Title"/>
    <w:basedOn w:val="Heading1"/>
    <w:rsid w:val="00575FBA"/>
    <w:pPr>
      <w:numPr>
        <w:numId w:val="0"/>
      </w:numPr>
    </w:pPr>
    <w:rPr>
      <w:sz w:val="60"/>
    </w:rPr>
  </w:style>
  <w:style w:type="paragraph" w:styleId="Title">
    <w:name w:val="Title"/>
    <w:basedOn w:val="Heading1"/>
    <w:next w:val="Normal"/>
    <w:link w:val="TitleChar"/>
    <w:rsid w:val="006715E4"/>
    <w:pPr>
      <w:numPr>
        <w:numId w:val="0"/>
      </w:numPr>
    </w:pPr>
  </w:style>
  <w:style w:type="character" w:customStyle="1" w:styleId="TitleChar">
    <w:name w:val="Title Char"/>
    <w:basedOn w:val="DefaultParagraphFont"/>
    <w:link w:val="Title"/>
    <w:rsid w:val="006715E4"/>
    <w:rPr>
      <w:rFonts w:ascii="Helvetica" w:eastAsia="Times New Roman" w:hAnsi="Helvetica" w:cs="Times New Roman"/>
      <w:b/>
      <w:bCs/>
      <w:color w:val="F2F2F2"/>
      <w:sz w:val="40"/>
      <w:szCs w:val="32"/>
    </w:rPr>
  </w:style>
  <w:style w:type="paragraph" w:customStyle="1" w:styleId="E3TOCTitle">
    <w:name w:val="E3 TOC Title"/>
    <w:basedOn w:val="Normal"/>
    <w:rsid w:val="00575FBA"/>
    <w:rPr>
      <w:rFonts w:ascii="Helvetica" w:hAnsi="Helvetica"/>
      <w:b/>
      <w:color w:val="F2F2F2"/>
      <w:sz w:val="40"/>
    </w:rPr>
  </w:style>
  <w:style w:type="paragraph" w:customStyle="1" w:styleId="E3Underline">
    <w:name w:val="E3 Underline"/>
    <w:basedOn w:val="Normal"/>
    <w:rsid w:val="006715E4"/>
    <w:pPr>
      <w:tabs>
        <w:tab w:val="left" w:pos="480"/>
      </w:tabs>
    </w:pPr>
    <w:rPr>
      <w:b/>
      <w:i/>
      <w:u w:val="single"/>
    </w:rPr>
  </w:style>
  <w:style w:type="paragraph" w:styleId="Footer">
    <w:name w:val="footer"/>
    <w:basedOn w:val="Normal"/>
    <w:link w:val="FooterChar"/>
    <w:uiPriority w:val="99"/>
    <w:unhideWhenUsed/>
    <w:rsid w:val="006715E4"/>
    <w:pPr>
      <w:tabs>
        <w:tab w:val="center" w:pos="4320"/>
        <w:tab w:val="right" w:pos="8640"/>
      </w:tabs>
      <w:spacing w:after="0" w:line="240" w:lineRule="auto"/>
      <w:jc w:val="right"/>
    </w:pPr>
    <w:rPr>
      <w:rFonts w:ascii="Helvetica" w:hAnsi="Helvetica"/>
      <w:b/>
      <w:sz w:val="16"/>
    </w:rPr>
  </w:style>
  <w:style w:type="character" w:customStyle="1" w:styleId="FooterChar">
    <w:name w:val="Footer Char"/>
    <w:basedOn w:val="DefaultParagraphFont"/>
    <w:link w:val="Footer"/>
    <w:uiPriority w:val="99"/>
    <w:rsid w:val="006715E4"/>
    <w:rPr>
      <w:rFonts w:ascii="Helvetica" w:eastAsia="Cambria" w:hAnsi="Helvetica" w:cs="Times New Roman"/>
      <w:b/>
      <w:sz w:val="16"/>
      <w:szCs w:val="24"/>
    </w:rPr>
  </w:style>
  <w:style w:type="character" w:styleId="FootnoteReference">
    <w:name w:val="footnote reference"/>
    <w:basedOn w:val="DefaultParagraphFont"/>
    <w:uiPriority w:val="99"/>
    <w:rsid w:val="006715E4"/>
    <w:rPr>
      <w:vertAlign w:val="superscript"/>
    </w:rPr>
  </w:style>
  <w:style w:type="paragraph" w:styleId="Header">
    <w:name w:val="header"/>
    <w:basedOn w:val="Normal"/>
    <w:link w:val="HeaderChar"/>
    <w:uiPriority w:val="99"/>
    <w:unhideWhenUsed/>
    <w:rsid w:val="006715E4"/>
    <w:pPr>
      <w:tabs>
        <w:tab w:val="center" w:pos="4320"/>
        <w:tab w:val="right" w:pos="8640"/>
      </w:tabs>
      <w:spacing w:after="0" w:line="240" w:lineRule="auto"/>
    </w:pPr>
  </w:style>
  <w:style w:type="character" w:customStyle="1" w:styleId="HeaderChar">
    <w:name w:val="Header Char"/>
    <w:basedOn w:val="DefaultParagraphFont"/>
    <w:link w:val="Header"/>
    <w:uiPriority w:val="99"/>
    <w:rsid w:val="006715E4"/>
    <w:rPr>
      <w:rFonts w:ascii="Georgia" w:eastAsia="Cambria" w:hAnsi="Georgia" w:cs="Times New Roman"/>
      <w:sz w:val="19"/>
      <w:szCs w:val="24"/>
    </w:rPr>
  </w:style>
  <w:style w:type="character" w:styleId="Hyperlink">
    <w:name w:val="Hyperlink"/>
    <w:basedOn w:val="DefaultParagraphFont"/>
    <w:uiPriority w:val="99"/>
    <w:unhideWhenUsed/>
    <w:rsid w:val="006715E4"/>
    <w:rPr>
      <w:color w:val="0000FF"/>
      <w:u w:val="single"/>
    </w:rPr>
  </w:style>
  <w:style w:type="character" w:styleId="PageNumber">
    <w:name w:val="page number"/>
    <w:basedOn w:val="DefaultParagraphFont"/>
    <w:rsid w:val="006715E4"/>
    <w:rPr>
      <w:rFonts w:ascii="Georgia" w:hAnsi="Georgia"/>
      <w:b/>
      <w:i/>
      <w:sz w:val="16"/>
    </w:rPr>
  </w:style>
  <w:style w:type="table" w:styleId="TableGrid">
    <w:name w:val="Table Grid"/>
    <w:basedOn w:val="TableNormal"/>
    <w:uiPriority w:val="99"/>
    <w:rsid w:val="006715E4"/>
    <w:pPr>
      <w:spacing w:before="40" w:after="40" w:line="240" w:lineRule="auto"/>
    </w:pPr>
    <w:rPr>
      <w:rFonts w:ascii="Helvetica Neue Light" w:eastAsia="Times New Roman" w:hAnsi="Helvetica Neue Light" w:cs="Times New Roman"/>
      <w:sz w:val="17"/>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3TableHeading">
    <w:name w:val="E3 Table Heading"/>
    <w:basedOn w:val="E3FootnoteText"/>
    <w:qFormat/>
    <w:locked/>
    <w:rsid w:val="001A1201"/>
    <w:pPr>
      <w:spacing w:before="60" w:after="60" w:line="240" w:lineRule="auto"/>
    </w:pPr>
    <w:rPr>
      <w:rFonts w:ascii="Helvetica" w:eastAsia="Times New Roman" w:hAnsi="Helvetica" w:cs="Helvetica"/>
      <w:b/>
      <w:sz w:val="15"/>
      <w:szCs w:val="14"/>
    </w:rPr>
  </w:style>
  <w:style w:type="paragraph" w:styleId="TableofAuthorities">
    <w:name w:val="table of authorities"/>
    <w:basedOn w:val="Normal"/>
    <w:next w:val="Normal"/>
    <w:rsid w:val="006715E4"/>
    <w:pPr>
      <w:spacing w:after="0"/>
      <w:ind w:left="190" w:hanging="190"/>
    </w:pPr>
  </w:style>
  <w:style w:type="paragraph" w:styleId="TableofFigures">
    <w:name w:val="table of figures"/>
    <w:basedOn w:val="Normal"/>
    <w:next w:val="Normal"/>
    <w:uiPriority w:val="99"/>
    <w:rsid w:val="006715E4"/>
    <w:pPr>
      <w:spacing w:after="0"/>
    </w:pPr>
  </w:style>
  <w:style w:type="paragraph" w:customStyle="1" w:styleId="E3TableSubHeading">
    <w:name w:val="E3 Table Sub Heading"/>
    <w:qFormat/>
    <w:locked/>
    <w:rsid w:val="001A1201"/>
    <w:pPr>
      <w:spacing w:before="60" w:after="60" w:line="240" w:lineRule="auto"/>
    </w:pPr>
    <w:rPr>
      <w:rFonts w:ascii="Georgia" w:eastAsia="Times New Roman" w:hAnsi="Georgia" w:cs="Times New Roman"/>
      <w:b/>
      <w:sz w:val="14"/>
      <w:szCs w:val="14"/>
      <w:lang w:val="en-AU"/>
    </w:rPr>
  </w:style>
  <w:style w:type="paragraph" w:customStyle="1" w:styleId="E3Tabletext">
    <w:name w:val="E3 Table text"/>
    <w:autoRedefine/>
    <w:qFormat/>
    <w:locked/>
    <w:rsid w:val="0024711E"/>
    <w:pPr>
      <w:tabs>
        <w:tab w:val="left" w:pos="567"/>
      </w:tabs>
      <w:spacing w:before="60" w:after="60" w:line="240" w:lineRule="auto"/>
      <w:ind w:left="35"/>
    </w:pPr>
    <w:rPr>
      <w:rFonts w:ascii="Georgia" w:eastAsia="Times New Roman" w:hAnsi="Georgia" w:cs="Times New Roman"/>
      <w:sz w:val="18"/>
      <w:szCs w:val="18"/>
      <w:lang w:val="en-AU" w:eastAsia="en-AU"/>
    </w:rPr>
  </w:style>
  <w:style w:type="paragraph" w:customStyle="1" w:styleId="TextBox">
    <w:name w:val="Text Box"/>
    <w:basedOn w:val="Normal"/>
    <w:rsid w:val="006715E4"/>
    <w:pPr>
      <w:spacing w:before="40"/>
    </w:pPr>
    <w:rPr>
      <w:rFonts w:eastAsia="Times New Roman"/>
      <w:szCs w:val="20"/>
    </w:rPr>
  </w:style>
  <w:style w:type="paragraph" w:styleId="TOC1">
    <w:name w:val="toc 1"/>
    <w:basedOn w:val="Normal"/>
    <w:next w:val="Normal"/>
    <w:autoRedefine/>
    <w:uiPriority w:val="39"/>
    <w:rsid w:val="00DF5FC5"/>
    <w:pPr>
      <w:widowControl w:val="0"/>
      <w:tabs>
        <w:tab w:val="right" w:leader="dot" w:pos="9629"/>
      </w:tabs>
      <w:spacing w:before="120" w:after="0" w:line="276" w:lineRule="auto"/>
    </w:pPr>
    <w:rPr>
      <w:rFonts w:ascii="Helvetica" w:hAnsi="Helvetica"/>
      <w:b/>
      <w:caps/>
    </w:rPr>
  </w:style>
  <w:style w:type="paragraph" w:styleId="TOC2">
    <w:name w:val="toc 2"/>
    <w:basedOn w:val="Normal"/>
    <w:next w:val="Normal"/>
    <w:autoRedefine/>
    <w:uiPriority w:val="39"/>
    <w:rsid w:val="006715E4"/>
    <w:pPr>
      <w:widowControl w:val="0"/>
      <w:spacing w:after="0" w:line="276" w:lineRule="auto"/>
      <w:ind w:left="200"/>
    </w:pPr>
    <w:rPr>
      <w:szCs w:val="22"/>
    </w:rPr>
  </w:style>
  <w:style w:type="paragraph" w:styleId="TOC3">
    <w:name w:val="toc 3"/>
    <w:basedOn w:val="Normal"/>
    <w:next w:val="Normal"/>
    <w:autoRedefine/>
    <w:uiPriority w:val="39"/>
    <w:rsid w:val="00DF5FC5"/>
    <w:pPr>
      <w:spacing w:after="0"/>
      <w:ind w:left="380"/>
    </w:pPr>
  </w:style>
  <w:style w:type="paragraph" w:styleId="TOC4">
    <w:name w:val="toc 4"/>
    <w:basedOn w:val="Normal"/>
    <w:next w:val="Normal"/>
    <w:autoRedefine/>
    <w:uiPriority w:val="39"/>
    <w:unhideWhenUsed/>
    <w:rsid w:val="006715E4"/>
    <w:pPr>
      <w:spacing w:after="100" w:line="276" w:lineRule="auto"/>
      <w:ind w:left="660"/>
    </w:pPr>
    <w:rPr>
      <w:rFonts w:asciiTheme="minorHAnsi" w:eastAsiaTheme="minorEastAsia" w:hAnsiTheme="minorHAnsi" w:cstheme="minorBidi"/>
      <w:sz w:val="22"/>
      <w:szCs w:val="22"/>
      <w:lang w:eastAsia="en-AU"/>
    </w:rPr>
  </w:style>
  <w:style w:type="paragraph" w:styleId="TOC5">
    <w:name w:val="toc 5"/>
    <w:basedOn w:val="Normal"/>
    <w:next w:val="Normal"/>
    <w:autoRedefine/>
    <w:uiPriority w:val="39"/>
    <w:unhideWhenUsed/>
    <w:rsid w:val="006715E4"/>
    <w:pPr>
      <w:spacing w:after="100" w:line="276" w:lineRule="auto"/>
      <w:ind w:left="880"/>
    </w:pPr>
    <w:rPr>
      <w:rFonts w:asciiTheme="minorHAnsi" w:eastAsiaTheme="minorEastAsia" w:hAnsiTheme="minorHAnsi" w:cstheme="minorBidi"/>
      <w:sz w:val="22"/>
      <w:szCs w:val="22"/>
      <w:lang w:eastAsia="en-AU"/>
    </w:rPr>
  </w:style>
  <w:style w:type="paragraph" w:styleId="TOC6">
    <w:name w:val="toc 6"/>
    <w:basedOn w:val="Normal"/>
    <w:next w:val="Normal"/>
    <w:autoRedefine/>
    <w:uiPriority w:val="39"/>
    <w:unhideWhenUsed/>
    <w:rsid w:val="006715E4"/>
    <w:pPr>
      <w:spacing w:after="100" w:line="276"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6715E4"/>
    <w:pPr>
      <w:spacing w:after="100" w:line="276"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6715E4"/>
    <w:pPr>
      <w:spacing w:after="100" w:line="276"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6715E4"/>
    <w:pPr>
      <w:spacing w:after="100" w:line="276" w:lineRule="auto"/>
      <w:ind w:left="1760"/>
    </w:pPr>
    <w:rPr>
      <w:rFonts w:asciiTheme="minorHAnsi" w:eastAsiaTheme="minorEastAsia" w:hAnsiTheme="minorHAnsi" w:cstheme="minorBidi"/>
      <w:sz w:val="22"/>
      <w:szCs w:val="22"/>
      <w:lang w:eastAsia="en-AU"/>
    </w:rPr>
  </w:style>
  <w:style w:type="paragraph" w:styleId="IntenseQuote">
    <w:name w:val="Intense Quote"/>
    <w:basedOn w:val="Normal"/>
    <w:next w:val="Normal"/>
    <w:link w:val="IntenseQuoteChar"/>
    <w:uiPriority w:val="30"/>
    <w:rsid w:val="0094387C"/>
    <w:pPr>
      <w:pBdr>
        <w:bottom w:val="single" w:sz="4" w:space="4" w:color="4F81BD" w:themeColor="accent1"/>
      </w:pBdr>
      <w:spacing w:before="200" w:after="280"/>
      <w:ind w:left="936" w:right="936"/>
    </w:pPr>
    <w:rPr>
      <w:b/>
      <w:bCs/>
      <w:i/>
      <w:iCs/>
    </w:rPr>
  </w:style>
  <w:style w:type="paragraph" w:styleId="BalloonText">
    <w:name w:val="Balloon Text"/>
    <w:basedOn w:val="Normal"/>
    <w:link w:val="BalloonTextChar"/>
    <w:uiPriority w:val="99"/>
    <w:semiHidden/>
    <w:unhideWhenUsed/>
    <w:rsid w:val="00C303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0351"/>
    <w:rPr>
      <w:rFonts w:ascii="Tahoma" w:eastAsia="Cambria" w:hAnsi="Tahoma" w:cs="Tahoma"/>
      <w:sz w:val="16"/>
      <w:szCs w:val="16"/>
    </w:rPr>
  </w:style>
  <w:style w:type="character" w:customStyle="1" w:styleId="IntenseQuoteChar">
    <w:name w:val="Intense Quote Char"/>
    <w:basedOn w:val="DefaultParagraphFont"/>
    <w:link w:val="IntenseQuote"/>
    <w:uiPriority w:val="30"/>
    <w:rsid w:val="0094387C"/>
    <w:rPr>
      <w:rFonts w:ascii="Georgia" w:eastAsia="Cambria" w:hAnsi="Georgia" w:cs="Times New Roman"/>
      <w:b/>
      <w:bCs/>
      <w:i/>
      <w:iCs/>
      <w:sz w:val="19"/>
      <w:szCs w:val="24"/>
    </w:rPr>
  </w:style>
  <w:style w:type="character" w:styleId="IntenseEmphasis">
    <w:name w:val="Intense Emphasis"/>
    <w:basedOn w:val="DefaultParagraphFont"/>
    <w:uiPriority w:val="21"/>
    <w:rsid w:val="0094387C"/>
    <w:rPr>
      <w:b/>
      <w:bCs/>
      <w:i/>
      <w:iCs/>
      <w:color w:val="auto"/>
    </w:rPr>
  </w:style>
  <w:style w:type="paragraph" w:styleId="DocumentMap">
    <w:name w:val="Document Map"/>
    <w:basedOn w:val="Normal"/>
    <w:link w:val="DocumentMapChar"/>
    <w:uiPriority w:val="99"/>
    <w:semiHidden/>
    <w:unhideWhenUsed/>
    <w:rsid w:val="009E6B3E"/>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9E6B3E"/>
    <w:rPr>
      <w:rFonts w:ascii="Tahoma" w:eastAsia="Cambria" w:hAnsi="Tahoma" w:cs="Tahoma"/>
      <w:sz w:val="16"/>
      <w:szCs w:val="16"/>
    </w:rPr>
  </w:style>
  <w:style w:type="paragraph" w:customStyle="1" w:styleId="E3TableTitles">
    <w:name w:val="E3 Table Titles"/>
    <w:qFormat/>
    <w:rsid w:val="00146609"/>
    <w:pPr>
      <w:spacing w:after="120"/>
    </w:pPr>
    <w:rPr>
      <w:rFonts w:ascii="Georgia" w:eastAsia="Cambria" w:hAnsi="Georgia" w:cs="Times New Roman"/>
      <w:b/>
      <w:bCs/>
      <w:i/>
      <w:sz w:val="18"/>
      <w:szCs w:val="20"/>
    </w:rPr>
  </w:style>
  <w:style w:type="paragraph" w:styleId="TOCHeading">
    <w:name w:val="TOC Heading"/>
    <w:basedOn w:val="Heading1"/>
    <w:next w:val="Normal"/>
    <w:uiPriority w:val="39"/>
    <w:unhideWhenUsed/>
    <w:qFormat/>
    <w:rsid w:val="00C2766B"/>
    <w:pPr>
      <w:numPr>
        <w:numId w:val="0"/>
      </w:numPr>
      <w:spacing w:before="480" w:line="276" w:lineRule="auto"/>
      <w:outlineLvl w:val="9"/>
    </w:pPr>
    <w:rPr>
      <w:rFonts w:eastAsiaTheme="majorEastAsia" w:cs="Helvetica"/>
      <w:color w:val="auto"/>
      <w:sz w:val="26"/>
      <w:szCs w:val="26"/>
    </w:rPr>
  </w:style>
  <w:style w:type="paragraph" w:customStyle="1" w:styleId="E3Figuretitles">
    <w:name w:val="E3 Figure titles"/>
    <w:qFormat/>
    <w:rsid w:val="00146609"/>
    <w:rPr>
      <w:rFonts w:ascii="Georgia" w:eastAsia="Cambria" w:hAnsi="Georgia" w:cs="Times New Roman"/>
      <w:b/>
      <w:bCs/>
      <w:i/>
      <w:sz w:val="20"/>
      <w:szCs w:val="20"/>
    </w:rPr>
  </w:style>
  <w:style w:type="paragraph" w:customStyle="1" w:styleId="E3SubSubBullets">
    <w:name w:val="E3 Sub Sub Bullets"/>
    <w:basedOn w:val="E3SubBullets"/>
    <w:qFormat/>
    <w:rsid w:val="009F0F90"/>
    <w:pPr>
      <w:numPr>
        <w:numId w:val="4"/>
      </w:numPr>
    </w:pPr>
  </w:style>
  <w:style w:type="paragraph" w:customStyle="1" w:styleId="E3Caption">
    <w:name w:val="E3 Caption"/>
    <w:basedOn w:val="Caption"/>
    <w:qFormat/>
    <w:rsid w:val="009535B7"/>
    <w:pPr>
      <w:spacing w:before="60" w:after="120"/>
    </w:pPr>
  </w:style>
  <w:style w:type="paragraph" w:customStyle="1" w:styleId="E3BodyText">
    <w:name w:val="E3 Body Text"/>
    <w:basedOn w:val="Normal"/>
    <w:qFormat/>
    <w:rsid w:val="003032AE"/>
  </w:style>
  <w:style w:type="character" w:styleId="FollowedHyperlink">
    <w:name w:val="FollowedHyperlink"/>
    <w:basedOn w:val="DefaultParagraphFont"/>
    <w:uiPriority w:val="99"/>
    <w:semiHidden/>
    <w:unhideWhenUsed/>
    <w:rsid w:val="00D519A3"/>
    <w:rPr>
      <w:color w:val="800080" w:themeColor="followedHyperlink"/>
      <w:u w:val="single"/>
    </w:rPr>
  </w:style>
  <w:style w:type="character" w:customStyle="1" w:styleId="Heading5Char">
    <w:name w:val="Heading 5 Char"/>
    <w:basedOn w:val="DefaultParagraphFont"/>
    <w:link w:val="Heading5"/>
    <w:uiPriority w:val="9"/>
    <w:semiHidden/>
    <w:rsid w:val="0074552D"/>
    <w:rPr>
      <w:rFonts w:asciiTheme="majorHAnsi" w:eastAsiaTheme="majorEastAsia" w:hAnsiTheme="majorHAnsi" w:cstheme="majorBidi"/>
      <w:color w:val="243F60" w:themeColor="accent1" w:themeShade="7F"/>
      <w:sz w:val="19"/>
      <w:szCs w:val="24"/>
      <w:lang w:val="en-AU"/>
    </w:rPr>
  </w:style>
  <w:style w:type="paragraph" w:styleId="ListParagraph">
    <w:name w:val="List Paragraph"/>
    <w:basedOn w:val="Normal"/>
    <w:uiPriority w:val="34"/>
    <w:qFormat/>
    <w:rsid w:val="00BF1AE1"/>
    <w:pPr>
      <w:spacing w:after="0" w:line="240" w:lineRule="auto"/>
      <w:ind w:left="720"/>
      <w:contextualSpacing/>
    </w:pPr>
    <w:rPr>
      <w:rFonts w:eastAsia="Times New Roman" w:cs="Constantia"/>
      <w:sz w:val="22"/>
      <w:szCs w:val="22"/>
    </w:rPr>
  </w:style>
  <w:style w:type="paragraph" w:styleId="CommentSubject">
    <w:name w:val="annotation subject"/>
    <w:basedOn w:val="CommentText"/>
    <w:next w:val="CommentText"/>
    <w:link w:val="CommentSubjectChar"/>
    <w:uiPriority w:val="99"/>
    <w:semiHidden/>
    <w:unhideWhenUsed/>
    <w:rsid w:val="00EF4AE6"/>
    <w:pPr>
      <w:spacing w:after="113"/>
    </w:pPr>
    <w:rPr>
      <w:rFonts w:ascii="Georgia" w:hAnsi="Georgia"/>
      <w:b/>
      <w:bCs/>
    </w:rPr>
  </w:style>
  <w:style w:type="character" w:customStyle="1" w:styleId="CommentSubjectChar">
    <w:name w:val="Comment Subject Char"/>
    <w:basedOn w:val="CommentTextChar"/>
    <w:link w:val="CommentSubject"/>
    <w:uiPriority w:val="99"/>
    <w:semiHidden/>
    <w:rsid w:val="00EF4AE6"/>
    <w:rPr>
      <w:rFonts w:ascii="Georgia" w:eastAsia="Cambria" w:hAnsi="Georgia" w:cs="Times New Roman"/>
      <w:b/>
      <w:bCs/>
      <w:sz w:val="20"/>
      <w:szCs w:val="20"/>
      <w:lang w:val="en-AU"/>
    </w:rPr>
  </w:style>
  <w:style w:type="table" w:customStyle="1" w:styleId="LightList1">
    <w:name w:val="Light List1"/>
    <w:basedOn w:val="TableNormal"/>
    <w:uiPriority w:val="61"/>
    <w:rsid w:val="00085E40"/>
    <w:pPr>
      <w:spacing w:after="0" w:line="240" w:lineRule="auto"/>
    </w:pPr>
    <w:rPr>
      <w:rFonts w:ascii="Constantia" w:eastAsiaTheme="minorEastAsia" w:hAnsi="Constantia" w:cs="Times New Roman"/>
      <w:sz w:val="20"/>
      <w:szCs w:val="20"/>
      <w:lang w:val="en-AU" w:eastAsia="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rmalWeb">
    <w:name w:val="Normal (Web)"/>
    <w:basedOn w:val="Normal"/>
    <w:uiPriority w:val="99"/>
    <w:semiHidden/>
    <w:unhideWhenUsed/>
    <w:rsid w:val="0083702A"/>
    <w:pPr>
      <w:spacing w:before="100" w:beforeAutospacing="1" w:after="100" w:afterAutospacing="1" w:line="240" w:lineRule="auto"/>
    </w:pPr>
    <w:rPr>
      <w:rFonts w:ascii="Times New Roman" w:eastAsiaTheme="minorEastAsia" w:hAnsi="Times New Roman"/>
      <w:sz w:val="24"/>
      <w:lang w:eastAsia="en-AU"/>
    </w:rPr>
  </w:style>
  <w:style w:type="paragraph" w:styleId="Index1">
    <w:name w:val="index 1"/>
    <w:basedOn w:val="Normal"/>
    <w:next w:val="Normal"/>
    <w:autoRedefine/>
    <w:uiPriority w:val="99"/>
    <w:unhideWhenUsed/>
    <w:rsid w:val="00ED4B91"/>
    <w:pPr>
      <w:ind w:left="190" w:hanging="190"/>
    </w:pPr>
  </w:style>
  <w:style w:type="paragraph" w:styleId="Index2">
    <w:name w:val="index 2"/>
    <w:basedOn w:val="Normal"/>
    <w:next w:val="Normal"/>
    <w:autoRedefine/>
    <w:uiPriority w:val="99"/>
    <w:unhideWhenUsed/>
    <w:rsid w:val="00ED4B91"/>
    <w:pPr>
      <w:ind w:left="380" w:hanging="190"/>
    </w:pPr>
  </w:style>
  <w:style w:type="paragraph" w:styleId="Index3">
    <w:name w:val="index 3"/>
    <w:basedOn w:val="Normal"/>
    <w:next w:val="Normal"/>
    <w:autoRedefine/>
    <w:uiPriority w:val="99"/>
    <w:unhideWhenUsed/>
    <w:rsid w:val="00ED4B91"/>
    <w:pPr>
      <w:ind w:left="570" w:hanging="190"/>
    </w:pPr>
  </w:style>
  <w:style w:type="paragraph" w:styleId="Index4">
    <w:name w:val="index 4"/>
    <w:basedOn w:val="Normal"/>
    <w:next w:val="Normal"/>
    <w:autoRedefine/>
    <w:uiPriority w:val="99"/>
    <w:unhideWhenUsed/>
    <w:rsid w:val="00ED4B91"/>
    <w:pPr>
      <w:ind w:left="760" w:hanging="190"/>
    </w:pPr>
  </w:style>
  <w:style w:type="paragraph" w:styleId="Index5">
    <w:name w:val="index 5"/>
    <w:basedOn w:val="Normal"/>
    <w:next w:val="Normal"/>
    <w:autoRedefine/>
    <w:uiPriority w:val="99"/>
    <w:unhideWhenUsed/>
    <w:rsid w:val="00ED4B91"/>
    <w:pPr>
      <w:ind w:left="950" w:hanging="190"/>
    </w:pPr>
  </w:style>
  <w:style w:type="paragraph" w:styleId="Index6">
    <w:name w:val="index 6"/>
    <w:basedOn w:val="Normal"/>
    <w:next w:val="Normal"/>
    <w:autoRedefine/>
    <w:uiPriority w:val="99"/>
    <w:unhideWhenUsed/>
    <w:rsid w:val="00ED4B91"/>
    <w:pPr>
      <w:ind w:left="1140" w:hanging="190"/>
    </w:pPr>
  </w:style>
  <w:style w:type="paragraph" w:styleId="Index7">
    <w:name w:val="index 7"/>
    <w:basedOn w:val="Normal"/>
    <w:next w:val="Normal"/>
    <w:autoRedefine/>
    <w:uiPriority w:val="99"/>
    <w:unhideWhenUsed/>
    <w:rsid w:val="00ED4B91"/>
    <w:pPr>
      <w:ind w:left="1330" w:hanging="190"/>
    </w:pPr>
  </w:style>
  <w:style w:type="paragraph" w:styleId="Index8">
    <w:name w:val="index 8"/>
    <w:basedOn w:val="Normal"/>
    <w:next w:val="Normal"/>
    <w:autoRedefine/>
    <w:uiPriority w:val="99"/>
    <w:unhideWhenUsed/>
    <w:rsid w:val="00ED4B91"/>
    <w:pPr>
      <w:ind w:left="1520" w:hanging="190"/>
    </w:pPr>
  </w:style>
  <w:style w:type="paragraph" w:styleId="Index9">
    <w:name w:val="index 9"/>
    <w:basedOn w:val="Normal"/>
    <w:next w:val="Normal"/>
    <w:autoRedefine/>
    <w:uiPriority w:val="99"/>
    <w:unhideWhenUsed/>
    <w:rsid w:val="00ED4B91"/>
    <w:pPr>
      <w:ind w:left="1710" w:hanging="190"/>
    </w:pPr>
  </w:style>
  <w:style w:type="paragraph" w:styleId="IndexHeading">
    <w:name w:val="index heading"/>
    <w:basedOn w:val="Normal"/>
    <w:next w:val="Index1"/>
    <w:uiPriority w:val="99"/>
    <w:unhideWhenUsed/>
    <w:rsid w:val="00ED4B91"/>
  </w:style>
  <w:style w:type="paragraph" w:styleId="Revision">
    <w:name w:val="Revision"/>
    <w:hidden/>
    <w:uiPriority w:val="99"/>
    <w:semiHidden/>
    <w:rsid w:val="00CF65FF"/>
    <w:pPr>
      <w:spacing w:after="0" w:line="240" w:lineRule="auto"/>
    </w:pPr>
    <w:rPr>
      <w:rFonts w:ascii="Georgia" w:eastAsia="Cambria" w:hAnsi="Georgia" w:cs="Times New Roman"/>
      <w:sz w:val="19"/>
      <w:szCs w:val="24"/>
      <w:lang w:val="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lsdException w:name="heading 2" w:uiPriority="9"/>
    <w:lsdException w:name="heading 3" w:uiPriority="9"/>
    <w:lsdException w:name="heading 4" w:uiPriority="0"/>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able of authorities" w:uiPriority="0"/>
    <w:lsdException w:name="List Bullet" w:uiPriority="0"/>
    <w:lsdException w:name="Title" w:semiHidden="0" w:uiPriority="0" w:unhideWhenUsed="0"/>
    <w:lsdException w:name="Default Paragraph Font" w:uiPriority="1"/>
    <w:lsdException w:name="Subtitle" w:semiHidden="0" w:uiPriority="0" w:unhideWhenUsed="0"/>
    <w:lsdException w:name="Strong" w:semiHidden="0" w:uiPriority="22" w:unhideWhenUsed="0"/>
    <w:lsdException w:name="Emphasis" w:semiHidden="0" w:uiPriority="20" w:unhideWhenUsed="0"/>
    <w:lsdException w:name="Table Grid" w:semiHidden="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715E4"/>
    <w:pPr>
      <w:spacing w:after="113" w:line="278" w:lineRule="auto"/>
    </w:pPr>
    <w:rPr>
      <w:rFonts w:ascii="Georgia" w:eastAsia="Cambria" w:hAnsi="Georgia" w:cs="Times New Roman"/>
      <w:sz w:val="19"/>
      <w:szCs w:val="24"/>
      <w:lang w:val="en-AU"/>
    </w:rPr>
  </w:style>
  <w:style w:type="paragraph" w:styleId="Heading1">
    <w:name w:val="heading 1"/>
    <w:basedOn w:val="Normal"/>
    <w:next w:val="Normal"/>
    <w:link w:val="Heading1Char"/>
    <w:rsid w:val="006715E4"/>
    <w:pPr>
      <w:keepNext/>
      <w:keepLines/>
      <w:numPr>
        <w:numId w:val="1"/>
      </w:numPr>
      <w:spacing w:after="0"/>
      <w:outlineLvl w:val="0"/>
    </w:pPr>
    <w:rPr>
      <w:rFonts w:ascii="Helvetica" w:eastAsia="Times New Roman" w:hAnsi="Helvetica"/>
      <w:b/>
      <w:bCs/>
      <w:color w:val="F2F2F2"/>
      <w:sz w:val="40"/>
      <w:szCs w:val="32"/>
    </w:rPr>
  </w:style>
  <w:style w:type="paragraph" w:styleId="Heading2">
    <w:name w:val="heading 2"/>
    <w:basedOn w:val="Normal"/>
    <w:next w:val="Normal"/>
    <w:link w:val="Heading2Char"/>
    <w:autoRedefine/>
    <w:uiPriority w:val="9"/>
    <w:unhideWhenUsed/>
    <w:rsid w:val="00686D97"/>
    <w:pPr>
      <w:keepNext/>
      <w:keepLines/>
      <w:spacing w:before="200" w:after="0" w:line="276" w:lineRule="auto"/>
      <w:outlineLvl w:val="1"/>
    </w:pPr>
    <w:rPr>
      <w:rFonts w:ascii="Helvetica" w:eastAsia="Times New Roman" w:hAnsi="Helvetica"/>
      <w:b/>
      <w:bCs/>
      <w:sz w:val="26"/>
      <w:szCs w:val="26"/>
    </w:rPr>
  </w:style>
  <w:style w:type="paragraph" w:styleId="Heading3">
    <w:name w:val="heading 3"/>
    <w:basedOn w:val="Normal"/>
    <w:next w:val="Normal"/>
    <w:link w:val="Heading3Char"/>
    <w:autoRedefine/>
    <w:uiPriority w:val="9"/>
    <w:unhideWhenUsed/>
    <w:rsid w:val="0083702A"/>
    <w:pPr>
      <w:keepNext/>
      <w:keepLines/>
      <w:spacing w:before="200" w:after="0" w:line="276" w:lineRule="auto"/>
      <w:outlineLvl w:val="2"/>
    </w:pPr>
    <w:rPr>
      <w:rFonts w:eastAsia="Times New Roman"/>
      <w:b/>
      <w:bCs/>
      <w:i/>
      <w:sz w:val="22"/>
      <w:szCs w:val="22"/>
    </w:rPr>
  </w:style>
  <w:style w:type="paragraph" w:styleId="Heading4">
    <w:name w:val="heading 4"/>
    <w:basedOn w:val="Normal"/>
    <w:next w:val="Normal"/>
    <w:link w:val="Heading4Char"/>
    <w:autoRedefine/>
    <w:rsid w:val="006715E4"/>
    <w:pPr>
      <w:keepNext/>
      <w:keepLines/>
      <w:spacing w:before="113"/>
      <w:outlineLvl w:val="3"/>
    </w:pPr>
    <w:rPr>
      <w:rFonts w:eastAsia="Times New Roman"/>
      <w:b/>
      <w:bCs/>
      <w:iCs/>
    </w:rPr>
  </w:style>
  <w:style w:type="paragraph" w:styleId="Heading5">
    <w:name w:val="heading 5"/>
    <w:basedOn w:val="Normal"/>
    <w:next w:val="Normal"/>
    <w:link w:val="Heading5Char"/>
    <w:uiPriority w:val="9"/>
    <w:semiHidden/>
    <w:unhideWhenUsed/>
    <w:rsid w:val="0074552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3Bullets">
    <w:name w:val="E3 Bullets"/>
    <w:basedOn w:val="Normal"/>
    <w:link w:val="E3BulletsChar"/>
    <w:qFormat/>
    <w:rsid w:val="00720C13"/>
    <w:pPr>
      <w:numPr>
        <w:numId w:val="3"/>
      </w:numPr>
      <w:ind w:left="227" w:hanging="227"/>
      <w:contextualSpacing/>
    </w:pPr>
  </w:style>
  <w:style w:type="character" w:customStyle="1" w:styleId="E3BulletsChar">
    <w:name w:val="E3 Bullets Char"/>
    <w:basedOn w:val="DefaultParagraphFont"/>
    <w:link w:val="E3Bullets"/>
    <w:rsid w:val="00284ABD"/>
    <w:rPr>
      <w:rFonts w:ascii="Georgia" w:eastAsia="Cambria" w:hAnsi="Georgia" w:cs="Times New Roman"/>
      <w:sz w:val="19"/>
      <w:szCs w:val="24"/>
      <w:lang w:val="en-AU"/>
    </w:rPr>
  </w:style>
  <w:style w:type="paragraph" w:customStyle="1" w:styleId="E3BodyIntroductionText">
    <w:name w:val="E3 Body Introduction Text"/>
    <w:basedOn w:val="Normal"/>
    <w:qFormat/>
    <w:rsid w:val="006715E4"/>
    <w:pPr>
      <w:tabs>
        <w:tab w:val="left" w:pos="480"/>
      </w:tabs>
    </w:pPr>
    <w:rPr>
      <w:i/>
    </w:rPr>
  </w:style>
  <w:style w:type="character" w:customStyle="1" w:styleId="Bold">
    <w:name w:val="Bold"/>
    <w:basedOn w:val="DefaultParagraphFont"/>
    <w:rsid w:val="006715E4"/>
    <w:rPr>
      <w:rFonts w:ascii="Georgia" w:hAnsi="Georgia"/>
      <w:b/>
    </w:rPr>
  </w:style>
  <w:style w:type="paragraph" w:styleId="Caption">
    <w:name w:val="caption"/>
    <w:basedOn w:val="Normal"/>
    <w:next w:val="Normal"/>
    <w:uiPriority w:val="35"/>
    <w:qFormat/>
    <w:rsid w:val="00062768"/>
    <w:pPr>
      <w:keepNext/>
      <w:spacing w:before="20" w:after="40" w:line="240" w:lineRule="auto"/>
    </w:pPr>
    <w:rPr>
      <w:bCs/>
      <w:i/>
      <w:sz w:val="20"/>
      <w:szCs w:val="20"/>
    </w:rPr>
  </w:style>
  <w:style w:type="character" w:styleId="CommentReference">
    <w:name w:val="annotation reference"/>
    <w:basedOn w:val="DefaultParagraphFont"/>
    <w:uiPriority w:val="99"/>
    <w:unhideWhenUsed/>
    <w:rsid w:val="006715E4"/>
    <w:rPr>
      <w:sz w:val="16"/>
      <w:szCs w:val="16"/>
    </w:rPr>
  </w:style>
  <w:style w:type="paragraph" w:styleId="CommentText">
    <w:name w:val="annotation text"/>
    <w:basedOn w:val="Normal"/>
    <w:link w:val="CommentTextChar"/>
    <w:uiPriority w:val="99"/>
    <w:unhideWhenUsed/>
    <w:rsid w:val="006715E4"/>
    <w:pPr>
      <w:spacing w:after="200" w:line="240" w:lineRule="auto"/>
    </w:pPr>
    <w:rPr>
      <w:rFonts w:ascii="Cambria" w:hAnsi="Cambria"/>
      <w:sz w:val="20"/>
      <w:szCs w:val="20"/>
    </w:rPr>
  </w:style>
  <w:style w:type="character" w:customStyle="1" w:styleId="CommentTextChar">
    <w:name w:val="Comment Text Char"/>
    <w:basedOn w:val="DefaultParagraphFont"/>
    <w:link w:val="CommentText"/>
    <w:uiPriority w:val="99"/>
    <w:rsid w:val="006715E4"/>
    <w:rPr>
      <w:rFonts w:ascii="Cambria" w:eastAsia="Cambria" w:hAnsi="Cambria" w:cs="Times New Roman"/>
      <w:sz w:val="20"/>
      <w:szCs w:val="20"/>
      <w:lang w:val="en-AU"/>
    </w:rPr>
  </w:style>
  <w:style w:type="character" w:customStyle="1" w:styleId="Heading1Char">
    <w:name w:val="Heading 1 Char"/>
    <w:basedOn w:val="DefaultParagraphFont"/>
    <w:link w:val="Heading1"/>
    <w:rsid w:val="006715E4"/>
    <w:rPr>
      <w:rFonts w:ascii="Helvetica" w:eastAsia="Times New Roman" w:hAnsi="Helvetica" w:cs="Times New Roman"/>
      <w:b/>
      <w:bCs/>
      <w:color w:val="F2F2F2"/>
      <w:sz w:val="40"/>
      <w:szCs w:val="32"/>
      <w:lang w:val="en-AU"/>
    </w:rPr>
  </w:style>
  <w:style w:type="paragraph" w:customStyle="1" w:styleId="E3ChapterTitle">
    <w:name w:val="E3 Chapter Title"/>
    <w:basedOn w:val="E3Heading1"/>
    <w:qFormat/>
    <w:rsid w:val="00CF1161"/>
    <w:pPr>
      <w:numPr>
        <w:numId w:val="32"/>
      </w:numPr>
      <w:spacing w:after="1000"/>
    </w:pPr>
    <w:rPr>
      <w:color w:val="FFFFFF" w:themeColor="background1"/>
    </w:rPr>
  </w:style>
  <w:style w:type="paragraph" w:customStyle="1" w:styleId="E3CoverFooter">
    <w:name w:val="E3 Cover Footer"/>
    <w:basedOn w:val="Normal"/>
    <w:qFormat/>
    <w:rsid w:val="006715E4"/>
    <w:rPr>
      <w:rFonts w:ascii="Helvetica" w:hAnsi="Helvetica"/>
      <w:b/>
      <w:color w:val="808080"/>
      <w:sz w:val="24"/>
    </w:rPr>
  </w:style>
  <w:style w:type="paragraph" w:styleId="FootnoteText">
    <w:name w:val="footnote text"/>
    <w:basedOn w:val="Normal"/>
    <w:link w:val="FootnoteTextChar"/>
    <w:uiPriority w:val="99"/>
    <w:rsid w:val="006715E4"/>
    <w:pPr>
      <w:spacing w:after="0"/>
    </w:pPr>
    <w:rPr>
      <w:sz w:val="16"/>
    </w:rPr>
  </w:style>
  <w:style w:type="character" w:customStyle="1" w:styleId="FootnoteTextChar">
    <w:name w:val="Footnote Text Char"/>
    <w:basedOn w:val="DefaultParagraphFont"/>
    <w:link w:val="FootnoteText"/>
    <w:uiPriority w:val="99"/>
    <w:rsid w:val="006715E4"/>
    <w:rPr>
      <w:rFonts w:ascii="Georgia" w:eastAsia="Cambria" w:hAnsi="Georgia" w:cs="Times New Roman"/>
      <w:sz w:val="16"/>
      <w:szCs w:val="24"/>
    </w:rPr>
  </w:style>
  <w:style w:type="paragraph" w:customStyle="1" w:styleId="E3FootnoteText">
    <w:name w:val="E3 Footnote Text"/>
    <w:basedOn w:val="FootnoteText"/>
    <w:qFormat/>
    <w:rsid w:val="006715E4"/>
  </w:style>
  <w:style w:type="paragraph" w:customStyle="1" w:styleId="E3Heading1">
    <w:name w:val="E3 Heading 1"/>
    <w:basedOn w:val="Normal"/>
    <w:next w:val="E3Heading2"/>
    <w:rsid w:val="006715E4"/>
    <w:rPr>
      <w:rFonts w:ascii="Helvetica" w:hAnsi="Helvetica" w:cs="Helvetica"/>
      <w:b/>
      <w:sz w:val="40"/>
      <w:szCs w:val="40"/>
    </w:rPr>
  </w:style>
  <w:style w:type="character" w:customStyle="1" w:styleId="Heading2Char">
    <w:name w:val="Heading 2 Char"/>
    <w:basedOn w:val="DefaultParagraphFont"/>
    <w:link w:val="Heading2"/>
    <w:uiPriority w:val="9"/>
    <w:rsid w:val="00686D97"/>
    <w:rPr>
      <w:rFonts w:ascii="Helvetica" w:eastAsia="Times New Roman" w:hAnsi="Helvetica" w:cs="Times New Roman"/>
      <w:b/>
      <w:bCs/>
      <w:sz w:val="26"/>
      <w:szCs w:val="26"/>
      <w:lang w:val="en-AU"/>
    </w:rPr>
  </w:style>
  <w:style w:type="paragraph" w:customStyle="1" w:styleId="E3Heading2">
    <w:name w:val="E3 Heading 2"/>
    <w:basedOn w:val="E3Heading3"/>
    <w:next w:val="Normal"/>
    <w:qFormat/>
    <w:rsid w:val="001F6DF1"/>
    <w:pPr>
      <w:numPr>
        <w:ilvl w:val="1"/>
        <w:numId w:val="32"/>
      </w:numPr>
    </w:pPr>
    <w:rPr>
      <w:sz w:val="26"/>
      <w:szCs w:val="26"/>
    </w:rPr>
  </w:style>
  <w:style w:type="character" w:customStyle="1" w:styleId="Heading3Char">
    <w:name w:val="Heading 3 Char"/>
    <w:basedOn w:val="DefaultParagraphFont"/>
    <w:link w:val="Heading3"/>
    <w:uiPriority w:val="9"/>
    <w:rsid w:val="0083702A"/>
    <w:rPr>
      <w:rFonts w:ascii="Georgia" w:eastAsia="Times New Roman" w:hAnsi="Georgia" w:cs="Times New Roman"/>
      <w:b/>
      <w:bCs/>
      <w:i/>
      <w:lang w:val="en-AU"/>
    </w:rPr>
  </w:style>
  <w:style w:type="paragraph" w:customStyle="1" w:styleId="E3Heading3">
    <w:name w:val="E3 Heading 3"/>
    <w:basedOn w:val="Heading4"/>
    <w:next w:val="Normal"/>
    <w:qFormat/>
    <w:rsid w:val="007C3D69"/>
    <w:rPr>
      <w:color w:val="E31F26"/>
      <w:sz w:val="22"/>
    </w:rPr>
  </w:style>
  <w:style w:type="character" w:customStyle="1" w:styleId="Heading4Char">
    <w:name w:val="Heading 4 Char"/>
    <w:basedOn w:val="DefaultParagraphFont"/>
    <w:link w:val="Heading4"/>
    <w:rsid w:val="006715E4"/>
    <w:rPr>
      <w:rFonts w:ascii="Georgia" w:eastAsia="Times New Roman" w:hAnsi="Georgia" w:cs="Times New Roman"/>
      <w:b/>
      <w:bCs/>
      <w:iCs/>
      <w:sz w:val="19"/>
      <w:szCs w:val="24"/>
    </w:rPr>
  </w:style>
  <w:style w:type="paragraph" w:customStyle="1" w:styleId="E3Heading4">
    <w:name w:val="E3 Heading 4"/>
    <w:basedOn w:val="Heading5"/>
    <w:qFormat/>
    <w:rsid w:val="0074552D"/>
    <w:rPr>
      <w:rFonts w:ascii="Georgia" w:hAnsi="Georgia"/>
      <w:b/>
      <w:color w:val="000000" w:themeColor="text1"/>
    </w:rPr>
  </w:style>
  <w:style w:type="paragraph" w:styleId="ListBullet">
    <w:name w:val="List Bullet"/>
    <w:basedOn w:val="Normal"/>
    <w:rsid w:val="006715E4"/>
    <w:pPr>
      <w:numPr>
        <w:numId w:val="2"/>
      </w:numPr>
      <w:contextualSpacing/>
    </w:pPr>
  </w:style>
  <w:style w:type="paragraph" w:customStyle="1" w:styleId="E3SubBullets">
    <w:name w:val="E3 Sub Bullets"/>
    <w:basedOn w:val="ListBullet"/>
    <w:qFormat/>
    <w:rsid w:val="00284ABD"/>
    <w:pPr>
      <w:ind w:left="488" w:hanging="244"/>
    </w:pPr>
  </w:style>
  <w:style w:type="paragraph" w:styleId="Subtitle">
    <w:name w:val="Subtitle"/>
    <w:basedOn w:val="Normal"/>
    <w:next w:val="Normal"/>
    <w:link w:val="SubtitleChar"/>
    <w:rsid w:val="006715E4"/>
    <w:rPr>
      <w:rFonts w:ascii="Helvetica" w:hAnsi="Helvetica"/>
      <w:b/>
      <w:sz w:val="24"/>
    </w:rPr>
  </w:style>
  <w:style w:type="character" w:customStyle="1" w:styleId="SubtitleChar">
    <w:name w:val="Subtitle Char"/>
    <w:basedOn w:val="DefaultParagraphFont"/>
    <w:link w:val="Subtitle"/>
    <w:rsid w:val="006715E4"/>
    <w:rPr>
      <w:rFonts w:ascii="Helvetica" w:eastAsia="Cambria" w:hAnsi="Helvetica" w:cs="Times New Roman"/>
      <w:b/>
      <w:sz w:val="24"/>
      <w:szCs w:val="24"/>
    </w:rPr>
  </w:style>
  <w:style w:type="paragraph" w:customStyle="1" w:styleId="E3Subtitle">
    <w:name w:val="E3 Sub title"/>
    <w:qFormat/>
    <w:rsid w:val="00675EFD"/>
    <w:rPr>
      <w:rFonts w:ascii="Helvetica" w:eastAsia="Cambria" w:hAnsi="Helvetica" w:cs="Times New Roman"/>
      <w:b/>
      <w:sz w:val="24"/>
      <w:szCs w:val="24"/>
      <w:lang w:val="en-AU"/>
    </w:rPr>
  </w:style>
  <w:style w:type="paragraph" w:customStyle="1" w:styleId="E3Title">
    <w:name w:val="E3 Title"/>
    <w:basedOn w:val="Heading1"/>
    <w:rsid w:val="00575FBA"/>
    <w:pPr>
      <w:numPr>
        <w:numId w:val="0"/>
      </w:numPr>
    </w:pPr>
    <w:rPr>
      <w:sz w:val="60"/>
    </w:rPr>
  </w:style>
  <w:style w:type="paragraph" w:styleId="Title">
    <w:name w:val="Title"/>
    <w:basedOn w:val="Heading1"/>
    <w:next w:val="Normal"/>
    <w:link w:val="TitleChar"/>
    <w:rsid w:val="006715E4"/>
    <w:pPr>
      <w:numPr>
        <w:numId w:val="0"/>
      </w:numPr>
    </w:pPr>
  </w:style>
  <w:style w:type="character" w:customStyle="1" w:styleId="TitleChar">
    <w:name w:val="Title Char"/>
    <w:basedOn w:val="DefaultParagraphFont"/>
    <w:link w:val="Title"/>
    <w:rsid w:val="006715E4"/>
    <w:rPr>
      <w:rFonts w:ascii="Helvetica" w:eastAsia="Times New Roman" w:hAnsi="Helvetica" w:cs="Times New Roman"/>
      <w:b/>
      <w:bCs/>
      <w:color w:val="F2F2F2"/>
      <w:sz w:val="40"/>
      <w:szCs w:val="32"/>
    </w:rPr>
  </w:style>
  <w:style w:type="paragraph" w:customStyle="1" w:styleId="E3TOCTitle">
    <w:name w:val="E3 TOC Title"/>
    <w:basedOn w:val="Normal"/>
    <w:rsid w:val="00575FBA"/>
    <w:rPr>
      <w:rFonts w:ascii="Helvetica" w:hAnsi="Helvetica"/>
      <w:b/>
      <w:color w:val="F2F2F2"/>
      <w:sz w:val="40"/>
    </w:rPr>
  </w:style>
  <w:style w:type="paragraph" w:customStyle="1" w:styleId="E3Underline">
    <w:name w:val="E3 Underline"/>
    <w:basedOn w:val="Normal"/>
    <w:rsid w:val="006715E4"/>
    <w:pPr>
      <w:tabs>
        <w:tab w:val="left" w:pos="480"/>
      </w:tabs>
    </w:pPr>
    <w:rPr>
      <w:b/>
      <w:i/>
      <w:u w:val="single"/>
    </w:rPr>
  </w:style>
  <w:style w:type="paragraph" w:styleId="Footer">
    <w:name w:val="footer"/>
    <w:basedOn w:val="Normal"/>
    <w:link w:val="FooterChar"/>
    <w:uiPriority w:val="99"/>
    <w:unhideWhenUsed/>
    <w:rsid w:val="006715E4"/>
    <w:pPr>
      <w:tabs>
        <w:tab w:val="center" w:pos="4320"/>
        <w:tab w:val="right" w:pos="8640"/>
      </w:tabs>
      <w:spacing w:after="0" w:line="240" w:lineRule="auto"/>
      <w:jc w:val="right"/>
    </w:pPr>
    <w:rPr>
      <w:rFonts w:ascii="Helvetica" w:hAnsi="Helvetica"/>
      <w:b/>
      <w:sz w:val="16"/>
    </w:rPr>
  </w:style>
  <w:style w:type="character" w:customStyle="1" w:styleId="FooterChar">
    <w:name w:val="Footer Char"/>
    <w:basedOn w:val="DefaultParagraphFont"/>
    <w:link w:val="Footer"/>
    <w:uiPriority w:val="99"/>
    <w:rsid w:val="006715E4"/>
    <w:rPr>
      <w:rFonts w:ascii="Helvetica" w:eastAsia="Cambria" w:hAnsi="Helvetica" w:cs="Times New Roman"/>
      <w:b/>
      <w:sz w:val="16"/>
      <w:szCs w:val="24"/>
    </w:rPr>
  </w:style>
  <w:style w:type="character" w:styleId="FootnoteReference">
    <w:name w:val="footnote reference"/>
    <w:basedOn w:val="DefaultParagraphFont"/>
    <w:uiPriority w:val="99"/>
    <w:rsid w:val="006715E4"/>
    <w:rPr>
      <w:vertAlign w:val="superscript"/>
    </w:rPr>
  </w:style>
  <w:style w:type="paragraph" w:styleId="Header">
    <w:name w:val="header"/>
    <w:basedOn w:val="Normal"/>
    <w:link w:val="HeaderChar"/>
    <w:uiPriority w:val="99"/>
    <w:unhideWhenUsed/>
    <w:rsid w:val="006715E4"/>
    <w:pPr>
      <w:tabs>
        <w:tab w:val="center" w:pos="4320"/>
        <w:tab w:val="right" w:pos="8640"/>
      </w:tabs>
      <w:spacing w:after="0" w:line="240" w:lineRule="auto"/>
    </w:pPr>
  </w:style>
  <w:style w:type="character" w:customStyle="1" w:styleId="HeaderChar">
    <w:name w:val="Header Char"/>
    <w:basedOn w:val="DefaultParagraphFont"/>
    <w:link w:val="Header"/>
    <w:uiPriority w:val="99"/>
    <w:rsid w:val="006715E4"/>
    <w:rPr>
      <w:rFonts w:ascii="Georgia" w:eastAsia="Cambria" w:hAnsi="Georgia" w:cs="Times New Roman"/>
      <w:sz w:val="19"/>
      <w:szCs w:val="24"/>
    </w:rPr>
  </w:style>
  <w:style w:type="character" w:styleId="Hyperlink">
    <w:name w:val="Hyperlink"/>
    <w:basedOn w:val="DefaultParagraphFont"/>
    <w:uiPriority w:val="99"/>
    <w:unhideWhenUsed/>
    <w:rsid w:val="006715E4"/>
    <w:rPr>
      <w:color w:val="0000FF"/>
      <w:u w:val="single"/>
    </w:rPr>
  </w:style>
  <w:style w:type="character" w:styleId="PageNumber">
    <w:name w:val="page number"/>
    <w:basedOn w:val="DefaultParagraphFont"/>
    <w:rsid w:val="006715E4"/>
    <w:rPr>
      <w:rFonts w:ascii="Georgia" w:hAnsi="Georgia"/>
      <w:b/>
      <w:i/>
      <w:sz w:val="16"/>
    </w:rPr>
  </w:style>
  <w:style w:type="table" w:styleId="TableGrid">
    <w:name w:val="Table Grid"/>
    <w:basedOn w:val="TableNormal"/>
    <w:uiPriority w:val="99"/>
    <w:rsid w:val="006715E4"/>
    <w:pPr>
      <w:spacing w:before="40" w:after="40" w:line="240" w:lineRule="auto"/>
    </w:pPr>
    <w:rPr>
      <w:rFonts w:ascii="Helvetica Neue Light" w:eastAsia="Times New Roman" w:hAnsi="Helvetica Neue Light" w:cs="Times New Roman"/>
      <w:sz w:val="17"/>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3TableHeading">
    <w:name w:val="E3 Table Heading"/>
    <w:basedOn w:val="E3FootnoteText"/>
    <w:qFormat/>
    <w:locked/>
    <w:rsid w:val="001A1201"/>
    <w:pPr>
      <w:spacing w:before="60" w:after="60" w:line="240" w:lineRule="auto"/>
    </w:pPr>
    <w:rPr>
      <w:rFonts w:ascii="Helvetica" w:eastAsia="Times New Roman" w:hAnsi="Helvetica" w:cs="Helvetica"/>
      <w:b/>
      <w:sz w:val="15"/>
      <w:szCs w:val="14"/>
    </w:rPr>
  </w:style>
  <w:style w:type="paragraph" w:styleId="TableofAuthorities">
    <w:name w:val="table of authorities"/>
    <w:basedOn w:val="Normal"/>
    <w:next w:val="Normal"/>
    <w:rsid w:val="006715E4"/>
    <w:pPr>
      <w:spacing w:after="0"/>
      <w:ind w:left="190" w:hanging="190"/>
    </w:pPr>
  </w:style>
  <w:style w:type="paragraph" w:styleId="TableofFigures">
    <w:name w:val="table of figures"/>
    <w:basedOn w:val="Normal"/>
    <w:next w:val="Normal"/>
    <w:uiPriority w:val="99"/>
    <w:rsid w:val="006715E4"/>
    <w:pPr>
      <w:spacing w:after="0"/>
    </w:pPr>
  </w:style>
  <w:style w:type="paragraph" w:customStyle="1" w:styleId="E3TableSubHeading">
    <w:name w:val="E3 Table Sub Heading"/>
    <w:qFormat/>
    <w:locked/>
    <w:rsid w:val="001A1201"/>
    <w:pPr>
      <w:spacing w:before="60" w:after="60" w:line="240" w:lineRule="auto"/>
    </w:pPr>
    <w:rPr>
      <w:rFonts w:ascii="Georgia" w:eastAsia="Times New Roman" w:hAnsi="Georgia" w:cs="Times New Roman"/>
      <w:b/>
      <w:sz w:val="14"/>
      <w:szCs w:val="14"/>
      <w:lang w:val="en-AU"/>
    </w:rPr>
  </w:style>
  <w:style w:type="paragraph" w:customStyle="1" w:styleId="E3Tabletext">
    <w:name w:val="E3 Table text"/>
    <w:autoRedefine/>
    <w:qFormat/>
    <w:locked/>
    <w:rsid w:val="0024711E"/>
    <w:pPr>
      <w:tabs>
        <w:tab w:val="left" w:pos="567"/>
      </w:tabs>
      <w:spacing w:before="60" w:after="60" w:line="240" w:lineRule="auto"/>
      <w:ind w:left="35"/>
    </w:pPr>
    <w:rPr>
      <w:rFonts w:ascii="Georgia" w:eastAsia="Times New Roman" w:hAnsi="Georgia" w:cs="Times New Roman"/>
      <w:sz w:val="18"/>
      <w:szCs w:val="18"/>
      <w:lang w:val="en-AU" w:eastAsia="en-AU"/>
    </w:rPr>
  </w:style>
  <w:style w:type="paragraph" w:customStyle="1" w:styleId="TextBox">
    <w:name w:val="Text Box"/>
    <w:basedOn w:val="Normal"/>
    <w:rsid w:val="006715E4"/>
    <w:pPr>
      <w:spacing w:before="40"/>
    </w:pPr>
    <w:rPr>
      <w:rFonts w:eastAsia="Times New Roman"/>
      <w:szCs w:val="20"/>
    </w:rPr>
  </w:style>
  <w:style w:type="paragraph" w:styleId="TOC1">
    <w:name w:val="toc 1"/>
    <w:basedOn w:val="Normal"/>
    <w:next w:val="Normal"/>
    <w:autoRedefine/>
    <w:uiPriority w:val="39"/>
    <w:rsid w:val="00DF5FC5"/>
    <w:pPr>
      <w:widowControl w:val="0"/>
      <w:tabs>
        <w:tab w:val="right" w:leader="dot" w:pos="9629"/>
      </w:tabs>
      <w:spacing w:before="120" w:after="0" w:line="276" w:lineRule="auto"/>
    </w:pPr>
    <w:rPr>
      <w:rFonts w:ascii="Helvetica" w:hAnsi="Helvetica"/>
      <w:b/>
      <w:caps/>
    </w:rPr>
  </w:style>
  <w:style w:type="paragraph" w:styleId="TOC2">
    <w:name w:val="toc 2"/>
    <w:basedOn w:val="Normal"/>
    <w:next w:val="Normal"/>
    <w:autoRedefine/>
    <w:uiPriority w:val="39"/>
    <w:rsid w:val="006715E4"/>
    <w:pPr>
      <w:widowControl w:val="0"/>
      <w:spacing w:after="0" w:line="276" w:lineRule="auto"/>
      <w:ind w:left="200"/>
    </w:pPr>
    <w:rPr>
      <w:szCs w:val="22"/>
    </w:rPr>
  </w:style>
  <w:style w:type="paragraph" w:styleId="TOC3">
    <w:name w:val="toc 3"/>
    <w:basedOn w:val="Normal"/>
    <w:next w:val="Normal"/>
    <w:autoRedefine/>
    <w:uiPriority w:val="39"/>
    <w:rsid w:val="00DF5FC5"/>
    <w:pPr>
      <w:spacing w:after="0"/>
      <w:ind w:left="380"/>
    </w:pPr>
  </w:style>
  <w:style w:type="paragraph" w:styleId="TOC4">
    <w:name w:val="toc 4"/>
    <w:basedOn w:val="Normal"/>
    <w:next w:val="Normal"/>
    <w:autoRedefine/>
    <w:uiPriority w:val="39"/>
    <w:unhideWhenUsed/>
    <w:rsid w:val="006715E4"/>
    <w:pPr>
      <w:spacing w:after="100" w:line="276" w:lineRule="auto"/>
      <w:ind w:left="660"/>
    </w:pPr>
    <w:rPr>
      <w:rFonts w:asciiTheme="minorHAnsi" w:eastAsiaTheme="minorEastAsia" w:hAnsiTheme="minorHAnsi" w:cstheme="minorBidi"/>
      <w:sz w:val="22"/>
      <w:szCs w:val="22"/>
      <w:lang w:eastAsia="en-AU"/>
    </w:rPr>
  </w:style>
  <w:style w:type="paragraph" w:styleId="TOC5">
    <w:name w:val="toc 5"/>
    <w:basedOn w:val="Normal"/>
    <w:next w:val="Normal"/>
    <w:autoRedefine/>
    <w:uiPriority w:val="39"/>
    <w:unhideWhenUsed/>
    <w:rsid w:val="006715E4"/>
    <w:pPr>
      <w:spacing w:after="100" w:line="276" w:lineRule="auto"/>
      <w:ind w:left="880"/>
    </w:pPr>
    <w:rPr>
      <w:rFonts w:asciiTheme="minorHAnsi" w:eastAsiaTheme="minorEastAsia" w:hAnsiTheme="minorHAnsi" w:cstheme="minorBidi"/>
      <w:sz w:val="22"/>
      <w:szCs w:val="22"/>
      <w:lang w:eastAsia="en-AU"/>
    </w:rPr>
  </w:style>
  <w:style w:type="paragraph" w:styleId="TOC6">
    <w:name w:val="toc 6"/>
    <w:basedOn w:val="Normal"/>
    <w:next w:val="Normal"/>
    <w:autoRedefine/>
    <w:uiPriority w:val="39"/>
    <w:unhideWhenUsed/>
    <w:rsid w:val="006715E4"/>
    <w:pPr>
      <w:spacing w:after="100" w:line="276"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6715E4"/>
    <w:pPr>
      <w:spacing w:after="100" w:line="276"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6715E4"/>
    <w:pPr>
      <w:spacing w:after="100" w:line="276"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6715E4"/>
    <w:pPr>
      <w:spacing w:after="100" w:line="276" w:lineRule="auto"/>
      <w:ind w:left="1760"/>
    </w:pPr>
    <w:rPr>
      <w:rFonts w:asciiTheme="minorHAnsi" w:eastAsiaTheme="minorEastAsia" w:hAnsiTheme="minorHAnsi" w:cstheme="minorBidi"/>
      <w:sz w:val="22"/>
      <w:szCs w:val="22"/>
      <w:lang w:eastAsia="en-AU"/>
    </w:rPr>
  </w:style>
  <w:style w:type="paragraph" w:styleId="IntenseQuote">
    <w:name w:val="Intense Quote"/>
    <w:basedOn w:val="Normal"/>
    <w:next w:val="Normal"/>
    <w:link w:val="IntenseQuoteChar"/>
    <w:uiPriority w:val="30"/>
    <w:rsid w:val="0094387C"/>
    <w:pPr>
      <w:pBdr>
        <w:bottom w:val="single" w:sz="4" w:space="4" w:color="4F81BD" w:themeColor="accent1"/>
      </w:pBdr>
      <w:spacing w:before="200" w:after="280"/>
      <w:ind w:left="936" w:right="936"/>
    </w:pPr>
    <w:rPr>
      <w:b/>
      <w:bCs/>
      <w:i/>
      <w:iCs/>
    </w:rPr>
  </w:style>
  <w:style w:type="paragraph" w:styleId="BalloonText">
    <w:name w:val="Balloon Text"/>
    <w:basedOn w:val="Normal"/>
    <w:link w:val="BalloonTextChar"/>
    <w:uiPriority w:val="99"/>
    <w:semiHidden/>
    <w:unhideWhenUsed/>
    <w:rsid w:val="00C303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0351"/>
    <w:rPr>
      <w:rFonts w:ascii="Tahoma" w:eastAsia="Cambria" w:hAnsi="Tahoma" w:cs="Tahoma"/>
      <w:sz w:val="16"/>
      <w:szCs w:val="16"/>
    </w:rPr>
  </w:style>
  <w:style w:type="character" w:customStyle="1" w:styleId="IntenseQuoteChar">
    <w:name w:val="Intense Quote Char"/>
    <w:basedOn w:val="DefaultParagraphFont"/>
    <w:link w:val="IntenseQuote"/>
    <w:uiPriority w:val="30"/>
    <w:rsid w:val="0094387C"/>
    <w:rPr>
      <w:rFonts w:ascii="Georgia" w:eastAsia="Cambria" w:hAnsi="Georgia" w:cs="Times New Roman"/>
      <w:b/>
      <w:bCs/>
      <w:i/>
      <w:iCs/>
      <w:sz w:val="19"/>
      <w:szCs w:val="24"/>
    </w:rPr>
  </w:style>
  <w:style w:type="character" w:styleId="IntenseEmphasis">
    <w:name w:val="Intense Emphasis"/>
    <w:basedOn w:val="DefaultParagraphFont"/>
    <w:uiPriority w:val="21"/>
    <w:rsid w:val="0094387C"/>
    <w:rPr>
      <w:b/>
      <w:bCs/>
      <w:i/>
      <w:iCs/>
      <w:color w:val="auto"/>
    </w:rPr>
  </w:style>
  <w:style w:type="paragraph" w:styleId="DocumentMap">
    <w:name w:val="Document Map"/>
    <w:basedOn w:val="Normal"/>
    <w:link w:val="DocumentMapChar"/>
    <w:uiPriority w:val="99"/>
    <w:semiHidden/>
    <w:unhideWhenUsed/>
    <w:rsid w:val="009E6B3E"/>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9E6B3E"/>
    <w:rPr>
      <w:rFonts w:ascii="Tahoma" w:eastAsia="Cambria" w:hAnsi="Tahoma" w:cs="Tahoma"/>
      <w:sz w:val="16"/>
      <w:szCs w:val="16"/>
    </w:rPr>
  </w:style>
  <w:style w:type="paragraph" w:customStyle="1" w:styleId="E3TableTitles">
    <w:name w:val="E3 Table Titles"/>
    <w:qFormat/>
    <w:rsid w:val="00146609"/>
    <w:pPr>
      <w:spacing w:after="120"/>
    </w:pPr>
    <w:rPr>
      <w:rFonts w:ascii="Georgia" w:eastAsia="Cambria" w:hAnsi="Georgia" w:cs="Times New Roman"/>
      <w:b/>
      <w:bCs/>
      <w:i/>
      <w:sz w:val="18"/>
      <w:szCs w:val="20"/>
    </w:rPr>
  </w:style>
  <w:style w:type="paragraph" w:styleId="TOCHeading">
    <w:name w:val="TOC Heading"/>
    <w:basedOn w:val="Heading1"/>
    <w:next w:val="Normal"/>
    <w:uiPriority w:val="39"/>
    <w:unhideWhenUsed/>
    <w:qFormat/>
    <w:rsid w:val="00C2766B"/>
    <w:pPr>
      <w:numPr>
        <w:numId w:val="0"/>
      </w:numPr>
      <w:spacing w:before="480" w:line="276" w:lineRule="auto"/>
      <w:outlineLvl w:val="9"/>
    </w:pPr>
    <w:rPr>
      <w:rFonts w:eastAsiaTheme="majorEastAsia" w:cs="Helvetica"/>
      <w:color w:val="auto"/>
      <w:sz w:val="26"/>
      <w:szCs w:val="26"/>
    </w:rPr>
  </w:style>
  <w:style w:type="paragraph" w:customStyle="1" w:styleId="E3Figuretitles">
    <w:name w:val="E3 Figure titles"/>
    <w:qFormat/>
    <w:rsid w:val="00146609"/>
    <w:rPr>
      <w:rFonts w:ascii="Georgia" w:eastAsia="Cambria" w:hAnsi="Georgia" w:cs="Times New Roman"/>
      <w:b/>
      <w:bCs/>
      <w:i/>
      <w:sz w:val="20"/>
      <w:szCs w:val="20"/>
    </w:rPr>
  </w:style>
  <w:style w:type="paragraph" w:customStyle="1" w:styleId="E3SubSubBullets">
    <w:name w:val="E3 Sub Sub Bullets"/>
    <w:basedOn w:val="E3SubBullets"/>
    <w:qFormat/>
    <w:rsid w:val="009F0F90"/>
    <w:pPr>
      <w:numPr>
        <w:numId w:val="4"/>
      </w:numPr>
    </w:pPr>
  </w:style>
  <w:style w:type="paragraph" w:customStyle="1" w:styleId="E3Caption">
    <w:name w:val="E3 Caption"/>
    <w:basedOn w:val="Caption"/>
    <w:qFormat/>
    <w:rsid w:val="009535B7"/>
    <w:pPr>
      <w:spacing w:before="60" w:after="120"/>
    </w:pPr>
  </w:style>
  <w:style w:type="paragraph" w:customStyle="1" w:styleId="E3BodyText">
    <w:name w:val="E3 Body Text"/>
    <w:basedOn w:val="Normal"/>
    <w:qFormat/>
    <w:rsid w:val="003032AE"/>
  </w:style>
  <w:style w:type="character" w:styleId="FollowedHyperlink">
    <w:name w:val="FollowedHyperlink"/>
    <w:basedOn w:val="DefaultParagraphFont"/>
    <w:uiPriority w:val="99"/>
    <w:semiHidden/>
    <w:unhideWhenUsed/>
    <w:rsid w:val="00D519A3"/>
    <w:rPr>
      <w:color w:val="800080" w:themeColor="followedHyperlink"/>
      <w:u w:val="single"/>
    </w:rPr>
  </w:style>
  <w:style w:type="character" w:customStyle="1" w:styleId="Heading5Char">
    <w:name w:val="Heading 5 Char"/>
    <w:basedOn w:val="DefaultParagraphFont"/>
    <w:link w:val="Heading5"/>
    <w:uiPriority w:val="9"/>
    <w:semiHidden/>
    <w:rsid w:val="0074552D"/>
    <w:rPr>
      <w:rFonts w:asciiTheme="majorHAnsi" w:eastAsiaTheme="majorEastAsia" w:hAnsiTheme="majorHAnsi" w:cstheme="majorBidi"/>
      <w:color w:val="243F60" w:themeColor="accent1" w:themeShade="7F"/>
      <w:sz w:val="19"/>
      <w:szCs w:val="24"/>
      <w:lang w:val="en-AU"/>
    </w:rPr>
  </w:style>
  <w:style w:type="paragraph" w:styleId="ListParagraph">
    <w:name w:val="List Paragraph"/>
    <w:basedOn w:val="Normal"/>
    <w:uiPriority w:val="34"/>
    <w:qFormat/>
    <w:rsid w:val="00BF1AE1"/>
    <w:pPr>
      <w:spacing w:after="0" w:line="240" w:lineRule="auto"/>
      <w:ind w:left="720"/>
      <w:contextualSpacing/>
    </w:pPr>
    <w:rPr>
      <w:rFonts w:eastAsia="Times New Roman" w:cs="Constantia"/>
      <w:sz w:val="22"/>
      <w:szCs w:val="22"/>
    </w:rPr>
  </w:style>
  <w:style w:type="paragraph" w:styleId="CommentSubject">
    <w:name w:val="annotation subject"/>
    <w:basedOn w:val="CommentText"/>
    <w:next w:val="CommentText"/>
    <w:link w:val="CommentSubjectChar"/>
    <w:uiPriority w:val="99"/>
    <w:semiHidden/>
    <w:unhideWhenUsed/>
    <w:rsid w:val="00EF4AE6"/>
    <w:pPr>
      <w:spacing w:after="113"/>
    </w:pPr>
    <w:rPr>
      <w:rFonts w:ascii="Georgia" w:hAnsi="Georgia"/>
      <w:b/>
      <w:bCs/>
    </w:rPr>
  </w:style>
  <w:style w:type="character" w:customStyle="1" w:styleId="CommentSubjectChar">
    <w:name w:val="Comment Subject Char"/>
    <w:basedOn w:val="CommentTextChar"/>
    <w:link w:val="CommentSubject"/>
    <w:uiPriority w:val="99"/>
    <w:semiHidden/>
    <w:rsid w:val="00EF4AE6"/>
    <w:rPr>
      <w:rFonts w:ascii="Georgia" w:eastAsia="Cambria" w:hAnsi="Georgia" w:cs="Times New Roman"/>
      <w:b/>
      <w:bCs/>
      <w:sz w:val="20"/>
      <w:szCs w:val="20"/>
      <w:lang w:val="en-AU"/>
    </w:rPr>
  </w:style>
  <w:style w:type="table" w:customStyle="1" w:styleId="LightList1">
    <w:name w:val="Light List1"/>
    <w:basedOn w:val="TableNormal"/>
    <w:uiPriority w:val="61"/>
    <w:rsid w:val="00085E40"/>
    <w:pPr>
      <w:spacing w:after="0" w:line="240" w:lineRule="auto"/>
    </w:pPr>
    <w:rPr>
      <w:rFonts w:ascii="Constantia" w:eastAsiaTheme="minorEastAsia" w:hAnsi="Constantia" w:cs="Times New Roman"/>
      <w:sz w:val="20"/>
      <w:szCs w:val="20"/>
      <w:lang w:val="en-AU" w:eastAsia="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rmalWeb">
    <w:name w:val="Normal (Web)"/>
    <w:basedOn w:val="Normal"/>
    <w:uiPriority w:val="99"/>
    <w:semiHidden/>
    <w:unhideWhenUsed/>
    <w:rsid w:val="0083702A"/>
    <w:pPr>
      <w:spacing w:before="100" w:beforeAutospacing="1" w:after="100" w:afterAutospacing="1" w:line="240" w:lineRule="auto"/>
    </w:pPr>
    <w:rPr>
      <w:rFonts w:ascii="Times New Roman" w:eastAsiaTheme="minorEastAsia" w:hAnsi="Times New Roman"/>
      <w:sz w:val="24"/>
      <w:lang w:eastAsia="en-AU"/>
    </w:rPr>
  </w:style>
  <w:style w:type="paragraph" w:styleId="Index1">
    <w:name w:val="index 1"/>
    <w:basedOn w:val="Normal"/>
    <w:next w:val="Normal"/>
    <w:autoRedefine/>
    <w:uiPriority w:val="99"/>
    <w:unhideWhenUsed/>
    <w:rsid w:val="00ED4B91"/>
    <w:pPr>
      <w:ind w:left="190" w:hanging="190"/>
    </w:pPr>
  </w:style>
  <w:style w:type="paragraph" w:styleId="Index2">
    <w:name w:val="index 2"/>
    <w:basedOn w:val="Normal"/>
    <w:next w:val="Normal"/>
    <w:autoRedefine/>
    <w:uiPriority w:val="99"/>
    <w:unhideWhenUsed/>
    <w:rsid w:val="00ED4B91"/>
    <w:pPr>
      <w:ind w:left="380" w:hanging="190"/>
    </w:pPr>
  </w:style>
  <w:style w:type="paragraph" w:styleId="Index3">
    <w:name w:val="index 3"/>
    <w:basedOn w:val="Normal"/>
    <w:next w:val="Normal"/>
    <w:autoRedefine/>
    <w:uiPriority w:val="99"/>
    <w:unhideWhenUsed/>
    <w:rsid w:val="00ED4B91"/>
    <w:pPr>
      <w:ind w:left="570" w:hanging="190"/>
    </w:pPr>
  </w:style>
  <w:style w:type="paragraph" w:styleId="Index4">
    <w:name w:val="index 4"/>
    <w:basedOn w:val="Normal"/>
    <w:next w:val="Normal"/>
    <w:autoRedefine/>
    <w:uiPriority w:val="99"/>
    <w:unhideWhenUsed/>
    <w:rsid w:val="00ED4B91"/>
    <w:pPr>
      <w:ind w:left="760" w:hanging="190"/>
    </w:pPr>
  </w:style>
  <w:style w:type="paragraph" w:styleId="Index5">
    <w:name w:val="index 5"/>
    <w:basedOn w:val="Normal"/>
    <w:next w:val="Normal"/>
    <w:autoRedefine/>
    <w:uiPriority w:val="99"/>
    <w:unhideWhenUsed/>
    <w:rsid w:val="00ED4B91"/>
    <w:pPr>
      <w:ind w:left="950" w:hanging="190"/>
    </w:pPr>
  </w:style>
  <w:style w:type="paragraph" w:styleId="Index6">
    <w:name w:val="index 6"/>
    <w:basedOn w:val="Normal"/>
    <w:next w:val="Normal"/>
    <w:autoRedefine/>
    <w:uiPriority w:val="99"/>
    <w:unhideWhenUsed/>
    <w:rsid w:val="00ED4B91"/>
    <w:pPr>
      <w:ind w:left="1140" w:hanging="190"/>
    </w:pPr>
  </w:style>
  <w:style w:type="paragraph" w:styleId="Index7">
    <w:name w:val="index 7"/>
    <w:basedOn w:val="Normal"/>
    <w:next w:val="Normal"/>
    <w:autoRedefine/>
    <w:uiPriority w:val="99"/>
    <w:unhideWhenUsed/>
    <w:rsid w:val="00ED4B91"/>
    <w:pPr>
      <w:ind w:left="1330" w:hanging="190"/>
    </w:pPr>
  </w:style>
  <w:style w:type="paragraph" w:styleId="Index8">
    <w:name w:val="index 8"/>
    <w:basedOn w:val="Normal"/>
    <w:next w:val="Normal"/>
    <w:autoRedefine/>
    <w:uiPriority w:val="99"/>
    <w:unhideWhenUsed/>
    <w:rsid w:val="00ED4B91"/>
    <w:pPr>
      <w:ind w:left="1520" w:hanging="190"/>
    </w:pPr>
  </w:style>
  <w:style w:type="paragraph" w:styleId="Index9">
    <w:name w:val="index 9"/>
    <w:basedOn w:val="Normal"/>
    <w:next w:val="Normal"/>
    <w:autoRedefine/>
    <w:uiPriority w:val="99"/>
    <w:unhideWhenUsed/>
    <w:rsid w:val="00ED4B91"/>
    <w:pPr>
      <w:ind w:left="1710" w:hanging="190"/>
    </w:pPr>
  </w:style>
  <w:style w:type="paragraph" w:styleId="IndexHeading">
    <w:name w:val="index heading"/>
    <w:basedOn w:val="Normal"/>
    <w:next w:val="Index1"/>
    <w:uiPriority w:val="99"/>
    <w:unhideWhenUsed/>
    <w:rsid w:val="00ED4B91"/>
  </w:style>
  <w:style w:type="paragraph" w:styleId="Revision">
    <w:name w:val="Revision"/>
    <w:hidden/>
    <w:uiPriority w:val="99"/>
    <w:semiHidden/>
    <w:rsid w:val="00CF65FF"/>
    <w:pPr>
      <w:spacing w:after="0" w:line="240" w:lineRule="auto"/>
    </w:pPr>
    <w:rPr>
      <w:rFonts w:ascii="Georgia" w:eastAsia="Cambria" w:hAnsi="Georgia" w:cs="Times New Roman"/>
      <w:sz w:val="19"/>
      <w:szCs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0721891">
      <w:bodyDiv w:val="1"/>
      <w:marLeft w:val="0"/>
      <w:marRight w:val="0"/>
      <w:marTop w:val="0"/>
      <w:marBottom w:val="0"/>
      <w:divBdr>
        <w:top w:val="none" w:sz="0" w:space="0" w:color="auto"/>
        <w:left w:val="none" w:sz="0" w:space="0" w:color="auto"/>
        <w:bottom w:val="none" w:sz="0" w:space="0" w:color="auto"/>
        <w:right w:val="none" w:sz="0" w:space="0" w:color="auto"/>
      </w:divBdr>
    </w:div>
    <w:div w:id="510340416">
      <w:bodyDiv w:val="1"/>
      <w:marLeft w:val="0"/>
      <w:marRight w:val="0"/>
      <w:marTop w:val="0"/>
      <w:marBottom w:val="0"/>
      <w:divBdr>
        <w:top w:val="none" w:sz="0" w:space="0" w:color="auto"/>
        <w:left w:val="none" w:sz="0" w:space="0" w:color="auto"/>
        <w:bottom w:val="none" w:sz="0" w:space="0" w:color="auto"/>
        <w:right w:val="none" w:sz="0" w:space="0" w:color="auto"/>
      </w:divBdr>
    </w:div>
    <w:div w:id="925916043">
      <w:bodyDiv w:val="1"/>
      <w:marLeft w:val="0"/>
      <w:marRight w:val="0"/>
      <w:marTop w:val="0"/>
      <w:marBottom w:val="0"/>
      <w:divBdr>
        <w:top w:val="none" w:sz="0" w:space="0" w:color="auto"/>
        <w:left w:val="none" w:sz="0" w:space="0" w:color="auto"/>
        <w:bottom w:val="none" w:sz="0" w:space="0" w:color="auto"/>
        <w:right w:val="none" w:sz="0" w:space="0" w:color="auto"/>
      </w:divBdr>
    </w:div>
    <w:div w:id="1492791432">
      <w:bodyDiv w:val="1"/>
      <w:marLeft w:val="0"/>
      <w:marRight w:val="0"/>
      <w:marTop w:val="0"/>
      <w:marBottom w:val="0"/>
      <w:divBdr>
        <w:top w:val="none" w:sz="0" w:space="0" w:color="auto"/>
        <w:left w:val="none" w:sz="0" w:space="0" w:color="auto"/>
        <w:bottom w:val="none" w:sz="0" w:space="0" w:color="auto"/>
        <w:right w:val="none" w:sz="0" w:space="0" w:color="auto"/>
      </w:divBdr>
    </w:div>
    <w:div w:id="1546064381">
      <w:bodyDiv w:val="1"/>
      <w:marLeft w:val="0"/>
      <w:marRight w:val="0"/>
      <w:marTop w:val="0"/>
      <w:marBottom w:val="0"/>
      <w:divBdr>
        <w:top w:val="none" w:sz="0" w:space="0" w:color="auto"/>
        <w:left w:val="none" w:sz="0" w:space="0" w:color="auto"/>
        <w:bottom w:val="none" w:sz="0" w:space="0" w:color="auto"/>
        <w:right w:val="none" w:sz="0" w:space="0" w:color="auto"/>
      </w:divBdr>
    </w:div>
    <w:div w:id="1585412375">
      <w:bodyDiv w:val="1"/>
      <w:marLeft w:val="0"/>
      <w:marRight w:val="0"/>
      <w:marTop w:val="0"/>
      <w:marBottom w:val="0"/>
      <w:divBdr>
        <w:top w:val="none" w:sz="0" w:space="0" w:color="auto"/>
        <w:left w:val="none" w:sz="0" w:space="0" w:color="auto"/>
        <w:bottom w:val="none" w:sz="0" w:space="0" w:color="auto"/>
        <w:right w:val="none" w:sz="0" w:space="0" w:color="auto"/>
      </w:divBdr>
    </w:div>
    <w:div w:id="1761290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eg"/><Relationship Id="rId50" Type="http://schemas.openxmlformats.org/officeDocument/2006/relationships/image" Target="media/image34.png"/><Relationship Id="rId55" Type="http://schemas.openxmlformats.org/officeDocument/2006/relationships/image" Target="media/image38.jpeg"/><Relationship Id="rId63" Type="http://schemas.openxmlformats.org/officeDocument/2006/relationships/image" Target="media/image45.jpeg"/><Relationship Id="rId68" Type="http://schemas.microsoft.com/office/2007/relationships/hdphoto" Target="media/hdphoto2.wdp"/><Relationship Id="rId76" Type="http://schemas.openxmlformats.org/officeDocument/2006/relationships/image" Target="media/image57.jpeg"/><Relationship Id="rId84" Type="http://schemas.openxmlformats.org/officeDocument/2006/relationships/hyperlink" Target="http://www.industry.gov.au/Energy/EnergyEfficiency/Lighting/Pages/default.aspx" TargetMode="External"/><Relationship Id="rId89" Type="http://schemas.openxmlformats.org/officeDocument/2006/relationships/image" Target="media/image66.jpeg"/><Relationship Id="rId97" Type="http://schemas.openxmlformats.org/officeDocument/2006/relationships/hyperlink" Target="http://www.industry.gov.au/Energy/EnergyEfficiency/Lighting/Pages/default.aspx" TargetMode="External"/><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69.jp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pn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image" Target="media/image48.jpg"/><Relationship Id="rId74" Type="http://schemas.openxmlformats.org/officeDocument/2006/relationships/image" Target="media/image55.png"/><Relationship Id="rId79" Type="http://schemas.openxmlformats.org/officeDocument/2006/relationships/image" Target="media/image60.png"/><Relationship Id="rId87" Type="http://schemas.openxmlformats.org/officeDocument/2006/relationships/image" Target="media/image64.JPG"/><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63.jpeg"/><Relationship Id="rId90" Type="http://schemas.openxmlformats.org/officeDocument/2006/relationships/image" Target="media/image67.jpg"/><Relationship Id="rId95" Type="http://schemas.openxmlformats.org/officeDocument/2006/relationships/image" Target="media/image72.jpeg"/><Relationship Id="rId19" Type="http://schemas.openxmlformats.org/officeDocument/2006/relationships/footer" Target="footer5.xm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G"/><Relationship Id="rId48" Type="http://schemas.openxmlformats.org/officeDocument/2006/relationships/hyperlink" Target="http://en.wikipedia.org/wiki/Voltage_spike" TargetMode="External"/><Relationship Id="rId56" Type="http://schemas.openxmlformats.org/officeDocument/2006/relationships/image" Target="media/image39.jpeg"/><Relationship Id="rId64" Type="http://schemas.openxmlformats.org/officeDocument/2006/relationships/image" Target="media/image46.jpeg"/><Relationship Id="rId69" Type="http://schemas.openxmlformats.org/officeDocument/2006/relationships/image" Target="media/image50.jpg"/><Relationship Id="rId77" Type="http://schemas.openxmlformats.org/officeDocument/2006/relationships/image" Target="media/image58.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hyperlink" Target="http://www.abcb.gov.au/en/major-initiatives/energy-efficiency/lighting-calculator" TargetMode="External"/><Relationship Id="rId93" Type="http://schemas.openxmlformats.org/officeDocument/2006/relationships/image" Target="media/image70.jpg"/><Relationship Id="rId98" Type="http://schemas.openxmlformats.org/officeDocument/2006/relationships/header" Target="header3.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4.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g"/><Relationship Id="rId46" Type="http://schemas.openxmlformats.org/officeDocument/2006/relationships/image" Target="media/image32.jpg"/><Relationship Id="rId59" Type="http://schemas.microsoft.com/office/2007/relationships/hdphoto" Target="media/hdphoto1.wdp"/><Relationship Id="rId67" Type="http://schemas.openxmlformats.org/officeDocument/2006/relationships/image" Target="media/image49.jpeg"/><Relationship Id="rId20" Type="http://schemas.openxmlformats.org/officeDocument/2006/relationships/image" Target="media/image6.png"/><Relationship Id="rId41" Type="http://schemas.openxmlformats.org/officeDocument/2006/relationships/image" Target="media/image27.jpg"/><Relationship Id="rId54" Type="http://schemas.openxmlformats.org/officeDocument/2006/relationships/image" Target="media/image37.jpg"/><Relationship Id="rId62" Type="http://schemas.openxmlformats.org/officeDocument/2006/relationships/image" Target="media/image44.pn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hyperlink" Target="http://www.energyrating.gov.au/" TargetMode="External"/><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energyrating.gov.au/" TargetMode="External"/><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en.wikipedia.org/wiki/Shock_%28mechanics%29" TargetMode="External"/><Relationship Id="rId57" Type="http://schemas.openxmlformats.org/officeDocument/2006/relationships/image" Target="media/image40.jpg"/><Relationship Id="rId10" Type="http://schemas.openxmlformats.org/officeDocument/2006/relationships/footer" Target="footer2.xml"/><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hyperlink" Target="http://www.lightingcouncil.com.au/site/ssl/overview.php" TargetMode="External"/><Relationship Id="rId60" Type="http://schemas.openxmlformats.org/officeDocument/2006/relationships/image" Target="media/image42.png"/><Relationship Id="rId65" Type="http://schemas.openxmlformats.org/officeDocument/2006/relationships/image" Target="media/image47.jp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hyperlink" Target="http://www.erac.gov.au/" TargetMode="External"/><Relationship Id="rId94" Type="http://schemas.openxmlformats.org/officeDocument/2006/relationships/image" Target="media/image71.jpeg"/><Relationship Id="rId99" Type="http://schemas.openxmlformats.org/officeDocument/2006/relationships/footer" Target="footer6.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yperlink" Target="http://creativecommons.org/licences/by/3.0/au" TargetMode="External"/><Relationship Id="rId18" Type="http://schemas.openxmlformats.org/officeDocument/2006/relationships/hyperlink" Target="http://www.industry.gov.au/Energy/EnergyEfficiency/Lighting/Pages/default.aspx" TargetMode="External"/><Relationship Id="rId39" Type="http://schemas.openxmlformats.org/officeDocument/2006/relationships/image" Target="media/image25.jp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EDF8B6-7946-4A79-A29C-50CB315783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55</Pages>
  <Words>16095</Words>
  <Characters>91748</Characters>
  <Application>Microsoft Office Word</Application>
  <DocSecurity>0</DocSecurity>
  <Lines>764</Lines>
  <Paragraphs>215</Paragraphs>
  <ScaleCrop>false</ScaleCrop>
  <HeadingPairs>
    <vt:vector size="2" baseType="variant">
      <vt:variant>
        <vt:lpstr>Title</vt:lpstr>
      </vt:variant>
      <vt:variant>
        <vt:i4>1</vt:i4>
      </vt:variant>
    </vt:vector>
  </HeadingPairs>
  <TitlesOfParts>
    <vt:vector size="1" baseType="lpstr">
      <vt:lpstr>Information about E3 General Report Single Column - TEMPLATE</vt:lpstr>
    </vt:vector>
  </TitlesOfParts>
  <Company>INDUSTRY</Company>
  <LinksUpToDate>false</LinksUpToDate>
  <CharactersWithSpaces>107628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Information about E3 General Report Single Column - TEMPLATE</dc:title>
  <dc:creator>Nicole Carroll</dc:creator>
  <cp:lastModifiedBy>Nicole Carroll</cp:lastModifiedBy>
  <cp:revision>33</cp:revision>
  <cp:lastPrinted>2014-09-22T06:49:00Z</cp:lastPrinted>
  <dcterms:created xsi:type="dcterms:W3CDTF">2014-09-15T00:11:00Z</dcterms:created>
  <dcterms:modified xsi:type="dcterms:W3CDTF">2014-09-22T06:53:00Z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en-AU</vt:lpwstr>
  </property>
  <property fmtid="{D5CDD505-2E9C-101B-9397-08002B2CF9AE}" pid="3" name="VersionNumber">
    <vt:i4>0</vt:i4>
  </property>
  <property fmtid="{D5CDD505-2E9C-101B-9397-08002B2CF9AE}" pid="4" name="ClassificationPty">
    <vt:lpwstr/>
  </property>
  <property fmtid="{D5CDD505-2E9C-101B-9397-08002B2CF9AE}" pid="5" name="FileNumberPty">
    <vt:lpwstr/>
  </property>
  <property fmtid="{D5CDD505-2E9C-101B-9397-08002B2CF9AE}" pid="6" name="CorporateTmplBased">
    <vt:lpwstr>No</vt:lpwstr>
  </property>
</Properties>
</file>