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56E32F" w14:textId="6AA64257" w:rsidR="009A5265" w:rsidRDefault="00CA6588" w:rsidP="009A5265">
      <w:pPr>
        <w:rPr>
          <w:rFonts w:ascii="Times New Roman" w:hAnsi="Times New Roman"/>
        </w:rPr>
      </w:pPr>
      <w:r>
        <w:rPr>
          <w:noProof/>
          <w:lang w:eastAsia="en-AU"/>
        </w:rPr>
        <w:drawing>
          <wp:anchor distT="0" distB="0" distL="114300" distR="114300" simplePos="0" relativeHeight="251659776" behindDoc="0" locked="0" layoutInCell="1" allowOverlap="1" wp14:anchorId="41E57069" wp14:editId="074C041C">
            <wp:simplePos x="0" y="0"/>
            <wp:positionH relativeFrom="column">
              <wp:posOffset>-462987</wp:posOffset>
            </wp:positionH>
            <wp:positionV relativeFrom="paragraph">
              <wp:posOffset>-208344</wp:posOffset>
            </wp:positionV>
            <wp:extent cx="3405060" cy="2552467"/>
            <wp:effectExtent l="0" t="0" r="5080" b="635"/>
            <wp:wrapNone/>
            <wp:docPr id="27" name="Picture 27" descr="Dishwasher cutlery basket showing a range of spoons, knives and forks stacked vertically with handle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96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4470" cy="255952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5680" behindDoc="0" locked="0" layoutInCell="1" allowOverlap="1" wp14:anchorId="3D917A5D" wp14:editId="3F682209">
            <wp:simplePos x="0" y="0"/>
            <wp:positionH relativeFrom="column">
              <wp:posOffset>3136739</wp:posOffset>
            </wp:positionH>
            <wp:positionV relativeFrom="paragraph">
              <wp:posOffset>1551008</wp:posOffset>
            </wp:positionV>
            <wp:extent cx="3104531" cy="793124"/>
            <wp:effectExtent l="0" t="0" r="635" b="6985"/>
            <wp:wrapNone/>
            <wp:docPr id="1" name="Picture 1" descr="Picture of 3 digitial power analysers for the measurement of energy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3.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123336" cy="797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lang w:eastAsia="en-AU"/>
        </w:rPr>
        <w:drawing>
          <wp:anchor distT="0" distB="0" distL="114300" distR="114300" simplePos="0" relativeHeight="251656704" behindDoc="0" locked="0" layoutInCell="1" allowOverlap="1" wp14:anchorId="30658D4B" wp14:editId="18EE8026">
            <wp:simplePos x="0" y="0"/>
            <wp:positionH relativeFrom="column">
              <wp:posOffset>3646025</wp:posOffset>
            </wp:positionH>
            <wp:positionV relativeFrom="paragraph">
              <wp:posOffset>-240096</wp:posOffset>
            </wp:positionV>
            <wp:extent cx="2560176" cy="1512323"/>
            <wp:effectExtent l="0" t="0" r="0" b="0"/>
            <wp:wrapNone/>
            <wp:docPr id="9" name="Picture 9" descr="Picture of an instrument that is showing a trace of room temperature and relative humidity in the test room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7.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597033" cy="1534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427">
        <w:rPr>
          <w:noProof/>
          <w:lang w:eastAsia="en-AU"/>
        </w:rPr>
        <w:drawing>
          <wp:anchor distT="0" distB="0" distL="114300" distR="114300" simplePos="0" relativeHeight="251661824" behindDoc="0" locked="0" layoutInCell="1" allowOverlap="1" wp14:anchorId="35A865E1" wp14:editId="7F765CF7">
            <wp:simplePos x="0" y="0"/>
            <wp:positionH relativeFrom="column">
              <wp:posOffset>878938</wp:posOffset>
            </wp:positionH>
            <wp:positionV relativeFrom="paragraph">
              <wp:posOffset>2611120</wp:posOffset>
            </wp:positionV>
            <wp:extent cx="3710354" cy="2781734"/>
            <wp:effectExtent l="0" t="0" r="4445" b="0"/>
            <wp:wrapNone/>
            <wp:docPr id="17" name="Picture 17" descr="Plan view of the bottom rack of a dishwasher showing plates and pots stacked as speicified in the standard for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ele G590SC bottom r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0354" cy="2781734"/>
                    </a:xfrm>
                    <a:prstGeom prst="rect">
                      <a:avLst/>
                    </a:prstGeom>
                  </pic:spPr>
                </pic:pic>
              </a:graphicData>
            </a:graphic>
            <wp14:sizeRelH relativeFrom="margin">
              <wp14:pctWidth>0</wp14:pctWidth>
            </wp14:sizeRelH>
            <wp14:sizeRelV relativeFrom="margin">
              <wp14:pctHeight>0</wp14:pctHeight>
            </wp14:sizeRelV>
          </wp:anchor>
        </w:drawing>
      </w:r>
      <w:r w:rsidR="009A5265">
        <w:rPr>
          <w:noProof/>
          <w:lang w:eastAsia="en-AU"/>
        </w:rPr>
        <mc:AlternateContent>
          <mc:Choice Requires="wps">
            <w:drawing>
              <wp:anchor distT="0" distB="0" distL="114300" distR="114300" simplePos="0" relativeHeight="251653632" behindDoc="1" locked="0" layoutInCell="1" allowOverlap="1" wp14:anchorId="732FA881" wp14:editId="6793A20C">
                <wp:simplePos x="0" y="0"/>
                <wp:positionH relativeFrom="page">
                  <wp:posOffset>914400</wp:posOffset>
                </wp:positionH>
                <wp:positionV relativeFrom="page">
                  <wp:posOffset>1357630</wp:posOffset>
                </wp:positionV>
                <wp:extent cx="3970020" cy="323215"/>
                <wp:effectExtent l="0" t="0" r="1905" b="0"/>
                <wp:wrapNone/>
                <wp:docPr id="1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87248B" w14:textId="77777777" w:rsidR="00FC305A" w:rsidRDefault="00FC305A" w:rsidP="009A5265"/>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32FA881" id="Text Box 244" o:spid="_x0000_s1027" type="#_x0000_t202" style="position:absolute;margin-left:1in;margin-top:106.9pt;width:312.6pt;height:25.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orAIAAKw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" filled="f" stroked="f" strokeweight=".5pt">
                <v:textbox style="mso-fit-shape-to-text:t" inset="0,0,0,0">
                  <w:txbxContent>
                    <w:p w14:paraId="1287248B" w14:textId="77777777" w:rsidR="00FC305A" w:rsidRDefault="00FC305A" w:rsidP="009A5265"/>
                  </w:txbxContent>
                </v:textbox>
                <w10:wrap anchorx="page" anchory="page"/>
              </v:shape>
            </w:pict>
          </mc:Fallback>
        </mc:AlternateContent>
      </w:r>
      <w:r w:rsidR="009A5265">
        <w:rPr>
          <w:noProof/>
          <w:lang w:eastAsia="en-AU"/>
        </w:rPr>
        <mc:AlternateContent>
          <mc:Choice Requires="wps">
            <w:drawing>
              <wp:anchor distT="0" distB="0" distL="114300" distR="114300" simplePos="0" relativeHeight="251652608" behindDoc="1" locked="0" layoutInCell="1" allowOverlap="1" wp14:anchorId="3B0739AD" wp14:editId="1495AA12">
                <wp:simplePos x="0" y="0"/>
                <wp:positionH relativeFrom="page">
                  <wp:align>center</wp:align>
                </wp:positionH>
                <wp:positionV relativeFrom="page">
                  <wp:align>center</wp:align>
                </wp:positionV>
                <wp:extent cx="7557770" cy="10687685"/>
                <wp:effectExtent l="0" t="0" r="2540" b="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0687685"/>
                        </a:xfrm>
                        <a:prstGeom prst="rect">
                          <a:avLst/>
                        </a:prstGeom>
                        <a:gradFill rotWithShape="1">
                          <a:gsLst>
                            <a:gs pos="0">
                              <a:srgbClr val="1F497D">
                                <a:tint val="40000"/>
                                <a:satMod val="350000"/>
                              </a:srgbClr>
                            </a:gs>
                            <a:gs pos="40000">
                              <a:srgbClr val="1F497D">
                                <a:tint val="45000"/>
                                <a:shade val="99000"/>
                                <a:satMod val="350000"/>
                              </a:srgbClr>
                            </a:gs>
                            <a:gs pos="100000">
                              <a:srgbClr val="1F497D">
                                <a:shade val="20000"/>
                                <a:satMod val="255000"/>
                              </a:srgbClr>
                            </a:gs>
                          </a:gsLst>
                          <a:path path="circle">
                            <a:fillToRect l="50000" t="-80000" r="50000" b="180000"/>
                          </a:path>
                        </a:gradFill>
                        <a:ln w="25400" cap="flat" cmpd="sng" algn="ctr">
                          <a:noFill/>
                          <a:prstDash val="solid"/>
                        </a:ln>
                        <a:effectLst/>
                      </wps:spPr>
                      <wps:txbx>
                        <w:txbxContent>
                          <w:p w14:paraId="20135A5F" w14:textId="253A6B53" w:rsidR="00FC305A" w:rsidRDefault="00FC305A" w:rsidP="009A5265">
                            <w:pPr>
                              <w:jc w:val="center"/>
                            </w:pPr>
                          </w:p>
                          <w:p w14:paraId="217EA523" w14:textId="77777777" w:rsidR="00FC305A" w:rsidRDefault="00FC305A" w:rsidP="009A5265">
                            <w:pPr>
                              <w:jc w:val="center"/>
                            </w:pPr>
                          </w:p>
                          <w:p w14:paraId="1291F327" w14:textId="77777777" w:rsidR="00FC305A" w:rsidRDefault="00FC305A" w:rsidP="009A5265">
                            <w:pPr>
                              <w:jc w:val="center"/>
                            </w:pPr>
                          </w:p>
                          <w:p w14:paraId="0429E4EE" w14:textId="77777777" w:rsidR="00FC305A" w:rsidRDefault="00FC305A" w:rsidP="009A5265">
                            <w:pPr>
                              <w:jc w:val="center"/>
                            </w:pPr>
                          </w:p>
                          <w:p w14:paraId="5640360F" w14:textId="77777777" w:rsidR="00FC305A" w:rsidRDefault="00FC305A" w:rsidP="009A5265">
                            <w:pPr>
                              <w:jc w:val="center"/>
                            </w:pPr>
                          </w:p>
                          <w:p w14:paraId="7866AEBE" w14:textId="77777777" w:rsidR="00FC305A" w:rsidRDefault="00FC305A" w:rsidP="009A5265">
                            <w:pPr>
                              <w:jc w:val="center"/>
                            </w:pPr>
                          </w:p>
                          <w:p w14:paraId="164AB24D" w14:textId="77777777" w:rsidR="00FC305A" w:rsidRDefault="00FC305A" w:rsidP="009A5265">
                            <w:pPr>
                              <w:jc w:val="center"/>
                            </w:pPr>
                          </w:p>
                          <w:p w14:paraId="4AA6F071" w14:textId="77777777" w:rsidR="00FC305A" w:rsidRDefault="00FC305A" w:rsidP="009A5265">
                            <w:pPr>
                              <w:jc w:val="center"/>
                            </w:pPr>
                          </w:p>
                          <w:p w14:paraId="0162E8EF" w14:textId="79C0FDED" w:rsidR="00FC305A" w:rsidRDefault="00FC305A" w:rsidP="009A5265">
                            <w:pPr>
                              <w:jc w:val="center"/>
                            </w:pPr>
                          </w:p>
                          <w:p w14:paraId="4A8ED00C" w14:textId="77777777" w:rsidR="00FC305A" w:rsidRDefault="00FC305A" w:rsidP="009A5265">
                            <w:pPr>
                              <w:jc w:val="center"/>
                            </w:pPr>
                          </w:p>
                          <w:p w14:paraId="63D0312D" w14:textId="77777777" w:rsidR="00FC305A" w:rsidRDefault="00FC305A" w:rsidP="009A5265">
                            <w:pPr>
                              <w:jc w:val="center"/>
                            </w:pPr>
                          </w:p>
                          <w:p w14:paraId="44FB8854" w14:textId="77777777" w:rsidR="00FC305A" w:rsidRDefault="00FC305A" w:rsidP="009A5265">
                            <w:pPr>
                              <w:jc w:val="center"/>
                            </w:pPr>
                          </w:p>
                          <w:p w14:paraId="00A9D776" w14:textId="77777777" w:rsidR="00FC305A" w:rsidRDefault="00FC305A" w:rsidP="009A5265">
                            <w:pPr>
                              <w:jc w:val="center"/>
                            </w:pPr>
                          </w:p>
                          <w:p w14:paraId="0EBB6E49" w14:textId="77777777" w:rsidR="00FC305A" w:rsidRDefault="00FC305A" w:rsidP="009A5265">
                            <w:pPr>
                              <w:jc w:val="center"/>
                            </w:pPr>
                          </w:p>
                          <w:p w14:paraId="4782A4A3" w14:textId="77777777" w:rsidR="00FC305A" w:rsidRDefault="00FC305A" w:rsidP="009A5265">
                            <w:pPr>
                              <w:jc w:val="center"/>
                            </w:pPr>
                          </w:p>
                          <w:p w14:paraId="79F2D671" w14:textId="77777777" w:rsidR="00FC305A" w:rsidRDefault="00FC305A" w:rsidP="009A5265">
                            <w:pPr>
                              <w:jc w:val="center"/>
                            </w:pPr>
                          </w:p>
                          <w:p w14:paraId="7419B1AC" w14:textId="77777777" w:rsidR="00FC305A" w:rsidRDefault="00FC305A" w:rsidP="009A5265">
                            <w:pPr>
                              <w:jc w:val="center"/>
                            </w:pPr>
                          </w:p>
                          <w:tbl>
                            <w:tblPr>
                              <w:tblStyle w:val="TableGrid"/>
                              <w:tblW w:w="0" w:type="auto"/>
                              <w:tblInd w:w="1101" w:type="dxa"/>
                              <w:tblLook w:val="04A0" w:firstRow="1" w:lastRow="0" w:firstColumn="1" w:lastColumn="0" w:noHBand="0" w:noVBand="1"/>
                            </w:tblPr>
                            <w:tblGrid>
                              <w:gridCol w:w="9355"/>
                            </w:tblGrid>
                            <w:tr w:rsidR="00FC305A" w14:paraId="21C1957D" w14:textId="77777777" w:rsidTr="006B4B07">
                              <w:tc>
                                <w:tcPr>
                                  <w:tcW w:w="9355" w:type="dxa"/>
                                  <w:tcBorders>
                                    <w:top w:val="nil"/>
                                    <w:left w:val="nil"/>
                                    <w:bottom w:val="nil"/>
                                    <w:right w:val="nil"/>
                                  </w:tcBorders>
                                </w:tcPr>
                                <w:p w14:paraId="18C200CF" w14:textId="25B424CA" w:rsidR="00FC305A" w:rsidRPr="003B668B" w:rsidRDefault="00FC305A" w:rsidP="00A91002">
                                  <w:pPr>
                                    <w:pStyle w:val="Title"/>
                                    <w:rPr>
                                      <w:color w:val="FFFFFF" w:themeColor="background1"/>
                                      <w:sz w:val="96"/>
                                      <w:szCs w:val="56"/>
                                    </w:rPr>
                                  </w:pPr>
                                  <w:r w:rsidRPr="003B668B">
                                    <w:rPr>
                                      <w:rFonts w:ascii="Times New Roman" w:hAnsi="Times New Roman"/>
                                      <w:color w:val="FFFFFF" w:themeColor="background1"/>
                                      <w:sz w:val="56"/>
                                      <w:szCs w:val="56"/>
                                      <w:lang w:val="en-AU"/>
                                    </w:rPr>
                                    <w:t xml:space="preserve">AUSTRALIAN DISHWASHER ROUND ROBIN </w:t>
                                  </w:r>
                                  <w:r>
                                    <w:rPr>
                                      <w:rFonts w:ascii="Times New Roman" w:hAnsi="Times New Roman"/>
                                      <w:color w:val="FFFFFF" w:themeColor="background1"/>
                                      <w:sz w:val="56"/>
                                      <w:szCs w:val="56"/>
                                      <w:lang w:val="en-AU"/>
                                    </w:rPr>
                                    <w:t xml:space="preserve">TESTING </w:t>
                                  </w:r>
                                  <w:r w:rsidRPr="003B668B">
                                    <w:rPr>
                                      <w:rFonts w:ascii="Times New Roman" w:hAnsi="Times New Roman"/>
                                      <w:color w:val="FFFFFF" w:themeColor="background1"/>
                                      <w:sz w:val="56"/>
                                      <w:szCs w:val="56"/>
                                      <w:lang w:val="en-AU"/>
                                    </w:rPr>
                                    <w:t xml:space="preserve">TO </w:t>
                                  </w:r>
                                  <w:r>
                                    <w:rPr>
                                      <w:rFonts w:ascii="Times New Roman" w:hAnsi="Times New Roman"/>
                                      <w:color w:val="FFFFFF" w:themeColor="background1"/>
                                      <w:sz w:val="56"/>
                                      <w:szCs w:val="56"/>
                                      <w:lang w:val="en-AU"/>
                                    </w:rPr>
                                    <w:t xml:space="preserve">THE </w:t>
                                  </w:r>
                                  <w:r w:rsidRPr="003B668B">
                                    <w:rPr>
                                      <w:rFonts w:ascii="Times New Roman" w:hAnsi="Times New Roman"/>
                                      <w:color w:val="FFFFFF" w:themeColor="background1"/>
                                      <w:sz w:val="56"/>
                                      <w:szCs w:val="56"/>
                                      <w:lang w:val="en-AU"/>
                                    </w:rPr>
                                    <w:t>IEC60436 ED. 4</w:t>
                                  </w:r>
                                  <w:r>
                                    <w:rPr>
                                      <w:rFonts w:ascii="Times New Roman" w:hAnsi="Times New Roman"/>
                                      <w:color w:val="FFFFFF" w:themeColor="background1"/>
                                      <w:sz w:val="56"/>
                                      <w:szCs w:val="56"/>
                                      <w:lang w:val="en-AU"/>
                                    </w:rPr>
                                    <w:t xml:space="preserve"> STANDARD</w:t>
                                  </w:r>
                                </w:p>
                                <w:p w14:paraId="65A5B946" w14:textId="77777777" w:rsidR="00FC305A" w:rsidRPr="003B668B" w:rsidRDefault="00FC305A" w:rsidP="00A91002">
                                  <w:pPr>
                                    <w:pStyle w:val="Title"/>
                                    <w:rPr>
                                      <w:color w:val="FFFFFF" w:themeColor="background1"/>
                                      <w:sz w:val="96"/>
                                      <w:szCs w:val="56"/>
                                    </w:rPr>
                                  </w:pPr>
                                </w:p>
                              </w:tc>
                            </w:tr>
                            <w:tr w:rsidR="00FC305A" w14:paraId="612F106A" w14:textId="77777777" w:rsidTr="006B4B07">
                              <w:tc>
                                <w:tcPr>
                                  <w:tcW w:w="9355" w:type="dxa"/>
                                  <w:tcBorders>
                                    <w:top w:val="nil"/>
                                    <w:left w:val="nil"/>
                                    <w:bottom w:val="nil"/>
                                    <w:right w:val="nil"/>
                                  </w:tcBorders>
                                  <w:vAlign w:val="bottom"/>
                                </w:tcPr>
                                <w:p w14:paraId="1A9094D5" w14:textId="4FEEA1F9" w:rsidR="00FC305A" w:rsidRPr="003B668B" w:rsidRDefault="00FC305A" w:rsidP="00A91002">
                                  <w:pPr>
                                    <w:pStyle w:val="Subtitle"/>
                                    <w:rPr>
                                      <w:color w:val="FFFFFF" w:themeColor="background1"/>
                                    </w:rPr>
                                  </w:pPr>
                                  <w:r w:rsidRPr="003B668B">
                                    <w:rPr>
                                      <w:color w:val="FFFFFF" w:themeColor="background1"/>
                                    </w:rPr>
                                    <w:t xml:space="preserve">Results of a round robin of four independent Australian test laboratories testing two dishwashers to </w:t>
                                  </w:r>
                                  <w:r>
                                    <w:rPr>
                                      <w:color w:val="FFFFFF" w:themeColor="background1"/>
                                    </w:rPr>
                                    <w:t xml:space="preserve">the </w:t>
                                  </w:r>
                                  <w:r w:rsidRPr="003B668B">
                                    <w:rPr>
                                      <w:color w:val="FFFFFF" w:themeColor="background1"/>
                                    </w:rPr>
                                    <w:t xml:space="preserve">IEC60436 Edition 4 </w:t>
                                  </w:r>
                                  <w:r>
                                    <w:rPr>
                                      <w:color w:val="FFFFFF" w:themeColor="background1"/>
                                    </w:rPr>
                                    <w:t xml:space="preserve">standard </w:t>
                                  </w:r>
                                  <w:r w:rsidRPr="003B668B">
                                    <w:rPr>
                                      <w:color w:val="FFFFFF" w:themeColor="background1"/>
                                    </w:rPr>
                                    <w:t>in 2016-17</w:t>
                                  </w:r>
                                </w:p>
                                <w:p w14:paraId="37AA809A" w14:textId="77777777" w:rsidR="00FC305A" w:rsidRPr="003B668B" w:rsidRDefault="00FC305A" w:rsidP="006B4B07">
                                  <w:pPr>
                                    <w:rPr>
                                      <w:color w:val="FFFFFF" w:themeColor="background1"/>
                                      <w:lang w:val="en-US" w:eastAsia="ja-JP"/>
                                    </w:rPr>
                                  </w:pPr>
                                </w:p>
                                <w:p w14:paraId="231469E4" w14:textId="77777777" w:rsidR="00FC305A" w:rsidRPr="003B668B" w:rsidRDefault="00FC305A" w:rsidP="006B4B07">
                                  <w:pPr>
                                    <w:rPr>
                                      <w:color w:val="FFFFFF" w:themeColor="background1"/>
                                      <w:lang w:val="en-US" w:eastAsia="ja-JP"/>
                                    </w:rPr>
                                  </w:pPr>
                                </w:p>
                              </w:tc>
                            </w:tr>
                            <w:tr w:rsidR="00FC305A" w14:paraId="38831DFC" w14:textId="77777777" w:rsidTr="006B4B07">
                              <w:tc>
                                <w:tcPr>
                                  <w:tcW w:w="9355" w:type="dxa"/>
                                  <w:tcBorders>
                                    <w:top w:val="nil"/>
                                    <w:left w:val="nil"/>
                                    <w:bottom w:val="nil"/>
                                    <w:right w:val="nil"/>
                                  </w:tcBorders>
                                  <w:vAlign w:val="bottom"/>
                                </w:tcPr>
                                <w:p w14:paraId="6595A260" w14:textId="71A40121" w:rsidR="00FC305A" w:rsidRPr="003B668B" w:rsidRDefault="00FC305A" w:rsidP="00117A35">
                                  <w:pPr>
                                    <w:rPr>
                                      <w:color w:val="FFFFFF" w:themeColor="background1"/>
                                    </w:rPr>
                                  </w:pPr>
                                  <w:r w:rsidRPr="003B668B">
                                    <w:rPr>
                                      <w:color w:val="FFFFFF" w:themeColor="background1"/>
                                    </w:rPr>
                                    <w:t>Prepared by Energy Efficient Strategies for the Australian Government Department of the Environment and Energy and the E3 Committee</w:t>
                                  </w:r>
                                </w:p>
                              </w:tc>
                            </w:tr>
                          </w:tbl>
                          <w:p w14:paraId="19220F9C" w14:textId="77777777" w:rsidR="00FC305A" w:rsidRDefault="00FC305A" w:rsidP="009A52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B0739AD" id="Rectangle 245" o:spid="_x0000_s1027" style="position:absolute;margin-left:0;margin-top:0;width:595.1pt;height:841.55pt;z-index:-25166387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" fillcolor="#bec9e5" stroked="f" strokeweight="2pt">
                <v:fill color2="#001a5e" rotate="t" focusposition=".5,-52429f" focussize="" colors="0 #bec9e5;26214f #b4c1e1;1 #001a5e" focus="100%" type="gradientRadial"/>
                <v:path arrowok="t"/>
                <v:textbox>
                  <w:txbxContent>
                    <w:p w14:paraId="20135A5F" w14:textId="253A6B53" w:rsidR="00FC305A" w:rsidRDefault="00FC305A" w:rsidP="009A5265">
                      <w:pPr>
                        <w:jc w:val="center"/>
                      </w:pPr>
                    </w:p>
                    <w:p w14:paraId="217EA523" w14:textId="77777777" w:rsidR="00FC305A" w:rsidRDefault="00FC305A" w:rsidP="009A5265">
                      <w:pPr>
                        <w:jc w:val="center"/>
                      </w:pPr>
                    </w:p>
                    <w:p w14:paraId="1291F327" w14:textId="77777777" w:rsidR="00FC305A" w:rsidRDefault="00FC305A" w:rsidP="009A5265">
                      <w:pPr>
                        <w:jc w:val="center"/>
                      </w:pPr>
                    </w:p>
                    <w:p w14:paraId="0429E4EE" w14:textId="77777777" w:rsidR="00FC305A" w:rsidRDefault="00FC305A" w:rsidP="009A5265">
                      <w:pPr>
                        <w:jc w:val="center"/>
                      </w:pPr>
                    </w:p>
                    <w:p w14:paraId="5640360F" w14:textId="77777777" w:rsidR="00FC305A" w:rsidRDefault="00FC305A" w:rsidP="009A5265">
                      <w:pPr>
                        <w:jc w:val="center"/>
                      </w:pPr>
                    </w:p>
                    <w:p w14:paraId="7866AEBE" w14:textId="77777777" w:rsidR="00FC305A" w:rsidRDefault="00FC305A" w:rsidP="009A5265">
                      <w:pPr>
                        <w:jc w:val="center"/>
                      </w:pPr>
                    </w:p>
                    <w:p w14:paraId="164AB24D" w14:textId="77777777" w:rsidR="00FC305A" w:rsidRDefault="00FC305A" w:rsidP="009A5265">
                      <w:pPr>
                        <w:jc w:val="center"/>
                      </w:pPr>
                    </w:p>
                    <w:p w14:paraId="4AA6F071" w14:textId="77777777" w:rsidR="00FC305A" w:rsidRDefault="00FC305A" w:rsidP="009A5265">
                      <w:pPr>
                        <w:jc w:val="center"/>
                      </w:pPr>
                    </w:p>
                    <w:p w14:paraId="0162E8EF" w14:textId="79C0FDED" w:rsidR="00FC305A" w:rsidRDefault="00FC305A" w:rsidP="009A5265">
                      <w:pPr>
                        <w:jc w:val="center"/>
                      </w:pPr>
                    </w:p>
                    <w:p w14:paraId="4A8ED00C" w14:textId="77777777" w:rsidR="00FC305A" w:rsidRDefault="00FC305A" w:rsidP="009A5265">
                      <w:pPr>
                        <w:jc w:val="center"/>
                      </w:pPr>
                    </w:p>
                    <w:p w14:paraId="63D0312D" w14:textId="77777777" w:rsidR="00FC305A" w:rsidRDefault="00FC305A" w:rsidP="009A5265">
                      <w:pPr>
                        <w:jc w:val="center"/>
                      </w:pPr>
                    </w:p>
                    <w:p w14:paraId="44FB8854" w14:textId="77777777" w:rsidR="00FC305A" w:rsidRDefault="00FC305A" w:rsidP="009A5265">
                      <w:pPr>
                        <w:jc w:val="center"/>
                      </w:pPr>
                    </w:p>
                    <w:p w14:paraId="00A9D776" w14:textId="77777777" w:rsidR="00FC305A" w:rsidRDefault="00FC305A" w:rsidP="009A5265">
                      <w:pPr>
                        <w:jc w:val="center"/>
                      </w:pPr>
                    </w:p>
                    <w:p w14:paraId="0EBB6E49" w14:textId="77777777" w:rsidR="00FC305A" w:rsidRDefault="00FC305A" w:rsidP="009A5265">
                      <w:pPr>
                        <w:jc w:val="center"/>
                      </w:pPr>
                    </w:p>
                    <w:p w14:paraId="4782A4A3" w14:textId="77777777" w:rsidR="00FC305A" w:rsidRDefault="00FC305A" w:rsidP="009A5265">
                      <w:pPr>
                        <w:jc w:val="center"/>
                      </w:pPr>
                    </w:p>
                    <w:p w14:paraId="79F2D671" w14:textId="77777777" w:rsidR="00FC305A" w:rsidRDefault="00FC305A" w:rsidP="009A5265">
                      <w:pPr>
                        <w:jc w:val="center"/>
                      </w:pPr>
                    </w:p>
                    <w:p w14:paraId="7419B1AC" w14:textId="77777777" w:rsidR="00FC305A" w:rsidRDefault="00FC305A" w:rsidP="009A5265">
                      <w:pPr>
                        <w:jc w:val="center"/>
                      </w:pPr>
                    </w:p>
                    <w:tbl>
                      <w:tblPr>
                        <w:tblStyle w:val="TableGrid"/>
                        <w:tblW w:w="0" w:type="auto"/>
                        <w:tblInd w:w="1101" w:type="dxa"/>
                        <w:tblLook w:val="04A0" w:firstRow="1" w:lastRow="0" w:firstColumn="1" w:lastColumn="0" w:noHBand="0" w:noVBand="1"/>
                      </w:tblPr>
                      <w:tblGrid>
                        <w:gridCol w:w="9355"/>
                      </w:tblGrid>
                      <w:tr w:rsidR="00FC305A" w14:paraId="21C1957D" w14:textId="77777777" w:rsidTr="006B4B07">
                        <w:tc>
                          <w:tcPr>
                            <w:tcW w:w="9355" w:type="dxa"/>
                            <w:tcBorders>
                              <w:top w:val="nil"/>
                              <w:left w:val="nil"/>
                              <w:bottom w:val="nil"/>
                              <w:right w:val="nil"/>
                            </w:tcBorders>
                          </w:tcPr>
                          <w:p w14:paraId="18C200CF" w14:textId="25B424CA" w:rsidR="00FC305A" w:rsidRPr="003B668B" w:rsidRDefault="00FC305A" w:rsidP="00A91002">
                            <w:pPr>
                              <w:pStyle w:val="Title"/>
                              <w:rPr>
                                <w:color w:val="FFFFFF" w:themeColor="background1"/>
                                <w:sz w:val="96"/>
                                <w:szCs w:val="56"/>
                              </w:rPr>
                            </w:pPr>
                            <w:r w:rsidRPr="003B668B">
                              <w:rPr>
                                <w:rFonts w:ascii="Times New Roman" w:hAnsi="Times New Roman"/>
                                <w:color w:val="FFFFFF" w:themeColor="background1"/>
                                <w:sz w:val="56"/>
                                <w:szCs w:val="56"/>
                                <w:lang w:val="en-AU"/>
                              </w:rPr>
                              <w:t xml:space="preserve">AUSTRALIAN DISHWASHER ROUND ROBIN </w:t>
                            </w:r>
                            <w:r>
                              <w:rPr>
                                <w:rFonts w:ascii="Times New Roman" w:hAnsi="Times New Roman"/>
                                <w:color w:val="FFFFFF" w:themeColor="background1"/>
                                <w:sz w:val="56"/>
                                <w:szCs w:val="56"/>
                                <w:lang w:val="en-AU"/>
                              </w:rPr>
                              <w:t xml:space="preserve">TESTING </w:t>
                            </w:r>
                            <w:r w:rsidRPr="003B668B">
                              <w:rPr>
                                <w:rFonts w:ascii="Times New Roman" w:hAnsi="Times New Roman"/>
                                <w:color w:val="FFFFFF" w:themeColor="background1"/>
                                <w:sz w:val="56"/>
                                <w:szCs w:val="56"/>
                                <w:lang w:val="en-AU"/>
                              </w:rPr>
                              <w:t xml:space="preserve">TO </w:t>
                            </w:r>
                            <w:r>
                              <w:rPr>
                                <w:rFonts w:ascii="Times New Roman" w:hAnsi="Times New Roman"/>
                                <w:color w:val="FFFFFF" w:themeColor="background1"/>
                                <w:sz w:val="56"/>
                                <w:szCs w:val="56"/>
                                <w:lang w:val="en-AU"/>
                              </w:rPr>
                              <w:t xml:space="preserve">THE </w:t>
                            </w:r>
                            <w:r w:rsidRPr="003B668B">
                              <w:rPr>
                                <w:rFonts w:ascii="Times New Roman" w:hAnsi="Times New Roman"/>
                                <w:color w:val="FFFFFF" w:themeColor="background1"/>
                                <w:sz w:val="56"/>
                                <w:szCs w:val="56"/>
                                <w:lang w:val="en-AU"/>
                              </w:rPr>
                              <w:t>IEC60436 ED. 4</w:t>
                            </w:r>
                            <w:r>
                              <w:rPr>
                                <w:rFonts w:ascii="Times New Roman" w:hAnsi="Times New Roman"/>
                                <w:color w:val="FFFFFF" w:themeColor="background1"/>
                                <w:sz w:val="56"/>
                                <w:szCs w:val="56"/>
                                <w:lang w:val="en-AU"/>
                              </w:rPr>
                              <w:t xml:space="preserve"> STANDARD</w:t>
                            </w:r>
                          </w:p>
                          <w:p w14:paraId="65A5B946" w14:textId="77777777" w:rsidR="00FC305A" w:rsidRPr="003B668B" w:rsidRDefault="00FC305A" w:rsidP="00A91002">
                            <w:pPr>
                              <w:pStyle w:val="Title"/>
                              <w:rPr>
                                <w:color w:val="FFFFFF" w:themeColor="background1"/>
                                <w:sz w:val="96"/>
                                <w:szCs w:val="56"/>
                              </w:rPr>
                            </w:pPr>
                          </w:p>
                        </w:tc>
                      </w:tr>
                      <w:tr w:rsidR="00FC305A" w14:paraId="612F106A" w14:textId="77777777" w:rsidTr="006B4B07">
                        <w:tc>
                          <w:tcPr>
                            <w:tcW w:w="9355" w:type="dxa"/>
                            <w:tcBorders>
                              <w:top w:val="nil"/>
                              <w:left w:val="nil"/>
                              <w:bottom w:val="nil"/>
                              <w:right w:val="nil"/>
                            </w:tcBorders>
                            <w:vAlign w:val="bottom"/>
                          </w:tcPr>
                          <w:p w14:paraId="1A9094D5" w14:textId="4FEEA1F9" w:rsidR="00FC305A" w:rsidRPr="003B668B" w:rsidRDefault="00FC305A" w:rsidP="00A91002">
                            <w:pPr>
                              <w:pStyle w:val="Subtitle"/>
                              <w:rPr>
                                <w:color w:val="FFFFFF" w:themeColor="background1"/>
                              </w:rPr>
                            </w:pPr>
                            <w:r w:rsidRPr="003B668B">
                              <w:rPr>
                                <w:color w:val="FFFFFF" w:themeColor="background1"/>
                              </w:rPr>
                              <w:t xml:space="preserve">Results of a round robin of four independent Australian test laboratories testing two dishwashers to </w:t>
                            </w:r>
                            <w:r>
                              <w:rPr>
                                <w:color w:val="FFFFFF" w:themeColor="background1"/>
                              </w:rPr>
                              <w:t xml:space="preserve">the </w:t>
                            </w:r>
                            <w:r w:rsidRPr="003B668B">
                              <w:rPr>
                                <w:color w:val="FFFFFF" w:themeColor="background1"/>
                              </w:rPr>
                              <w:t xml:space="preserve">IEC60436 Edition 4 </w:t>
                            </w:r>
                            <w:r>
                              <w:rPr>
                                <w:color w:val="FFFFFF" w:themeColor="background1"/>
                              </w:rPr>
                              <w:t xml:space="preserve">standard </w:t>
                            </w:r>
                            <w:r w:rsidRPr="003B668B">
                              <w:rPr>
                                <w:color w:val="FFFFFF" w:themeColor="background1"/>
                              </w:rPr>
                              <w:t>in 2016-17</w:t>
                            </w:r>
                          </w:p>
                          <w:p w14:paraId="37AA809A" w14:textId="77777777" w:rsidR="00FC305A" w:rsidRPr="003B668B" w:rsidRDefault="00FC305A" w:rsidP="006B4B07">
                            <w:pPr>
                              <w:rPr>
                                <w:color w:val="FFFFFF" w:themeColor="background1"/>
                                <w:lang w:val="en-US" w:eastAsia="ja-JP"/>
                              </w:rPr>
                            </w:pPr>
                          </w:p>
                          <w:p w14:paraId="231469E4" w14:textId="77777777" w:rsidR="00FC305A" w:rsidRPr="003B668B" w:rsidRDefault="00FC305A" w:rsidP="006B4B07">
                            <w:pPr>
                              <w:rPr>
                                <w:color w:val="FFFFFF" w:themeColor="background1"/>
                                <w:lang w:val="en-US" w:eastAsia="ja-JP"/>
                              </w:rPr>
                            </w:pPr>
                          </w:p>
                        </w:tc>
                      </w:tr>
                      <w:tr w:rsidR="00FC305A" w14:paraId="38831DFC" w14:textId="77777777" w:rsidTr="006B4B07">
                        <w:tc>
                          <w:tcPr>
                            <w:tcW w:w="9355" w:type="dxa"/>
                            <w:tcBorders>
                              <w:top w:val="nil"/>
                              <w:left w:val="nil"/>
                              <w:bottom w:val="nil"/>
                              <w:right w:val="nil"/>
                            </w:tcBorders>
                            <w:vAlign w:val="bottom"/>
                          </w:tcPr>
                          <w:p w14:paraId="6595A260" w14:textId="71A40121" w:rsidR="00FC305A" w:rsidRPr="003B668B" w:rsidRDefault="00FC305A" w:rsidP="00117A35">
                            <w:pPr>
                              <w:rPr>
                                <w:color w:val="FFFFFF" w:themeColor="background1"/>
                              </w:rPr>
                            </w:pPr>
                            <w:r w:rsidRPr="003B668B">
                              <w:rPr>
                                <w:color w:val="FFFFFF" w:themeColor="background1"/>
                              </w:rPr>
                              <w:t>Prepared by Energy Efficient Strategies for the Australian Government Department of the Environment and Energy and the E3 Committee</w:t>
                            </w:r>
                          </w:p>
                        </w:tc>
                      </w:tr>
                    </w:tbl>
                    <w:p w14:paraId="19220F9C" w14:textId="77777777" w:rsidR="00FC305A" w:rsidRDefault="00FC305A" w:rsidP="009A5265">
                      <w:pPr>
                        <w:jc w:val="center"/>
                      </w:pPr>
                    </w:p>
                  </w:txbxContent>
                </v:textbox>
                <w10:wrap anchorx="page" anchory="page"/>
              </v:rect>
            </w:pict>
          </mc:Fallback>
        </mc:AlternateContent>
      </w:r>
      <w:r w:rsidR="009A5265">
        <w:rPr>
          <w:rFonts w:ascii="Times New Roman" w:hAnsi="Times New Roman"/>
        </w:rPr>
        <w:br w:type="page"/>
      </w:r>
    </w:p>
    <w:p w14:paraId="30566761" w14:textId="7CAEEDEC" w:rsidR="009A5265" w:rsidRDefault="009A5265" w:rsidP="009A5265">
      <w:pPr>
        <w:rPr>
          <w:rFonts w:ascii="Times New Roman" w:hAnsi="Times New Roman"/>
        </w:rPr>
      </w:pPr>
      <w:r w:rsidRPr="004E3D18">
        <w:rPr>
          <w:rFonts w:ascii="Times New Roman" w:hAnsi="Times New Roman"/>
        </w:rPr>
        <w:lastRenderedPageBreak/>
        <w:t xml:space="preserve">AUSTRALIAN </w:t>
      </w:r>
      <w:r w:rsidR="00C60427">
        <w:rPr>
          <w:rFonts w:ascii="Times New Roman" w:hAnsi="Times New Roman"/>
        </w:rPr>
        <w:t>DISHWASHER</w:t>
      </w:r>
      <w:r w:rsidR="001A4006">
        <w:rPr>
          <w:rFonts w:ascii="Times New Roman" w:hAnsi="Times New Roman"/>
        </w:rPr>
        <w:t xml:space="preserve"> </w:t>
      </w:r>
      <w:r w:rsidRPr="004E3D18">
        <w:rPr>
          <w:rFonts w:ascii="Times New Roman" w:hAnsi="Times New Roman"/>
        </w:rPr>
        <w:t xml:space="preserve">ROUND ROBIN </w:t>
      </w:r>
      <w:r w:rsidR="00934475">
        <w:rPr>
          <w:rFonts w:ascii="Times New Roman" w:hAnsi="Times New Roman"/>
        </w:rPr>
        <w:t xml:space="preserve">TESTING </w:t>
      </w:r>
      <w:r>
        <w:rPr>
          <w:rFonts w:ascii="Times New Roman" w:hAnsi="Times New Roman"/>
        </w:rPr>
        <w:t>TO</w:t>
      </w:r>
      <w:r w:rsidRPr="004E3D18">
        <w:rPr>
          <w:rFonts w:ascii="Times New Roman" w:hAnsi="Times New Roman"/>
        </w:rPr>
        <w:t xml:space="preserve"> </w:t>
      </w:r>
      <w:r w:rsidR="00976041">
        <w:rPr>
          <w:rFonts w:ascii="Times New Roman" w:hAnsi="Times New Roman"/>
        </w:rPr>
        <w:t xml:space="preserve">THE </w:t>
      </w:r>
      <w:r w:rsidRPr="004E3D18">
        <w:rPr>
          <w:rFonts w:ascii="Times New Roman" w:hAnsi="Times New Roman"/>
        </w:rPr>
        <w:t>IEC6</w:t>
      </w:r>
      <w:r w:rsidR="00C60427">
        <w:rPr>
          <w:rFonts w:ascii="Times New Roman" w:hAnsi="Times New Roman"/>
        </w:rPr>
        <w:t>0436</w:t>
      </w:r>
      <w:r w:rsidR="00976041">
        <w:rPr>
          <w:rFonts w:ascii="Times New Roman" w:hAnsi="Times New Roman"/>
        </w:rPr>
        <w:t xml:space="preserve"> STANDARD</w:t>
      </w:r>
    </w:p>
    <w:p w14:paraId="7DC8BDE4" w14:textId="527F62C4" w:rsidR="009A5265" w:rsidRDefault="001A4006" w:rsidP="009A5265">
      <w:pPr>
        <w:rPr>
          <w:rFonts w:ascii="Times New Roman" w:hAnsi="Times New Roman"/>
        </w:rPr>
      </w:pPr>
      <w:r w:rsidRPr="001A4006">
        <w:rPr>
          <w:rFonts w:ascii="Times New Roman" w:hAnsi="Times New Roman"/>
        </w:rPr>
        <w:t xml:space="preserve">Results of a round robin of four independent Australian test </w:t>
      </w:r>
      <w:r w:rsidR="00C60427">
        <w:rPr>
          <w:rFonts w:ascii="Times New Roman" w:hAnsi="Times New Roman"/>
        </w:rPr>
        <w:t xml:space="preserve">laboratories testing two dishwashers (and associated reference machines) </w:t>
      </w:r>
      <w:r w:rsidR="00F25919">
        <w:rPr>
          <w:rFonts w:ascii="Times New Roman" w:hAnsi="Times New Roman"/>
        </w:rPr>
        <w:t xml:space="preserve">to the </w:t>
      </w:r>
      <w:r w:rsidR="00C60427">
        <w:rPr>
          <w:rFonts w:ascii="Times New Roman" w:hAnsi="Times New Roman"/>
        </w:rPr>
        <w:t>IEC60436</w:t>
      </w:r>
      <w:r w:rsidRPr="001A4006">
        <w:rPr>
          <w:rFonts w:ascii="Times New Roman" w:hAnsi="Times New Roman"/>
        </w:rPr>
        <w:t xml:space="preserve"> Edition 4</w:t>
      </w:r>
      <w:r>
        <w:rPr>
          <w:rFonts w:ascii="Times New Roman" w:hAnsi="Times New Roman"/>
        </w:rPr>
        <w:t xml:space="preserve"> </w:t>
      </w:r>
      <w:r w:rsidR="00F25919">
        <w:rPr>
          <w:rFonts w:ascii="Times New Roman" w:hAnsi="Times New Roman"/>
        </w:rPr>
        <w:t xml:space="preserve">standard </w:t>
      </w:r>
      <w:r>
        <w:rPr>
          <w:rFonts w:ascii="Times New Roman" w:hAnsi="Times New Roman"/>
        </w:rPr>
        <w:t>in 2016</w:t>
      </w:r>
      <w:r w:rsidR="00C60427">
        <w:rPr>
          <w:rFonts w:ascii="Times New Roman" w:hAnsi="Times New Roman"/>
        </w:rPr>
        <w:t>-17</w:t>
      </w:r>
    </w:p>
    <w:p w14:paraId="1929C2E0" w14:textId="77777777" w:rsidR="009A5265" w:rsidRDefault="009A5265" w:rsidP="009A5265">
      <w:pPr>
        <w:rPr>
          <w:rFonts w:ascii="Times New Roman" w:hAnsi="Times New Roman"/>
        </w:rPr>
      </w:pPr>
    </w:p>
    <w:p w14:paraId="7225C657" w14:textId="77777777" w:rsidR="009A5265" w:rsidRDefault="009A5265" w:rsidP="009A5265">
      <w:pPr>
        <w:rPr>
          <w:rFonts w:ascii="Times New Roman" w:hAnsi="Times New Roman"/>
        </w:rPr>
      </w:pPr>
      <w:r>
        <w:rPr>
          <w:rFonts w:ascii="Times New Roman" w:hAnsi="Times New Roman"/>
        </w:rPr>
        <w:t>Report prepared for:</w:t>
      </w:r>
    </w:p>
    <w:p w14:paraId="2E36F5F0" w14:textId="00C6859D" w:rsidR="009A5265" w:rsidRDefault="009A5265" w:rsidP="009A5265">
      <w:pPr>
        <w:rPr>
          <w:rFonts w:ascii="Times New Roman" w:hAnsi="Times New Roman"/>
        </w:rPr>
      </w:pPr>
      <w:r>
        <w:rPr>
          <w:rFonts w:ascii="Times New Roman" w:hAnsi="Times New Roman"/>
        </w:rPr>
        <w:t xml:space="preserve">Department of </w:t>
      </w:r>
      <w:r w:rsidR="00EF170D">
        <w:rPr>
          <w:rFonts w:ascii="Times New Roman" w:hAnsi="Times New Roman"/>
        </w:rPr>
        <w:t xml:space="preserve">the </w:t>
      </w:r>
      <w:r w:rsidR="001A4006">
        <w:rPr>
          <w:rFonts w:ascii="Times New Roman" w:hAnsi="Times New Roman"/>
        </w:rPr>
        <w:t>Environment and Energy</w:t>
      </w:r>
      <w:r>
        <w:rPr>
          <w:rFonts w:ascii="Times New Roman" w:hAnsi="Times New Roman"/>
        </w:rPr>
        <w:t xml:space="preserve">, </w:t>
      </w:r>
      <w:r w:rsidR="00120E54">
        <w:rPr>
          <w:rFonts w:ascii="Times New Roman" w:hAnsi="Times New Roman"/>
        </w:rPr>
        <w:t xml:space="preserve">Australian </w:t>
      </w:r>
      <w:r>
        <w:rPr>
          <w:rFonts w:ascii="Times New Roman" w:hAnsi="Times New Roman"/>
        </w:rPr>
        <w:t>Government</w:t>
      </w:r>
      <w:r w:rsidR="00987F46">
        <w:rPr>
          <w:rFonts w:ascii="Times New Roman" w:hAnsi="Times New Roman"/>
        </w:rPr>
        <w:t xml:space="preserve"> and</w:t>
      </w:r>
    </w:p>
    <w:p w14:paraId="0D85B542" w14:textId="0557D23A" w:rsidR="009A5265" w:rsidRDefault="00987F46" w:rsidP="009A5265">
      <w:pPr>
        <w:rPr>
          <w:rFonts w:ascii="Times New Roman" w:hAnsi="Times New Roman"/>
        </w:rPr>
      </w:pPr>
      <w:r>
        <w:rPr>
          <w:rFonts w:ascii="Times New Roman" w:hAnsi="Times New Roman"/>
        </w:rPr>
        <w:t>T</w:t>
      </w:r>
      <w:r w:rsidR="009A5265">
        <w:rPr>
          <w:rFonts w:ascii="Times New Roman" w:hAnsi="Times New Roman"/>
        </w:rPr>
        <w:t xml:space="preserve">he </w:t>
      </w:r>
      <w:r w:rsidR="00F25919" w:rsidRPr="00F25919">
        <w:rPr>
          <w:rFonts w:ascii="Times New Roman" w:hAnsi="Times New Roman"/>
        </w:rPr>
        <w:t xml:space="preserve">Equipment Energy Efficiency </w:t>
      </w:r>
      <w:r w:rsidR="00F25919">
        <w:rPr>
          <w:rFonts w:ascii="Times New Roman" w:hAnsi="Times New Roman"/>
        </w:rPr>
        <w:t>(</w:t>
      </w:r>
      <w:r w:rsidR="009A5265">
        <w:rPr>
          <w:rFonts w:ascii="Times New Roman" w:hAnsi="Times New Roman"/>
        </w:rPr>
        <w:t>E3</w:t>
      </w:r>
      <w:r w:rsidR="00F25919">
        <w:rPr>
          <w:rFonts w:ascii="Times New Roman" w:hAnsi="Times New Roman"/>
        </w:rPr>
        <w:t>)</w:t>
      </w:r>
      <w:r w:rsidR="009A5265">
        <w:rPr>
          <w:rFonts w:ascii="Times New Roman" w:hAnsi="Times New Roman"/>
        </w:rPr>
        <w:t xml:space="preserve"> Committee</w:t>
      </w:r>
    </w:p>
    <w:p w14:paraId="5D8759E0" w14:textId="5DE33ACF" w:rsidR="009A5265" w:rsidRDefault="00A04411" w:rsidP="009A5265">
      <w:pPr>
        <w:rPr>
          <w:rFonts w:ascii="Times New Roman" w:hAnsi="Times New Roman"/>
        </w:rPr>
      </w:pPr>
      <w:r w:rsidRPr="00A04411">
        <w:rPr>
          <w:noProof/>
          <w:lang w:eastAsia="en-AU"/>
        </w:rPr>
        <w:drawing>
          <wp:anchor distT="0" distB="0" distL="114300" distR="114300" simplePos="0" relativeHeight="251667456" behindDoc="0" locked="0" layoutInCell="1" allowOverlap="1" wp14:anchorId="577E8C6D" wp14:editId="7153EDF7">
            <wp:simplePos x="0" y="0"/>
            <wp:positionH relativeFrom="column">
              <wp:posOffset>4025900</wp:posOffset>
            </wp:positionH>
            <wp:positionV relativeFrom="paragraph">
              <wp:posOffset>300990</wp:posOffset>
            </wp:positionV>
            <wp:extent cx="1670050" cy="913130"/>
            <wp:effectExtent l="0" t="0" r="6350" b="1270"/>
            <wp:wrapNone/>
            <wp:docPr id="263" name="Picture 263" descr="Energy Efficient Strategies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0050" cy="913130"/>
                    </a:xfrm>
                    <a:prstGeom prst="rect">
                      <a:avLst/>
                    </a:prstGeom>
                  </pic:spPr>
                </pic:pic>
              </a:graphicData>
            </a:graphic>
            <wp14:sizeRelH relativeFrom="margin">
              <wp14:pctWidth>0</wp14:pctWidth>
            </wp14:sizeRelH>
          </wp:anchor>
        </w:drawing>
      </w:r>
    </w:p>
    <w:p w14:paraId="2C8FC95B" w14:textId="77777777" w:rsidR="009A5265" w:rsidRDefault="009A5265" w:rsidP="009A5265">
      <w:pPr>
        <w:rPr>
          <w:rFonts w:ascii="Times New Roman" w:hAnsi="Times New Roman"/>
        </w:rPr>
      </w:pPr>
      <w:r>
        <w:rPr>
          <w:rFonts w:ascii="Times New Roman" w:hAnsi="Times New Roman"/>
        </w:rPr>
        <w:t>Report Author</w:t>
      </w:r>
      <w:r w:rsidR="00AF0B9B">
        <w:rPr>
          <w:rFonts w:ascii="Times New Roman" w:hAnsi="Times New Roman"/>
        </w:rPr>
        <w:t>s</w:t>
      </w:r>
      <w:r>
        <w:rPr>
          <w:rFonts w:ascii="Times New Roman" w:hAnsi="Times New Roman"/>
        </w:rPr>
        <w:t>:</w:t>
      </w:r>
    </w:p>
    <w:p w14:paraId="232C7FE0" w14:textId="7E1C8CDB" w:rsidR="009A5265" w:rsidRDefault="009A5265" w:rsidP="009A5265">
      <w:pPr>
        <w:rPr>
          <w:rFonts w:ascii="Times New Roman" w:hAnsi="Times New Roman"/>
        </w:rPr>
      </w:pPr>
      <w:r>
        <w:rPr>
          <w:rFonts w:ascii="Times New Roman" w:hAnsi="Times New Roman"/>
        </w:rPr>
        <w:t>Lloyd Harrington, Energy Efficient Strategies</w:t>
      </w:r>
    </w:p>
    <w:p w14:paraId="7D3289B7" w14:textId="0F5D3EFD" w:rsidR="00AF0B9B" w:rsidRDefault="00AF0B9B" w:rsidP="00AF0B9B">
      <w:pPr>
        <w:rPr>
          <w:rFonts w:ascii="Times New Roman" w:hAnsi="Times New Roman"/>
        </w:rPr>
      </w:pPr>
      <w:r>
        <w:rPr>
          <w:rFonts w:ascii="Times New Roman" w:hAnsi="Times New Roman"/>
        </w:rPr>
        <w:t>Robert Foster, Energy Efficient Strategies</w:t>
      </w:r>
    </w:p>
    <w:p w14:paraId="16DA2D6A" w14:textId="5E800114" w:rsidR="009A5265" w:rsidRDefault="003B668B" w:rsidP="009A5265">
      <w:pPr>
        <w:rPr>
          <w:rFonts w:ascii="Times New Roman" w:hAnsi="Times New Roman"/>
        </w:rPr>
      </w:pPr>
      <w:r>
        <w:rPr>
          <w:rFonts w:ascii="Times New Roman" w:hAnsi="Times New Roman"/>
        </w:rPr>
        <w:t xml:space="preserve">Final </w:t>
      </w:r>
      <w:r w:rsidR="009A5265">
        <w:rPr>
          <w:rFonts w:ascii="Times New Roman" w:hAnsi="Times New Roman"/>
        </w:rPr>
        <w:t xml:space="preserve">Report, </w:t>
      </w:r>
      <w:r>
        <w:rPr>
          <w:rFonts w:ascii="Times New Roman" w:hAnsi="Times New Roman"/>
        </w:rPr>
        <w:t>31</w:t>
      </w:r>
      <w:r w:rsidR="00F25919">
        <w:rPr>
          <w:rFonts w:ascii="Times New Roman" w:hAnsi="Times New Roman"/>
        </w:rPr>
        <w:t xml:space="preserve"> </w:t>
      </w:r>
      <w:r w:rsidR="00937B37">
        <w:rPr>
          <w:rFonts w:ascii="Times New Roman" w:hAnsi="Times New Roman"/>
        </w:rPr>
        <w:t>July</w:t>
      </w:r>
      <w:r w:rsidR="00C60427">
        <w:rPr>
          <w:rFonts w:ascii="Times New Roman" w:hAnsi="Times New Roman"/>
        </w:rPr>
        <w:t xml:space="preserve"> </w:t>
      </w:r>
      <w:r w:rsidR="009A5265">
        <w:rPr>
          <w:rFonts w:ascii="Times New Roman" w:hAnsi="Times New Roman"/>
        </w:rPr>
        <w:t>201</w:t>
      </w:r>
      <w:r w:rsidR="00F25919">
        <w:rPr>
          <w:rFonts w:ascii="Times New Roman" w:hAnsi="Times New Roman"/>
        </w:rPr>
        <w:t>7</w:t>
      </w:r>
    </w:p>
    <w:p w14:paraId="4B0CFFC4" w14:textId="47A44CEE" w:rsidR="009A5265" w:rsidRPr="0046573A" w:rsidRDefault="009A5265" w:rsidP="009A5265">
      <w:pPr>
        <w:rPr>
          <w:rFonts w:ascii="Times New Roman" w:hAnsi="Times New Roman"/>
        </w:rPr>
      </w:pPr>
    </w:p>
    <w:p w14:paraId="4CBCEE40" w14:textId="6CF48D2F" w:rsidR="008775CF" w:rsidRDefault="009A5265" w:rsidP="008775CF">
      <w:pPr>
        <w:rPr>
          <w:rFonts w:ascii="Times New Roman" w:hAnsi="Times New Roman"/>
        </w:rPr>
      </w:pPr>
      <w:r>
        <w:rPr>
          <w:rFonts w:ascii="Times New Roman" w:hAnsi="Times New Roman"/>
        </w:rPr>
        <w:t>Disclaimer: T</w:t>
      </w:r>
      <w:r w:rsidRPr="008F3700">
        <w:rPr>
          <w:rFonts w:ascii="Times New Roman" w:hAnsi="Times New Roman"/>
        </w:rPr>
        <w:t xml:space="preserve">he views, conclusions and recommendations expressed </w:t>
      </w:r>
      <w:r>
        <w:rPr>
          <w:rFonts w:ascii="Times New Roman" w:hAnsi="Times New Roman"/>
        </w:rPr>
        <w:t>in this report</w:t>
      </w:r>
      <w:r w:rsidRPr="008F3700">
        <w:rPr>
          <w:rFonts w:ascii="Times New Roman" w:hAnsi="Times New Roman"/>
        </w:rPr>
        <w:t xml:space="preserve"> are those of Energy Efficient Strategies</w:t>
      </w:r>
      <w:r>
        <w:rPr>
          <w:rFonts w:ascii="Times New Roman" w:hAnsi="Times New Roman"/>
        </w:rPr>
        <w:t xml:space="preserve">. </w:t>
      </w:r>
      <w:r w:rsidR="008775CF" w:rsidRPr="008775CF">
        <w:rPr>
          <w:rFonts w:ascii="Times New Roman" w:hAnsi="Times New Roman"/>
        </w:rPr>
        <w:t>While reasonable efforts have been made to ensure that the contents</w:t>
      </w:r>
      <w:r w:rsidR="008775CF">
        <w:rPr>
          <w:rFonts w:ascii="Times New Roman" w:hAnsi="Times New Roman"/>
        </w:rPr>
        <w:t xml:space="preserve"> </w:t>
      </w:r>
      <w:r w:rsidR="008775CF" w:rsidRPr="008775CF">
        <w:rPr>
          <w:rFonts w:ascii="Times New Roman" w:hAnsi="Times New Roman"/>
        </w:rPr>
        <w:t xml:space="preserve">of this publication are factually correct, </w:t>
      </w:r>
      <w:r w:rsidR="008775CF">
        <w:rPr>
          <w:rFonts w:ascii="Times New Roman" w:hAnsi="Times New Roman"/>
        </w:rPr>
        <w:t xml:space="preserve">Energy Efficient Strategies </w:t>
      </w:r>
      <w:r w:rsidR="008775CF" w:rsidRPr="008775CF">
        <w:rPr>
          <w:rFonts w:ascii="Times New Roman" w:hAnsi="Times New Roman"/>
        </w:rPr>
        <w:t>gives no</w:t>
      </w:r>
      <w:r w:rsidR="008775CF">
        <w:rPr>
          <w:rFonts w:ascii="Times New Roman" w:hAnsi="Times New Roman"/>
        </w:rPr>
        <w:t xml:space="preserve"> </w:t>
      </w:r>
      <w:r w:rsidR="008775CF" w:rsidRPr="008775CF">
        <w:rPr>
          <w:rFonts w:ascii="Times New Roman" w:hAnsi="Times New Roman"/>
        </w:rPr>
        <w:t>warranty regarding its accuracy, completeness, currency or suitability</w:t>
      </w:r>
      <w:r w:rsidR="008775CF">
        <w:rPr>
          <w:rFonts w:ascii="Times New Roman" w:hAnsi="Times New Roman"/>
        </w:rPr>
        <w:t xml:space="preserve"> </w:t>
      </w:r>
      <w:r w:rsidR="008775CF" w:rsidRPr="008775CF">
        <w:rPr>
          <w:rFonts w:ascii="Times New Roman" w:hAnsi="Times New Roman"/>
        </w:rPr>
        <w:t>for any particular purpose and to the extent permitted by law, does</w:t>
      </w:r>
      <w:r w:rsidR="008775CF">
        <w:rPr>
          <w:rFonts w:ascii="Times New Roman" w:hAnsi="Times New Roman"/>
        </w:rPr>
        <w:t xml:space="preserve"> </w:t>
      </w:r>
      <w:r w:rsidR="008775CF" w:rsidRPr="008775CF">
        <w:rPr>
          <w:rFonts w:ascii="Times New Roman" w:hAnsi="Times New Roman"/>
        </w:rPr>
        <w:t>not accept any liability for loss or damages incurred as a result of</w:t>
      </w:r>
      <w:r w:rsidR="008775CF">
        <w:rPr>
          <w:rFonts w:ascii="Times New Roman" w:hAnsi="Times New Roman"/>
        </w:rPr>
        <w:t xml:space="preserve"> </w:t>
      </w:r>
      <w:r w:rsidR="008775CF" w:rsidRPr="008775CF">
        <w:rPr>
          <w:rFonts w:ascii="Times New Roman" w:hAnsi="Times New Roman"/>
        </w:rPr>
        <w:t>reliance placed upon the content of this publication. This publication</w:t>
      </w:r>
      <w:r w:rsidR="008775CF">
        <w:rPr>
          <w:rFonts w:ascii="Times New Roman" w:hAnsi="Times New Roman"/>
        </w:rPr>
        <w:t xml:space="preserve"> </w:t>
      </w:r>
      <w:r w:rsidR="008775CF" w:rsidRPr="008775CF">
        <w:rPr>
          <w:rFonts w:ascii="Times New Roman" w:hAnsi="Times New Roman"/>
        </w:rPr>
        <w:t>is provided on the basis that all persons accessing it undertake</w:t>
      </w:r>
      <w:r w:rsidR="008775CF">
        <w:rPr>
          <w:rFonts w:ascii="Times New Roman" w:hAnsi="Times New Roman"/>
        </w:rPr>
        <w:t xml:space="preserve"> </w:t>
      </w:r>
      <w:r w:rsidR="008775CF" w:rsidRPr="008775CF">
        <w:rPr>
          <w:rFonts w:ascii="Times New Roman" w:hAnsi="Times New Roman"/>
        </w:rPr>
        <w:t>responsibility for assessing the relevance and accuracy of its content.</w:t>
      </w:r>
    </w:p>
    <w:p w14:paraId="070CE43F" w14:textId="2318CC8A" w:rsidR="009A5265" w:rsidRDefault="009A5265" w:rsidP="009A5265">
      <w:pPr>
        <w:rPr>
          <w:rFonts w:ascii="Times New Roman" w:hAnsi="Times New Roman"/>
        </w:rPr>
      </w:pPr>
    </w:p>
    <w:p w14:paraId="149CF3F2" w14:textId="77777777" w:rsidR="009A5265" w:rsidRDefault="009A5265">
      <w:pPr>
        <w:pStyle w:val="TOCHeading"/>
        <w:rPr>
          <w:rFonts w:asciiTheme="minorHAnsi" w:eastAsiaTheme="minorHAnsi" w:hAnsiTheme="minorHAnsi" w:cstheme="minorBidi"/>
          <w:b w:val="0"/>
          <w:bCs w:val="0"/>
          <w:color w:val="auto"/>
          <w:sz w:val="22"/>
          <w:szCs w:val="22"/>
          <w:lang w:val="en-AU" w:eastAsia="en-US"/>
        </w:rPr>
      </w:pPr>
    </w:p>
    <w:p w14:paraId="64474116" w14:textId="77777777" w:rsidR="009A5265" w:rsidRDefault="009A5265" w:rsidP="009A5265">
      <w:r>
        <w:br w:type="page"/>
      </w:r>
    </w:p>
    <w:sdt>
      <w:sdtPr>
        <w:rPr>
          <w:rFonts w:asciiTheme="minorHAnsi" w:eastAsiaTheme="minorHAnsi" w:hAnsiTheme="minorHAnsi" w:cstheme="minorBidi"/>
          <w:b w:val="0"/>
          <w:bCs w:val="0"/>
          <w:color w:val="auto"/>
          <w:sz w:val="22"/>
          <w:szCs w:val="22"/>
          <w:lang w:val="en-AU" w:eastAsia="en-US"/>
        </w:rPr>
        <w:id w:val="1947886502"/>
        <w:docPartObj>
          <w:docPartGallery w:val="Table of Contents"/>
          <w:docPartUnique/>
        </w:docPartObj>
      </w:sdtPr>
      <w:sdtEndPr>
        <w:rPr>
          <w:noProof/>
        </w:rPr>
      </w:sdtEndPr>
      <w:sdtContent>
        <w:p w14:paraId="1C98CF59" w14:textId="77777777" w:rsidR="00181723" w:rsidRDefault="00181723">
          <w:pPr>
            <w:pStyle w:val="TOCHeading"/>
          </w:pPr>
          <w:r>
            <w:t>Contents</w:t>
          </w:r>
        </w:p>
        <w:p w14:paraId="4BE97E56" w14:textId="77777777" w:rsidR="00C95271" w:rsidRDefault="00181723">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93601727" w:history="1">
            <w:r w:rsidR="00C95271" w:rsidRPr="0091118D">
              <w:rPr>
                <w:rStyle w:val="Hyperlink"/>
                <w:noProof/>
              </w:rPr>
              <w:t>Introduction</w:t>
            </w:r>
            <w:r w:rsidR="00C95271">
              <w:rPr>
                <w:noProof/>
                <w:webHidden/>
              </w:rPr>
              <w:tab/>
            </w:r>
            <w:r w:rsidR="00C95271">
              <w:rPr>
                <w:noProof/>
                <w:webHidden/>
              </w:rPr>
              <w:fldChar w:fldCharType="begin"/>
            </w:r>
            <w:r w:rsidR="00C95271">
              <w:rPr>
                <w:noProof/>
                <w:webHidden/>
              </w:rPr>
              <w:instrText xml:space="preserve"> PAGEREF _Toc493601727 \h </w:instrText>
            </w:r>
            <w:r w:rsidR="00C95271">
              <w:rPr>
                <w:noProof/>
                <w:webHidden/>
              </w:rPr>
            </w:r>
            <w:r w:rsidR="00C95271">
              <w:rPr>
                <w:noProof/>
                <w:webHidden/>
              </w:rPr>
              <w:fldChar w:fldCharType="separate"/>
            </w:r>
            <w:r w:rsidR="005A3364">
              <w:rPr>
                <w:noProof/>
                <w:webHidden/>
              </w:rPr>
              <w:t>8</w:t>
            </w:r>
            <w:r w:rsidR="00C95271">
              <w:rPr>
                <w:noProof/>
                <w:webHidden/>
              </w:rPr>
              <w:fldChar w:fldCharType="end"/>
            </w:r>
          </w:hyperlink>
        </w:p>
        <w:p w14:paraId="57A075E5" w14:textId="77777777" w:rsidR="00C95271" w:rsidRDefault="00C95271">
          <w:pPr>
            <w:pStyle w:val="TOC2"/>
            <w:tabs>
              <w:tab w:val="right" w:leader="dot" w:pos="9016"/>
            </w:tabs>
            <w:rPr>
              <w:rFonts w:eastAsiaTheme="minorEastAsia"/>
              <w:noProof/>
              <w:lang w:eastAsia="en-AU"/>
            </w:rPr>
          </w:pPr>
          <w:hyperlink w:anchor="_Toc493601728" w:history="1">
            <w:r w:rsidRPr="0091118D">
              <w:rPr>
                <w:rStyle w:val="Hyperlink"/>
                <w:noProof/>
              </w:rPr>
              <w:t>Background</w:t>
            </w:r>
            <w:r>
              <w:rPr>
                <w:noProof/>
                <w:webHidden/>
              </w:rPr>
              <w:tab/>
            </w:r>
            <w:r>
              <w:rPr>
                <w:noProof/>
                <w:webHidden/>
              </w:rPr>
              <w:fldChar w:fldCharType="begin"/>
            </w:r>
            <w:r>
              <w:rPr>
                <w:noProof/>
                <w:webHidden/>
              </w:rPr>
              <w:instrText xml:space="preserve"> PAGEREF _Toc493601728 \h </w:instrText>
            </w:r>
            <w:r>
              <w:rPr>
                <w:noProof/>
                <w:webHidden/>
              </w:rPr>
            </w:r>
            <w:r>
              <w:rPr>
                <w:noProof/>
                <w:webHidden/>
              </w:rPr>
              <w:fldChar w:fldCharType="separate"/>
            </w:r>
            <w:r w:rsidR="005A3364">
              <w:rPr>
                <w:noProof/>
                <w:webHidden/>
              </w:rPr>
              <w:t>8</w:t>
            </w:r>
            <w:r>
              <w:rPr>
                <w:noProof/>
                <w:webHidden/>
              </w:rPr>
              <w:fldChar w:fldCharType="end"/>
            </w:r>
          </w:hyperlink>
        </w:p>
        <w:p w14:paraId="41D7A510" w14:textId="77777777" w:rsidR="00C95271" w:rsidRDefault="00C95271">
          <w:pPr>
            <w:pStyle w:val="TOC2"/>
            <w:tabs>
              <w:tab w:val="right" w:leader="dot" w:pos="9016"/>
            </w:tabs>
            <w:rPr>
              <w:rFonts w:eastAsiaTheme="minorEastAsia"/>
              <w:noProof/>
              <w:lang w:eastAsia="en-AU"/>
            </w:rPr>
          </w:pPr>
          <w:hyperlink w:anchor="_Toc493601729" w:history="1">
            <w:r w:rsidRPr="0091118D">
              <w:rPr>
                <w:rStyle w:val="Hyperlink"/>
                <w:noProof/>
              </w:rPr>
              <w:t>Test Results</w:t>
            </w:r>
            <w:r>
              <w:rPr>
                <w:noProof/>
                <w:webHidden/>
              </w:rPr>
              <w:tab/>
            </w:r>
            <w:r>
              <w:rPr>
                <w:noProof/>
                <w:webHidden/>
              </w:rPr>
              <w:fldChar w:fldCharType="begin"/>
            </w:r>
            <w:r>
              <w:rPr>
                <w:noProof/>
                <w:webHidden/>
              </w:rPr>
              <w:instrText xml:space="preserve"> PAGEREF _Toc493601729 \h </w:instrText>
            </w:r>
            <w:r>
              <w:rPr>
                <w:noProof/>
                <w:webHidden/>
              </w:rPr>
            </w:r>
            <w:r>
              <w:rPr>
                <w:noProof/>
                <w:webHidden/>
              </w:rPr>
              <w:fldChar w:fldCharType="separate"/>
            </w:r>
            <w:r w:rsidR="005A3364">
              <w:rPr>
                <w:noProof/>
                <w:webHidden/>
              </w:rPr>
              <w:t>9</w:t>
            </w:r>
            <w:r>
              <w:rPr>
                <w:noProof/>
                <w:webHidden/>
              </w:rPr>
              <w:fldChar w:fldCharType="end"/>
            </w:r>
          </w:hyperlink>
        </w:p>
        <w:p w14:paraId="08E42C9C" w14:textId="77777777" w:rsidR="00C95271" w:rsidRDefault="00C95271">
          <w:pPr>
            <w:pStyle w:val="TOC2"/>
            <w:tabs>
              <w:tab w:val="right" w:leader="dot" w:pos="9016"/>
            </w:tabs>
            <w:rPr>
              <w:rFonts w:eastAsiaTheme="minorEastAsia"/>
              <w:noProof/>
              <w:lang w:eastAsia="en-AU"/>
            </w:rPr>
          </w:pPr>
          <w:hyperlink w:anchor="_Toc493601730" w:history="1">
            <w:r w:rsidRPr="0091118D">
              <w:rPr>
                <w:rStyle w:val="Hyperlink"/>
                <w:noProof/>
              </w:rPr>
              <w:t>Regulatory Context</w:t>
            </w:r>
            <w:r>
              <w:rPr>
                <w:noProof/>
                <w:webHidden/>
              </w:rPr>
              <w:tab/>
            </w:r>
            <w:r>
              <w:rPr>
                <w:noProof/>
                <w:webHidden/>
              </w:rPr>
              <w:fldChar w:fldCharType="begin"/>
            </w:r>
            <w:r>
              <w:rPr>
                <w:noProof/>
                <w:webHidden/>
              </w:rPr>
              <w:instrText xml:space="preserve"> PAGEREF _Toc493601730 \h </w:instrText>
            </w:r>
            <w:r>
              <w:rPr>
                <w:noProof/>
                <w:webHidden/>
              </w:rPr>
            </w:r>
            <w:r>
              <w:rPr>
                <w:noProof/>
                <w:webHidden/>
              </w:rPr>
              <w:fldChar w:fldCharType="separate"/>
            </w:r>
            <w:r w:rsidR="005A3364">
              <w:rPr>
                <w:noProof/>
                <w:webHidden/>
              </w:rPr>
              <w:t>9</w:t>
            </w:r>
            <w:r>
              <w:rPr>
                <w:noProof/>
                <w:webHidden/>
              </w:rPr>
              <w:fldChar w:fldCharType="end"/>
            </w:r>
          </w:hyperlink>
        </w:p>
        <w:p w14:paraId="34900F53" w14:textId="77777777" w:rsidR="00C95271" w:rsidRDefault="00C95271">
          <w:pPr>
            <w:pStyle w:val="TOC2"/>
            <w:tabs>
              <w:tab w:val="right" w:leader="dot" w:pos="9016"/>
            </w:tabs>
            <w:rPr>
              <w:rFonts w:eastAsiaTheme="minorEastAsia"/>
              <w:noProof/>
              <w:lang w:eastAsia="en-AU"/>
            </w:rPr>
          </w:pPr>
          <w:hyperlink w:anchor="_Toc493601731" w:history="1">
            <w:r w:rsidRPr="0091118D">
              <w:rPr>
                <w:rStyle w:val="Hyperlink"/>
                <w:noProof/>
              </w:rPr>
              <w:t>Dishwashers Tested in the Round Robin</w:t>
            </w:r>
            <w:r>
              <w:rPr>
                <w:noProof/>
                <w:webHidden/>
              </w:rPr>
              <w:tab/>
            </w:r>
            <w:r>
              <w:rPr>
                <w:noProof/>
                <w:webHidden/>
              </w:rPr>
              <w:fldChar w:fldCharType="begin"/>
            </w:r>
            <w:r>
              <w:rPr>
                <w:noProof/>
                <w:webHidden/>
              </w:rPr>
              <w:instrText xml:space="preserve"> PAGEREF _Toc493601731 \h </w:instrText>
            </w:r>
            <w:r>
              <w:rPr>
                <w:noProof/>
                <w:webHidden/>
              </w:rPr>
            </w:r>
            <w:r>
              <w:rPr>
                <w:noProof/>
                <w:webHidden/>
              </w:rPr>
              <w:fldChar w:fldCharType="separate"/>
            </w:r>
            <w:r w:rsidR="005A3364">
              <w:rPr>
                <w:noProof/>
                <w:webHidden/>
              </w:rPr>
              <w:t>10</w:t>
            </w:r>
            <w:r>
              <w:rPr>
                <w:noProof/>
                <w:webHidden/>
              </w:rPr>
              <w:fldChar w:fldCharType="end"/>
            </w:r>
          </w:hyperlink>
        </w:p>
        <w:p w14:paraId="15A8B4E7" w14:textId="77777777" w:rsidR="00C95271" w:rsidRDefault="00C95271">
          <w:pPr>
            <w:pStyle w:val="TOC2"/>
            <w:tabs>
              <w:tab w:val="right" w:leader="dot" w:pos="9016"/>
            </w:tabs>
            <w:rPr>
              <w:rFonts w:eastAsiaTheme="minorEastAsia"/>
              <w:noProof/>
              <w:lang w:eastAsia="en-AU"/>
            </w:rPr>
          </w:pPr>
          <w:hyperlink w:anchor="_Toc493601732" w:history="1">
            <w:r w:rsidRPr="0091118D">
              <w:rPr>
                <w:rStyle w:val="Hyperlink"/>
                <w:noProof/>
              </w:rPr>
              <w:t>Participating Test Laboratories</w:t>
            </w:r>
            <w:r>
              <w:rPr>
                <w:noProof/>
                <w:webHidden/>
              </w:rPr>
              <w:tab/>
            </w:r>
            <w:r>
              <w:rPr>
                <w:noProof/>
                <w:webHidden/>
              </w:rPr>
              <w:fldChar w:fldCharType="begin"/>
            </w:r>
            <w:r>
              <w:rPr>
                <w:noProof/>
                <w:webHidden/>
              </w:rPr>
              <w:instrText xml:space="preserve"> PAGEREF _Toc493601732 \h </w:instrText>
            </w:r>
            <w:r>
              <w:rPr>
                <w:noProof/>
                <w:webHidden/>
              </w:rPr>
            </w:r>
            <w:r>
              <w:rPr>
                <w:noProof/>
                <w:webHidden/>
              </w:rPr>
              <w:fldChar w:fldCharType="separate"/>
            </w:r>
            <w:r w:rsidR="005A3364">
              <w:rPr>
                <w:noProof/>
                <w:webHidden/>
              </w:rPr>
              <w:t>10</w:t>
            </w:r>
            <w:r>
              <w:rPr>
                <w:noProof/>
                <w:webHidden/>
              </w:rPr>
              <w:fldChar w:fldCharType="end"/>
            </w:r>
          </w:hyperlink>
        </w:p>
        <w:p w14:paraId="0430BBEB" w14:textId="77777777" w:rsidR="00C95271" w:rsidRDefault="00C95271">
          <w:pPr>
            <w:pStyle w:val="TOC1"/>
            <w:tabs>
              <w:tab w:val="right" w:leader="dot" w:pos="9016"/>
            </w:tabs>
            <w:rPr>
              <w:rFonts w:eastAsiaTheme="minorEastAsia"/>
              <w:noProof/>
              <w:lang w:eastAsia="en-AU"/>
            </w:rPr>
          </w:pPr>
          <w:hyperlink w:anchor="_Toc493601733" w:history="1">
            <w:r w:rsidRPr="0091118D">
              <w:rPr>
                <w:rStyle w:val="Hyperlink"/>
                <w:noProof/>
              </w:rPr>
              <w:t>Testing Specification and Test Method</w:t>
            </w:r>
            <w:r>
              <w:rPr>
                <w:noProof/>
                <w:webHidden/>
              </w:rPr>
              <w:tab/>
            </w:r>
            <w:r>
              <w:rPr>
                <w:noProof/>
                <w:webHidden/>
              </w:rPr>
              <w:fldChar w:fldCharType="begin"/>
            </w:r>
            <w:r>
              <w:rPr>
                <w:noProof/>
                <w:webHidden/>
              </w:rPr>
              <w:instrText xml:space="preserve"> PAGEREF _Toc493601733 \h </w:instrText>
            </w:r>
            <w:r>
              <w:rPr>
                <w:noProof/>
                <w:webHidden/>
              </w:rPr>
            </w:r>
            <w:r>
              <w:rPr>
                <w:noProof/>
                <w:webHidden/>
              </w:rPr>
              <w:fldChar w:fldCharType="separate"/>
            </w:r>
            <w:r w:rsidR="005A3364">
              <w:rPr>
                <w:noProof/>
                <w:webHidden/>
              </w:rPr>
              <w:t>12</w:t>
            </w:r>
            <w:r>
              <w:rPr>
                <w:noProof/>
                <w:webHidden/>
              </w:rPr>
              <w:fldChar w:fldCharType="end"/>
            </w:r>
          </w:hyperlink>
        </w:p>
        <w:p w14:paraId="5CA5CA1C" w14:textId="77777777" w:rsidR="00C95271" w:rsidRDefault="00C95271">
          <w:pPr>
            <w:pStyle w:val="TOC2"/>
            <w:tabs>
              <w:tab w:val="right" w:leader="dot" w:pos="9016"/>
            </w:tabs>
            <w:rPr>
              <w:rFonts w:eastAsiaTheme="minorEastAsia"/>
              <w:noProof/>
              <w:lang w:eastAsia="en-AU"/>
            </w:rPr>
          </w:pPr>
          <w:hyperlink w:anchor="_Toc493601734" w:history="1">
            <w:r w:rsidRPr="0091118D">
              <w:rPr>
                <w:rStyle w:val="Hyperlink"/>
                <w:noProof/>
              </w:rPr>
              <w:t>Differences between IEC and AS/NZS</w:t>
            </w:r>
            <w:r>
              <w:rPr>
                <w:noProof/>
                <w:webHidden/>
              </w:rPr>
              <w:tab/>
            </w:r>
            <w:r>
              <w:rPr>
                <w:noProof/>
                <w:webHidden/>
              </w:rPr>
              <w:fldChar w:fldCharType="begin"/>
            </w:r>
            <w:r>
              <w:rPr>
                <w:noProof/>
                <w:webHidden/>
              </w:rPr>
              <w:instrText xml:space="preserve"> PAGEREF _Toc493601734 \h </w:instrText>
            </w:r>
            <w:r>
              <w:rPr>
                <w:noProof/>
                <w:webHidden/>
              </w:rPr>
            </w:r>
            <w:r>
              <w:rPr>
                <w:noProof/>
                <w:webHidden/>
              </w:rPr>
              <w:fldChar w:fldCharType="separate"/>
            </w:r>
            <w:r w:rsidR="005A3364">
              <w:rPr>
                <w:noProof/>
                <w:webHidden/>
              </w:rPr>
              <w:t>12</w:t>
            </w:r>
            <w:r>
              <w:rPr>
                <w:noProof/>
                <w:webHidden/>
              </w:rPr>
              <w:fldChar w:fldCharType="end"/>
            </w:r>
          </w:hyperlink>
        </w:p>
        <w:p w14:paraId="5F4786A9" w14:textId="77777777" w:rsidR="00C95271" w:rsidRDefault="00C95271">
          <w:pPr>
            <w:pStyle w:val="TOC2"/>
            <w:tabs>
              <w:tab w:val="right" w:leader="dot" w:pos="9016"/>
            </w:tabs>
            <w:rPr>
              <w:rFonts w:eastAsiaTheme="minorEastAsia"/>
              <w:noProof/>
              <w:lang w:eastAsia="en-AU"/>
            </w:rPr>
          </w:pPr>
          <w:hyperlink w:anchor="_Toc493601735" w:history="1">
            <w:r w:rsidRPr="0091118D">
              <w:rPr>
                <w:rStyle w:val="Hyperlink"/>
                <w:noProof/>
              </w:rPr>
              <w:t>Variations to IEC60436 Edition 4 for the round robin</w:t>
            </w:r>
            <w:r>
              <w:rPr>
                <w:noProof/>
                <w:webHidden/>
              </w:rPr>
              <w:tab/>
            </w:r>
            <w:r>
              <w:rPr>
                <w:noProof/>
                <w:webHidden/>
              </w:rPr>
              <w:fldChar w:fldCharType="begin"/>
            </w:r>
            <w:r>
              <w:rPr>
                <w:noProof/>
                <w:webHidden/>
              </w:rPr>
              <w:instrText xml:space="preserve"> PAGEREF _Toc493601735 \h </w:instrText>
            </w:r>
            <w:r>
              <w:rPr>
                <w:noProof/>
                <w:webHidden/>
              </w:rPr>
            </w:r>
            <w:r>
              <w:rPr>
                <w:noProof/>
                <w:webHidden/>
              </w:rPr>
              <w:fldChar w:fldCharType="separate"/>
            </w:r>
            <w:r w:rsidR="005A3364">
              <w:rPr>
                <w:noProof/>
                <w:webHidden/>
              </w:rPr>
              <w:t>16</w:t>
            </w:r>
            <w:r>
              <w:rPr>
                <w:noProof/>
                <w:webHidden/>
              </w:rPr>
              <w:fldChar w:fldCharType="end"/>
            </w:r>
          </w:hyperlink>
        </w:p>
        <w:p w14:paraId="5605F036" w14:textId="77777777" w:rsidR="00C95271" w:rsidRDefault="00C95271">
          <w:pPr>
            <w:pStyle w:val="TOC2"/>
            <w:tabs>
              <w:tab w:val="right" w:leader="dot" w:pos="9016"/>
            </w:tabs>
            <w:rPr>
              <w:rFonts w:eastAsiaTheme="minorEastAsia"/>
              <w:noProof/>
              <w:lang w:eastAsia="en-AU"/>
            </w:rPr>
          </w:pPr>
          <w:hyperlink w:anchor="_Toc493601736" w:history="1">
            <w:r w:rsidRPr="0091118D">
              <w:rPr>
                <w:rStyle w:val="Hyperlink"/>
                <w:noProof/>
              </w:rPr>
              <w:t>Testing Specification for the Round Robin</w:t>
            </w:r>
            <w:r>
              <w:rPr>
                <w:noProof/>
                <w:webHidden/>
              </w:rPr>
              <w:tab/>
            </w:r>
            <w:r>
              <w:rPr>
                <w:noProof/>
                <w:webHidden/>
              </w:rPr>
              <w:fldChar w:fldCharType="begin"/>
            </w:r>
            <w:r>
              <w:rPr>
                <w:noProof/>
                <w:webHidden/>
              </w:rPr>
              <w:instrText xml:space="preserve"> PAGEREF _Toc493601736 \h </w:instrText>
            </w:r>
            <w:r>
              <w:rPr>
                <w:noProof/>
                <w:webHidden/>
              </w:rPr>
            </w:r>
            <w:r>
              <w:rPr>
                <w:noProof/>
                <w:webHidden/>
              </w:rPr>
              <w:fldChar w:fldCharType="separate"/>
            </w:r>
            <w:r w:rsidR="005A3364">
              <w:rPr>
                <w:noProof/>
                <w:webHidden/>
              </w:rPr>
              <w:t>17</w:t>
            </w:r>
            <w:r>
              <w:rPr>
                <w:noProof/>
                <w:webHidden/>
              </w:rPr>
              <w:fldChar w:fldCharType="end"/>
            </w:r>
          </w:hyperlink>
        </w:p>
        <w:p w14:paraId="3CDD3A42" w14:textId="77777777" w:rsidR="00C95271" w:rsidRDefault="00C95271">
          <w:pPr>
            <w:pStyle w:val="TOC1"/>
            <w:tabs>
              <w:tab w:val="right" w:leader="dot" w:pos="9016"/>
            </w:tabs>
            <w:rPr>
              <w:rFonts w:eastAsiaTheme="minorEastAsia"/>
              <w:noProof/>
              <w:lang w:eastAsia="en-AU"/>
            </w:rPr>
          </w:pPr>
          <w:hyperlink w:anchor="_Toc493601737" w:history="1">
            <w:r w:rsidRPr="0091118D">
              <w:rPr>
                <w:rStyle w:val="Hyperlink"/>
                <w:noProof/>
              </w:rPr>
              <w:t>Overview of the Results</w:t>
            </w:r>
            <w:r>
              <w:rPr>
                <w:noProof/>
                <w:webHidden/>
              </w:rPr>
              <w:tab/>
            </w:r>
            <w:r>
              <w:rPr>
                <w:noProof/>
                <w:webHidden/>
              </w:rPr>
              <w:fldChar w:fldCharType="begin"/>
            </w:r>
            <w:r>
              <w:rPr>
                <w:noProof/>
                <w:webHidden/>
              </w:rPr>
              <w:instrText xml:space="preserve"> PAGEREF _Toc493601737 \h </w:instrText>
            </w:r>
            <w:r>
              <w:rPr>
                <w:noProof/>
                <w:webHidden/>
              </w:rPr>
            </w:r>
            <w:r>
              <w:rPr>
                <w:noProof/>
                <w:webHidden/>
              </w:rPr>
              <w:fldChar w:fldCharType="separate"/>
            </w:r>
            <w:r w:rsidR="005A3364">
              <w:rPr>
                <w:noProof/>
                <w:webHidden/>
              </w:rPr>
              <w:t>17</w:t>
            </w:r>
            <w:r>
              <w:rPr>
                <w:noProof/>
                <w:webHidden/>
              </w:rPr>
              <w:fldChar w:fldCharType="end"/>
            </w:r>
          </w:hyperlink>
        </w:p>
        <w:p w14:paraId="0E10CC5F" w14:textId="77777777" w:rsidR="00C95271" w:rsidRDefault="00C95271">
          <w:pPr>
            <w:pStyle w:val="TOC2"/>
            <w:tabs>
              <w:tab w:val="right" w:leader="dot" w:pos="9016"/>
            </w:tabs>
            <w:rPr>
              <w:rFonts w:eastAsiaTheme="minorEastAsia"/>
              <w:noProof/>
              <w:lang w:eastAsia="en-AU"/>
            </w:rPr>
          </w:pPr>
          <w:hyperlink w:anchor="_Toc493601738" w:history="1">
            <w:r w:rsidRPr="0091118D">
              <w:rPr>
                <w:rStyle w:val="Hyperlink"/>
                <w:noProof/>
              </w:rPr>
              <w:t>Laboratory naming convention for this report</w:t>
            </w:r>
            <w:r>
              <w:rPr>
                <w:noProof/>
                <w:webHidden/>
              </w:rPr>
              <w:tab/>
            </w:r>
            <w:r>
              <w:rPr>
                <w:noProof/>
                <w:webHidden/>
              </w:rPr>
              <w:fldChar w:fldCharType="begin"/>
            </w:r>
            <w:r>
              <w:rPr>
                <w:noProof/>
                <w:webHidden/>
              </w:rPr>
              <w:instrText xml:space="preserve"> PAGEREF _Toc493601738 \h </w:instrText>
            </w:r>
            <w:r>
              <w:rPr>
                <w:noProof/>
                <w:webHidden/>
              </w:rPr>
            </w:r>
            <w:r>
              <w:rPr>
                <w:noProof/>
                <w:webHidden/>
              </w:rPr>
              <w:fldChar w:fldCharType="separate"/>
            </w:r>
            <w:r w:rsidR="005A3364">
              <w:rPr>
                <w:noProof/>
                <w:webHidden/>
              </w:rPr>
              <w:t>17</w:t>
            </w:r>
            <w:r>
              <w:rPr>
                <w:noProof/>
                <w:webHidden/>
              </w:rPr>
              <w:fldChar w:fldCharType="end"/>
            </w:r>
          </w:hyperlink>
        </w:p>
        <w:p w14:paraId="357D1C8C" w14:textId="77777777" w:rsidR="00C95271" w:rsidRDefault="00C95271">
          <w:pPr>
            <w:pStyle w:val="TOC2"/>
            <w:tabs>
              <w:tab w:val="right" w:leader="dot" w:pos="9016"/>
            </w:tabs>
            <w:rPr>
              <w:rFonts w:eastAsiaTheme="minorEastAsia"/>
              <w:noProof/>
              <w:lang w:eastAsia="en-AU"/>
            </w:rPr>
          </w:pPr>
          <w:hyperlink w:anchor="_Toc493601739" w:history="1">
            <w:r w:rsidRPr="0091118D">
              <w:rPr>
                <w:rStyle w:val="Hyperlink"/>
                <w:noProof/>
              </w:rPr>
              <w:t>Overall energy, water and cycle time results</w:t>
            </w:r>
            <w:r>
              <w:rPr>
                <w:noProof/>
                <w:webHidden/>
              </w:rPr>
              <w:tab/>
            </w:r>
            <w:r>
              <w:rPr>
                <w:noProof/>
                <w:webHidden/>
              </w:rPr>
              <w:fldChar w:fldCharType="begin"/>
            </w:r>
            <w:r>
              <w:rPr>
                <w:noProof/>
                <w:webHidden/>
              </w:rPr>
              <w:instrText xml:space="preserve"> PAGEREF _Toc493601739 \h </w:instrText>
            </w:r>
            <w:r>
              <w:rPr>
                <w:noProof/>
                <w:webHidden/>
              </w:rPr>
            </w:r>
            <w:r>
              <w:rPr>
                <w:noProof/>
                <w:webHidden/>
              </w:rPr>
              <w:fldChar w:fldCharType="separate"/>
            </w:r>
            <w:r w:rsidR="005A3364">
              <w:rPr>
                <w:noProof/>
                <w:webHidden/>
              </w:rPr>
              <w:t>17</w:t>
            </w:r>
            <w:r>
              <w:rPr>
                <w:noProof/>
                <w:webHidden/>
              </w:rPr>
              <w:fldChar w:fldCharType="end"/>
            </w:r>
          </w:hyperlink>
        </w:p>
        <w:p w14:paraId="1BBCFE01" w14:textId="77777777" w:rsidR="00C95271" w:rsidRDefault="00C95271">
          <w:pPr>
            <w:pStyle w:val="TOC2"/>
            <w:tabs>
              <w:tab w:val="right" w:leader="dot" w:pos="9016"/>
            </w:tabs>
            <w:rPr>
              <w:rFonts w:eastAsiaTheme="minorEastAsia"/>
              <w:noProof/>
              <w:lang w:eastAsia="en-AU"/>
            </w:rPr>
          </w:pPr>
          <w:hyperlink w:anchor="_Toc493601740" w:history="1">
            <w:r w:rsidRPr="0091118D">
              <w:rPr>
                <w:rStyle w:val="Hyperlink"/>
                <w:noProof/>
              </w:rPr>
              <w:t>Cleaning Performance</w:t>
            </w:r>
            <w:r>
              <w:rPr>
                <w:noProof/>
                <w:webHidden/>
              </w:rPr>
              <w:tab/>
            </w:r>
            <w:r>
              <w:rPr>
                <w:noProof/>
                <w:webHidden/>
              </w:rPr>
              <w:fldChar w:fldCharType="begin"/>
            </w:r>
            <w:r>
              <w:rPr>
                <w:noProof/>
                <w:webHidden/>
              </w:rPr>
              <w:instrText xml:space="preserve"> PAGEREF _Toc493601740 \h </w:instrText>
            </w:r>
            <w:r>
              <w:rPr>
                <w:noProof/>
                <w:webHidden/>
              </w:rPr>
            </w:r>
            <w:r>
              <w:rPr>
                <w:noProof/>
                <w:webHidden/>
              </w:rPr>
              <w:fldChar w:fldCharType="separate"/>
            </w:r>
            <w:r w:rsidR="005A3364">
              <w:rPr>
                <w:noProof/>
                <w:webHidden/>
              </w:rPr>
              <w:t>22</w:t>
            </w:r>
            <w:r>
              <w:rPr>
                <w:noProof/>
                <w:webHidden/>
              </w:rPr>
              <w:fldChar w:fldCharType="end"/>
            </w:r>
          </w:hyperlink>
        </w:p>
        <w:p w14:paraId="3C69295B" w14:textId="77777777" w:rsidR="00C95271" w:rsidRDefault="00C95271">
          <w:pPr>
            <w:pStyle w:val="TOC2"/>
            <w:tabs>
              <w:tab w:val="right" w:leader="dot" w:pos="9016"/>
            </w:tabs>
            <w:rPr>
              <w:rFonts w:eastAsiaTheme="minorEastAsia"/>
              <w:noProof/>
              <w:lang w:eastAsia="en-AU"/>
            </w:rPr>
          </w:pPr>
          <w:hyperlink w:anchor="_Toc493601741" w:history="1">
            <w:r w:rsidRPr="0091118D">
              <w:rPr>
                <w:rStyle w:val="Hyperlink"/>
                <w:noProof/>
              </w:rPr>
              <w:t>Drying Performance</w:t>
            </w:r>
            <w:r>
              <w:rPr>
                <w:noProof/>
                <w:webHidden/>
              </w:rPr>
              <w:tab/>
            </w:r>
            <w:r>
              <w:rPr>
                <w:noProof/>
                <w:webHidden/>
              </w:rPr>
              <w:fldChar w:fldCharType="begin"/>
            </w:r>
            <w:r>
              <w:rPr>
                <w:noProof/>
                <w:webHidden/>
              </w:rPr>
              <w:instrText xml:space="preserve"> PAGEREF _Toc493601741 \h </w:instrText>
            </w:r>
            <w:r>
              <w:rPr>
                <w:noProof/>
                <w:webHidden/>
              </w:rPr>
            </w:r>
            <w:r>
              <w:rPr>
                <w:noProof/>
                <w:webHidden/>
              </w:rPr>
              <w:fldChar w:fldCharType="separate"/>
            </w:r>
            <w:r w:rsidR="005A3364">
              <w:rPr>
                <w:noProof/>
                <w:webHidden/>
              </w:rPr>
              <w:t>28</w:t>
            </w:r>
            <w:r>
              <w:rPr>
                <w:noProof/>
                <w:webHidden/>
              </w:rPr>
              <w:fldChar w:fldCharType="end"/>
            </w:r>
          </w:hyperlink>
        </w:p>
        <w:p w14:paraId="29645C5B" w14:textId="77777777" w:rsidR="00C95271" w:rsidRDefault="00C95271">
          <w:pPr>
            <w:pStyle w:val="TOC2"/>
            <w:tabs>
              <w:tab w:val="right" w:leader="dot" w:pos="9016"/>
            </w:tabs>
            <w:rPr>
              <w:rFonts w:eastAsiaTheme="minorEastAsia"/>
              <w:noProof/>
              <w:lang w:eastAsia="en-AU"/>
            </w:rPr>
          </w:pPr>
          <w:hyperlink w:anchor="_Toc493601742" w:history="1">
            <w:r w:rsidRPr="0091118D">
              <w:rPr>
                <w:rStyle w:val="Hyperlink"/>
                <w:noProof/>
              </w:rPr>
              <w:t>Reference Machines – Comparison</w:t>
            </w:r>
            <w:r>
              <w:rPr>
                <w:noProof/>
                <w:webHidden/>
              </w:rPr>
              <w:tab/>
            </w:r>
            <w:r>
              <w:rPr>
                <w:noProof/>
                <w:webHidden/>
              </w:rPr>
              <w:fldChar w:fldCharType="begin"/>
            </w:r>
            <w:r>
              <w:rPr>
                <w:noProof/>
                <w:webHidden/>
              </w:rPr>
              <w:instrText xml:space="preserve"> PAGEREF _Toc493601742 \h </w:instrText>
            </w:r>
            <w:r>
              <w:rPr>
                <w:noProof/>
                <w:webHidden/>
              </w:rPr>
            </w:r>
            <w:r>
              <w:rPr>
                <w:noProof/>
                <w:webHidden/>
              </w:rPr>
              <w:fldChar w:fldCharType="separate"/>
            </w:r>
            <w:r w:rsidR="005A3364">
              <w:rPr>
                <w:noProof/>
                <w:webHidden/>
              </w:rPr>
              <w:t>32</w:t>
            </w:r>
            <w:r>
              <w:rPr>
                <w:noProof/>
                <w:webHidden/>
              </w:rPr>
              <w:fldChar w:fldCharType="end"/>
            </w:r>
          </w:hyperlink>
        </w:p>
        <w:p w14:paraId="0A37CFCD" w14:textId="77777777" w:rsidR="00C95271" w:rsidRDefault="00C95271">
          <w:pPr>
            <w:pStyle w:val="TOC2"/>
            <w:tabs>
              <w:tab w:val="right" w:leader="dot" w:pos="9016"/>
            </w:tabs>
            <w:rPr>
              <w:rFonts w:eastAsiaTheme="minorEastAsia"/>
              <w:noProof/>
              <w:lang w:eastAsia="en-AU"/>
            </w:rPr>
          </w:pPr>
          <w:hyperlink w:anchor="_Toc493601743" w:history="1">
            <w:r w:rsidRPr="0091118D">
              <w:rPr>
                <w:rStyle w:val="Hyperlink"/>
                <w:noProof/>
              </w:rPr>
              <w:t>Standby power</w:t>
            </w:r>
            <w:r>
              <w:rPr>
                <w:noProof/>
                <w:webHidden/>
              </w:rPr>
              <w:tab/>
            </w:r>
            <w:r>
              <w:rPr>
                <w:noProof/>
                <w:webHidden/>
              </w:rPr>
              <w:fldChar w:fldCharType="begin"/>
            </w:r>
            <w:r>
              <w:rPr>
                <w:noProof/>
                <w:webHidden/>
              </w:rPr>
              <w:instrText xml:space="preserve"> PAGEREF _Toc493601743 \h </w:instrText>
            </w:r>
            <w:r>
              <w:rPr>
                <w:noProof/>
                <w:webHidden/>
              </w:rPr>
            </w:r>
            <w:r>
              <w:rPr>
                <w:noProof/>
                <w:webHidden/>
              </w:rPr>
              <w:fldChar w:fldCharType="separate"/>
            </w:r>
            <w:r w:rsidR="005A3364">
              <w:rPr>
                <w:noProof/>
                <w:webHidden/>
              </w:rPr>
              <w:t>35</w:t>
            </w:r>
            <w:r>
              <w:rPr>
                <w:noProof/>
                <w:webHidden/>
              </w:rPr>
              <w:fldChar w:fldCharType="end"/>
            </w:r>
          </w:hyperlink>
        </w:p>
        <w:p w14:paraId="1A2B9C8E" w14:textId="77777777" w:rsidR="00C95271" w:rsidRDefault="00C95271">
          <w:pPr>
            <w:pStyle w:val="TOC2"/>
            <w:tabs>
              <w:tab w:val="right" w:leader="dot" w:pos="9016"/>
            </w:tabs>
            <w:rPr>
              <w:rFonts w:eastAsiaTheme="minorEastAsia"/>
              <w:noProof/>
              <w:lang w:eastAsia="en-AU"/>
            </w:rPr>
          </w:pPr>
          <w:hyperlink w:anchor="_Toc493601744" w:history="1">
            <w:r w:rsidRPr="0091118D">
              <w:rPr>
                <w:rStyle w:val="Hyperlink"/>
                <w:noProof/>
              </w:rPr>
              <w:t>Observations regarding test laboratories</w:t>
            </w:r>
            <w:r>
              <w:rPr>
                <w:noProof/>
                <w:webHidden/>
              </w:rPr>
              <w:tab/>
            </w:r>
            <w:r>
              <w:rPr>
                <w:noProof/>
                <w:webHidden/>
              </w:rPr>
              <w:fldChar w:fldCharType="begin"/>
            </w:r>
            <w:r>
              <w:rPr>
                <w:noProof/>
                <w:webHidden/>
              </w:rPr>
              <w:instrText xml:space="preserve"> PAGEREF _Toc493601744 \h </w:instrText>
            </w:r>
            <w:r>
              <w:rPr>
                <w:noProof/>
                <w:webHidden/>
              </w:rPr>
            </w:r>
            <w:r>
              <w:rPr>
                <w:noProof/>
                <w:webHidden/>
              </w:rPr>
              <w:fldChar w:fldCharType="separate"/>
            </w:r>
            <w:r w:rsidR="005A3364">
              <w:rPr>
                <w:noProof/>
                <w:webHidden/>
              </w:rPr>
              <w:t>40</w:t>
            </w:r>
            <w:r>
              <w:rPr>
                <w:noProof/>
                <w:webHidden/>
              </w:rPr>
              <w:fldChar w:fldCharType="end"/>
            </w:r>
          </w:hyperlink>
        </w:p>
        <w:p w14:paraId="1621A617" w14:textId="77777777" w:rsidR="00C95271" w:rsidRDefault="00C95271">
          <w:pPr>
            <w:pStyle w:val="TOC1"/>
            <w:tabs>
              <w:tab w:val="right" w:leader="dot" w:pos="9016"/>
            </w:tabs>
            <w:rPr>
              <w:rFonts w:eastAsiaTheme="minorEastAsia"/>
              <w:noProof/>
              <w:lang w:eastAsia="en-AU"/>
            </w:rPr>
          </w:pPr>
          <w:hyperlink w:anchor="_Toc493601745" w:history="1">
            <w:r w:rsidRPr="0091118D">
              <w:rPr>
                <w:rStyle w:val="Hyperlink"/>
                <w:noProof/>
              </w:rPr>
              <w:t>Feedback to IEC</w:t>
            </w:r>
            <w:r>
              <w:rPr>
                <w:noProof/>
                <w:webHidden/>
              </w:rPr>
              <w:tab/>
            </w:r>
            <w:r>
              <w:rPr>
                <w:noProof/>
                <w:webHidden/>
              </w:rPr>
              <w:fldChar w:fldCharType="begin"/>
            </w:r>
            <w:r>
              <w:rPr>
                <w:noProof/>
                <w:webHidden/>
              </w:rPr>
              <w:instrText xml:space="preserve"> PAGEREF _Toc493601745 \h </w:instrText>
            </w:r>
            <w:r>
              <w:rPr>
                <w:noProof/>
                <w:webHidden/>
              </w:rPr>
            </w:r>
            <w:r>
              <w:rPr>
                <w:noProof/>
                <w:webHidden/>
              </w:rPr>
              <w:fldChar w:fldCharType="separate"/>
            </w:r>
            <w:r w:rsidR="005A3364">
              <w:rPr>
                <w:noProof/>
                <w:webHidden/>
              </w:rPr>
              <w:t>42</w:t>
            </w:r>
            <w:r>
              <w:rPr>
                <w:noProof/>
                <w:webHidden/>
              </w:rPr>
              <w:fldChar w:fldCharType="end"/>
            </w:r>
          </w:hyperlink>
        </w:p>
        <w:p w14:paraId="23ED842B" w14:textId="77777777" w:rsidR="00C95271" w:rsidRDefault="00C95271">
          <w:pPr>
            <w:pStyle w:val="TOC3"/>
            <w:tabs>
              <w:tab w:val="right" w:leader="dot" w:pos="9016"/>
            </w:tabs>
            <w:rPr>
              <w:rFonts w:eastAsiaTheme="minorEastAsia"/>
              <w:noProof/>
              <w:lang w:eastAsia="en-AU"/>
            </w:rPr>
          </w:pPr>
          <w:hyperlink w:anchor="_Toc493601746" w:history="1">
            <w:r w:rsidRPr="0091118D">
              <w:rPr>
                <w:rStyle w:val="Hyperlink"/>
                <w:noProof/>
              </w:rPr>
              <w:t>Ambient air temperature</w:t>
            </w:r>
            <w:r>
              <w:rPr>
                <w:noProof/>
                <w:webHidden/>
              </w:rPr>
              <w:tab/>
            </w:r>
            <w:r>
              <w:rPr>
                <w:noProof/>
                <w:webHidden/>
              </w:rPr>
              <w:fldChar w:fldCharType="begin"/>
            </w:r>
            <w:r>
              <w:rPr>
                <w:noProof/>
                <w:webHidden/>
              </w:rPr>
              <w:instrText xml:space="preserve"> PAGEREF _Toc493601746 \h </w:instrText>
            </w:r>
            <w:r>
              <w:rPr>
                <w:noProof/>
                <w:webHidden/>
              </w:rPr>
            </w:r>
            <w:r>
              <w:rPr>
                <w:noProof/>
                <w:webHidden/>
              </w:rPr>
              <w:fldChar w:fldCharType="separate"/>
            </w:r>
            <w:r w:rsidR="005A3364">
              <w:rPr>
                <w:noProof/>
                <w:webHidden/>
              </w:rPr>
              <w:t>42</w:t>
            </w:r>
            <w:r>
              <w:rPr>
                <w:noProof/>
                <w:webHidden/>
              </w:rPr>
              <w:fldChar w:fldCharType="end"/>
            </w:r>
          </w:hyperlink>
        </w:p>
        <w:p w14:paraId="69F427DB" w14:textId="77777777" w:rsidR="00C95271" w:rsidRDefault="00C95271">
          <w:pPr>
            <w:pStyle w:val="TOC3"/>
            <w:tabs>
              <w:tab w:val="right" w:leader="dot" w:pos="9016"/>
            </w:tabs>
            <w:rPr>
              <w:rFonts w:eastAsiaTheme="minorEastAsia"/>
              <w:noProof/>
              <w:lang w:eastAsia="en-AU"/>
            </w:rPr>
          </w:pPr>
          <w:hyperlink w:anchor="_Toc493601747" w:history="1">
            <w:r w:rsidRPr="0091118D">
              <w:rPr>
                <w:rStyle w:val="Hyperlink"/>
                <w:noProof/>
              </w:rPr>
              <w:t>Temperature and humidity limits</w:t>
            </w:r>
            <w:r>
              <w:rPr>
                <w:noProof/>
                <w:webHidden/>
              </w:rPr>
              <w:tab/>
            </w:r>
            <w:r>
              <w:rPr>
                <w:noProof/>
                <w:webHidden/>
              </w:rPr>
              <w:fldChar w:fldCharType="begin"/>
            </w:r>
            <w:r>
              <w:rPr>
                <w:noProof/>
                <w:webHidden/>
              </w:rPr>
              <w:instrText xml:space="preserve"> PAGEREF _Toc493601747 \h </w:instrText>
            </w:r>
            <w:r>
              <w:rPr>
                <w:noProof/>
                <w:webHidden/>
              </w:rPr>
            </w:r>
            <w:r>
              <w:rPr>
                <w:noProof/>
                <w:webHidden/>
              </w:rPr>
              <w:fldChar w:fldCharType="separate"/>
            </w:r>
            <w:r w:rsidR="005A3364">
              <w:rPr>
                <w:noProof/>
                <w:webHidden/>
              </w:rPr>
              <w:t>42</w:t>
            </w:r>
            <w:r>
              <w:rPr>
                <w:noProof/>
                <w:webHidden/>
              </w:rPr>
              <w:fldChar w:fldCharType="end"/>
            </w:r>
          </w:hyperlink>
        </w:p>
        <w:p w14:paraId="56A9EC47" w14:textId="77777777" w:rsidR="00C95271" w:rsidRDefault="00C95271">
          <w:pPr>
            <w:pStyle w:val="TOC3"/>
            <w:tabs>
              <w:tab w:val="right" w:leader="dot" w:pos="9016"/>
            </w:tabs>
            <w:rPr>
              <w:rFonts w:eastAsiaTheme="minorEastAsia"/>
              <w:noProof/>
              <w:lang w:eastAsia="en-AU"/>
            </w:rPr>
          </w:pPr>
          <w:hyperlink w:anchor="_Toc493601748" w:history="1">
            <w:r w:rsidRPr="0091118D">
              <w:rPr>
                <w:rStyle w:val="Hyperlink"/>
                <w:noProof/>
              </w:rPr>
              <w:t>Guidance on placement of ambient sensors</w:t>
            </w:r>
            <w:r>
              <w:rPr>
                <w:noProof/>
                <w:webHidden/>
              </w:rPr>
              <w:tab/>
            </w:r>
            <w:r>
              <w:rPr>
                <w:noProof/>
                <w:webHidden/>
              </w:rPr>
              <w:fldChar w:fldCharType="begin"/>
            </w:r>
            <w:r>
              <w:rPr>
                <w:noProof/>
                <w:webHidden/>
              </w:rPr>
              <w:instrText xml:space="preserve"> PAGEREF _Toc493601748 \h </w:instrText>
            </w:r>
            <w:r>
              <w:rPr>
                <w:noProof/>
                <w:webHidden/>
              </w:rPr>
            </w:r>
            <w:r>
              <w:rPr>
                <w:noProof/>
                <w:webHidden/>
              </w:rPr>
              <w:fldChar w:fldCharType="separate"/>
            </w:r>
            <w:r w:rsidR="005A3364">
              <w:rPr>
                <w:noProof/>
                <w:webHidden/>
              </w:rPr>
              <w:t>43</w:t>
            </w:r>
            <w:r>
              <w:rPr>
                <w:noProof/>
                <w:webHidden/>
              </w:rPr>
              <w:fldChar w:fldCharType="end"/>
            </w:r>
          </w:hyperlink>
        </w:p>
        <w:p w14:paraId="4FDA32F6" w14:textId="77777777" w:rsidR="00C95271" w:rsidRDefault="00C95271">
          <w:pPr>
            <w:pStyle w:val="TOC3"/>
            <w:tabs>
              <w:tab w:val="right" w:leader="dot" w:pos="9016"/>
            </w:tabs>
            <w:rPr>
              <w:rFonts w:eastAsiaTheme="minorEastAsia"/>
              <w:noProof/>
              <w:lang w:eastAsia="en-AU"/>
            </w:rPr>
          </w:pPr>
          <w:hyperlink w:anchor="_Toc493601749" w:history="1">
            <w:r w:rsidRPr="0091118D">
              <w:rPr>
                <w:rStyle w:val="Hyperlink"/>
                <w:noProof/>
              </w:rPr>
              <w:t>Instrument uncertainty</w:t>
            </w:r>
            <w:r>
              <w:rPr>
                <w:noProof/>
                <w:webHidden/>
              </w:rPr>
              <w:tab/>
            </w:r>
            <w:r>
              <w:rPr>
                <w:noProof/>
                <w:webHidden/>
              </w:rPr>
              <w:fldChar w:fldCharType="begin"/>
            </w:r>
            <w:r>
              <w:rPr>
                <w:noProof/>
                <w:webHidden/>
              </w:rPr>
              <w:instrText xml:space="preserve"> PAGEREF _Toc493601749 \h </w:instrText>
            </w:r>
            <w:r>
              <w:rPr>
                <w:noProof/>
                <w:webHidden/>
              </w:rPr>
            </w:r>
            <w:r>
              <w:rPr>
                <w:noProof/>
                <w:webHidden/>
              </w:rPr>
              <w:fldChar w:fldCharType="separate"/>
            </w:r>
            <w:r w:rsidR="005A3364">
              <w:rPr>
                <w:noProof/>
                <w:webHidden/>
              </w:rPr>
              <w:t>44</w:t>
            </w:r>
            <w:r>
              <w:rPr>
                <w:noProof/>
                <w:webHidden/>
              </w:rPr>
              <w:fldChar w:fldCharType="end"/>
            </w:r>
          </w:hyperlink>
        </w:p>
        <w:p w14:paraId="00E1F90A" w14:textId="77777777" w:rsidR="00C95271" w:rsidRDefault="00C95271">
          <w:pPr>
            <w:pStyle w:val="TOC3"/>
            <w:tabs>
              <w:tab w:val="right" w:leader="dot" w:pos="9016"/>
            </w:tabs>
            <w:rPr>
              <w:rFonts w:eastAsiaTheme="minorEastAsia"/>
              <w:noProof/>
              <w:lang w:eastAsia="en-AU"/>
            </w:rPr>
          </w:pPr>
          <w:hyperlink w:anchor="_Toc493601750" w:history="1">
            <w:r w:rsidRPr="0091118D">
              <w:rPr>
                <w:rStyle w:val="Hyperlink"/>
                <w:noProof/>
              </w:rPr>
              <w:t>Allowable variations in parameters</w:t>
            </w:r>
            <w:r>
              <w:rPr>
                <w:noProof/>
                <w:webHidden/>
              </w:rPr>
              <w:tab/>
            </w:r>
            <w:r>
              <w:rPr>
                <w:noProof/>
                <w:webHidden/>
              </w:rPr>
              <w:fldChar w:fldCharType="begin"/>
            </w:r>
            <w:r>
              <w:rPr>
                <w:noProof/>
                <w:webHidden/>
              </w:rPr>
              <w:instrText xml:space="preserve"> PAGEREF _Toc493601750 \h </w:instrText>
            </w:r>
            <w:r>
              <w:rPr>
                <w:noProof/>
                <w:webHidden/>
              </w:rPr>
            </w:r>
            <w:r>
              <w:rPr>
                <w:noProof/>
                <w:webHidden/>
              </w:rPr>
              <w:fldChar w:fldCharType="separate"/>
            </w:r>
            <w:r w:rsidR="005A3364">
              <w:rPr>
                <w:noProof/>
                <w:webHidden/>
              </w:rPr>
              <w:t>44</w:t>
            </w:r>
            <w:r>
              <w:rPr>
                <w:noProof/>
                <w:webHidden/>
              </w:rPr>
              <w:fldChar w:fldCharType="end"/>
            </w:r>
          </w:hyperlink>
        </w:p>
        <w:p w14:paraId="781B96CC" w14:textId="77777777" w:rsidR="00C95271" w:rsidRDefault="00C95271">
          <w:pPr>
            <w:pStyle w:val="TOC3"/>
            <w:tabs>
              <w:tab w:val="right" w:leader="dot" w:pos="9016"/>
            </w:tabs>
            <w:rPr>
              <w:rFonts w:eastAsiaTheme="minorEastAsia"/>
              <w:noProof/>
              <w:lang w:eastAsia="en-AU"/>
            </w:rPr>
          </w:pPr>
          <w:hyperlink w:anchor="_Toc493601751" w:history="1">
            <w:r w:rsidRPr="0091118D">
              <w:rPr>
                <w:rStyle w:val="Hyperlink"/>
                <w:noProof/>
              </w:rPr>
              <w:t>Data recording</w:t>
            </w:r>
            <w:r>
              <w:rPr>
                <w:noProof/>
                <w:webHidden/>
              </w:rPr>
              <w:tab/>
            </w:r>
            <w:r>
              <w:rPr>
                <w:noProof/>
                <w:webHidden/>
              </w:rPr>
              <w:fldChar w:fldCharType="begin"/>
            </w:r>
            <w:r>
              <w:rPr>
                <w:noProof/>
                <w:webHidden/>
              </w:rPr>
              <w:instrText xml:space="preserve"> PAGEREF _Toc493601751 \h </w:instrText>
            </w:r>
            <w:r>
              <w:rPr>
                <w:noProof/>
                <w:webHidden/>
              </w:rPr>
            </w:r>
            <w:r>
              <w:rPr>
                <w:noProof/>
                <w:webHidden/>
              </w:rPr>
              <w:fldChar w:fldCharType="separate"/>
            </w:r>
            <w:r w:rsidR="005A3364">
              <w:rPr>
                <w:noProof/>
                <w:webHidden/>
              </w:rPr>
              <w:t>45</w:t>
            </w:r>
            <w:r>
              <w:rPr>
                <w:noProof/>
                <w:webHidden/>
              </w:rPr>
              <w:fldChar w:fldCharType="end"/>
            </w:r>
          </w:hyperlink>
        </w:p>
        <w:p w14:paraId="557509B8" w14:textId="77777777" w:rsidR="00C95271" w:rsidRDefault="00C95271">
          <w:pPr>
            <w:pStyle w:val="TOC3"/>
            <w:tabs>
              <w:tab w:val="right" w:leader="dot" w:pos="9016"/>
            </w:tabs>
            <w:rPr>
              <w:rFonts w:eastAsiaTheme="minorEastAsia"/>
              <w:noProof/>
              <w:lang w:eastAsia="en-AU"/>
            </w:rPr>
          </w:pPr>
          <w:hyperlink w:anchor="_Toc493601752" w:history="1">
            <w:r w:rsidRPr="0091118D">
              <w:rPr>
                <w:rStyle w:val="Hyperlink"/>
                <w:noProof/>
              </w:rPr>
              <w:t>Standby power measurements</w:t>
            </w:r>
            <w:r>
              <w:rPr>
                <w:noProof/>
                <w:webHidden/>
              </w:rPr>
              <w:tab/>
            </w:r>
            <w:r>
              <w:rPr>
                <w:noProof/>
                <w:webHidden/>
              </w:rPr>
              <w:fldChar w:fldCharType="begin"/>
            </w:r>
            <w:r>
              <w:rPr>
                <w:noProof/>
                <w:webHidden/>
              </w:rPr>
              <w:instrText xml:space="preserve"> PAGEREF _Toc493601752 \h </w:instrText>
            </w:r>
            <w:r>
              <w:rPr>
                <w:noProof/>
                <w:webHidden/>
              </w:rPr>
            </w:r>
            <w:r>
              <w:rPr>
                <w:noProof/>
                <w:webHidden/>
              </w:rPr>
              <w:fldChar w:fldCharType="separate"/>
            </w:r>
            <w:r w:rsidR="005A3364">
              <w:rPr>
                <w:noProof/>
                <w:webHidden/>
              </w:rPr>
              <w:t>45</w:t>
            </w:r>
            <w:r>
              <w:rPr>
                <w:noProof/>
                <w:webHidden/>
              </w:rPr>
              <w:fldChar w:fldCharType="end"/>
            </w:r>
          </w:hyperlink>
        </w:p>
        <w:p w14:paraId="0602B5BC" w14:textId="77777777" w:rsidR="00C95271" w:rsidRDefault="00C95271">
          <w:pPr>
            <w:pStyle w:val="TOC3"/>
            <w:tabs>
              <w:tab w:val="right" w:leader="dot" w:pos="9016"/>
            </w:tabs>
            <w:rPr>
              <w:rFonts w:eastAsiaTheme="minorEastAsia"/>
              <w:noProof/>
              <w:lang w:eastAsia="en-AU"/>
            </w:rPr>
          </w:pPr>
          <w:hyperlink w:anchor="_Toc493601753" w:history="1">
            <w:r w:rsidRPr="0091118D">
              <w:rPr>
                <w:rStyle w:val="Hyperlink"/>
                <w:noProof/>
              </w:rPr>
              <w:t>Test series</w:t>
            </w:r>
            <w:r>
              <w:rPr>
                <w:noProof/>
                <w:webHidden/>
              </w:rPr>
              <w:tab/>
            </w:r>
            <w:r>
              <w:rPr>
                <w:noProof/>
                <w:webHidden/>
              </w:rPr>
              <w:fldChar w:fldCharType="begin"/>
            </w:r>
            <w:r>
              <w:rPr>
                <w:noProof/>
                <w:webHidden/>
              </w:rPr>
              <w:instrText xml:space="preserve"> PAGEREF _Toc493601753 \h </w:instrText>
            </w:r>
            <w:r>
              <w:rPr>
                <w:noProof/>
                <w:webHidden/>
              </w:rPr>
            </w:r>
            <w:r>
              <w:rPr>
                <w:noProof/>
                <w:webHidden/>
              </w:rPr>
              <w:fldChar w:fldCharType="separate"/>
            </w:r>
            <w:r w:rsidR="005A3364">
              <w:rPr>
                <w:noProof/>
                <w:webHidden/>
              </w:rPr>
              <w:t>46</w:t>
            </w:r>
            <w:r>
              <w:rPr>
                <w:noProof/>
                <w:webHidden/>
              </w:rPr>
              <w:fldChar w:fldCharType="end"/>
            </w:r>
          </w:hyperlink>
        </w:p>
        <w:p w14:paraId="31029144" w14:textId="77777777" w:rsidR="00C95271" w:rsidRDefault="00C95271">
          <w:pPr>
            <w:pStyle w:val="TOC3"/>
            <w:tabs>
              <w:tab w:val="right" w:leader="dot" w:pos="9016"/>
            </w:tabs>
            <w:rPr>
              <w:rFonts w:eastAsiaTheme="minorEastAsia"/>
              <w:noProof/>
              <w:lang w:eastAsia="en-AU"/>
            </w:rPr>
          </w:pPr>
          <w:hyperlink w:anchor="_Toc493601754" w:history="1">
            <w:r w:rsidRPr="0091118D">
              <w:rPr>
                <w:rStyle w:val="Hyperlink"/>
                <w:noProof/>
              </w:rPr>
              <w:t>Separation of filter cleaning performance</w:t>
            </w:r>
            <w:r>
              <w:rPr>
                <w:noProof/>
                <w:webHidden/>
              </w:rPr>
              <w:tab/>
            </w:r>
            <w:r>
              <w:rPr>
                <w:noProof/>
                <w:webHidden/>
              </w:rPr>
              <w:fldChar w:fldCharType="begin"/>
            </w:r>
            <w:r>
              <w:rPr>
                <w:noProof/>
                <w:webHidden/>
              </w:rPr>
              <w:instrText xml:space="preserve"> PAGEREF _Toc493601754 \h </w:instrText>
            </w:r>
            <w:r>
              <w:rPr>
                <w:noProof/>
                <w:webHidden/>
              </w:rPr>
            </w:r>
            <w:r>
              <w:rPr>
                <w:noProof/>
                <w:webHidden/>
              </w:rPr>
              <w:fldChar w:fldCharType="separate"/>
            </w:r>
            <w:r w:rsidR="005A3364">
              <w:rPr>
                <w:noProof/>
                <w:webHidden/>
              </w:rPr>
              <w:t>47</w:t>
            </w:r>
            <w:r>
              <w:rPr>
                <w:noProof/>
                <w:webHidden/>
              </w:rPr>
              <w:fldChar w:fldCharType="end"/>
            </w:r>
          </w:hyperlink>
        </w:p>
        <w:p w14:paraId="4A8B985F" w14:textId="77777777" w:rsidR="00C95271" w:rsidRDefault="00C95271">
          <w:pPr>
            <w:pStyle w:val="TOC3"/>
            <w:tabs>
              <w:tab w:val="right" w:leader="dot" w:pos="9016"/>
            </w:tabs>
            <w:rPr>
              <w:rFonts w:eastAsiaTheme="minorEastAsia"/>
              <w:noProof/>
              <w:lang w:eastAsia="en-AU"/>
            </w:rPr>
          </w:pPr>
          <w:hyperlink w:anchor="_Toc493601755" w:history="1">
            <w:r w:rsidRPr="0091118D">
              <w:rPr>
                <w:rStyle w:val="Hyperlink"/>
                <w:noProof/>
              </w:rPr>
              <w:t>Application of W</w:t>
            </w:r>
            <w:r w:rsidRPr="0091118D">
              <w:rPr>
                <w:rStyle w:val="Hyperlink"/>
                <w:noProof/>
                <w:vertAlign w:val="subscript"/>
              </w:rPr>
              <w:t>D</w:t>
            </w:r>
            <w:r w:rsidRPr="0091118D">
              <w:rPr>
                <w:rStyle w:val="Hyperlink"/>
                <w:noProof/>
              </w:rPr>
              <w:t xml:space="preserve"> for drying scores</w:t>
            </w:r>
            <w:r>
              <w:rPr>
                <w:noProof/>
                <w:webHidden/>
              </w:rPr>
              <w:tab/>
            </w:r>
            <w:r>
              <w:rPr>
                <w:noProof/>
                <w:webHidden/>
              </w:rPr>
              <w:fldChar w:fldCharType="begin"/>
            </w:r>
            <w:r>
              <w:rPr>
                <w:noProof/>
                <w:webHidden/>
              </w:rPr>
              <w:instrText xml:space="preserve"> PAGEREF _Toc493601755 \h </w:instrText>
            </w:r>
            <w:r>
              <w:rPr>
                <w:noProof/>
                <w:webHidden/>
              </w:rPr>
            </w:r>
            <w:r>
              <w:rPr>
                <w:noProof/>
                <w:webHidden/>
              </w:rPr>
              <w:fldChar w:fldCharType="separate"/>
            </w:r>
            <w:r w:rsidR="005A3364">
              <w:rPr>
                <w:noProof/>
                <w:webHidden/>
              </w:rPr>
              <w:t>47</w:t>
            </w:r>
            <w:r>
              <w:rPr>
                <w:noProof/>
                <w:webHidden/>
              </w:rPr>
              <w:fldChar w:fldCharType="end"/>
            </w:r>
          </w:hyperlink>
        </w:p>
        <w:p w14:paraId="686156F7" w14:textId="77777777" w:rsidR="00C95271" w:rsidRDefault="00C95271">
          <w:pPr>
            <w:pStyle w:val="TOC3"/>
            <w:tabs>
              <w:tab w:val="right" w:leader="dot" w:pos="9016"/>
            </w:tabs>
            <w:rPr>
              <w:rFonts w:eastAsiaTheme="minorEastAsia"/>
              <w:noProof/>
              <w:lang w:eastAsia="en-AU"/>
            </w:rPr>
          </w:pPr>
          <w:hyperlink w:anchor="_Toc493601756" w:history="1">
            <w:r w:rsidRPr="0091118D">
              <w:rPr>
                <w:rStyle w:val="Hyperlink"/>
                <w:noProof/>
              </w:rPr>
              <w:t>Drying index</w:t>
            </w:r>
            <w:r>
              <w:rPr>
                <w:noProof/>
                <w:webHidden/>
              </w:rPr>
              <w:tab/>
            </w:r>
            <w:r>
              <w:rPr>
                <w:noProof/>
                <w:webHidden/>
              </w:rPr>
              <w:fldChar w:fldCharType="begin"/>
            </w:r>
            <w:r>
              <w:rPr>
                <w:noProof/>
                <w:webHidden/>
              </w:rPr>
              <w:instrText xml:space="preserve"> PAGEREF _Toc493601756 \h </w:instrText>
            </w:r>
            <w:r>
              <w:rPr>
                <w:noProof/>
                <w:webHidden/>
              </w:rPr>
            </w:r>
            <w:r>
              <w:rPr>
                <w:noProof/>
                <w:webHidden/>
              </w:rPr>
              <w:fldChar w:fldCharType="separate"/>
            </w:r>
            <w:r w:rsidR="005A3364">
              <w:rPr>
                <w:noProof/>
                <w:webHidden/>
              </w:rPr>
              <w:t>47</w:t>
            </w:r>
            <w:r>
              <w:rPr>
                <w:noProof/>
                <w:webHidden/>
              </w:rPr>
              <w:fldChar w:fldCharType="end"/>
            </w:r>
          </w:hyperlink>
        </w:p>
        <w:p w14:paraId="7952357E" w14:textId="77777777" w:rsidR="00C95271" w:rsidRDefault="00C95271">
          <w:pPr>
            <w:pStyle w:val="TOC3"/>
            <w:tabs>
              <w:tab w:val="right" w:leader="dot" w:pos="9016"/>
            </w:tabs>
            <w:rPr>
              <w:rFonts w:eastAsiaTheme="minorEastAsia"/>
              <w:noProof/>
              <w:lang w:eastAsia="en-AU"/>
            </w:rPr>
          </w:pPr>
          <w:hyperlink w:anchor="_Toc493601757" w:history="1">
            <w:r w:rsidRPr="0091118D">
              <w:rPr>
                <w:rStyle w:val="Hyperlink"/>
                <w:noProof/>
              </w:rPr>
              <w:t>G590 versus G1222 SC</w:t>
            </w:r>
            <w:r>
              <w:rPr>
                <w:noProof/>
                <w:webHidden/>
              </w:rPr>
              <w:tab/>
            </w:r>
            <w:r>
              <w:rPr>
                <w:noProof/>
                <w:webHidden/>
              </w:rPr>
              <w:fldChar w:fldCharType="begin"/>
            </w:r>
            <w:r>
              <w:rPr>
                <w:noProof/>
                <w:webHidden/>
              </w:rPr>
              <w:instrText xml:space="preserve"> PAGEREF _Toc493601757 \h </w:instrText>
            </w:r>
            <w:r>
              <w:rPr>
                <w:noProof/>
                <w:webHidden/>
              </w:rPr>
            </w:r>
            <w:r>
              <w:rPr>
                <w:noProof/>
                <w:webHidden/>
              </w:rPr>
              <w:fldChar w:fldCharType="separate"/>
            </w:r>
            <w:r w:rsidR="005A3364">
              <w:rPr>
                <w:noProof/>
                <w:webHidden/>
              </w:rPr>
              <w:t>47</w:t>
            </w:r>
            <w:r>
              <w:rPr>
                <w:noProof/>
                <w:webHidden/>
              </w:rPr>
              <w:fldChar w:fldCharType="end"/>
            </w:r>
          </w:hyperlink>
        </w:p>
        <w:p w14:paraId="61DB14F6" w14:textId="77777777" w:rsidR="00C95271" w:rsidRDefault="00C95271">
          <w:pPr>
            <w:pStyle w:val="TOC3"/>
            <w:tabs>
              <w:tab w:val="right" w:leader="dot" w:pos="9016"/>
            </w:tabs>
            <w:rPr>
              <w:rFonts w:eastAsiaTheme="minorEastAsia"/>
              <w:noProof/>
              <w:lang w:eastAsia="en-AU"/>
            </w:rPr>
          </w:pPr>
          <w:hyperlink w:anchor="_Toc493601758" w:history="1">
            <w:r w:rsidRPr="0091118D">
              <w:rPr>
                <w:rStyle w:val="Hyperlink"/>
                <w:noProof/>
              </w:rPr>
              <w:t>Overlap of test machines and the reference machine cycles</w:t>
            </w:r>
            <w:r>
              <w:rPr>
                <w:noProof/>
                <w:webHidden/>
              </w:rPr>
              <w:tab/>
            </w:r>
            <w:r>
              <w:rPr>
                <w:noProof/>
                <w:webHidden/>
              </w:rPr>
              <w:fldChar w:fldCharType="begin"/>
            </w:r>
            <w:r>
              <w:rPr>
                <w:noProof/>
                <w:webHidden/>
              </w:rPr>
              <w:instrText xml:space="preserve"> PAGEREF _Toc493601758 \h </w:instrText>
            </w:r>
            <w:r>
              <w:rPr>
                <w:noProof/>
                <w:webHidden/>
              </w:rPr>
            </w:r>
            <w:r>
              <w:rPr>
                <w:noProof/>
                <w:webHidden/>
              </w:rPr>
              <w:fldChar w:fldCharType="separate"/>
            </w:r>
            <w:r w:rsidR="005A3364">
              <w:rPr>
                <w:noProof/>
                <w:webHidden/>
              </w:rPr>
              <w:t>48</w:t>
            </w:r>
            <w:r>
              <w:rPr>
                <w:noProof/>
                <w:webHidden/>
              </w:rPr>
              <w:fldChar w:fldCharType="end"/>
            </w:r>
          </w:hyperlink>
        </w:p>
        <w:p w14:paraId="2CC01AAD" w14:textId="77777777" w:rsidR="00C95271" w:rsidRDefault="00C95271">
          <w:pPr>
            <w:pStyle w:val="TOC3"/>
            <w:tabs>
              <w:tab w:val="right" w:leader="dot" w:pos="9016"/>
            </w:tabs>
            <w:rPr>
              <w:rFonts w:eastAsiaTheme="minorEastAsia"/>
              <w:noProof/>
              <w:lang w:eastAsia="en-AU"/>
            </w:rPr>
          </w:pPr>
          <w:hyperlink w:anchor="_Toc493601759" w:history="1">
            <w:r w:rsidRPr="0091118D">
              <w:rPr>
                <w:rStyle w:val="Hyperlink"/>
                <w:noProof/>
              </w:rPr>
              <w:t>Time between test runs in a series</w:t>
            </w:r>
            <w:r>
              <w:rPr>
                <w:noProof/>
                <w:webHidden/>
              </w:rPr>
              <w:tab/>
            </w:r>
            <w:r>
              <w:rPr>
                <w:noProof/>
                <w:webHidden/>
              </w:rPr>
              <w:fldChar w:fldCharType="begin"/>
            </w:r>
            <w:r>
              <w:rPr>
                <w:noProof/>
                <w:webHidden/>
              </w:rPr>
              <w:instrText xml:space="preserve"> PAGEREF _Toc493601759 \h </w:instrText>
            </w:r>
            <w:r>
              <w:rPr>
                <w:noProof/>
                <w:webHidden/>
              </w:rPr>
            </w:r>
            <w:r>
              <w:rPr>
                <w:noProof/>
                <w:webHidden/>
              </w:rPr>
              <w:fldChar w:fldCharType="separate"/>
            </w:r>
            <w:r w:rsidR="005A3364">
              <w:rPr>
                <w:noProof/>
                <w:webHidden/>
              </w:rPr>
              <w:t>48</w:t>
            </w:r>
            <w:r>
              <w:rPr>
                <w:noProof/>
                <w:webHidden/>
              </w:rPr>
              <w:fldChar w:fldCharType="end"/>
            </w:r>
          </w:hyperlink>
        </w:p>
        <w:p w14:paraId="60CC3B9B" w14:textId="77777777" w:rsidR="00C95271" w:rsidRDefault="00C95271">
          <w:pPr>
            <w:pStyle w:val="TOC3"/>
            <w:tabs>
              <w:tab w:val="right" w:leader="dot" w:pos="9016"/>
            </w:tabs>
            <w:rPr>
              <w:rFonts w:eastAsiaTheme="minorEastAsia"/>
              <w:noProof/>
              <w:lang w:eastAsia="en-AU"/>
            </w:rPr>
          </w:pPr>
          <w:hyperlink w:anchor="_Toc493601760" w:history="1">
            <w:r w:rsidRPr="0091118D">
              <w:rPr>
                <w:rStyle w:val="Hyperlink"/>
                <w:noProof/>
              </w:rPr>
              <w:t>Air drying times and clarification of text</w:t>
            </w:r>
            <w:r>
              <w:rPr>
                <w:noProof/>
                <w:webHidden/>
              </w:rPr>
              <w:tab/>
            </w:r>
            <w:r>
              <w:rPr>
                <w:noProof/>
                <w:webHidden/>
              </w:rPr>
              <w:fldChar w:fldCharType="begin"/>
            </w:r>
            <w:r>
              <w:rPr>
                <w:noProof/>
                <w:webHidden/>
              </w:rPr>
              <w:instrText xml:space="preserve"> PAGEREF _Toc493601760 \h </w:instrText>
            </w:r>
            <w:r>
              <w:rPr>
                <w:noProof/>
                <w:webHidden/>
              </w:rPr>
            </w:r>
            <w:r>
              <w:rPr>
                <w:noProof/>
                <w:webHidden/>
              </w:rPr>
              <w:fldChar w:fldCharType="separate"/>
            </w:r>
            <w:r w:rsidR="005A3364">
              <w:rPr>
                <w:noProof/>
                <w:webHidden/>
              </w:rPr>
              <w:t>48</w:t>
            </w:r>
            <w:r>
              <w:rPr>
                <w:noProof/>
                <w:webHidden/>
              </w:rPr>
              <w:fldChar w:fldCharType="end"/>
            </w:r>
          </w:hyperlink>
        </w:p>
        <w:p w14:paraId="1617A492" w14:textId="77777777" w:rsidR="00C95271" w:rsidRDefault="00C95271">
          <w:pPr>
            <w:pStyle w:val="TOC3"/>
            <w:tabs>
              <w:tab w:val="right" w:leader="dot" w:pos="9016"/>
            </w:tabs>
            <w:rPr>
              <w:rFonts w:eastAsiaTheme="minorEastAsia"/>
              <w:noProof/>
              <w:lang w:eastAsia="en-AU"/>
            </w:rPr>
          </w:pPr>
          <w:hyperlink w:anchor="_Toc493601761" w:history="1">
            <w:r w:rsidRPr="0091118D">
              <w:rPr>
                <w:rStyle w:val="Hyperlink"/>
                <w:noProof/>
              </w:rPr>
              <w:t>Drying and cleaning evaluation of pots</w:t>
            </w:r>
            <w:r>
              <w:rPr>
                <w:noProof/>
                <w:webHidden/>
              </w:rPr>
              <w:tab/>
            </w:r>
            <w:r>
              <w:rPr>
                <w:noProof/>
                <w:webHidden/>
              </w:rPr>
              <w:fldChar w:fldCharType="begin"/>
            </w:r>
            <w:r>
              <w:rPr>
                <w:noProof/>
                <w:webHidden/>
              </w:rPr>
              <w:instrText xml:space="preserve"> PAGEREF _Toc493601761 \h </w:instrText>
            </w:r>
            <w:r>
              <w:rPr>
                <w:noProof/>
                <w:webHidden/>
              </w:rPr>
            </w:r>
            <w:r>
              <w:rPr>
                <w:noProof/>
                <w:webHidden/>
              </w:rPr>
              <w:fldChar w:fldCharType="separate"/>
            </w:r>
            <w:r w:rsidR="005A3364">
              <w:rPr>
                <w:noProof/>
                <w:webHidden/>
              </w:rPr>
              <w:t>49</w:t>
            </w:r>
            <w:r>
              <w:rPr>
                <w:noProof/>
                <w:webHidden/>
              </w:rPr>
              <w:fldChar w:fldCharType="end"/>
            </w:r>
          </w:hyperlink>
        </w:p>
        <w:p w14:paraId="241120CD" w14:textId="77777777" w:rsidR="00C95271" w:rsidRDefault="00C95271">
          <w:pPr>
            <w:pStyle w:val="TOC3"/>
            <w:tabs>
              <w:tab w:val="right" w:leader="dot" w:pos="9016"/>
            </w:tabs>
            <w:rPr>
              <w:rFonts w:eastAsiaTheme="minorEastAsia"/>
              <w:noProof/>
              <w:lang w:eastAsia="en-AU"/>
            </w:rPr>
          </w:pPr>
          <w:hyperlink w:anchor="_Toc493601762" w:history="1">
            <w:r w:rsidRPr="0091118D">
              <w:rPr>
                <w:rStyle w:val="Hyperlink"/>
                <w:noProof/>
              </w:rPr>
              <w:t>Cleaning scores for glasses – air dry method</w:t>
            </w:r>
            <w:r>
              <w:rPr>
                <w:noProof/>
                <w:webHidden/>
              </w:rPr>
              <w:tab/>
            </w:r>
            <w:r>
              <w:rPr>
                <w:noProof/>
                <w:webHidden/>
              </w:rPr>
              <w:fldChar w:fldCharType="begin"/>
            </w:r>
            <w:r>
              <w:rPr>
                <w:noProof/>
                <w:webHidden/>
              </w:rPr>
              <w:instrText xml:space="preserve"> PAGEREF _Toc493601762 \h </w:instrText>
            </w:r>
            <w:r>
              <w:rPr>
                <w:noProof/>
                <w:webHidden/>
              </w:rPr>
            </w:r>
            <w:r>
              <w:rPr>
                <w:noProof/>
                <w:webHidden/>
              </w:rPr>
              <w:fldChar w:fldCharType="separate"/>
            </w:r>
            <w:r w:rsidR="005A3364">
              <w:rPr>
                <w:noProof/>
                <w:webHidden/>
              </w:rPr>
              <w:t>49</w:t>
            </w:r>
            <w:r>
              <w:rPr>
                <w:noProof/>
                <w:webHidden/>
              </w:rPr>
              <w:fldChar w:fldCharType="end"/>
            </w:r>
          </w:hyperlink>
        </w:p>
        <w:p w14:paraId="40240EF2" w14:textId="77777777" w:rsidR="00C95271" w:rsidRDefault="00C95271">
          <w:pPr>
            <w:pStyle w:val="TOC3"/>
            <w:tabs>
              <w:tab w:val="right" w:leader="dot" w:pos="9016"/>
            </w:tabs>
            <w:rPr>
              <w:rFonts w:eastAsiaTheme="minorEastAsia"/>
              <w:noProof/>
              <w:lang w:eastAsia="en-AU"/>
            </w:rPr>
          </w:pPr>
          <w:hyperlink w:anchor="_Toc493601763" w:history="1">
            <w:r w:rsidRPr="0091118D">
              <w:rPr>
                <w:rStyle w:val="Hyperlink"/>
                <w:noProof/>
              </w:rPr>
              <w:t>Load item specifications</w:t>
            </w:r>
            <w:r>
              <w:rPr>
                <w:noProof/>
                <w:webHidden/>
              </w:rPr>
              <w:tab/>
            </w:r>
            <w:r>
              <w:rPr>
                <w:noProof/>
                <w:webHidden/>
              </w:rPr>
              <w:fldChar w:fldCharType="begin"/>
            </w:r>
            <w:r>
              <w:rPr>
                <w:noProof/>
                <w:webHidden/>
              </w:rPr>
              <w:instrText xml:space="preserve"> PAGEREF _Toc493601763 \h </w:instrText>
            </w:r>
            <w:r>
              <w:rPr>
                <w:noProof/>
                <w:webHidden/>
              </w:rPr>
            </w:r>
            <w:r>
              <w:rPr>
                <w:noProof/>
                <w:webHidden/>
              </w:rPr>
              <w:fldChar w:fldCharType="separate"/>
            </w:r>
            <w:r w:rsidR="005A3364">
              <w:rPr>
                <w:noProof/>
                <w:webHidden/>
              </w:rPr>
              <w:t>50</w:t>
            </w:r>
            <w:r>
              <w:rPr>
                <w:noProof/>
                <w:webHidden/>
              </w:rPr>
              <w:fldChar w:fldCharType="end"/>
            </w:r>
          </w:hyperlink>
        </w:p>
        <w:p w14:paraId="425E35C7" w14:textId="77777777" w:rsidR="00C95271" w:rsidRDefault="00C95271">
          <w:pPr>
            <w:pStyle w:val="TOC3"/>
            <w:tabs>
              <w:tab w:val="right" w:leader="dot" w:pos="9016"/>
            </w:tabs>
            <w:rPr>
              <w:rFonts w:eastAsiaTheme="minorEastAsia"/>
              <w:noProof/>
              <w:lang w:eastAsia="en-AU"/>
            </w:rPr>
          </w:pPr>
          <w:hyperlink w:anchor="_Toc493601764" w:history="1">
            <w:r w:rsidRPr="0091118D">
              <w:rPr>
                <w:rStyle w:val="Hyperlink"/>
                <w:noProof/>
              </w:rPr>
              <w:t>Preparation of oats</w:t>
            </w:r>
            <w:r>
              <w:rPr>
                <w:noProof/>
                <w:webHidden/>
              </w:rPr>
              <w:tab/>
            </w:r>
            <w:r>
              <w:rPr>
                <w:noProof/>
                <w:webHidden/>
              </w:rPr>
              <w:fldChar w:fldCharType="begin"/>
            </w:r>
            <w:r>
              <w:rPr>
                <w:noProof/>
                <w:webHidden/>
              </w:rPr>
              <w:instrText xml:space="preserve"> PAGEREF _Toc493601764 \h </w:instrText>
            </w:r>
            <w:r>
              <w:rPr>
                <w:noProof/>
                <w:webHidden/>
              </w:rPr>
            </w:r>
            <w:r>
              <w:rPr>
                <w:noProof/>
                <w:webHidden/>
              </w:rPr>
              <w:fldChar w:fldCharType="separate"/>
            </w:r>
            <w:r w:rsidR="005A3364">
              <w:rPr>
                <w:noProof/>
                <w:webHidden/>
              </w:rPr>
              <w:t>50</w:t>
            </w:r>
            <w:r>
              <w:rPr>
                <w:noProof/>
                <w:webHidden/>
              </w:rPr>
              <w:fldChar w:fldCharType="end"/>
            </w:r>
          </w:hyperlink>
        </w:p>
        <w:p w14:paraId="3341E14B" w14:textId="77777777" w:rsidR="00C95271" w:rsidRDefault="00C95271">
          <w:pPr>
            <w:pStyle w:val="TOC3"/>
            <w:tabs>
              <w:tab w:val="right" w:leader="dot" w:pos="9016"/>
            </w:tabs>
            <w:rPr>
              <w:rFonts w:eastAsiaTheme="minorEastAsia"/>
              <w:noProof/>
              <w:lang w:eastAsia="en-AU"/>
            </w:rPr>
          </w:pPr>
          <w:hyperlink w:anchor="_Toc493601765" w:history="1">
            <w:r w:rsidRPr="0091118D">
              <w:rPr>
                <w:rStyle w:val="Hyperlink"/>
                <w:noProof/>
              </w:rPr>
              <w:t>Definition of plate edge</w:t>
            </w:r>
            <w:r>
              <w:rPr>
                <w:noProof/>
                <w:webHidden/>
              </w:rPr>
              <w:tab/>
            </w:r>
            <w:r>
              <w:rPr>
                <w:noProof/>
                <w:webHidden/>
              </w:rPr>
              <w:fldChar w:fldCharType="begin"/>
            </w:r>
            <w:r>
              <w:rPr>
                <w:noProof/>
                <w:webHidden/>
              </w:rPr>
              <w:instrText xml:space="preserve"> PAGEREF _Toc493601765 \h </w:instrText>
            </w:r>
            <w:r>
              <w:rPr>
                <w:noProof/>
                <w:webHidden/>
              </w:rPr>
            </w:r>
            <w:r>
              <w:rPr>
                <w:noProof/>
                <w:webHidden/>
              </w:rPr>
              <w:fldChar w:fldCharType="separate"/>
            </w:r>
            <w:r w:rsidR="005A3364">
              <w:rPr>
                <w:noProof/>
                <w:webHidden/>
              </w:rPr>
              <w:t>51</w:t>
            </w:r>
            <w:r>
              <w:rPr>
                <w:noProof/>
                <w:webHidden/>
              </w:rPr>
              <w:fldChar w:fldCharType="end"/>
            </w:r>
          </w:hyperlink>
        </w:p>
        <w:p w14:paraId="016CD776" w14:textId="77777777" w:rsidR="00C95271" w:rsidRDefault="00C95271">
          <w:pPr>
            <w:pStyle w:val="TOC3"/>
            <w:tabs>
              <w:tab w:val="right" w:leader="dot" w:pos="9016"/>
            </w:tabs>
            <w:rPr>
              <w:rFonts w:eastAsiaTheme="minorEastAsia"/>
              <w:noProof/>
              <w:lang w:eastAsia="en-AU"/>
            </w:rPr>
          </w:pPr>
          <w:hyperlink w:anchor="_Toc493601766" w:history="1">
            <w:r w:rsidRPr="0091118D">
              <w:rPr>
                <w:rStyle w:val="Hyperlink"/>
                <w:noProof/>
              </w:rPr>
              <w:t>Review of text in clause 6.5.3</w:t>
            </w:r>
            <w:r>
              <w:rPr>
                <w:noProof/>
                <w:webHidden/>
              </w:rPr>
              <w:tab/>
            </w:r>
            <w:r>
              <w:rPr>
                <w:noProof/>
                <w:webHidden/>
              </w:rPr>
              <w:fldChar w:fldCharType="begin"/>
            </w:r>
            <w:r>
              <w:rPr>
                <w:noProof/>
                <w:webHidden/>
              </w:rPr>
              <w:instrText xml:space="preserve"> PAGEREF _Toc493601766 \h </w:instrText>
            </w:r>
            <w:r>
              <w:rPr>
                <w:noProof/>
                <w:webHidden/>
              </w:rPr>
            </w:r>
            <w:r>
              <w:rPr>
                <w:noProof/>
                <w:webHidden/>
              </w:rPr>
              <w:fldChar w:fldCharType="separate"/>
            </w:r>
            <w:r w:rsidR="005A3364">
              <w:rPr>
                <w:noProof/>
                <w:webHidden/>
              </w:rPr>
              <w:t>51</w:t>
            </w:r>
            <w:r>
              <w:rPr>
                <w:noProof/>
                <w:webHidden/>
              </w:rPr>
              <w:fldChar w:fldCharType="end"/>
            </w:r>
          </w:hyperlink>
        </w:p>
        <w:p w14:paraId="47927BD8" w14:textId="77777777" w:rsidR="00C95271" w:rsidRDefault="00C95271">
          <w:pPr>
            <w:pStyle w:val="TOC3"/>
            <w:tabs>
              <w:tab w:val="right" w:leader="dot" w:pos="9016"/>
            </w:tabs>
            <w:rPr>
              <w:rFonts w:eastAsiaTheme="minorEastAsia"/>
              <w:noProof/>
              <w:lang w:eastAsia="en-AU"/>
            </w:rPr>
          </w:pPr>
          <w:hyperlink w:anchor="_Toc493601767" w:history="1">
            <w:r w:rsidRPr="0091118D">
              <w:rPr>
                <w:rStyle w:val="Hyperlink"/>
                <w:noProof/>
              </w:rPr>
              <w:t>Variations in tea staining</w:t>
            </w:r>
            <w:r>
              <w:rPr>
                <w:noProof/>
                <w:webHidden/>
              </w:rPr>
              <w:tab/>
            </w:r>
            <w:r>
              <w:rPr>
                <w:noProof/>
                <w:webHidden/>
              </w:rPr>
              <w:fldChar w:fldCharType="begin"/>
            </w:r>
            <w:r>
              <w:rPr>
                <w:noProof/>
                <w:webHidden/>
              </w:rPr>
              <w:instrText xml:space="preserve"> PAGEREF _Toc493601767 \h </w:instrText>
            </w:r>
            <w:r>
              <w:rPr>
                <w:noProof/>
                <w:webHidden/>
              </w:rPr>
            </w:r>
            <w:r>
              <w:rPr>
                <w:noProof/>
                <w:webHidden/>
              </w:rPr>
              <w:fldChar w:fldCharType="separate"/>
            </w:r>
            <w:r w:rsidR="005A3364">
              <w:rPr>
                <w:noProof/>
                <w:webHidden/>
              </w:rPr>
              <w:t>51</w:t>
            </w:r>
            <w:r>
              <w:rPr>
                <w:noProof/>
                <w:webHidden/>
              </w:rPr>
              <w:fldChar w:fldCharType="end"/>
            </w:r>
          </w:hyperlink>
        </w:p>
        <w:p w14:paraId="59A5ED3A" w14:textId="77777777" w:rsidR="00C95271" w:rsidRDefault="00C95271">
          <w:pPr>
            <w:pStyle w:val="TOC3"/>
            <w:tabs>
              <w:tab w:val="right" w:leader="dot" w:pos="9016"/>
            </w:tabs>
            <w:rPr>
              <w:rFonts w:eastAsiaTheme="minorEastAsia"/>
              <w:noProof/>
              <w:lang w:eastAsia="en-AU"/>
            </w:rPr>
          </w:pPr>
          <w:hyperlink w:anchor="_Toc493601768" w:history="1">
            <w:r w:rsidRPr="0091118D">
              <w:rPr>
                <w:rStyle w:val="Hyperlink"/>
                <w:noProof/>
              </w:rPr>
              <w:t>Tea staining approach for air drying</w:t>
            </w:r>
            <w:r>
              <w:rPr>
                <w:noProof/>
                <w:webHidden/>
              </w:rPr>
              <w:tab/>
            </w:r>
            <w:r>
              <w:rPr>
                <w:noProof/>
                <w:webHidden/>
              </w:rPr>
              <w:fldChar w:fldCharType="begin"/>
            </w:r>
            <w:r>
              <w:rPr>
                <w:noProof/>
                <w:webHidden/>
              </w:rPr>
              <w:instrText xml:space="preserve"> PAGEREF _Toc493601768 \h </w:instrText>
            </w:r>
            <w:r>
              <w:rPr>
                <w:noProof/>
                <w:webHidden/>
              </w:rPr>
            </w:r>
            <w:r>
              <w:rPr>
                <w:noProof/>
                <w:webHidden/>
              </w:rPr>
              <w:fldChar w:fldCharType="separate"/>
            </w:r>
            <w:r w:rsidR="005A3364">
              <w:rPr>
                <w:noProof/>
                <w:webHidden/>
              </w:rPr>
              <w:t>52</w:t>
            </w:r>
            <w:r>
              <w:rPr>
                <w:noProof/>
                <w:webHidden/>
              </w:rPr>
              <w:fldChar w:fldCharType="end"/>
            </w:r>
          </w:hyperlink>
        </w:p>
        <w:p w14:paraId="4D8AB49E" w14:textId="77777777" w:rsidR="00C95271" w:rsidRDefault="00C95271">
          <w:pPr>
            <w:pStyle w:val="TOC3"/>
            <w:tabs>
              <w:tab w:val="right" w:leader="dot" w:pos="9016"/>
            </w:tabs>
            <w:rPr>
              <w:rFonts w:eastAsiaTheme="minorEastAsia"/>
              <w:noProof/>
              <w:lang w:eastAsia="en-AU"/>
            </w:rPr>
          </w:pPr>
          <w:hyperlink w:anchor="_Toc493601769" w:history="1">
            <w:r w:rsidRPr="0091118D">
              <w:rPr>
                <w:rStyle w:val="Hyperlink"/>
                <w:noProof/>
              </w:rPr>
              <w:t>Scoring of soil</w:t>
            </w:r>
            <w:r>
              <w:rPr>
                <w:noProof/>
                <w:webHidden/>
              </w:rPr>
              <w:tab/>
            </w:r>
            <w:r>
              <w:rPr>
                <w:noProof/>
                <w:webHidden/>
              </w:rPr>
              <w:fldChar w:fldCharType="begin"/>
            </w:r>
            <w:r>
              <w:rPr>
                <w:noProof/>
                <w:webHidden/>
              </w:rPr>
              <w:instrText xml:space="preserve"> PAGEREF _Toc493601769 \h </w:instrText>
            </w:r>
            <w:r>
              <w:rPr>
                <w:noProof/>
                <w:webHidden/>
              </w:rPr>
            </w:r>
            <w:r>
              <w:rPr>
                <w:noProof/>
                <w:webHidden/>
              </w:rPr>
              <w:fldChar w:fldCharType="separate"/>
            </w:r>
            <w:r w:rsidR="005A3364">
              <w:rPr>
                <w:noProof/>
                <w:webHidden/>
              </w:rPr>
              <w:t>52</w:t>
            </w:r>
            <w:r>
              <w:rPr>
                <w:noProof/>
                <w:webHidden/>
              </w:rPr>
              <w:fldChar w:fldCharType="end"/>
            </w:r>
          </w:hyperlink>
        </w:p>
        <w:p w14:paraId="5D3FF67A" w14:textId="77777777" w:rsidR="00C95271" w:rsidRDefault="00C95271">
          <w:pPr>
            <w:pStyle w:val="TOC3"/>
            <w:tabs>
              <w:tab w:val="right" w:leader="dot" w:pos="9016"/>
            </w:tabs>
            <w:rPr>
              <w:rFonts w:eastAsiaTheme="minorEastAsia"/>
              <w:noProof/>
              <w:lang w:eastAsia="en-AU"/>
            </w:rPr>
          </w:pPr>
          <w:hyperlink w:anchor="_Toc493601770" w:history="1">
            <w:r w:rsidRPr="0091118D">
              <w:rPr>
                <w:rStyle w:val="Hyperlink"/>
                <w:noProof/>
              </w:rPr>
              <w:t>Round Robin documentation</w:t>
            </w:r>
            <w:r>
              <w:rPr>
                <w:noProof/>
                <w:webHidden/>
              </w:rPr>
              <w:tab/>
            </w:r>
            <w:r>
              <w:rPr>
                <w:noProof/>
                <w:webHidden/>
              </w:rPr>
              <w:fldChar w:fldCharType="begin"/>
            </w:r>
            <w:r>
              <w:rPr>
                <w:noProof/>
                <w:webHidden/>
              </w:rPr>
              <w:instrText xml:space="preserve"> PAGEREF _Toc493601770 \h </w:instrText>
            </w:r>
            <w:r>
              <w:rPr>
                <w:noProof/>
                <w:webHidden/>
              </w:rPr>
            </w:r>
            <w:r>
              <w:rPr>
                <w:noProof/>
                <w:webHidden/>
              </w:rPr>
              <w:fldChar w:fldCharType="separate"/>
            </w:r>
            <w:r w:rsidR="005A3364">
              <w:rPr>
                <w:noProof/>
                <w:webHidden/>
              </w:rPr>
              <w:t>52</w:t>
            </w:r>
            <w:r>
              <w:rPr>
                <w:noProof/>
                <w:webHidden/>
              </w:rPr>
              <w:fldChar w:fldCharType="end"/>
            </w:r>
          </w:hyperlink>
        </w:p>
        <w:p w14:paraId="79DF816E" w14:textId="77777777" w:rsidR="00C95271" w:rsidRDefault="00C95271">
          <w:pPr>
            <w:pStyle w:val="TOC3"/>
            <w:tabs>
              <w:tab w:val="right" w:leader="dot" w:pos="9016"/>
            </w:tabs>
            <w:rPr>
              <w:rFonts w:eastAsiaTheme="minorEastAsia"/>
              <w:noProof/>
              <w:lang w:eastAsia="en-AU"/>
            </w:rPr>
          </w:pPr>
          <w:hyperlink w:anchor="_Toc493601771" w:history="1">
            <w:r w:rsidRPr="0091118D">
              <w:rPr>
                <w:rStyle w:val="Hyperlink"/>
                <w:noProof/>
              </w:rPr>
              <w:t>Minor discrepancies in the standard text</w:t>
            </w:r>
            <w:r>
              <w:rPr>
                <w:noProof/>
                <w:webHidden/>
              </w:rPr>
              <w:tab/>
            </w:r>
            <w:r>
              <w:rPr>
                <w:noProof/>
                <w:webHidden/>
              </w:rPr>
              <w:fldChar w:fldCharType="begin"/>
            </w:r>
            <w:r>
              <w:rPr>
                <w:noProof/>
                <w:webHidden/>
              </w:rPr>
              <w:instrText xml:space="preserve"> PAGEREF _Toc493601771 \h </w:instrText>
            </w:r>
            <w:r>
              <w:rPr>
                <w:noProof/>
                <w:webHidden/>
              </w:rPr>
            </w:r>
            <w:r>
              <w:rPr>
                <w:noProof/>
                <w:webHidden/>
              </w:rPr>
              <w:fldChar w:fldCharType="separate"/>
            </w:r>
            <w:r w:rsidR="005A3364">
              <w:rPr>
                <w:noProof/>
                <w:webHidden/>
              </w:rPr>
              <w:t>53</w:t>
            </w:r>
            <w:r>
              <w:rPr>
                <w:noProof/>
                <w:webHidden/>
              </w:rPr>
              <w:fldChar w:fldCharType="end"/>
            </w:r>
          </w:hyperlink>
        </w:p>
        <w:p w14:paraId="0E75545F" w14:textId="77777777" w:rsidR="00C95271" w:rsidRDefault="00C95271">
          <w:pPr>
            <w:pStyle w:val="TOC3"/>
            <w:tabs>
              <w:tab w:val="right" w:leader="dot" w:pos="9016"/>
            </w:tabs>
            <w:rPr>
              <w:rFonts w:eastAsiaTheme="minorEastAsia"/>
              <w:noProof/>
              <w:lang w:eastAsia="en-AU"/>
            </w:rPr>
          </w:pPr>
          <w:hyperlink w:anchor="_Toc493601772" w:history="1">
            <w:r w:rsidRPr="0091118D">
              <w:rPr>
                <w:rStyle w:val="Hyperlink"/>
                <w:noProof/>
              </w:rPr>
              <w:t>Dead water in supply spur lines</w:t>
            </w:r>
            <w:r>
              <w:rPr>
                <w:noProof/>
                <w:webHidden/>
              </w:rPr>
              <w:tab/>
            </w:r>
            <w:r>
              <w:rPr>
                <w:noProof/>
                <w:webHidden/>
              </w:rPr>
              <w:fldChar w:fldCharType="begin"/>
            </w:r>
            <w:r>
              <w:rPr>
                <w:noProof/>
                <w:webHidden/>
              </w:rPr>
              <w:instrText xml:space="preserve"> PAGEREF _Toc493601772 \h </w:instrText>
            </w:r>
            <w:r>
              <w:rPr>
                <w:noProof/>
                <w:webHidden/>
              </w:rPr>
            </w:r>
            <w:r>
              <w:rPr>
                <w:noProof/>
                <w:webHidden/>
              </w:rPr>
              <w:fldChar w:fldCharType="separate"/>
            </w:r>
            <w:r w:rsidR="005A3364">
              <w:rPr>
                <w:noProof/>
                <w:webHidden/>
              </w:rPr>
              <w:t>53</w:t>
            </w:r>
            <w:r>
              <w:rPr>
                <w:noProof/>
                <w:webHidden/>
              </w:rPr>
              <w:fldChar w:fldCharType="end"/>
            </w:r>
          </w:hyperlink>
        </w:p>
        <w:p w14:paraId="46327A48" w14:textId="77777777" w:rsidR="00C95271" w:rsidRDefault="00C95271">
          <w:pPr>
            <w:pStyle w:val="TOC3"/>
            <w:tabs>
              <w:tab w:val="right" w:leader="dot" w:pos="9016"/>
            </w:tabs>
            <w:rPr>
              <w:rFonts w:eastAsiaTheme="minorEastAsia"/>
              <w:noProof/>
              <w:lang w:eastAsia="en-AU"/>
            </w:rPr>
          </w:pPr>
          <w:hyperlink w:anchor="_Toc493601773" w:history="1">
            <w:r w:rsidRPr="0091118D">
              <w:rPr>
                <w:rStyle w:val="Hyperlink"/>
                <w:noProof/>
              </w:rPr>
              <w:t>Cold water energy correction</w:t>
            </w:r>
            <w:r>
              <w:rPr>
                <w:noProof/>
                <w:webHidden/>
              </w:rPr>
              <w:tab/>
            </w:r>
            <w:r>
              <w:rPr>
                <w:noProof/>
                <w:webHidden/>
              </w:rPr>
              <w:fldChar w:fldCharType="begin"/>
            </w:r>
            <w:r>
              <w:rPr>
                <w:noProof/>
                <w:webHidden/>
              </w:rPr>
              <w:instrText xml:space="preserve"> PAGEREF _Toc493601773 \h </w:instrText>
            </w:r>
            <w:r>
              <w:rPr>
                <w:noProof/>
                <w:webHidden/>
              </w:rPr>
            </w:r>
            <w:r>
              <w:rPr>
                <w:noProof/>
                <w:webHidden/>
              </w:rPr>
              <w:fldChar w:fldCharType="separate"/>
            </w:r>
            <w:r w:rsidR="005A3364">
              <w:rPr>
                <w:noProof/>
                <w:webHidden/>
              </w:rPr>
              <w:t>56</w:t>
            </w:r>
            <w:r>
              <w:rPr>
                <w:noProof/>
                <w:webHidden/>
              </w:rPr>
              <w:fldChar w:fldCharType="end"/>
            </w:r>
          </w:hyperlink>
        </w:p>
        <w:p w14:paraId="1989F7B9" w14:textId="77777777" w:rsidR="00C95271" w:rsidRDefault="00C95271">
          <w:pPr>
            <w:pStyle w:val="TOC3"/>
            <w:tabs>
              <w:tab w:val="right" w:leader="dot" w:pos="9016"/>
            </w:tabs>
            <w:rPr>
              <w:rFonts w:eastAsiaTheme="minorEastAsia"/>
              <w:noProof/>
              <w:lang w:eastAsia="en-AU"/>
            </w:rPr>
          </w:pPr>
          <w:hyperlink w:anchor="_Toc493601774" w:history="1">
            <w:r w:rsidRPr="0091118D">
              <w:rPr>
                <w:rStyle w:val="Hyperlink"/>
                <w:noProof/>
              </w:rPr>
              <w:t>Dealing with products with on board water storage</w:t>
            </w:r>
            <w:r>
              <w:rPr>
                <w:noProof/>
                <w:webHidden/>
              </w:rPr>
              <w:tab/>
            </w:r>
            <w:r>
              <w:rPr>
                <w:noProof/>
                <w:webHidden/>
              </w:rPr>
              <w:fldChar w:fldCharType="begin"/>
            </w:r>
            <w:r>
              <w:rPr>
                <w:noProof/>
                <w:webHidden/>
              </w:rPr>
              <w:instrText xml:space="preserve"> PAGEREF _Toc493601774 \h </w:instrText>
            </w:r>
            <w:r>
              <w:rPr>
                <w:noProof/>
                <w:webHidden/>
              </w:rPr>
            </w:r>
            <w:r>
              <w:rPr>
                <w:noProof/>
                <w:webHidden/>
              </w:rPr>
              <w:fldChar w:fldCharType="separate"/>
            </w:r>
            <w:r w:rsidR="005A3364">
              <w:rPr>
                <w:noProof/>
                <w:webHidden/>
              </w:rPr>
              <w:t>58</w:t>
            </w:r>
            <w:r>
              <w:rPr>
                <w:noProof/>
                <w:webHidden/>
              </w:rPr>
              <w:fldChar w:fldCharType="end"/>
            </w:r>
          </w:hyperlink>
        </w:p>
        <w:p w14:paraId="5CF12655" w14:textId="77777777" w:rsidR="00C95271" w:rsidRDefault="00C95271">
          <w:pPr>
            <w:pStyle w:val="TOC3"/>
            <w:tabs>
              <w:tab w:val="right" w:leader="dot" w:pos="9016"/>
            </w:tabs>
            <w:rPr>
              <w:rFonts w:eastAsiaTheme="minorEastAsia"/>
              <w:noProof/>
              <w:lang w:eastAsia="en-AU"/>
            </w:rPr>
          </w:pPr>
          <w:hyperlink w:anchor="_Toc493601775" w:history="1">
            <w:r w:rsidRPr="0091118D">
              <w:rPr>
                <w:rStyle w:val="Hyperlink"/>
                <w:noProof/>
              </w:rPr>
              <w:t>Microwave method and calculations</w:t>
            </w:r>
            <w:r>
              <w:rPr>
                <w:noProof/>
                <w:webHidden/>
              </w:rPr>
              <w:tab/>
            </w:r>
            <w:r>
              <w:rPr>
                <w:noProof/>
                <w:webHidden/>
              </w:rPr>
              <w:fldChar w:fldCharType="begin"/>
            </w:r>
            <w:r>
              <w:rPr>
                <w:noProof/>
                <w:webHidden/>
              </w:rPr>
              <w:instrText xml:space="preserve"> PAGEREF _Toc493601775 \h </w:instrText>
            </w:r>
            <w:r>
              <w:rPr>
                <w:noProof/>
                <w:webHidden/>
              </w:rPr>
            </w:r>
            <w:r>
              <w:rPr>
                <w:noProof/>
                <w:webHidden/>
              </w:rPr>
              <w:fldChar w:fldCharType="separate"/>
            </w:r>
            <w:r w:rsidR="005A3364">
              <w:rPr>
                <w:noProof/>
                <w:webHidden/>
              </w:rPr>
              <w:t>59</w:t>
            </w:r>
            <w:r>
              <w:rPr>
                <w:noProof/>
                <w:webHidden/>
              </w:rPr>
              <w:fldChar w:fldCharType="end"/>
            </w:r>
          </w:hyperlink>
        </w:p>
        <w:p w14:paraId="2A587893" w14:textId="77777777" w:rsidR="00C95271" w:rsidRDefault="00C95271">
          <w:pPr>
            <w:pStyle w:val="TOC3"/>
            <w:tabs>
              <w:tab w:val="right" w:leader="dot" w:pos="9016"/>
            </w:tabs>
            <w:rPr>
              <w:rFonts w:eastAsiaTheme="minorEastAsia"/>
              <w:noProof/>
              <w:lang w:eastAsia="en-AU"/>
            </w:rPr>
          </w:pPr>
          <w:hyperlink w:anchor="_Toc493601776" w:history="1">
            <w:r w:rsidRPr="0091118D">
              <w:rPr>
                <w:rStyle w:val="Hyperlink"/>
                <w:noProof/>
              </w:rPr>
              <w:t>Annex M test report format</w:t>
            </w:r>
            <w:r>
              <w:rPr>
                <w:noProof/>
                <w:webHidden/>
              </w:rPr>
              <w:tab/>
            </w:r>
            <w:r>
              <w:rPr>
                <w:noProof/>
                <w:webHidden/>
              </w:rPr>
              <w:fldChar w:fldCharType="begin"/>
            </w:r>
            <w:r>
              <w:rPr>
                <w:noProof/>
                <w:webHidden/>
              </w:rPr>
              <w:instrText xml:space="preserve"> PAGEREF _Toc493601776 \h </w:instrText>
            </w:r>
            <w:r>
              <w:rPr>
                <w:noProof/>
                <w:webHidden/>
              </w:rPr>
            </w:r>
            <w:r>
              <w:rPr>
                <w:noProof/>
                <w:webHidden/>
              </w:rPr>
              <w:fldChar w:fldCharType="separate"/>
            </w:r>
            <w:r w:rsidR="005A3364">
              <w:rPr>
                <w:noProof/>
                <w:webHidden/>
              </w:rPr>
              <w:t>61</w:t>
            </w:r>
            <w:r>
              <w:rPr>
                <w:noProof/>
                <w:webHidden/>
              </w:rPr>
              <w:fldChar w:fldCharType="end"/>
            </w:r>
          </w:hyperlink>
        </w:p>
        <w:p w14:paraId="1F16763F" w14:textId="77777777" w:rsidR="00C95271" w:rsidRDefault="00C95271">
          <w:pPr>
            <w:pStyle w:val="TOC1"/>
            <w:tabs>
              <w:tab w:val="right" w:leader="dot" w:pos="9016"/>
            </w:tabs>
            <w:rPr>
              <w:rFonts w:eastAsiaTheme="minorEastAsia"/>
              <w:noProof/>
              <w:lang w:eastAsia="en-AU"/>
            </w:rPr>
          </w:pPr>
          <w:hyperlink w:anchor="_Toc493601777" w:history="1">
            <w:r w:rsidRPr="0091118D">
              <w:rPr>
                <w:rStyle w:val="Hyperlink"/>
                <w:noProof/>
              </w:rPr>
              <w:t>Conclusions</w:t>
            </w:r>
            <w:r>
              <w:rPr>
                <w:noProof/>
                <w:webHidden/>
              </w:rPr>
              <w:tab/>
            </w:r>
            <w:r>
              <w:rPr>
                <w:noProof/>
                <w:webHidden/>
              </w:rPr>
              <w:fldChar w:fldCharType="begin"/>
            </w:r>
            <w:r>
              <w:rPr>
                <w:noProof/>
                <w:webHidden/>
              </w:rPr>
              <w:instrText xml:space="preserve"> PAGEREF _Toc493601777 \h </w:instrText>
            </w:r>
            <w:r>
              <w:rPr>
                <w:noProof/>
                <w:webHidden/>
              </w:rPr>
            </w:r>
            <w:r>
              <w:rPr>
                <w:noProof/>
                <w:webHidden/>
              </w:rPr>
              <w:fldChar w:fldCharType="separate"/>
            </w:r>
            <w:r w:rsidR="005A3364">
              <w:rPr>
                <w:noProof/>
                <w:webHidden/>
              </w:rPr>
              <w:t>61</w:t>
            </w:r>
            <w:r>
              <w:rPr>
                <w:noProof/>
                <w:webHidden/>
              </w:rPr>
              <w:fldChar w:fldCharType="end"/>
            </w:r>
          </w:hyperlink>
        </w:p>
        <w:p w14:paraId="3BC3165E" w14:textId="77777777" w:rsidR="00C95271" w:rsidRDefault="00C95271">
          <w:pPr>
            <w:pStyle w:val="TOC1"/>
            <w:tabs>
              <w:tab w:val="right" w:leader="dot" w:pos="9016"/>
            </w:tabs>
            <w:rPr>
              <w:rFonts w:eastAsiaTheme="minorEastAsia"/>
              <w:noProof/>
              <w:lang w:eastAsia="en-AU"/>
            </w:rPr>
          </w:pPr>
          <w:hyperlink w:anchor="_Toc493601778" w:history="1">
            <w:r w:rsidRPr="0091118D">
              <w:rPr>
                <w:rStyle w:val="Hyperlink"/>
                <w:noProof/>
              </w:rPr>
              <w:t>Appendix A: Dishwasher Round Robin Testing Specification: IEC60436 Edition 4</w:t>
            </w:r>
            <w:r>
              <w:rPr>
                <w:noProof/>
                <w:webHidden/>
              </w:rPr>
              <w:tab/>
            </w:r>
            <w:r>
              <w:rPr>
                <w:noProof/>
                <w:webHidden/>
              </w:rPr>
              <w:fldChar w:fldCharType="begin"/>
            </w:r>
            <w:r>
              <w:rPr>
                <w:noProof/>
                <w:webHidden/>
              </w:rPr>
              <w:instrText xml:space="preserve"> PAGEREF _Toc493601778 \h </w:instrText>
            </w:r>
            <w:r>
              <w:rPr>
                <w:noProof/>
                <w:webHidden/>
              </w:rPr>
            </w:r>
            <w:r>
              <w:rPr>
                <w:noProof/>
                <w:webHidden/>
              </w:rPr>
              <w:fldChar w:fldCharType="separate"/>
            </w:r>
            <w:r w:rsidR="005A3364">
              <w:rPr>
                <w:noProof/>
                <w:webHidden/>
              </w:rPr>
              <w:t>63</w:t>
            </w:r>
            <w:r>
              <w:rPr>
                <w:noProof/>
                <w:webHidden/>
              </w:rPr>
              <w:fldChar w:fldCharType="end"/>
            </w:r>
          </w:hyperlink>
        </w:p>
        <w:p w14:paraId="463DF8ED" w14:textId="77777777" w:rsidR="00C95271" w:rsidRDefault="00C95271">
          <w:pPr>
            <w:pStyle w:val="TOC1"/>
            <w:tabs>
              <w:tab w:val="right" w:leader="dot" w:pos="9016"/>
            </w:tabs>
            <w:rPr>
              <w:rFonts w:eastAsiaTheme="minorEastAsia"/>
              <w:noProof/>
              <w:lang w:eastAsia="en-AU"/>
            </w:rPr>
          </w:pPr>
          <w:hyperlink w:anchor="_Toc493601779" w:history="1">
            <w:r w:rsidRPr="0091118D">
              <w:rPr>
                <w:rStyle w:val="Hyperlink"/>
                <w:noProof/>
              </w:rPr>
              <w:t>Dishwasher Round Robin to IEC60436 Edition 4: Detailed Testing Specification</w:t>
            </w:r>
            <w:r>
              <w:rPr>
                <w:noProof/>
                <w:webHidden/>
              </w:rPr>
              <w:tab/>
            </w:r>
            <w:r>
              <w:rPr>
                <w:noProof/>
                <w:webHidden/>
              </w:rPr>
              <w:fldChar w:fldCharType="begin"/>
            </w:r>
            <w:r>
              <w:rPr>
                <w:noProof/>
                <w:webHidden/>
              </w:rPr>
              <w:instrText xml:space="preserve"> PAGEREF _Toc493601779 \h </w:instrText>
            </w:r>
            <w:r>
              <w:rPr>
                <w:noProof/>
                <w:webHidden/>
              </w:rPr>
            </w:r>
            <w:r>
              <w:rPr>
                <w:noProof/>
                <w:webHidden/>
              </w:rPr>
              <w:fldChar w:fldCharType="separate"/>
            </w:r>
            <w:r w:rsidR="005A3364">
              <w:rPr>
                <w:noProof/>
                <w:webHidden/>
              </w:rPr>
              <w:t>64</w:t>
            </w:r>
            <w:r>
              <w:rPr>
                <w:noProof/>
                <w:webHidden/>
              </w:rPr>
              <w:fldChar w:fldCharType="end"/>
            </w:r>
          </w:hyperlink>
        </w:p>
        <w:p w14:paraId="528381B3" w14:textId="77777777" w:rsidR="00C95271" w:rsidRDefault="00C95271">
          <w:pPr>
            <w:pStyle w:val="TOC1"/>
            <w:tabs>
              <w:tab w:val="right" w:leader="dot" w:pos="9016"/>
            </w:tabs>
            <w:rPr>
              <w:rFonts w:eastAsiaTheme="minorEastAsia"/>
              <w:noProof/>
              <w:lang w:eastAsia="en-AU"/>
            </w:rPr>
          </w:pPr>
          <w:hyperlink w:anchor="_Toc493601780" w:history="1">
            <w:r w:rsidRPr="0091118D">
              <w:rPr>
                <w:rStyle w:val="Hyperlink"/>
                <w:noProof/>
              </w:rPr>
              <w:t>Overview</w:t>
            </w:r>
            <w:r>
              <w:rPr>
                <w:noProof/>
                <w:webHidden/>
              </w:rPr>
              <w:tab/>
            </w:r>
            <w:r>
              <w:rPr>
                <w:noProof/>
                <w:webHidden/>
              </w:rPr>
              <w:fldChar w:fldCharType="begin"/>
            </w:r>
            <w:r>
              <w:rPr>
                <w:noProof/>
                <w:webHidden/>
              </w:rPr>
              <w:instrText xml:space="preserve"> PAGEREF _Toc493601780 \h </w:instrText>
            </w:r>
            <w:r>
              <w:rPr>
                <w:noProof/>
                <w:webHidden/>
              </w:rPr>
            </w:r>
            <w:r>
              <w:rPr>
                <w:noProof/>
                <w:webHidden/>
              </w:rPr>
              <w:fldChar w:fldCharType="separate"/>
            </w:r>
            <w:r w:rsidR="005A3364">
              <w:rPr>
                <w:noProof/>
                <w:webHidden/>
              </w:rPr>
              <w:t>64</w:t>
            </w:r>
            <w:r>
              <w:rPr>
                <w:noProof/>
                <w:webHidden/>
              </w:rPr>
              <w:fldChar w:fldCharType="end"/>
            </w:r>
          </w:hyperlink>
        </w:p>
        <w:p w14:paraId="1A13958F" w14:textId="77777777" w:rsidR="00C95271" w:rsidRDefault="00C95271">
          <w:pPr>
            <w:pStyle w:val="TOC2"/>
            <w:tabs>
              <w:tab w:val="right" w:leader="dot" w:pos="9016"/>
            </w:tabs>
            <w:rPr>
              <w:rFonts w:eastAsiaTheme="minorEastAsia"/>
              <w:noProof/>
              <w:lang w:eastAsia="en-AU"/>
            </w:rPr>
          </w:pPr>
          <w:hyperlink w:anchor="_Toc493601781" w:history="1">
            <w:r w:rsidRPr="0091118D">
              <w:rPr>
                <w:rStyle w:val="Hyperlink"/>
                <w:noProof/>
              </w:rPr>
              <w:t>Introduction</w:t>
            </w:r>
            <w:r>
              <w:rPr>
                <w:noProof/>
                <w:webHidden/>
              </w:rPr>
              <w:tab/>
            </w:r>
            <w:r>
              <w:rPr>
                <w:noProof/>
                <w:webHidden/>
              </w:rPr>
              <w:fldChar w:fldCharType="begin"/>
            </w:r>
            <w:r>
              <w:rPr>
                <w:noProof/>
                <w:webHidden/>
              </w:rPr>
              <w:instrText xml:space="preserve"> PAGEREF _Toc493601781 \h </w:instrText>
            </w:r>
            <w:r>
              <w:rPr>
                <w:noProof/>
                <w:webHidden/>
              </w:rPr>
            </w:r>
            <w:r>
              <w:rPr>
                <w:noProof/>
                <w:webHidden/>
              </w:rPr>
              <w:fldChar w:fldCharType="separate"/>
            </w:r>
            <w:r w:rsidR="005A3364">
              <w:rPr>
                <w:noProof/>
                <w:webHidden/>
              </w:rPr>
              <w:t>64</w:t>
            </w:r>
            <w:r>
              <w:rPr>
                <w:noProof/>
                <w:webHidden/>
              </w:rPr>
              <w:fldChar w:fldCharType="end"/>
            </w:r>
          </w:hyperlink>
        </w:p>
        <w:p w14:paraId="7C5D4724" w14:textId="77777777" w:rsidR="00C95271" w:rsidRDefault="00C95271">
          <w:pPr>
            <w:pStyle w:val="TOC2"/>
            <w:tabs>
              <w:tab w:val="right" w:leader="dot" w:pos="9016"/>
            </w:tabs>
            <w:rPr>
              <w:rFonts w:eastAsiaTheme="minorEastAsia"/>
              <w:noProof/>
              <w:lang w:eastAsia="en-AU"/>
            </w:rPr>
          </w:pPr>
          <w:hyperlink w:anchor="_Toc493601782" w:history="1">
            <w:r w:rsidRPr="0091118D">
              <w:rPr>
                <w:rStyle w:val="Hyperlink"/>
                <w:noProof/>
              </w:rPr>
              <w:t>Participating laboratories</w:t>
            </w:r>
            <w:r>
              <w:rPr>
                <w:noProof/>
                <w:webHidden/>
              </w:rPr>
              <w:tab/>
            </w:r>
            <w:r>
              <w:rPr>
                <w:noProof/>
                <w:webHidden/>
              </w:rPr>
              <w:fldChar w:fldCharType="begin"/>
            </w:r>
            <w:r>
              <w:rPr>
                <w:noProof/>
                <w:webHidden/>
              </w:rPr>
              <w:instrText xml:space="preserve"> PAGEREF _Toc493601782 \h </w:instrText>
            </w:r>
            <w:r>
              <w:rPr>
                <w:noProof/>
                <w:webHidden/>
              </w:rPr>
            </w:r>
            <w:r>
              <w:rPr>
                <w:noProof/>
                <w:webHidden/>
              </w:rPr>
              <w:fldChar w:fldCharType="separate"/>
            </w:r>
            <w:r w:rsidR="005A3364">
              <w:rPr>
                <w:noProof/>
                <w:webHidden/>
              </w:rPr>
              <w:t>64</w:t>
            </w:r>
            <w:r>
              <w:rPr>
                <w:noProof/>
                <w:webHidden/>
              </w:rPr>
              <w:fldChar w:fldCharType="end"/>
            </w:r>
          </w:hyperlink>
        </w:p>
        <w:p w14:paraId="217F3920" w14:textId="77777777" w:rsidR="00C95271" w:rsidRDefault="00C95271">
          <w:pPr>
            <w:pStyle w:val="TOC2"/>
            <w:tabs>
              <w:tab w:val="right" w:leader="dot" w:pos="9016"/>
            </w:tabs>
            <w:rPr>
              <w:rFonts w:eastAsiaTheme="minorEastAsia"/>
              <w:noProof/>
              <w:lang w:eastAsia="en-AU"/>
            </w:rPr>
          </w:pPr>
          <w:hyperlink w:anchor="_Toc493601783" w:history="1">
            <w:r w:rsidRPr="0091118D">
              <w:rPr>
                <w:rStyle w:val="Hyperlink"/>
                <w:noProof/>
              </w:rPr>
              <w:t>Products to be tested</w:t>
            </w:r>
            <w:r>
              <w:rPr>
                <w:noProof/>
                <w:webHidden/>
              </w:rPr>
              <w:tab/>
            </w:r>
            <w:r>
              <w:rPr>
                <w:noProof/>
                <w:webHidden/>
              </w:rPr>
              <w:fldChar w:fldCharType="begin"/>
            </w:r>
            <w:r>
              <w:rPr>
                <w:noProof/>
                <w:webHidden/>
              </w:rPr>
              <w:instrText xml:space="preserve"> PAGEREF _Toc493601783 \h </w:instrText>
            </w:r>
            <w:r>
              <w:rPr>
                <w:noProof/>
                <w:webHidden/>
              </w:rPr>
            </w:r>
            <w:r>
              <w:rPr>
                <w:noProof/>
                <w:webHidden/>
              </w:rPr>
              <w:fldChar w:fldCharType="separate"/>
            </w:r>
            <w:r w:rsidR="005A3364">
              <w:rPr>
                <w:noProof/>
                <w:webHidden/>
              </w:rPr>
              <w:t>64</w:t>
            </w:r>
            <w:r>
              <w:rPr>
                <w:noProof/>
                <w:webHidden/>
              </w:rPr>
              <w:fldChar w:fldCharType="end"/>
            </w:r>
          </w:hyperlink>
        </w:p>
        <w:p w14:paraId="28BF3CA5" w14:textId="77777777" w:rsidR="00C95271" w:rsidRDefault="00C95271">
          <w:pPr>
            <w:pStyle w:val="TOC2"/>
            <w:tabs>
              <w:tab w:val="right" w:leader="dot" w:pos="9016"/>
            </w:tabs>
            <w:rPr>
              <w:rFonts w:eastAsiaTheme="minorEastAsia"/>
              <w:noProof/>
              <w:lang w:eastAsia="en-AU"/>
            </w:rPr>
          </w:pPr>
          <w:hyperlink w:anchor="_Toc493601784" w:history="1">
            <w:r w:rsidRPr="0091118D">
              <w:rPr>
                <w:rStyle w:val="Hyperlink"/>
                <w:noProof/>
              </w:rPr>
              <w:t>Test standards</w:t>
            </w:r>
            <w:r>
              <w:rPr>
                <w:noProof/>
                <w:webHidden/>
              </w:rPr>
              <w:tab/>
            </w:r>
            <w:r>
              <w:rPr>
                <w:noProof/>
                <w:webHidden/>
              </w:rPr>
              <w:fldChar w:fldCharType="begin"/>
            </w:r>
            <w:r>
              <w:rPr>
                <w:noProof/>
                <w:webHidden/>
              </w:rPr>
              <w:instrText xml:space="preserve"> PAGEREF _Toc493601784 \h </w:instrText>
            </w:r>
            <w:r>
              <w:rPr>
                <w:noProof/>
                <w:webHidden/>
              </w:rPr>
            </w:r>
            <w:r>
              <w:rPr>
                <w:noProof/>
                <w:webHidden/>
              </w:rPr>
              <w:fldChar w:fldCharType="separate"/>
            </w:r>
            <w:r w:rsidR="005A3364">
              <w:rPr>
                <w:noProof/>
                <w:webHidden/>
              </w:rPr>
              <w:t>65</w:t>
            </w:r>
            <w:r>
              <w:rPr>
                <w:noProof/>
                <w:webHidden/>
              </w:rPr>
              <w:fldChar w:fldCharType="end"/>
            </w:r>
          </w:hyperlink>
        </w:p>
        <w:p w14:paraId="4B864C60" w14:textId="77777777" w:rsidR="00C95271" w:rsidRDefault="00C95271">
          <w:pPr>
            <w:pStyle w:val="TOC2"/>
            <w:tabs>
              <w:tab w:val="right" w:leader="dot" w:pos="9016"/>
            </w:tabs>
            <w:rPr>
              <w:rFonts w:eastAsiaTheme="minorEastAsia"/>
              <w:noProof/>
              <w:lang w:eastAsia="en-AU"/>
            </w:rPr>
          </w:pPr>
          <w:hyperlink w:anchor="_Toc493601785" w:history="1">
            <w:r w:rsidRPr="0091118D">
              <w:rPr>
                <w:rStyle w:val="Hyperlink"/>
                <w:noProof/>
              </w:rPr>
              <w:t>Test to be undertaken</w:t>
            </w:r>
            <w:r>
              <w:rPr>
                <w:noProof/>
                <w:webHidden/>
              </w:rPr>
              <w:tab/>
            </w:r>
            <w:r>
              <w:rPr>
                <w:noProof/>
                <w:webHidden/>
              </w:rPr>
              <w:fldChar w:fldCharType="begin"/>
            </w:r>
            <w:r>
              <w:rPr>
                <w:noProof/>
                <w:webHidden/>
              </w:rPr>
              <w:instrText xml:space="preserve"> PAGEREF _Toc493601785 \h </w:instrText>
            </w:r>
            <w:r>
              <w:rPr>
                <w:noProof/>
                <w:webHidden/>
              </w:rPr>
            </w:r>
            <w:r>
              <w:rPr>
                <w:noProof/>
                <w:webHidden/>
              </w:rPr>
              <w:fldChar w:fldCharType="separate"/>
            </w:r>
            <w:r w:rsidR="005A3364">
              <w:rPr>
                <w:noProof/>
                <w:webHidden/>
              </w:rPr>
              <w:t>65</w:t>
            </w:r>
            <w:r>
              <w:rPr>
                <w:noProof/>
                <w:webHidden/>
              </w:rPr>
              <w:fldChar w:fldCharType="end"/>
            </w:r>
          </w:hyperlink>
        </w:p>
        <w:p w14:paraId="7A2CCED2" w14:textId="77777777" w:rsidR="00C95271" w:rsidRDefault="00C95271">
          <w:pPr>
            <w:pStyle w:val="TOC1"/>
            <w:tabs>
              <w:tab w:val="right" w:leader="dot" w:pos="9016"/>
            </w:tabs>
            <w:rPr>
              <w:rFonts w:eastAsiaTheme="minorEastAsia"/>
              <w:noProof/>
              <w:lang w:eastAsia="en-AU"/>
            </w:rPr>
          </w:pPr>
          <w:hyperlink w:anchor="_Toc493601786" w:history="1">
            <w:r w:rsidRPr="0091118D">
              <w:rPr>
                <w:rStyle w:val="Hyperlink"/>
                <w:noProof/>
              </w:rPr>
              <w:t>Description of Test Machines and Reference Machines</w:t>
            </w:r>
            <w:r>
              <w:rPr>
                <w:noProof/>
                <w:webHidden/>
              </w:rPr>
              <w:tab/>
            </w:r>
            <w:r>
              <w:rPr>
                <w:noProof/>
                <w:webHidden/>
              </w:rPr>
              <w:fldChar w:fldCharType="begin"/>
            </w:r>
            <w:r>
              <w:rPr>
                <w:noProof/>
                <w:webHidden/>
              </w:rPr>
              <w:instrText xml:space="preserve"> PAGEREF _Toc493601786 \h </w:instrText>
            </w:r>
            <w:r>
              <w:rPr>
                <w:noProof/>
                <w:webHidden/>
              </w:rPr>
            </w:r>
            <w:r>
              <w:rPr>
                <w:noProof/>
                <w:webHidden/>
              </w:rPr>
              <w:fldChar w:fldCharType="separate"/>
            </w:r>
            <w:r w:rsidR="005A3364">
              <w:rPr>
                <w:noProof/>
                <w:webHidden/>
              </w:rPr>
              <w:t>65</w:t>
            </w:r>
            <w:r>
              <w:rPr>
                <w:noProof/>
                <w:webHidden/>
              </w:rPr>
              <w:fldChar w:fldCharType="end"/>
            </w:r>
          </w:hyperlink>
        </w:p>
        <w:p w14:paraId="2407473A" w14:textId="77777777" w:rsidR="00C95271" w:rsidRDefault="00C95271">
          <w:pPr>
            <w:pStyle w:val="TOC2"/>
            <w:tabs>
              <w:tab w:val="right" w:leader="dot" w:pos="9016"/>
            </w:tabs>
            <w:rPr>
              <w:rFonts w:eastAsiaTheme="minorEastAsia"/>
              <w:noProof/>
              <w:lang w:eastAsia="en-AU"/>
            </w:rPr>
          </w:pPr>
          <w:hyperlink w:anchor="_Toc493601787" w:history="1">
            <w:r w:rsidRPr="0091118D">
              <w:rPr>
                <w:rStyle w:val="Hyperlink"/>
                <w:noProof/>
              </w:rPr>
              <w:t>Machine A – Siemens SN26N293EU</w:t>
            </w:r>
            <w:r>
              <w:rPr>
                <w:noProof/>
                <w:webHidden/>
              </w:rPr>
              <w:tab/>
            </w:r>
            <w:r>
              <w:rPr>
                <w:noProof/>
                <w:webHidden/>
              </w:rPr>
              <w:fldChar w:fldCharType="begin"/>
            </w:r>
            <w:r>
              <w:rPr>
                <w:noProof/>
                <w:webHidden/>
              </w:rPr>
              <w:instrText xml:space="preserve"> PAGEREF _Toc493601787 \h </w:instrText>
            </w:r>
            <w:r>
              <w:rPr>
                <w:noProof/>
                <w:webHidden/>
              </w:rPr>
            </w:r>
            <w:r>
              <w:rPr>
                <w:noProof/>
                <w:webHidden/>
              </w:rPr>
              <w:fldChar w:fldCharType="separate"/>
            </w:r>
            <w:r w:rsidR="005A3364">
              <w:rPr>
                <w:noProof/>
                <w:webHidden/>
              </w:rPr>
              <w:t>65</w:t>
            </w:r>
            <w:r>
              <w:rPr>
                <w:noProof/>
                <w:webHidden/>
              </w:rPr>
              <w:fldChar w:fldCharType="end"/>
            </w:r>
          </w:hyperlink>
        </w:p>
        <w:p w14:paraId="46443624" w14:textId="77777777" w:rsidR="00C95271" w:rsidRDefault="00C95271">
          <w:pPr>
            <w:pStyle w:val="TOC2"/>
            <w:tabs>
              <w:tab w:val="right" w:leader="dot" w:pos="9016"/>
            </w:tabs>
            <w:rPr>
              <w:rFonts w:eastAsiaTheme="minorEastAsia"/>
              <w:noProof/>
              <w:lang w:eastAsia="en-AU"/>
            </w:rPr>
          </w:pPr>
          <w:hyperlink w:anchor="_Toc493601788" w:history="1">
            <w:r w:rsidRPr="0091118D">
              <w:rPr>
                <w:rStyle w:val="Hyperlink"/>
                <w:noProof/>
              </w:rPr>
              <w:t>Machine C – Miele G 4203i</w:t>
            </w:r>
            <w:r>
              <w:rPr>
                <w:noProof/>
                <w:webHidden/>
              </w:rPr>
              <w:tab/>
            </w:r>
            <w:r>
              <w:rPr>
                <w:noProof/>
                <w:webHidden/>
              </w:rPr>
              <w:fldChar w:fldCharType="begin"/>
            </w:r>
            <w:r>
              <w:rPr>
                <w:noProof/>
                <w:webHidden/>
              </w:rPr>
              <w:instrText xml:space="preserve"> PAGEREF _Toc493601788 \h </w:instrText>
            </w:r>
            <w:r>
              <w:rPr>
                <w:noProof/>
                <w:webHidden/>
              </w:rPr>
            </w:r>
            <w:r>
              <w:rPr>
                <w:noProof/>
                <w:webHidden/>
              </w:rPr>
              <w:fldChar w:fldCharType="separate"/>
            </w:r>
            <w:r w:rsidR="005A3364">
              <w:rPr>
                <w:noProof/>
                <w:webHidden/>
              </w:rPr>
              <w:t>67</w:t>
            </w:r>
            <w:r>
              <w:rPr>
                <w:noProof/>
                <w:webHidden/>
              </w:rPr>
              <w:fldChar w:fldCharType="end"/>
            </w:r>
          </w:hyperlink>
        </w:p>
        <w:p w14:paraId="41DDD427" w14:textId="77777777" w:rsidR="00C95271" w:rsidRDefault="00C95271">
          <w:pPr>
            <w:pStyle w:val="TOC2"/>
            <w:tabs>
              <w:tab w:val="right" w:leader="dot" w:pos="9016"/>
            </w:tabs>
            <w:rPr>
              <w:rFonts w:eastAsiaTheme="minorEastAsia"/>
              <w:noProof/>
              <w:lang w:eastAsia="en-AU"/>
            </w:rPr>
          </w:pPr>
          <w:hyperlink w:anchor="_Toc493601789" w:history="1">
            <w:r w:rsidRPr="0091118D">
              <w:rPr>
                <w:rStyle w:val="Hyperlink"/>
                <w:noProof/>
              </w:rPr>
              <w:t>Type 1 Reference Machine – Miele G590</w:t>
            </w:r>
            <w:r>
              <w:rPr>
                <w:noProof/>
                <w:webHidden/>
              </w:rPr>
              <w:tab/>
            </w:r>
            <w:r>
              <w:rPr>
                <w:noProof/>
                <w:webHidden/>
              </w:rPr>
              <w:fldChar w:fldCharType="begin"/>
            </w:r>
            <w:r>
              <w:rPr>
                <w:noProof/>
                <w:webHidden/>
              </w:rPr>
              <w:instrText xml:space="preserve"> PAGEREF _Toc493601789 \h </w:instrText>
            </w:r>
            <w:r>
              <w:rPr>
                <w:noProof/>
                <w:webHidden/>
              </w:rPr>
            </w:r>
            <w:r>
              <w:rPr>
                <w:noProof/>
                <w:webHidden/>
              </w:rPr>
              <w:fldChar w:fldCharType="separate"/>
            </w:r>
            <w:r w:rsidR="005A3364">
              <w:rPr>
                <w:noProof/>
                <w:webHidden/>
              </w:rPr>
              <w:t>68</w:t>
            </w:r>
            <w:r>
              <w:rPr>
                <w:noProof/>
                <w:webHidden/>
              </w:rPr>
              <w:fldChar w:fldCharType="end"/>
            </w:r>
          </w:hyperlink>
        </w:p>
        <w:p w14:paraId="7620A42C" w14:textId="77777777" w:rsidR="00C95271" w:rsidRDefault="00C95271">
          <w:pPr>
            <w:pStyle w:val="TOC2"/>
            <w:tabs>
              <w:tab w:val="right" w:leader="dot" w:pos="9016"/>
            </w:tabs>
            <w:rPr>
              <w:rFonts w:eastAsiaTheme="minorEastAsia"/>
              <w:noProof/>
              <w:lang w:eastAsia="en-AU"/>
            </w:rPr>
          </w:pPr>
          <w:hyperlink w:anchor="_Toc493601790" w:history="1">
            <w:r w:rsidRPr="0091118D">
              <w:rPr>
                <w:rStyle w:val="Hyperlink"/>
                <w:noProof/>
              </w:rPr>
              <w:t>Type 2 Reference Machine – Miele G1222 SC Reference</w:t>
            </w:r>
            <w:r>
              <w:rPr>
                <w:noProof/>
                <w:webHidden/>
              </w:rPr>
              <w:tab/>
            </w:r>
            <w:r>
              <w:rPr>
                <w:noProof/>
                <w:webHidden/>
              </w:rPr>
              <w:fldChar w:fldCharType="begin"/>
            </w:r>
            <w:r>
              <w:rPr>
                <w:noProof/>
                <w:webHidden/>
              </w:rPr>
              <w:instrText xml:space="preserve"> PAGEREF _Toc493601790 \h </w:instrText>
            </w:r>
            <w:r>
              <w:rPr>
                <w:noProof/>
                <w:webHidden/>
              </w:rPr>
            </w:r>
            <w:r>
              <w:rPr>
                <w:noProof/>
                <w:webHidden/>
              </w:rPr>
              <w:fldChar w:fldCharType="separate"/>
            </w:r>
            <w:r w:rsidR="005A3364">
              <w:rPr>
                <w:noProof/>
                <w:webHidden/>
              </w:rPr>
              <w:t>69</w:t>
            </w:r>
            <w:r>
              <w:rPr>
                <w:noProof/>
                <w:webHidden/>
              </w:rPr>
              <w:fldChar w:fldCharType="end"/>
            </w:r>
          </w:hyperlink>
        </w:p>
        <w:p w14:paraId="5D471B2D" w14:textId="77777777" w:rsidR="00C95271" w:rsidRDefault="00C95271">
          <w:pPr>
            <w:pStyle w:val="TOC1"/>
            <w:tabs>
              <w:tab w:val="right" w:leader="dot" w:pos="9016"/>
            </w:tabs>
            <w:rPr>
              <w:rFonts w:eastAsiaTheme="minorEastAsia"/>
              <w:noProof/>
              <w:lang w:eastAsia="en-AU"/>
            </w:rPr>
          </w:pPr>
          <w:hyperlink w:anchor="_Toc493601791" w:history="1">
            <w:r w:rsidRPr="0091118D">
              <w:rPr>
                <w:rStyle w:val="Hyperlink"/>
                <w:noProof/>
              </w:rPr>
              <w:t>Reference Test Procedure</w:t>
            </w:r>
            <w:r>
              <w:rPr>
                <w:noProof/>
                <w:webHidden/>
              </w:rPr>
              <w:tab/>
            </w:r>
            <w:r>
              <w:rPr>
                <w:noProof/>
                <w:webHidden/>
              </w:rPr>
              <w:fldChar w:fldCharType="begin"/>
            </w:r>
            <w:r>
              <w:rPr>
                <w:noProof/>
                <w:webHidden/>
              </w:rPr>
              <w:instrText xml:space="preserve"> PAGEREF _Toc493601791 \h </w:instrText>
            </w:r>
            <w:r>
              <w:rPr>
                <w:noProof/>
                <w:webHidden/>
              </w:rPr>
            </w:r>
            <w:r>
              <w:rPr>
                <w:noProof/>
                <w:webHidden/>
              </w:rPr>
              <w:fldChar w:fldCharType="separate"/>
            </w:r>
            <w:r w:rsidR="005A3364">
              <w:rPr>
                <w:noProof/>
                <w:webHidden/>
              </w:rPr>
              <w:t>69</w:t>
            </w:r>
            <w:r>
              <w:rPr>
                <w:noProof/>
                <w:webHidden/>
              </w:rPr>
              <w:fldChar w:fldCharType="end"/>
            </w:r>
          </w:hyperlink>
        </w:p>
        <w:p w14:paraId="0BEA7C78" w14:textId="77777777" w:rsidR="00C95271" w:rsidRDefault="00C95271">
          <w:pPr>
            <w:pStyle w:val="TOC1"/>
            <w:tabs>
              <w:tab w:val="right" w:leader="dot" w:pos="9016"/>
            </w:tabs>
            <w:rPr>
              <w:rFonts w:eastAsiaTheme="minorEastAsia"/>
              <w:noProof/>
              <w:lang w:eastAsia="en-AU"/>
            </w:rPr>
          </w:pPr>
          <w:hyperlink w:anchor="_Toc493601792" w:history="1">
            <w:r w:rsidRPr="0091118D">
              <w:rPr>
                <w:rStyle w:val="Hyperlink"/>
                <w:noProof/>
              </w:rPr>
              <w:t>Performance Tests</w:t>
            </w:r>
            <w:r>
              <w:rPr>
                <w:noProof/>
                <w:webHidden/>
              </w:rPr>
              <w:tab/>
            </w:r>
            <w:r>
              <w:rPr>
                <w:noProof/>
                <w:webHidden/>
              </w:rPr>
              <w:fldChar w:fldCharType="begin"/>
            </w:r>
            <w:r>
              <w:rPr>
                <w:noProof/>
                <w:webHidden/>
              </w:rPr>
              <w:instrText xml:space="preserve"> PAGEREF _Toc493601792 \h </w:instrText>
            </w:r>
            <w:r>
              <w:rPr>
                <w:noProof/>
                <w:webHidden/>
              </w:rPr>
            </w:r>
            <w:r>
              <w:rPr>
                <w:noProof/>
                <w:webHidden/>
              </w:rPr>
              <w:fldChar w:fldCharType="separate"/>
            </w:r>
            <w:r w:rsidR="005A3364">
              <w:rPr>
                <w:noProof/>
                <w:webHidden/>
              </w:rPr>
              <w:t>71</w:t>
            </w:r>
            <w:r>
              <w:rPr>
                <w:noProof/>
                <w:webHidden/>
              </w:rPr>
              <w:fldChar w:fldCharType="end"/>
            </w:r>
          </w:hyperlink>
        </w:p>
        <w:p w14:paraId="3DB5C962" w14:textId="77777777" w:rsidR="00C95271" w:rsidRDefault="00C95271">
          <w:pPr>
            <w:pStyle w:val="TOC2"/>
            <w:tabs>
              <w:tab w:val="right" w:leader="dot" w:pos="9016"/>
            </w:tabs>
            <w:rPr>
              <w:rFonts w:eastAsiaTheme="minorEastAsia"/>
              <w:noProof/>
              <w:lang w:eastAsia="en-AU"/>
            </w:rPr>
          </w:pPr>
          <w:hyperlink w:anchor="_Toc493601793" w:history="1">
            <w:r w:rsidRPr="0091118D">
              <w:rPr>
                <w:rStyle w:val="Hyperlink"/>
                <w:noProof/>
              </w:rPr>
              <w:t>Outline of Required Testing</w:t>
            </w:r>
            <w:r>
              <w:rPr>
                <w:noProof/>
                <w:webHidden/>
              </w:rPr>
              <w:tab/>
            </w:r>
            <w:r>
              <w:rPr>
                <w:noProof/>
                <w:webHidden/>
              </w:rPr>
              <w:fldChar w:fldCharType="begin"/>
            </w:r>
            <w:r>
              <w:rPr>
                <w:noProof/>
                <w:webHidden/>
              </w:rPr>
              <w:instrText xml:space="preserve"> PAGEREF _Toc493601793 \h </w:instrText>
            </w:r>
            <w:r>
              <w:rPr>
                <w:noProof/>
                <w:webHidden/>
              </w:rPr>
            </w:r>
            <w:r>
              <w:rPr>
                <w:noProof/>
                <w:webHidden/>
              </w:rPr>
              <w:fldChar w:fldCharType="separate"/>
            </w:r>
            <w:r w:rsidR="005A3364">
              <w:rPr>
                <w:noProof/>
                <w:webHidden/>
              </w:rPr>
              <w:t>71</w:t>
            </w:r>
            <w:r>
              <w:rPr>
                <w:noProof/>
                <w:webHidden/>
              </w:rPr>
              <w:fldChar w:fldCharType="end"/>
            </w:r>
          </w:hyperlink>
        </w:p>
        <w:p w14:paraId="01FB7A84" w14:textId="77777777" w:rsidR="00C95271" w:rsidRDefault="00C95271">
          <w:pPr>
            <w:pStyle w:val="TOC1"/>
            <w:tabs>
              <w:tab w:val="right" w:leader="dot" w:pos="9016"/>
            </w:tabs>
            <w:rPr>
              <w:rFonts w:eastAsiaTheme="minorEastAsia"/>
              <w:noProof/>
              <w:lang w:eastAsia="en-AU"/>
            </w:rPr>
          </w:pPr>
          <w:hyperlink w:anchor="_Toc493601794" w:history="1">
            <w:r w:rsidRPr="0091118D">
              <w:rPr>
                <w:rStyle w:val="Hyperlink"/>
                <w:noProof/>
              </w:rPr>
              <w:t>Load items</w:t>
            </w:r>
            <w:r>
              <w:rPr>
                <w:noProof/>
                <w:webHidden/>
              </w:rPr>
              <w:tab/>
            </w:r>
            <w:r>
              <w:rPr>
                <w:noProof/>
                <w:webHidden/>
              </w:rPr>
              <w:fldChar w:fldCharType="begin"/>
            </w:r>
            <w:r>
              <w:rPr>
                <w:noProof/>
                <w:webHidden/>
              </w:rPr>
              <w:instrText xml:space="preserve"> PAGEREF _Toc493601794 \h </w:instrText>
            </w:r>
            <w:r>
              <w:rPr>
                <w:noProof/>
                <w:webHidden/>
              </w:rPr>
            </w:r>
            <w:r>
              <w:rPr>
                <w:noProof/>
                <w:webHidden/>
              </w:rPr>
              <w:fldChar w:fldCharType="separate"/>
            </w:r>
            <w:r w:rsidR="005A3364">
              <w:rPr>
                <w:noProof/>
                <w:webHidden/>
              </w:rPr>
              <w:t>72</w:t>
            </w:r>
            <w:r>
              <w:rPr>
                <w:noProof/>
                <w:webHidden/>
              </w:rPr>
              <w:fldChar w:fldCharType="end"/>
            </w:r>
          </w:hyperlink>
        </w:p>
        <w:p w14:paraId="2797B920" w14:textId="77777777" w:rsidR="00C95271" w:rsidRDefault="00C95271">
          <w:pPr>
            <w:pStyle w:val="TOC1"/>
            <w:tabs>
              <w:tab w:val="right" w:leader="dot" w:pos="9016"/>
            </w:tabs>
            <w:rPr>
              <w:rFonts w:eastAsiaTheme="minorEastAsia"/>
              <w:noProof/>
              <w:lang w:eastAsia="en-AU"/>
            </w:rPr>
          </w:pPr>
          <w:hyperlink w:anchor="_Toc493601795" w:history="1">
            <w:r w:rsidRPr="0091118D">
              <w:rPr>
                <w:rStyle w:val="Hyperlink"/>
                <w:noProof/>
              </w:rPr>
              <w:t>Pre-testing</w:t>
            </w:r>
            <w:r>
              <w:rPr>
                <w:noProof/>
                <w:webHidden/>
              </w:rPr>
              <w:tab/>
            </w:r>
            <w:r>
              <w:rPr>
                <w:noProof/>
                <w:webHidden/>
              </w:rPr>
              <w:fldChar w:fldCharType="begin"/>
            </w:r>
            <w:r>
              <w:rPr>
                <w:noProof/>
                <w:webHidden/>
              </w:rPr>
              <w:instrText xml:space="preserve"> PAGEREF _Toc493601795 \h </w:instrText>
            </w:r>
            <w:r>
              <w:rPr>
                <w:noProof/>
                <w:webHidden/>
              </w:rPr>
            </w:r>
            <w:r>
              <w:rPr>
                <w:noProof/>
                <w:webHidden/>
              </w:rPr>
              <w:fldChar w:fldCharType="separate"/>
            </w:r>
            <w:r w:rsidR="005A3364">
              <w:rPr>
                <w:noProof/>
                <w:webHidden/>
              </w:rPr>
              <w:t>73</w:t>
            </w:r>
            <w:r>
              <w:rPr>
                <w:noProof/>
                <w:webHidden/>
              </w:rPr>
              <w:fldChar w:fldCharType="end"/>
            </w:r>
          </w:hyperlink>
        </w:p>
        <w:p w14:paraId="02A5C9B0" w14:textId="77777777" w:rsidR="00C95271" w:rsidRDefault="00C95271">
          <w:pPr>
            <w:pStyle w:val="TOC1"/>
            <w:tabs>
              <w:tab w:val="right" w:leader="dot" w:pos="9016"/>
            </w:tabs>
            <w:rPr>
              <w:rFonts w:eastAsiaTheme="minorEastAsia"/>
              <w:noProof/>
              <w:lang w:eastAsia="en-AU"/>
            </w:rPr>
          </w:pPr>
          <w:hyperlink w:anchor="_Toc493601796" w:history="1">
            <w:r w:rsidRPr="0091118D">
              <w:rPr>
                <w:rStyle w:val="Hyperlink"/>
                <w:noProof/>
              </w:rPr>
              <w:t>Performance tests</w:t>
            </w:r>
            <w:r>
              <w:rPr>
                <w:noProof/>
                <w:webHidden/>
              </w:rPr>
              <w:tab/>
            </w:r>
            <w:r>
              <w:rPr>
                <w:noProof/>
                <w:webHidden/>
              </w:rPr>
              <w:fldChar w:fldCharType="begin"/>
            </w:r>
            <w:r>
              <w:rPr>
                <w:noProof/>
                <w:webHidden/>
              </w:rPr>
              <w:instrText xml:space="preserve"> PAGEREF _Toc493601796 \h </w:instrText>
            </w:r>
            <w:r>
              <w:rPr>
                <w:noProof/>
                <w:webHidden/>
              </w:rPr>
            </w:r>
            <w:r>
              <w:rPr>
                <w:noProof/>
                <w:webHidden/>
              </w:rPr>
              <w:fldChar w:fldCharType="separate"/>
            </w:r>
            <w:r w:rsidR="005A3364">
              <w:rPr>
                <w:noProof/>
                <w:webHidden/>
              </w:rPr>
              <w:t>73</w:t>
            </w:r>
            <w:r>
              <w:rPr>
                <w:noProof/>
                <w:webHidden/>
              </w:rPr>
              <w:fldChar w:fldCharType="end"/>
            </w:r>
          </w:hyperlink>
        </w:p>
        <w:p w14:paraId="2D370CE0" w14:textId="77777777" w:rsidR="00C95271" w:rsidRDefault="00C95271">
          <w:pPr>
            <w:pStyle w:val="TOC2"/>
            <w:tabs>
              <w:tab w:val="right" w:leader="dot" w:pos="9016"/>
            </w:tabs>
            <w:rPr>
              <w:rFonts w:eastAsiaTheme="minorEastAsia"/>
              <w:noProof/>
              <w:lang w:eastAsia="en-AU"/>
            </w:rPr>
          </w:pPr>
          <w:hyperlink w:anchor="_Toc493601797" w:history="1">
            <w:r w:rsidRPr="0091118D">
              <w:rPr>
                <w:rStyle w:val="Hyperlink"/>
                <w:noProof/>
              </w:rPr>
              <w:t>Detergent and rinse aid</w:t>
            </w:r>
            <w:r>
              <w:rPr>
                <w:noProof/>
                <w:webHidden/>
              </w:rPr>
              <w:tab/>
            </w:r>
            <w:r>
              <w:rPr>
                <w:noProof/>
                <w:webHidden/>
              </w:rPr>
              <w:fldChar w:fldCharType="begin"/>
            </w:r>
            <w:r>
              <w:rPr>
                <w:noProof/>
                <w:webHidden/>
              </w:rPr>
              <w:instrText xml:space="preserve"> PAGEREF _Toc493601797 \h </w:instrText>
            </w:r>
            <w:r>
              <w:rPr>
                <w:noProof/>
                <w:webHidden/>
              </w:rPr>
            </w:r>
            <w:r>
              <w:rPr>
                <w:noProof/>
                <w:webHidden/>
              </w:rPr>
              <w:fldChar w:fldCharType="separate"/>
            </w:r>
            <w:r w:rsidR="005A3364">
              <w:rPr>
                <w:noProof/>
                <w:webHidden/>
              </w:rPr>
              <w:t>73</w:t>
            </w:r>
            <w:r>
              <w:rPr>
                <w:noProof/>
                <w:webHidden/>
              </w:rPr>
              <w:fldChar w:fldCharType="end"/>
            </w:r>
          </w:hyperlink>
        </w:p>
        <w:p w14:paraId="33F5C019" w14:textId="77777777" w:rsidR="00C95271" w:rsidRDefault="00C95271">
          <w:pPr>
            <w:pStyle w:val="TOC2"/>
            <w:tabs>
              <w:tab w:val="right" w:leader="dot" w:pos="9016"/>
            </w:tabs>
            <w:rPr>
              <w:rFonts w:eastAsiaTheme="minorEastAsia"/>
              <w:noProof/>
              <w:lang w:eastAsia="en-AU"/>
            </w:rPr>
          </w:pPr>
          <w:hyperlink w:anchor="_Toc493601798" w:history="1">
            <w:r w:rsidRPr="0091118D">
              <w:rPr>
                <w:rStyle w:val="Hyperlink"/>
                <w:noProof/>
              </w:rPr>
              <w:t>List of soils to be used in the round robin</w:t>
            </w:r>
            <w:r>
              <w:rPr>
                <w:noProof/>
                <w:webHidden/>
              </w:rPr>
              <w:tab/>
            </w:r>
            <w:r>
              <w:rPr>
                <w:noProof/>
                <w:webHidden/>
              </w:rPr>
              <w:fldChar w:fldCharType="begin"/>
            </w:r>
            <w:r>
              <w:rPr>
                <w:noProof/>
                <w:webHidden/>
              </w:rPr>
              <w:instrText xml:space="preserve"> PAGEREF _Toc493601798 \h </w:instrText>
            </w:r>
            <w:r>
              <w:rPr>
                <w:noProof/>
                <w:webHidden/>
              </w:rPr>
            </w:r>
            <w:r>
              <w:rPr>
                <w:noProof/>
                <w:webHidden/>
              </w:rPr>
              <w:fldChar w:fldCharType="separate"/>
            </w:r>
            <w:r w:rsidR="005A3364">
              <w:rPr>
                <w:noProof/>
                <w:webHidden/>
              </w:rPr>
              <w:t>74</w:t>
            </w:r>
            <w:r>
              <w:rPr>
                <w:noProof/>
                <w:webHidden/>
              </w:rPr>
              <w:fldChar w:fldCharType="end"/>
            </w:r>
          </w:hyperlink>
        </w:p>
        <w:p w14:paraId="75D75DF0" w14:textId="77777777" w:rsidR="00C95271" w:rsidRDefault="00C95271">
          <w:pPr>
            <w:pStyle w:val="TOC3"/>
            <w:tabs>
              <w:tab w:val="right" w:leader="dot" w:pos="9016"/>
            </w:tabs>
            <w:rPr>
              <w:rFonts w:eastAsiaTheme="minorEastAsia"/>
              <w:noProof/>
              <w:lang w:eastAsia="en-AU"/>
            </w:rPr>
          </w:pPr>
          <w:hyperlink w:anchor="_Toc493601799" w:history="1">
            <w:r w:rsidRPr="0091118D">
              <w:rPr>
                <w:rStyle w:val="Hyperlink"/>
                <w:noProof/>
              </w:rPr>
              <w:t>Milk</w:t>
            </w:r>
            <w:r>
              <w:rPr>
                <w:noProof/>
                <w:webHidden/>
              </w:rPr>
              <w:tab/>
            </w:r>
            <w:r>
              <w:rPr>
                <w:noProof/>
                <w:webHidden/>
              </w:rPr>
              <w:fldChar w:fldCharType="begin"/>
            </w:r>
            <w:r>
              <w:rPr>
                <w:noProof/>
                <w:webHidden/>
              </w:rPr>
              <w:instrText xml:space="preserve"> PAGEREF _Toc493601799 \h </w:instrText>
            </w:r>
            <w:r>
              <w:rPr>
                <w:noProof/>
                <w:webHidden/>
              </w:rPr>
            </w:r>
            <w:r>
              <w:rPr>
                <w:noProof/>
                <w:webHidden/>
              </w:rPr>
              <w:fldChar w:fldCharType="separate"/>
            </w:r>
            <w:r w:rsidR="005A3364">
              <w:rPr>
                <w:noProof/>
                <w:webHidden/>
              </w:rPr>
              <w:t>74</w:t>
            </w:r>
            <w:r>
              <w:rPr>
                <w:noProof/>
                <w:webHidden/>
              </w:rPr>
              <w:fldChar w:fldCharType="end"/>
            </w:r>
          </w:hyperlink>
        </w:p>
        <w:p w14:paraId="623BBEBD" w14:textId="77777777" w:rsidR="00C95271" w:rsidRDefault="00C95271">
          <w:pPr>
            <w:pStyle w:val="TOC3"/>
            <w:tabs>
              <w:tab w:val="right" w:leader="dot" w:pos="9016"/>
            </w:tabs>
            <w:rPr>
              <w:rFonts w:eastAsiaTheme="minorEastAsia"/>
              <w:noProof/>
              <w:lang w:eastAsia="en-AU"/>
            </w:rPr>
          </w:pPr>
          <w:hyperlink w:anchor="_Toc493601800" w:history="1">
            <w:r w:rsidRPr="0091118D">
              <w:rPr>
                <w:rStyle w:val="Hyperlink"/>
                <w:noProof/>
              </w:rPr>
              <w:t>Tea</w:t>
            </w:r>
            <w:r>
              <w:rPr>
                <w:noProof/>
                <w:webHidden/>
              </w:rPr>
              <w:tab/>
            </w:r>
            <w:r>
              <w:rPr>
                <w:noProof/>
                <w:webHidden/>
              </w:rPr>
              <w:fldChar w:fldCharType="begin"/>
            </w:r>
            <w:r>
              <w:rPr>
                <w:noProof/>
                <w:webHidden/>
              </w:rPr>
              <w:instrText xml:space="preserve"> PAGEREF _Toc493601800 \h </w:instrText>
            </w:r>
            <w:r>
              <w:rPr>
                <w:noProof/>
                <w:webHidden/>
              </w:rPr>
            </w:r>
            <w:r>
              <w:rPr>
                <w:noProof/>
                <w:webHidden/>
              </w:rPr>
              <w:fldChar w:fldCharType="separate"/>
            </w:r>
            <w:r w:rsidR="005A3364">
              <w:rPr>
                <w:noProof/>
                <w:webHidden/>
              </w:rPr>
              <w:t>74</w:t>
            </w:r>
            <w:r>
              <w:rPr>
                <w:noProof/>
                <w:webHidden/>
              </w:rPr>
              <w:fldChar w:fldCharType="end"/>
            </w:r>
          </w:hyperlink>
        </w:p>
        <w:p w14:paraId="291150EC" w14:textId="77777777" w:rsidR="00C95271" w:rsidRDefault="00C95271">
          <w:pPr>
            <w:pStyle w:val="TOC3"/>
            <w:tabs>
              <w:tab w:val="right" w:leader="dot" w:pos="9016"/>
            </w:tabs>
            <w:rPr>
              <w:rFonts w:eastAsiaTheme="minorEastAsia"/>
              <w:noProof/>
              <w:lang w:eastAsia="en-AU"/>
            </w:rPr>
          </w:pPr>
          <w:hyperlink w:anchor="_Toc493601801" w:history="1">
            <w:r w:rsidRPr="0091118D">
              <w:rPr>
                <w:rStyle w:val="Hyperlink"/>
                <w:noProof/>
              </w:rPr>
              <w:t>Minced Meat</w:t>
            </w:r>
            <w:r>
              <w:rPr>
                <w:noProof/>
                <w:webHidden/>
              </w:rPr>
              <w:tab/>
            </w:r>
            <w:r>
              <w:rPr>
                <w:noProof/>
                <w:webHidden/>
              </w:rPr>
              <w:fldChar w:fldCharType="begin"/>
            </w:r>
            <w:r>
              <w:rPr>
                <w:noProof/>
                <w:webHidden/>
              </w:rPr>
              <w:instrText xml:space="preserve"> PAGEREF _Toc493601801 \h </w:instrText>
            </w:r>
            <w:r>
              <w:rPr>
                <w:noProof/>
                <w:webHidden/>
              </w:rPr>
            </w:r>
            <w:r>
              <w:rPr>
                <w:noProof/>
                <w:webHidden/>
              </w:rPr>
              <w:fldChar w:fldCharType="separate"/>
            </w:r>
            <w:r w:rsidR="005A3364">
              <w:rPr>
                <w:noProof/>
                <w:webHidden/>
              </w:rPr>
              <w:t>74</w:t>
            </w:r>
            <w:r>
              <w:rPr>
                <w:noProof/>
                <w:webHidden/>
              </w:rPr>
              <w:fldChar w:fldCharType="end"/>
            </w:r>
          </w:hyperlink>
        </w:p>
        <w:p w14:paraId="185A35AB" w14:textId="77777777" w:rsidR="00C95271" w:rsidRDefault="00C95271">
          <w:pPr>
            <w:pStyle w:val="TOC3"/>
            <w:tabs>
              <w:tab w:val="right" w:leader="dot" w:pos="9016"/>
            </w:tabs>
            <w:rPr>
              <w:rFonts w:eastAsiaTheme="minorEastAsia"/>
              <w:noProof/>
              <w:lang w:eastAsia="en-AU"/>
            </w:rPr>
          </w:pPr>
          <w:hyperlink w:anchor="_Toc493601802" w:history="1">
            <w:r w:rsidRPr="0091118D">
              <w:rPr>
                <w:rStyle w:val="Hyperlink"/>
                <w:noProof/>
              </w:rPr>
              <w:t>Eggs</w:t>
            </w:r>
            <w:r>
              <w:rPr>
                <w:noProof/>
                <w:webHidden/>
              </w:rPr>
              <w:tab/>
            </w:r>
            <w:r>
              <w:rPr>
                <w:noProof/>
                <w:webHidden/>
              </w:rPr>
              <w:fldChar w:fldCharType="begin"/>
            </w:r>
            <w:r>
              <w:rPr>
                <w:noProof/>
                <w:webHidden/>
              </w:rPr>
              <w:instrText xml:space="preserve"> PAGEREF _Toc493601802 \h </w:instrText>
            </w:r>
            <w:r>
              <w:rPr>
                <w:noProof/>
                <w:webHidden/>
              </w:rPr>
            </w:r>
            <w:r>
              <w:rPr>
                <w:noProof/>
                <w:webHidden/>
              </w:rPr>
              <w:fldChar w:fldCharType="separate"/>
            </w:r>
            <w:r w:rsidR="005A3364">
              <w:rPr>
                <w:noProof/>
                <w:webHidden/>
              </w:rPr>
              <w:t>74</w:t>
            </w:r>
            <w:r>
              <w:rPr>
                <w:noProof/>
                <w:webHidden/>
              </w:rPr>
              <w:fldChar w:fldCharType="end"/>
            </w:r>
          </w:hyperlink>
        </w:p>
        <w:p w14:paraId="57C9A2FB" w14:textId="77777777" w:rsidR="00C95271" w:rsidRDefault="00C95271">
          <w:pPr>
            <w:pStyle w:val="TOC3"/>
            <w:tabs>
              <w:tab w:val="right" w:leader="dot" w:pos="9016"/>
            </w:tabs>
            <w:rPr>
              <w:rFonts w:eastAsiaTheme="minorEastAsia"/>
              <w:noProof/>
              <w:lang w:eastAsia="en-AU"/>
            </w:rPr>
          </w:pPr>
          <w:hyperlink w:anchor="_Toc493601803" w:history="1">
            <w:r w:rsidRPr="0091118D">
              <w:rPr>
                <w:rStyle w:val="Hyperlink"/>
                <w:noProof/>
              </w:rPr>
              <w:t>Oat Flakes</w:t>
            </w:r>
            <w:r>
              <w:rPr>
                <w:noProof/>
                <w:webHidden/>
              </w:rPr>
              <w:tab/>
            </w:r>
            <w:r>
              <w:rPr>
                <w:noProof/>
                <w:webHidden/>
              </w:rPr>
              <w:fldChar w:fldCharType="begin"/>
            </w:r>
            <w:r>
              <w:rPr>
                <w:noProof/>
                <w:webHidden/>
              </w:rPr>
              <w:instrText xml:space="preserve"> PAGEREF _Toc493601803 \h </w:instrText>
            </w:r>
            <w:r>
              <w:rPr>
                <w:noProof/>
                <w:webHidden/>
              </w:rPr>
            </w:r>
            <w:r>
              <w:rPr>
                <w:noProof/>
                <w:webHidden/>
              </w:rPr>
              <w:fldChar w:fldCharType="separate"/>
            </w:r>
            <w:r w:rsidR="005A3364">
              <w:rPr>
                <w:noProof/>
                <w:webHidden/>
              </w:rPr>
              <w:t>74</w:t>
            </w:r>
            <w:r>
              <w:rPr>
                <w:noProof/>
                <w:webHidden/>
              </w:rPr>
              <w:fldChar w:fldCharType="end"/>
            </w:r>
          </w:hyperlink>
        </w:p>
        <w:p w14:paraId="6D7E6A6C" w14:textId="77777777" w:rsidR="00C95271" w:rsidRDefault="00C95271">
          <w:pPr>
            <w:pStyle w:val="TOC3"/>
            <w:tabs>
              <w:tab w:val="right" w:leader="dot" w:pos="9016"/>
            </w:tabs>
            <w:rPr>
              <w:rFonts w:eastAsiaTheme="minorEastAsia"/>
              <w:noProof/>
              <w:lang w:eastAsia="en-AU"/>
            </w:rPr>
          </w:pPr>
          <w:hyperlink w:anchor="_Toc493601804" w:history="1">
            <w:r w:rsidRPr="0091118D">
              <w:rPr>
                <w:rStyle w:val="Hyperlink"/>
                <w:noProof/>
              </w:rPr>
              <w:t>Spinach</w:t>
            </w:r>
            <w:r>
              <w:rPr>
                <w:noProof/>
                <w:webHidden/>
              </w:rPr>
              <w:tab/>
            </w:r>
            <w:r>
              <w:rPr>
                <w:noProof/>
                <w:webHidden/>
              </w:rPr>
              <w:fldChar w:fldCharType="begin"/>
            </w:r>
            <w:r>
              <w:rPr>
                <w:noProof/>
                <w:webHidden/>
              </w:rPr>
              <w:instrText xml:space="preserve"> PAGEREF _Toc493601804 \h </w:instrText>
            </w:r>
            <w:r>
              <w:rPr>
                <w:noProof/>
                <w:webHidden/>
              </w:rPr>
            </w:r>
            <w:r>
              <w:rPr>
                <w:noProof/>
                <w:webHidden/>
              </w:rPr>
              <w:fldChar w:fldCharType="separate"/>
            </w:r>
            <w:r w:rsidR="005A3364">
              <w:rPr>
                <w:noProof/>
                <w:webHidden/>
              </w:rPr>
              <w:t>75</w:t>
            </w:r>
            <w:r>
              <w:rPr>
                <w:noProof/>
                <w:webHidden/>
              </w:rPr>
              <w:fldChar w:fldCharType="end"/>
            </w:r>
          </w:hyperlink>
        </w:p>
        <w:p w14:paraId="25C59903" w14:textId="77777777" w:rsidR="00C95271" w:rsidRDefault="00C95271">
          <w:pPr>
            <w:pStyle w:val="TOC3"/>
            <w:tabs>
              <w:tab w:val="right" w:leader="dot" w:pos="9016"/>
            </w:tabs>
            <w:rPr>
              <w:rFonts w:eastAsiaTheme="minorEastAsia"/>
              <w:noProof/>
              <w:lang w:eastAsia="en-AU"/>
            </w:rPr>
          </w:pPr>
          <w:hyperlink w:anchor="_Toc493601805" w:history="1">
            <w:r w:rsidRPr="0091118D">
              <w:rPr>
                <w:rStyle w:val="Hyperlink"/>
                <w:noProof/>
              </w:rPr>
              <w:t>Margarine</w:t>
            </w:r>
            <w:r>
              <w:rPr>
                <w:noProof/>
                <w:webHidden/>
              </w:rPr>
              <w:tab/>
            </w:r>
            <w:r>
              <w:rPr>
                <w:noProof/>
                <w:webHidden/>
              </w:rPr>
              <w:fldChar w:fldCharType="begin"/>
            </w:r>
            <w:r>
              <w:rPr>
                <w:noProof/>
                <w:webHidden/>
              </w:rPr>
              <w:instrText xml:space="preserve"> PAGEREF _Toc493601805 \h </w:instrText>
            </w:r>
            <w:r>
              <w:rPr>
                <w:noProof/>
                <w:webHidden/>
              </w:rPr>
            </w:r>
            <w:r>
              <w:rPr>
                <w:noProof/>
                <w:webHidden/>
              </w:rPr>
              <w:fldChar w:fldCharType="separate"/>
            </w:r>
            <w:r w:rsidR="005A3364">
              <w:rPr>
                <w:noProof/>
                <w:webHidden/>
              </w:rPr>
              <w:t>75</w:t>
            </w:r>
            <w:r>
              <w:rPr>
                <w:noProof/>
                <w:webHidden/>
              </w:rPr>
              <w:fldChar w:fldCharType="end"/>
            </w:r>
          </w:hyperlink>
        </w:p>
        <w:p w14:paraId="288BD199" w14:textId="77777777" w:rsidR="00C95271" w:rsidRDefault="00C95271">
          <w:pPr>
            <w:pStyle w:val="TOC2"/>
            <w:tabs>
              <w:tab w:val="right" w:leader="dot" w:pos="9016"/>
            </w:tabs>
            <w:rPr>
              <w:rFonts w:eastAsiaTheme="minorEastAsia"/>
              <w:noProof/>
              <w:lang w:eastAsia="en-AU"/>
            </w:rPr>
          </w:pPr>
          <w:hyperlink w:anchor="_Toc493601806" w:history="1">
            <w:r w:rsidRPr="0091118D">
              <w:rPr>
                <w:rStyle w:val="Hyperlink"/>
                <w:noProof/>
              </w:rPr>
              <w:t>Soiling</w:t>
            </w:r>
            <w:r>
              <w:rPr>
                <w:noProof/>
                <w:webHidden/>
              </w:rPr>
              <w:tab/>
            </w:r>
            <w:r>
              <w:rPr>
                <w:noProof/>
                <w:webHidden/>
              </w:rPr>
              <w:fldChar w:fldCharType="begin"/>
            </w:r>
            <w:r>
              <w:rPr>
                <w:noProof/>
                <w:webHidden/>
              </w:rPr>
              <w:instrText xml:space="preserve"> PAGEREF _Toc493601806 \h </w:instrText>
            </w:r>
            <w:r>
              <w:rPr>
                <w:noProof/>
                <w:webHidden/>
              </w:rPr>
            </w:r>
            <w:r>
              <w:rPr>
                <w:noProof/>
                <w:webHidden/>
              </w:rPr>
              <w:fldChar w:fldCharType="separate"/>
            </w:r>
            <w:r w:rsidR="005A3364">
              <w:rPr>
                <w:noProof/>
                <w:webHidden/>
              </w:rPr>
              <w:t>75</w:t>
            </w:r>
            <w:r>
              <w:rPr>
                <w:noProof/>
                <w:webHidden/>
              </w:rPr>
              <w:fldChar w:fldCharType="end"/>
            </w:r>
          </w:hyperlink>
        </w:p>
        <w:p w14:paraId="16F49554" w14:textId="77777777" w:rsidR="00C95271" w:rsidRDefault="00C95271">
          <w:pPr>
            <w:pStyle w:val="TOC2"/>
            <w:tabs>
              <w:tab w:val="right" w:leader="dot" w:pos="9016"/>
            </w:tabs>
            <w:rPr>
              <w:rFonts w:eastAsiaTheme="minorEastAsia"/>
              <w:noProof/>
              <w:lang w:eastAsia="en-AU"/>
            </w:rPr>
          </w:pPr>
          <w:hyperlink w:anchor="_Toc493601807" w:history="1">
            <w:r w:rsidRPr="0091118D">
              <w:rPr>
                <w:rStyle w:val="Hyperlink"/>
                <w:noProof/>
              </w:rPr>
              <w:t>Special equipment</w:t>
            </w:r>
            <w:r>
              <w:rPr>
                <w:noProof/>
                <w:webHidden/>
              </w:rPr>
              <w:tab/>
            </w:r>
            <w:r>
              <w:rPr>
                <w:noProof/>
                <w:webHidden/>
              </w:rPr>
              <w:fldChar w:fldCharType="begin"/>
            </w:r>
            <w:r>
              <w:rPr>
                <w:noProof/>
                <w:webHidden/>
              </w:rPr>
              <w:instrText xml:space="preserve"> PAGEREF _Toc493601807 \h </w:instrText>
            </w:r>
            <w:r>
              <w:rPr>
                <w:noProof/>
                <w:webHidden/>
              </w:rPr>
            </w:r>
            <w:r>
              <w:rPr>
                <w:noProof/>
                <w:webHidden/>
              </w:rPr>
              <w:fldChar w:fldCharType="separate"/>
            </w:r>
            <w:r w:rsidR="005A3364">
              <w:rPr>
                <w:noProof/>
                <w:webHidden/>
              </w:rPr>
              <w:t>75</w:t>
            </w:r>
            <w:r>
              <w:rPr>
                <w:noProof/>
                <w:webHidden/>
              </w:rPr>
              <w:fldChar w:fldCharType="end"/>
            </w:r>
          </w:hyperlink>
        </w:p>
        <w:p w14:paraId="40117A94" w14:textId="77777777" w:rsidR="00C95271" w:rsidRDefault="00C95271">
          <w:pPr>
            <w:pStyle w:val="TOC2"/>
            <w:tabs>
              <w:tab w:val="right" w:leader="dot" w:pos="9016"/>
            </w:tabs>
            <w:rPr>
              <w:rFonts w:eastAsiaTheme="minorEastAsia"/>
              <w:noProof/>
              <w:lang w:eastAsia="en-AU"/>
            </w:rPr>
          </w:pPr>
          <w:hyperlink w:anchor="_Toc493601808" w:history="1">
            <w:r w:rsidRPr="0091118D">
              <w:rPr>
                <w:rStyle w:val="Hyperlink"/>
                <w:noProof/>
              </w:rPr>
              <w:t>Air drying</w:t>
            </w:r>
            <w:r>
              <w:rPr>
                <w:noProof/>
                <w:webHidden/>
              </w:rPr>
              <w:tab/>
            </w:r>
            <w:r>
              <w:rPr>
                <w:noProof/>
                <w:webHidden/>
              </w:rPr>
              <w:fldChar w:fldCharType="begin"/>
            </w:r>
            <w:r>
              <w:rPr>
                <w:noProof/>
                <w:webHidden/>
              </w:rPr>
              <w:instrText xml:space="preserve"> PAGEREF _Toc493601808 \h </w:instrText>
            </w:r>
            <w:r>
              <w:rPr>
                <w:noProof/>
                <w:webHidden/>
              </w:rPr>
            </w:r>
            <w:r>
              <w:rPr>
                <w:noProof/>
                <w:webHidden/>
              </w:rPr>
              <w:fldChar w:fldCharType="separate"/>
            </w:r>
            <w:r w:rsidR="005A3364">
              <w:rPr>
                <w:noProof/>
                <w:webHidden/>
              </w:rPr>
              <w:t>76</w:t>
            </w:r>
            <w:r>
              <w:rPr>
                <w:noProof/>
                <w:webHidden/>
              </w:rPr>
              <w:fldChar w:fldCharType="end"/>
            </w:r>
          </w:hyperlink>
        </w:p>
        <w:p w14:paraId="7998490B" w14:textId="77777777" w:rsidR="00C95271" w:rsidRDefault="00C95271">
          <w:pPr>
            <w:pStyle w:val="TOC2"/>
            <w:tabs>
              <w:tab w:val="right" w:leader="dot" w:pos="9016"/>
            </w:tabs>
            <w:rPr>
              <w:rFonts w:eastAsiaTheme="minorEastAsia"/>
              <w:noProof/>
              <w:lang w:eastAsia="en-AU"/>
            </w:rPr>
          </w:pPr>
          <w:hyperlink w:anchor="_Toc493601809" w:history="1">
            <w:r w:rsidRPr="0091118D">
              <w:rPr>
                <w:rStyle w:val="Hyperlink"/>
                <w:noProof/>
              </w:rPr>
              <w:t>Load placement and stacking</w:t>
            </w:r>
            <w:r>
              <w:rPr>
                <w:noProof/>
                <w:webHidden/>
              </w:rPr>
              <w:tab/>
            </w:r>
            <w:r>
              <w:rPr>
                <w:noProof/>
                <w:webHidden/>
              </w:rPr>
              <w:fldChar w:fldCharType="begin"/>
            </w:r>
            <w:r>
              <w:rPr>
                <w:noProof/>
                <w:webHidden/>
              </w:rPr>
              <w:instrText xml:space="preserve"> PAGEREF _Toc493601809 \h </w:instrText>
            </w:r>
            <w:r>
              <w:rPr>
                <w:noProof/>
                <w:webHidden/>
              </w:rPr>
            </w:r>
            <w:r>
              <w:rPr>
                <w:noProof/>
                <w:webHidden/>
              </w:rPr>
              <w:fldChar w:fldCharType="separate"/>
            </w:r>
            <w:r w:rsidR="005A3364">
              <w:rPr>
                <w:noProof/>
                <w:webHidden/>
              </w:rPr>
              <w:t>76</w:t>
            </w:r>
            <w:r>
              <w:rPr>
                <w:noProof/>
                <w:webHidden/>
              </w:rPr>
              <w:fldChar w:fldCharType="end"/>
            </w:r>
          </w:hyperlink>
        </w:p>
        <w:p w14:paraId="62371D8F" w14:textId="77777777" w:rsidR="00C95271" w:rsidRDefault="00C95271">
          <w:pPr>
            <w:pStyle w:val="TOC2"/>
            <w:tabs>
              <w:tab w:val="right" w:leader="dot" w:pos="9016"/>
            </w:tabs>
            <w:rPr>
              <w:rFonts w:eastAsiaTheme="minorEastAsia"/>
              <w:noProof/>
              <w:lang w:eastAsia="en-AU"/>
            </w:rPr>
          </w:pPr>
          <w:hyperlink w:anchor="_Toc493601810" w:history="1">
            <w:r w:rsidRPr="0091118D">
              <w:rPr>
                <w:rStyle w:val="Hyperlink"/>
                <w:noProof/>
              </w:rPr>
              <w:t>Combined cleaning and drying evaluation</w:t>
            </w:r>
            <w:r>
              <w:rPr>
                <w:noProof/>
                <w:webHidden/>
              </w:rPr>
              <w:tab/>
            </w:r>
            <w:r>
              <w:rPr>
                <w:noProof/>
                <w:webHidden/>
              </w:rPr>
              <w:fldChar w:fldCharType="begin"/>
            </w:r>
            <w:r>
              <w:rPr>
                <w:noProof/>
                <w:webHidden/>
              </w:rPr>
              <w:instrText xml:space="preserve"> PAGEREF _Toc493601810 \h </w:instrText>
            </w:r>
            <w:r>
              <w:rPr>
                <w:noProof/>
                <w:webHidden/>
              </w:rPr>
            </w:r>
            <w:r>
              <w:rPr>
                <w:noProof/>
                <w:webHidden/>
              </w:rPr>
              <w:fldChar w:fldCharType="separate"/>
            </w:r>
            <w:r w:rsidR="005A3364">
              <w:rPr>
                <w:noProof/>
                <w:webHidden/>
              </w:rPr>
              <w:t>77</w:t>
            </w:r>
            <w:r>
              <w:rPr>
                <w:noProof/>
                <w:webHidden/>
              </w:rPr>
              <w:fldChar w:fldCharType="end"/>
            </w:r>
          </w:hyperlink>
        </w:p>
        <w:p w14:paraId="7775ECCF" w14:textId="77777777" w:rsidR="00C95271" w:rsidRDefault="00C95271">
          <w:pPr>
            <w:pStyle w:val="TOC2"/>
            <w:tabs>
              <w:tab w:val="right" w:leader="dot" w:pos="9016"/>
            </w:tabs>
            <w:rPr>
              <w:rFonts w:eastAsiaTheme="minorEastAsia"/>
              <w:noProof/>
              <w:lang w:eastAsia="en-AU"/>
            </w:rPr>
          </w:pPr>
          <w:hyperlink w:anchor="_Toc493601811" w:history="1">
            <w:r w:rsidRPr="0091118D">
              <w:rPr>
                <w:rStyle w:val="Hyperlink"/>
                <w:noProof/>
              </w:rPr>
              <w:t>Standby Power</w:t>
            </w:r>
            <w:r>
              <w:rPr>
                <w:noProof/>
                <w:webHidden/>
              </w:rPr>
              <w:tab/>
            </w:r>
            <w:r>
              <w:rPr>
                <w:noProof/>
                <w:webHidden/>
              </w:rPr>
              <w:fldChar w:fldCharType="begin"/>
            </w:r>
            <w:r>
              <w:rPr>
                <w:noProof/>
                <w:webHidden/>
              </w:rPr>
              <w:instrText xml:space="preserve"> PAGEREF _Toc493601811 \h </w:instrText>
            </w:r>
            <w:r>
              <w:rPr>
                <w:noProof/>
                <w:webHidden/>
              </w:rPr>
            </w:r>
            <w:r>
              <w:rPr>
                <w:noProof/>
                <w:webHidden/>
              </w:rPr>
              <w:fldChar w:fldCharType="separate"/>
            </w:r>
            <w:r w:rsidR="005A3364">
              <w:rPr>
                <w:noProof/>
                <w:webHidden/>
              </w:rPr>
              <w:t>78</w:t>
            </w:r>
            <w:r>
              <w:rPr>
                <w:noProof/>
                <w:webHidden/>
              </w:rPr>
              <w:fldChar w:fldCharType="end"/>
            </w:r>
          </w:hyperlink>
        </w:p>
        <w:p w14:paraId="020AB6B1" w14:textId="77777777" w:rsidR="00C95271" w:rsidRDefault="00C95271">
          <w:pPr>
            <w:pStyle w:val="TOC2"/>
            <w:tabs>
              <w:tab w:val="right" w:leader="dot" w:pos="9016"/>
            </w:tabs>
            <w:rPr>
              <w:rFonts w:eastAsiaTheme="minorEastAsia"/>
              <w:noProof/>
              <w:lang w:eastAsia="en-AU"/>
            </w:rPr>
          </w:pPr>
          <w:hyperlink w:anchor="_Toc493601812" w:history="1">
            <w:r w:rsidRPr="0091118D">
              <w:rPr>
                <w:rStyle w:val="Hyperlink"/>
                <w:noProof/>
              </w:rPr>
              <w:t>Recording Results</w:t>
            </w:r>
            <w:r>
              <w:rPr>
                <w:noProof/>
                <w:webHidden/>
              </w:rPr>
              <w:tab/>
            </w:r>
            <w:r>
              <w:rPr>
                <w:noProof/>
                <w:webHidden/>
              </w:rPr>
              <w:fldChar w:fldCharType="begin"/>
            </w:r>
            <w:r>
              <w:rPr>
                <w:noProof/>
                <w:webHidden/>
              </w:rPr>
              <w:instrText xml:space="preserve"> PAGEREF _Toc493601812 \h </w:instrText>
            </w:r>
            <w:r>
              <w:rPr>
                <w:noProof/>
                <w:webHidden/>
              </w:rPr>
            </w:r>
            <w:r>
              <w:rPr>
                <w:noProof/>
                <w:webHidden/>
              </w:rPr>
              <w:fldChar w:fldCharType="separate"/>
            </w:r>
            <w:r w:rsidR="005A3364">
              <w:rPr>
                <w:noProof/>
                <w:webHidden/>
              </w:rPr>
              <w:t>78</w:t>
            </w:r>
            <w:r>
              <w:rPr>
                <w:noProof/>
                <w:webHidden/>
              </w:rPr>
              <w:fldChar w:fldCharType="end"/>
            </w:r>
          </w:hyperlink>
        </w:p>
        <w:p w14:paraId="700F5095" w14:textId="77777777" w:rsidR="00C95271" w:rsidRDefault="00C95271">
          <w:pPr>
            <w:pStyle w:val="TOC1"/>
            <w:tabs>
              <w:tab w:val="right" w:leader="dot" w:pos="9016"/>
            </w:tabs>
            <w:rPr>
              <w:rFonts w:eastAsiaTheme="minorEastAsia"/>
              <w:noProof/>
              <w:lang w:eastAsia="en-AU"/>
            </w:rPr>
          </w:pPr>
          <w:hyperlink w:anchor="_Toc493601813" w:history="1">
            <w:r w:rsidRPr="0091118D">
              <w:rPr>
                <w:rStyle w:val="Hyperlink"/>
                <w:noProof/>
              </w:rPr>
              <w:t>Logistics</w:t>
            </w:r>
            <w:r>
              <w:rPr>
                <w:noProof/>
                <w:webHidden/>
              </w:rPr>
              <w:tab/>
            </w:r>
            <w:r>
              <w:rPr>
                <w:noProof/>
                <w:webHidden/>
              </w:rPr>
              <w:fldChar w:fldCharType="begin"/>
            </w:r>
            <w:r>
              <w:rPr>
                <w:noProof/>
                <w:webHidden/>
              </w:rPr>
              <w:instrText xml:space="preserve"> PAGEREF _Toc493601813 \h </w:instrText>
            </w:r>
            <w:r>
              <w:rPr>
                <w:noProof/>
                <w:webHidden/>
              </w:rPr>
            </w:r>
            <w:r>
              <w:rPr>
                <w:noProof/>
                <w:webHidden/>
              </w:rPr>
              <w:fldChar w:fldCharType="separate"/>
            </w:r>
            <w:r w:rsidR="005A3364">
              <w:rPr>
                <w:noProof/>
                <w:webHidden/>
              </w:rPr>
              <w:t>79</w:t>
            </w:r>
            <w:r>
              <w:rPr>
                <w:noProof/>
                <w:webHidden/>
              </w:rPr>
              <w:fldChar w:fldCharType="end"/>
            </w:r>
          </w:hyperlink>
        </w:p>
        <w:p w14:paraId="16934B63" w14:textId="77777777" w:rsidR="00C95271" w:rsidRDefault="00C95271">
          <w:pPr>
            <w:pStyle w:val="TOC2"/>
            <w:tabs>
              <w:tab w:val="right" w:leader="dot" w:pos="9016"/>
            </w:tabs>
            <w:rPr>
              <w:rFonts w:eastAsiaTheme="minorEastAsia"/>
              <w:noProof/>
              <w:lang w:eastAsia="en-AU"/>
            </w:rPr>
          </w:pPr>
          <w:hyperlink w:anchor="_Toc493601814" w:history="1">
            <w:r w:rsidRPr="0091118D">
              <w:rPr>
                <w:rStyle w:val="Hyperlink"/>
                <w:noProof/>
              </w:rPr>
              <w:t>List of documents cited by this specification</w:t>
            </w:r>
            <w:r>
              <w:rPr>
                <w:noProof/>
                <w:webHidden/>
              </w:rPr>
              <w:tab/>
            </w:r>
            <w:r>
              <w:rPr>
                <w:noProof/>
                <w:webHidden/>
              </w:rPr>
              <w:fldChar w:fldCharType="begin"/>
            </w:r>
            <w:r>
              <w:rPr>
                <w:noProof/>
                <w:webHidden/>
              </w:rPr>
              <w:instrText xml:space="preserve"> PAGEREF _Toc493601814 \h </w:instrText>
            </w:r>
            <w:r>
              <w:rPr>
                <w:noProof/>
                <w:webHidden/>
              </w:rPr>
            </w:r>
            <w:r>
              <w:rPr>
                <w:noProof/>
                <w:webHidden/>
              </w:rPr>
              <w:fldChar w:fldCharType="separate"/>
            </w:r>
            <w:r w:rsidR="005A3364">
              <w:rPr>
                <w:noProof/>
                <w:webHidden/>
              </w:rPr>
              <w:t>79</w:t>
            </w:r>
            <w:r>
              <w:rPr>
                <w:noProof/>
                <w:webHidden/>
              </w:rPr>
              <w:fldChar w:fldCharType="end"/>
            </w:r>
          </w:hyperlink>
        </w:p>
        <w:p w14:paraId="2BBFC4B2" w14:textId="77777777" w:rsidR="00C95271" w:rsidRDefault="00C95271">
          <w:pPr>
            <w:pStyle w:val="TOC2"/>
            <w:tabs>
              <w:tab w:val="right" w:leader="dot" w:pos="9016"/>
            </w:tabs>
            <w:rPr>
              <w:rFonts w:eastAsiaTheme="minorEastAsia"/>
              <w:noProof/>
              <w:lang w:eastAsia="en-AU"/>
            </w:rPr>
          </w:pPr>
          <w:hyperlink w:anchor="_Toc493601815" w:history="1">
            <w:r w:rsidRPr="0091118D">
              <w:rPr>
                <w:rStyle w:val="Hyperlink"/>
                <w:noProof/>
              </w:rPr>
              <w:t>Data Recording Sheets</w:t>
            </w:r>
            <w:r>
              <w:rPr>
                <w:noProof/>
                <w:webHidden/>
              </w:rPr>
              <w:tab/>
            </w:r>
            <w:r>
              <w:rPr>
                <w:noProof/>
                <w:webHidden/>
              </w:rPr>
              <w:fldChar w:fldCharType="begin"/>
            </w:r>
            <w:r>
              <w:rPr>
                <w:noProof/>
                <w:webHidden/>
              </w:rPr>
              <w:instrText xml:space="preserve"> PAGEREF _Toc493601815 \h </w:instrText>
            </w:r>
            <w:r>
              <w:rPr>
                <w:noProof/>
                <w:webHidden/>
              </w:rPr>
            </w:r>
            <w:r>
              <w:rPr>
                <w:noProof/>
                <w:webHidden/>
              </w:rPr>
              <w:fldChar w:fldCharType="separate"/>
            </w:r>
            <w:r w:rsidR="005A3364">
              <w:rPr>
                <w:noProof/>
                <w:webHidden/>
              </w:rPr>
              <w:t>80</w:t>
            </w:r>
            <w:r>
              <w:rPr>
                <w:noProof/>
                <w:webHidden/>
              </w:rPr>
              <w:fldChar w:fldCharType="end"/>
            </w:r>
          </w:hyperlink>
        </w:p>
        <w:p w14:paraId="76E9AF30" w14:textId="77777777" w:rsidR="00C95271" w:rsidRDefault="00C95271">
          <w:pPr>
            <w:pStyle w:val="TOC2"/>
            <w:tabs>
              <w:tab w:val="right" w:leader="dot" w:pos="9016"/>
            </w:tabs>
            <w:rPr>
              <w:rFonts w:eastAsiaTheme="minorEastAsia"/>
              <w:noProof/>
              <w:lang w:eastAsia="en-AU"/>
            </w:rPr>
          </w:pPr>
          <w:hyperlink w:anchor="_Toc493601816" w:history="1">
            <w:r w:rsidRPr="0091118D">
              <w:rPr>
                <w:rStyle w:val="Hyperlink"/>
                <w:noProof/>
              </w:rPr>
              <w:t>Materials sent by email</w:t>
            </w:r>
            <w:r>
              <w:rPr>
                <w:noProof/>
                <w:webHidden/>
              </w:rPr>
              <w:tab/>
            </w:r>
            <w:r>
              <w:rPr>
                <w:noProof/>
                <w:webHidden/>
              </w:rPr>
              <w:fldChar w:fldCharType="begin"/>
            </w:r>
            <w:r>
              <w:rPr>
                <w:noProof/>
                <w:webHidden/>
              </w:rPr>
              <w:instrText xml:space="preserve"> PAGEREF _Toc493601816 \h </w:instrText>
            </w:r>
            <w:r>
              <w:rPr>
                <w:noProof/>
                <w:webHidden/>
              </w:rPr>
            </w:r>
            <w:r>
              <w:rPr>
                <w:noProof/>
                <w:webHidden/>
              </w:rPr>
              <w:fldChar w:fldCharType="separate"/>
            </w:r>
            <w:r w:rsidR="005A3364">
              <w:rPr>
                <w:noProof/>
                <w:webHidden/>
              </w:rPr>
              <w:t>80</w:t>
            </w:r>
            <w:r>
              <w:rPr>
                <w:noProof/>
                <w:webHidden/>
              </w:rPr>
              <w:fldChar w:fldCharType="end"/>
            </w:r>
          </w:hyperlink>
        </w:p>
        <w:p w14:paraId="7DF2AC0F" w14:textId="77777777" w:rsidR="00C95271" w:rsidRDefault="00C95271">
          <w:pPr>
            <w:pStyle w:val="TOC1"/>
            <w:tabs>
              <w:tab w:val="right" w:leader="dot" w:pos="9016"/>
            </w:tabs>
            <w:rPr>
              <w:rFonts w:eastAsiaTheme="minorEastAsia"/>
              <w:noProof/>
              <w:lang w:eastAsia="en-AU"/>
            </w:rPr>
          </w:pPr>
          <w:hyperlink w:anchor="_Toc493601817" w:history="1">
            <w:r w:rsidRPr="0091118D">
              <w:rPr>
                <w:rStyle w:val="Hyperlink"/>
                <w:rFonts w:eastAsia="Times New Roman"/>
                <w:noProof/>
              </w:rPr>
              <w:t>Appendix B: Selected plots of raw data</w:t>
            </w:r>
            <w:r>
              <w:rPr>
                <w:noProof/>
                <w:webHidden/>
              </w:rPr>
              <w:tab/>
            </w:r>
            <w:r>
              <w:rPr>
                <w:noProof/>
                <w:webHidden/>
              </w:rPr>
              <w:fldChar w:fldCharType="begin"/>
            </w:r>
            <w:r>
              <w:rPr>
                <w:noProof/>
                <w:webHidden/>
              </w:rPr>
              <w:instrText xml:space="preserve"> PAGEREF _Toc493601817 \h </w:instrText>
            </w:r>
            <w:r>
              <w:rPr>
                <w:noProof/>
                <w:webHidden/>
              </w:rPr>
            </w:r>
            <w:r>
              <w:rPr>
                <w:noProof/>
                <w:webHidden/>
              </w:rPr>
              <w:fldChar w:fldCharType="separate"/>
            </w:r>
            <w:r w:rsidR="005A3364">
              <w:rPr>
                <w:noProof/>
                <w:webHidden/>
              </w:rPr>
              <w:t>82</w:t>
            </w:r>
            <w:r>
              <w:rPr>
                <w:noProof/>
                <w:webHidden/>
              </w:rPr>
              <w:fldChar w:fldCharType="end"/>
            </w:r>
          </w:hyperlink>
        </w:p>
        <w:p w14:paraId="0A962B53" w14:textId="77777777" w:rsidR="00181723" w:rsidRDefault="00181723">
          <w:r>
            <w:rPr>
              <w:b/>
              <w:bCs/>
              <w:noProof/>
            </w:rPr>
            <w:fldChar w:fldCharType="end"/>
          </w:r>
        </w:p>
      </w:sdtContent>
    </w:sdt>
    <w:p w14:paraId="3E08BF42" w14:textId="77777777" w:rsidR="00412BB5" w:rsidRDefault="00412BB5" w:rsidP="00181723">
      <w:pPr>
        <w:rPr>
          <w:b/>
          <w:sz w:val="32"/>
          <w:szCs w:val="32"/>
        </w:rPr>
      </w:pPr>
    </w:p>
    <w:p w14:paraId="709E11FA" w14:textId="77777777" w:rsidR="00AF0B9B" w:rsidRDefault="00AF0B9B">
      <w:pPr>
        <w:rPr>
          <w:b/>
          <w:sz w:val="32"/>
          <w:szCs w:val="32"/>
        </w:rPr>
      </w:pPr>
      <w:r>
        <w:rPr>
          <w:b/>
          <w:sz w:val="32"/>
          <w:szCs w:val="32"/>
        </w:rPr>
        <w:br w:type="page"/>
      </w:r>
    </w:p>
    <w:p w14:paraId="7B249D33" w14:textId="77777777" w:rsidR="00AF0B9B" w:rsidRDefault="00AF0B9B" w:rsidP="00181723">
      <w:pPr>
        <w:rPr>
          <w:b/>
          <w:sz w:val="32"/>
          <w:szCs w:val="32"/>
        </w:rPr>
      </w:pPr>
      <w:r w:rsidRPr="00AF0B9B">
        <w:rPr>
          <w:b/>
          <w:sz w:val="32"/>
          <w:szCs w:val="32"/>
        </w:rPr>
        <w:t xml:space="preserve">Index of </w:t>
      </w:r>
      <w:r>
        <w:rPr>
          <w:b/>
          <w:sz w:val="32"/>
          <w:szCs w:val="32"/>
        </w:rPr>
        <w:t>T</w:t>
      </w:r>
      <w:r w:rsidRPr="00AF0B9B">
        <w:rPr>
          <w:b/>
          <w:sz w:val="32"/>
          <w:szCs w:val="32"/>
        </w:rPr>
        <w:t>ables</w:t>
      </w:r>
    </w:p>
    <w:p w14:paraId="3E492383" w14:textId="77777777" w:rsidR="00C95271" w:rsidRDefault="00AF0B9B">
      <w:pPr>
        <w:pStyle w:val="TableofFigures"/>
        <w:tabs>
          <w:tab w:val="right" w:leader="dot" w:pos="9016"/>
        </w:tabs>
        <w:rPr>
          <w:rFonts w:eastAsiaTheme="minorEastAsia"/>
          <w:noProof/>
          <w:lang w:eastAsia="en-AU"/>
        </w:rPr>
      </w:pPr>
      <w:r>
        <w:rPr>
          <w:b/>
          <w:sz w:val="32"/>
          <w:szCs w:val="32"/>
        </w:rPr>
        <w:fldChar w:fldCharType="begin"/>
      </w:r>
      <w:r>
        <w:rPr>
          <w:b/>
          <w:sz w:val="32"/>
          <w:szCs w:val="32"/>
        </w:rPr>
        <w:instrText xml:space="preserve"> TOC \h \z \c "Table" </w:instrText>
      </w:r>
      <w:r>
        <w:rPr>
          <w:b/>
          <w:sz w:val="32"/>
          <w:szCs w:val="32"/>
        </w:rPr>
        <w:fldChar w:fldCharType="separate"/>
      </w:r>
      <w:hyperlink w:anchor="_Toc493601818" w:history="1">
        <w:r w:rsidR="00C95271" w:rsidRPr="00385AA2">
          <w:rPr>
            <w:rStyle w:val="Hyperlink"/>
            <w:noProof/>
          </w:rPr>
          <w:t>Table 1: Summary of differences between IEC60436 (Ed 4) and AS/NZS2007.1</w:t>
        </w:r>
        <w:r w:rsidR="00C95271">
          <w:rPr>
            <w:noProof/>
            <w:webHidden/>
          </w:rPr>
          <w:tab/>
        </w:r>
        <w:r w:rsidR="00C95271">
          <w:rPr>
            <w:noProof/>
            <w:webHidden/>
          </w:rPr>
          <w:fldChar w:fldCharType="begin"/>
        </w:r>
        <w:r w:rsidR="00C95271">
          <w:rPr>
            <w:noProof/>
            <w:webHidden/>
          </w:rPr>
          <w:instrText xml:space="preserve"> PAGEREF _Toc493601818 \h </w:instrText>
        </w:r>
        <w:r w:rsidR="00C95271">
          <w:rPr>
            <w:noProof/>
            <w:webHidden/>
          </w:rPr>
        </w:r>
        <w:r w:rsidR="00C95271">
          <w:rPr>
            <w:noProof/>
            <w:webHidden/>
          </w:rPr>
          <w:fldChar w:fldCharType="separate"/>
        </w:r>
        <w:r w:rsidR="005A3364">
          <w:rPr>
            <w:noProof/>
            <w:webHidden/>
          </w:rPr>
          <w:t>12</w:t>
        </w:r>
        <w:r w:rsidR="00C95271">
          <w:rPr>
            <w:noProof/>
            <w:webHidden/>
          </w:rPr>
          <w:fldChar w:fldCharType="end"/>
        </w:r>
      </w:hyperlink>
    </w:p>
    <w:p w14:paraId="16E42E89" w14:textId="77777777" w:rsidR="00C95271" w:rsidRDefault="00C95271">
      <w:pPr>
        <w:pStyle w:val="TableofFigures"/>
        <w:tabs>
          <w:tab w:val="right" w:leader="dot" w:pos="9016"/>
        </w:tabs>
        <w:rPr>
          <w:rFonts w:eastAsiaTheme="minorEastAsia"/>
          <w:noProof/>
          <w:lang w:eastAsia="en-AU"/>
        </w:rPr>
      </w:pPr>
      <w:hyperlink w:anchor="_Toc493601819" w:history="1">
        <w:r w:rsidRPr="00385AA2">
          <w:rPr>
            <w:rStyle w:val="Hyperlink"/>
            <w:noProof/>
          </w:rPr>
          <w:t>Table 2: Estimated impact of water temperature on energy consumption for test dishwashers</w:t>
        </w:r>
        <w:r>
          <w:rPr>
            <w:noProof/>
            <w:webHidden/>
          </w:rPr>
          <w:tab/>
        </w:r>
        <w:r>
          <w:rPr>
            <w:noProof/>
            <w:webHidden/>
          </w:rPr>
          <w:fldChar w:fldCharType="begin"/>
        </w:r>
        <w:r>
          <w:rPr>
            <w:noProof/>
            <w:webHidden/>
          </w:rPr>
          <w:instrText xml:space="preserve"> PAGEREF _Toc493601819 \h </w:instrText>
        </w:r>
        <w:r>
          <w:rPr>
            <w:noProof/>
            <w:webHidden/>
          </w:rPr>
        </w:r>
        <w:r>
          <w:rPr>
            <w:noProof/>
            <w:webHidden/>
          </w:rPr>
          <w:fldChar w:fldCharType="separate"/>
        </w:r>
        <w:r w:rsidR="005A3364">
          <w:rPr>
            <w:noProof/>
            <w:webHidden/>
          </w:rPr>
          <w:t>14</w:t>
        </w:r>
        <w:r>
          <w:rPr>
            <w:noProof/>
            <w:webHidden/>
          </w:rPr>
          <w:fldChar w:fldCharType="end"/>
        </w:r>
      </w:hyperlink>
    </w:p>
    <w:p w14:paraId="4AD9FE5B" w14:textId="77777777" w:rsidR="00C95271" w:rsidRDefault="00C95271">
      <w:pPr>
        <w:pStyle w:val="TableofFigures"/>
        <w:tabs>
          <w:tab w:val="right" w:leader="dot" w:pos="9016"/>
        </w:tabs>
        <w:rPr>
          <w:rFonts w:eastAsiaTheme="minorEastAsia"/>
          <w:noProof/>
          <w:lang w:eastAsia="en-AU"/>
        </w:rPr>
      </w:pPr>
      <w:hyperlink w:anchor="_Toc493601820" w:history="1">
        <w:r w:rsidRPr="00385AA2">
          <w:rPr>
            <w:rStyle w:val="Hyperlink"/>
            <w:noProof/>
          </w:rPr>
          <w:t>Table 3: Test results by laboratory – energy, water and time</w:t>
        </w:r>
        <w:r>
          <w:rPr>
            <w:noProof/>
            <w:webHidden/>
          </w:rPr>
          <w:tab/>
        </w:r>
        <w:r>
          <w:rPr>
            <w:noProof/>
            <w:webHidden/>
          </w:rPr>
          <w:fldChar w:fldCharType="begin"/>
        </w:r>
        <w:r>
          <w:rPr>
            <w:noProof/>
            <w:webHidden/>
          </w:rPr>
          <w:instrText xml:space="preserve"> PAGEREF _Toc493601820 \h </w:instrText>
        </w:r>
        <w:r>
          <w:rPr>
            <w:noProof/>
            <w:webHidden/>
          </w:rPr>
        </w:r>
        <w:r>
          <w:rPr>
            <w:noProof/>
            <w:webHidden/>
          </w:rPr>
          <w:fldChar w:fldCharType="separate"/>
        </w:r>
        <w:r w:rsidR="005A3364">
          <w:rPr>
            <w:noProof/>
            <w:webHidden/>
          </w:rPr>
          <w:t>19</w:t>
        </w:r>
        <w:r>
          <w:rPr>
            <w:noProof/>
            <w:webHidden/>
          </w:rPr>
          <w:fldChar w:fldCharType="end"/>
        </w:r>
      </w:hyperlink>
    </w:p>
    <w:p w14:paraId="27FFD8EE" w14:textId="77777777" w:rsidR="00C95271" w:rsidRDefault="00C95271">
      <w:pPr>
        <w:pStyle w:val="TableofFigures"/>
        <w:tabs>
          <w:tab w:val="right" w:leader="dot" w:pos="9016"/>
        </w:tabs>
        <w:rPr>
          <w:rFonts w:eastAsiaTheme="minorEastAsia"/>
          <w:noProof/>
          <w:lang w:eastAsia="en-AU"/>
        </w:rPr>
      </w:pPr>
      <w:hyperlink w:anchor="_Toc493601821" w:history="1">
        <w:r w:rsidRPr="00385AA2">
          <w:rPr>
            <w:rStyle w:val="Hyperlink"/>
            <w:noProof/>
          </w:rPr>
          <w:t>Table 4: Test results summary – energy, water and time</w:t>
        </w:r>
        <w:r>
          <w:rPr>
            <w:noProof/>
            <w:webHidden/>
          </w:rPr>
          <w:tab/>
        </w:r>
        <w:r>
          <w:rPr>
            <w:noProof/>
            <w:webHidden/>
          </w:rPr>
          <w:fldChar w:fldCharType="begin"/>
        </w:r>
        <w:r>
          <w:rPr>
            <w:noProof/>
            <w:webHidden/>
          </w:rPr>
          <w:instrText xml:space="preserve"> PAGEREF _Toc493601821 \h </w:instrText>
        </w:r>
        <w:r>
          <w:rPr>
            <w:noProof/>
            <w:webHidden/>
          </w:rPr>
        </w:r>
        <w:r>
          <w:rPr>
            <w:noProof/>
            <w:webHidden/>
          </w:rPr>
          <w:fldChar w:fldCharType="separate"/>
        </w:r>
        <w:r w:rsidR="005A3364">
          <w:rPr>
            <w:noProof/>
            <w:webHidden/>
          </w:rPr>
          <w:t>20</w:t>
        </w:r>
        <w:r>
          <w:rPr>
            <w:noProof/>
            <w:webHidden/>
          </w:rPr>
          <w:fldChar w:fldCharType="end"/>
        </w:r>
      </w:hyperlink>
    </w:p>
    <w:p w14:paraId="1D31DD35" w14:textId="77777777" w:rsidR="00C95271" w:rsidRDefault="00C95271">
      <w:pPr>
        <w:pStyle w:val="TableofFigures"/>
        <w:tabs>
          <w:tab w:val="right" w:leader="dot" w:pos="9016"/>
        </w:tabs>
        <w:rPr>
          <w:rFonts w:eastAsiaTheme="minorEastAsia"/>
          <w:noProof/>
          <w:lang w:eastAsia="en-AU"/>
        </w:rPr>
      </w:pPr>
      <w:hyperlink w:anchor="_Toc493601822" w:history="1">
        <w:r w:rsidRPr="00385AA2">
          <w:rPr>
            <w:rStyle w:val="Hyperlink"/>
            <w:noProof/>
          </w:rPr>
          <w:t>Table 5: Reference Machine Results by laboratory – energy, water and time</w:t>
        </w:r>
        <w:r>
          <w:rPr>
            <w:noProof/>
            <w:webHidden/>
          </w:rPr>
          <w:tab/>
        </w:r>
        <w:r>
          <w:rPr>
            <w:noProof/>
            <w:webHidden/>
          </w:rPr>
          <w:fldChar w:fldCharType="begin"/>
        </w:r>
        <w:r>
          <w:rPr>
            <w:noProof/>
            <w:webHidden/>
          </w:rPr>
          <w:instrText xml:space="preserve"> PAGEREF _Toc493601822 \h </w:instrText>
        </w:r>
        <w:r>
          <w:rPr>
            <w:noProof/>
            <w:webHidden/>
          </w:rPr>
        </w:r>
        <w:r>
          <w:rPr>
            <w:noProof/>
            <w:webHidden/>
          </w:rPr>
          <w:fldChar w:fldCharType="separate"/>
        </w:r>
        <w:r w:rsidR="005A3364">
          <w:rPr>
            <w:noProof/>
            <w:webHidden/>
          </w:rPr>
          <w:t>21</w:t>
        </w:r>
        <w:r>
          <w:rPr>
            <w:noProof/>
            <w:webHidden/>
          </w:rPr>
          <w:fldChar w:fldCharType="end"/>
        </w:r>
      </w:hyperlink>
    </w:p>
    <w:p w14:paraId="1CFFFD51" w14:textId="77777777" w:rsidR="00C95271" w:rsidRDefault="00C95271">
      <w:pPr>
        <w:pStyle w:val="TableofFigures"/>
        <w:tabs>
          <w:tab w:val="right" w:leader="dot" w:pos="9016"/>
        </w:tabs>
        <w:rPr>
          <w:rFonts w:eastAsiaTheme="minorEastAsia"/>
          <w:noProof/>
          <w:lang w:eastAsia="en-AU"/>
        </w:rPr>
      </w:pPr>
      <w:hyperlink w:anchor="_Toc493601823" w:history="1">
        <w:r w:rsidRPr="00385AA2">
          <w:rPr>
            <w:rStyle w:val="Hyperlink"/>
            <w:noProof/>
          </w:rPr>
          <w:t>Table 6: Cleaning Performance – repeatability of the sum of all scores (raw)</w:t>
        </w:r>
        <w:r>
          <w:rPr>
            <w:noProof/>
            <w:webHidden/>
          </w:rPr>
          <w:tab/>
        </w:r>
        <w:r>
          <w:rPr>
            <w:noProof/>
            <w:webHidden/>
          </w:rPr>
          <w:fldChar w:fldCharType="begin"/>
        </w:r>
        <w:r>
          <w:rPr>
            <w:noProof/>
            <w:webHidden/>
          </w:rPr>
          <w:instrText xml:space="preserve"> PAGEREF _Toc493601823 \h </w:instrText>
        </w:r>
        <w:r>
          <w:rPr>
            <w:noProof/>
            <w:webHidden/>
          </w:rPr>
        </w:r>
        <w:r>
          <w:rPr>
            <w:noProof/>
            <w:webHidden/>
          </w:rPr>
          <w:fldChar w:fldCharType="separate"/>
        </w:r>
        <w:r w:rsidR="005A3364">
          <w:rPr>
            <w:noProof/>
            <w:webHidden/>
          </w:rPr>
          <w:t>22</w:t>
        </w:r>
        <w:r>
          <w:rPr>
            <w:noProof/>
            <w:webHidden/>
          </w:rPr>
          <w:fldChar w:fldCharType="end"/>
        </w:r>
      </w:hyperlink>
    </w:p>
    <w:p w14:paraId="23A5D5B5" w14:textId="77777777" w:rsidR="00C95271" w:rsidRDefault="00C95271">
      <w:pPr>
        <w:pStyle w:val="TableofFigures"/>
        <w:tabs>
          <w:tab w:val="right" w:leader="dot" w:pos="9016"/>
        </w:tabs>
        <w:rPr>
          <w:rFonts w:eastAsiaTheme="minorEastAsia"/>
          <w:noProof/>
          <w:lang w:eastAsia="en-AU"/>
        </w:rPr>
      </w:pPr>
      <w:hyperlink w:anchor="_Toc493601824" w:history="1">
        <w:r w:rsidRPr="00385AA2">
          <w:rPr>
            <w:rStyle w:val="Hyperlink"/>
            <w:noProof/>
          </w:rPr>
          <w:t>Table 7: Cleaning Performance – repeatability of the cleaning performance index using only Type 1 reference</w:t>
        </w:r>
        <w:r>
          <w:rPr>
            <w:noProof/>
            <w:webHidden/>
          </w:rPr>
          <w:tab/>
        </w:r>
        <w:r>
          <w:rPr>
            <w:noProof/>
            <w:webHidden/>
          </w:rPr>
          <w:fldChar w:fldCharType="begin"/>
        </w:r>
        <w:r>
          <w:rPr>
            <w:noProof/>
            <w:webHidden/>
          </w:rPr>
          <w:instrText xml:space="preserve"> PAGEREF _Toc493601824 \h </w:instrText>
        </w:r>
        <w:r>
          <w:rPr>
            <w:noProof/>
            <w:webHidden/>
          </w:rPr>
        </w:r>
        <w:r>
          <w:rPr>
            <w:noProof/>
            <w:webHidden/>
          </w:rPr>
          <w:fldChar w:fldCharType="separate"/>
        </w:r>
        <w:r w:rsidR="005A3364">
          <w:rPr>
            <w:noProof/>
            <w:webHidden/>
          </w:rPr>
          <w:t>25</w:t>
        </w:r>
        <w:r>
          <w:rPr>
            <w:noProof/>
            <w:webHidden/>
          </w:rPr>
          <w:fldChar w:fldCharType="end"/>
        </w:r>
      </w:hyperlink>
    </w:p>
    <w:p w14:paraId="2C044CF5" w14:textId="77777777" w:rsidR="00C95271" w:rsidRDefault="00C95271">
      <w:pPr>
        <w:pStyle w:val="TableofFigures"/>
        <w:tabs>
          <w:tab w:val="right" w:leader="dot" w:pos="9016"/>
        </w:tabs>
        <w:rPr>
          <w:rFonts w:eastAsiaTheme="minorEastAsia"/>
          <w:noProof/>
          <w:lang w:eastAsia="en-AU"/>
        </w:rPr>
      </w:pPr>
      <w:hyperlink w:anchor="_Toc493601825" w:history="1">
        <w:r w:rsidRPr="00385AA2">
          <w:rPr>
            <w:rStyle w:val="Hyperlink"/>
            <w:noProof/>
          </w:rPr>
          <w:t>Table 8: Cleaning Performance – repeatability of the cleaning performance index using Type 1 or Type 2 reference</w:t>
        </w:r>
        <w:r>
          <w:rPr>
            <w:noProof/>
            <w:webHidden/>
          </w:rPr>
          <w:tab/>
        </w:r>
        <w:r>
          <w:rPr>
            <w:noProof/>
            <w:webHidden/>
          </w:rPr>
          <w:fldChar w:fldCharType="begin"/>
        </w:r>
        <w:r>
          <w:rPr>
            <w:noProof/>
            <w:webHidden/>
          </w:rPr>
          <w:instrText xml:space="preserve"> PAGEREF _Toc493601825 \h </w:instrText>
        </w:r>
        <w:r>
          <w:rPr>
            <w:noProof/>
            <w:webHidden/>
          </w:rPr>
        </w:r>
        <w:r>
          <w:rPr>
            <w:noProof/>
            <w:webHidden/>
          </w:rPr>
          <w:fldChar w:fldCharType="separate"/>
        </w:r>
        <w:r w:rsidR="005A3364">
          <w:rPr>
            <w:noProof/>
            <w:webHidden/>
          </w:rPr>
          <w:t>26</w:t>
        </w:r>
        <w:r>
          <w:rPr>
            <w:noProof/>
            <w:webHidden/>
          </w:rPr>
          <w:fldChar w:fldCharType="end"/>
        </w:r>
      </w:hyperlink>
    </w:p>
    <w:p w14:paraId="3C09226E" w14:textId="77777777" w:rsidR="00C95271" w:rsidRDefault="00C95271">
      <w:pPr>
        <w:pStyle w:val="TableofFigures"/>
        <w:tabs>
          <w:tab w:val="right" w:leader="dot" w:pos="9016"/>
        </w:tabs>
        <w:rPr>
          <w:rFonts w:eastAsiaTheme="minorEastAsia"/>
          <w:noProof/>
          <w:lang w:eastAsia="en-AU"/>
        </w:rPr>
      </w:pPr>
      <w:hyperlink w:anchor="_Toc493601826" w:history="1">
        <w:r w:rsidRPr="00385AA2">
          <w:rPr>
            <w:rStyle w:val="Hyperlink"/>
            <w:noProof/>
          </w:rPr>
          <w:t>Table 9: Cleaning Performance – reproducibility of the cleaning performance index</w:t>
        </w:r>
        <w:r>
          <w:rPr>
            <w:noProof/>
            <w:webHidden/>
          </w:rPr>
          <w:tab/>
        </w:r>
        <w:r>
          <w:rPr>
            <w:noProof/>
            <w:webHidden/>
          </w:rPr>
          <w:fldChar w:fldCharType="begin"/>
        </w:r>
        <w:r>
          <w:rPr>
            <w:noProof/>
            <w:webHidden/>
          </w:rPr>
          <w:instrText xml:space="preserve"> PAGEREF _Toc493601826 \h </w:instrText>
        </w:r>
        <w:r>
          <w:rPr>
            <w:noProof/>
            <w:webHidden/>
          </w:rPr>
        </w:r>
        <w:r>
          <w:rPr>
            <w:noProof/>
            <w:webHidden/>
          </w:rPr>
          <w:fldChar w:fldCharType="separate"/>
        </w:r>
        <w:r w:rsidR="005A3364">
          <w:rPr>
            <w:noProof/>
            <w:webHidden/>
          </w:rPr>
          <w:t>27</w:t>
        </w:r>
        <w:r>
          <w:rPr>
            <w:noProof/>
            <w:webHidden/>
          </w:rPr>
          <w:fldChar w:fldCharType="end"/>
        </w:r>
      </w:hyperlink>
    </w:p>
    <w:p w14:paraId="457A9E1E" w14:textId="77777777" w:rsidR="00C95271" w:rsidRDefault="00C95271">
      <w:pPr>
        <w:pStyle w:val="TableofFigures"/>
        <w:tabs>
          <w:tab w:val="right" w:leader="dot" w:pos="9016"/>
        </w:tabs>
        <w:rPr>
          <w:rFonts w:eastAsiaTheme="minorEastAsia"/>
          <w:noProof/>
          <w:lang w:eastAsia="en-AU"/>
        </w:rPr>
      </w:pPr>
      <w:hyperlink w:anchor="_Toc493601827" w:history="1">
        <w:r w:rsidRPr="00385AA2">
          <w:rPr>
            <w:rStyle w:val="Hyperlink"/>
            <w:noProof/>
          </w:rPr>
          <w:t>Table 10: Comparison of Reference Machines (Raw Cleaning Scores) – Universal 65 Program</w:t>
        </w:r>
        <w:r>
          <w:rPr>
            <w:noProof/>
            <w:webHidden/>
          </w:rPr>
          <w:tab/>
        </w:r>
        <w:r>
          <w:rPr>
            <w:noProof/>
            <w:webHidden/>
          </w:rPr>
          <w:fldChar w:fldCharType="begin"/>
        </w:r>
        <w:r>
          <w:rPr>
            <w:noProof/>
            <w:webHidden/>
          </w:rPr>
          <w:instrText xml:space="preserve"> PAGEREF _Toc493601827 \h </w:instrText>
        </w:r>
        <w:r>
          <w:rPr>
            <w:noProof/>
            <w:webHidden/>
          </w:rPr>
        </w:r>
        <w:r>
          <w:rPr>
            <w:noProof/>
            <w:webHidden/>
          </w:rPr>
          <w:fldChar w:fldCharType="separate"/>
        </w:r>
        <w:r w:rsidR="005A3364">
          <w:rPr>
            <w:noProof/>
            <w:webHidden/>
          </w:rPr>
          <w:t>27</w:t>
        </w:r>
        <w:r>
          <w:rPr>
            <w:noProof/>
            <w:webHidden/>
          </w:rPr>
          <w:fldChar w:fldCharType="end"/>
        </w:r>
      </w:hyperlink>
    </w:p>
    <w:p w14:paraId="0C10BBAB" w14:textId="77777777" w:rsidR="00C95271" w:rsidRDefault="00C95271">
      <w:pPr>
        <w:pStyle w:val="TableofFigures"/>
        <w:tabs>
          <w:tab w:val="right" w:leader="dot" w:pos="9016"/>
        </w:tabs>
        <w:rPr>
          <w:rFonts w:eastAsiaTheme="minorEastAsia"/>
          <w:noProof/>
          <w:lang w:eastAsia="en-AU"/>
        </w:rPr>
      </w:pPr>
      <w:hyperlink w:anchor="_Toc493601828" w:history="1">
        <w:r w:rsidRPr="00385AA2">
          <w:rPr>
            <w:rStyle w:val="Hyperlink"/>
            <w:noProof/>
          </w:rPr>
          <w:t>Table 11: Drying Performance – repeatability of the sum of all scores (raw)</w:t>
        </w:r>
        <w:r>
          <w:rPr>
            <w:noProof/>
            <w:webHidden/>
          </w:rPr>
          <w:tab/>
        </w:r>
        <w:r>
          <w:rPr>
            <w:noProof/>
            <w:webHidden/>
          </w:rPr>
          <w:fldChar w:fldCharType="begin"/>
        </w:r>
        <w:r>
          <w:rPr>
            <w:noProof/>
            <w:webHidden/>
          </w:rPr>
          <w:instrText xml:space="preserve"> PAGEREF _Toc493601828 \h </w:instrText>
        </w:r>
        <w:r>
          <w:rPr>
            <w:noProof/>
            <w:webHidden/>
          </w:rPr>
        </w:r>
        <w:r>
          <w:rPr>
            <w:noProof/>
            <w:webHidden/>
          </w:rPr>
          <w:fldChar w:fldCharType="separate"/>
        </w:r>
        <w:r w:rsidR="005A3364">
          <w:rPr>
            <w:noProof/>
            <w:webHidden/>
          </w:rPr>
          <w:t>28</w:t>
        </w:r>
        <w:r>
          <w:rPr>
            <w:noProof/>
            <w:webHidden/>
          </w:rPr>
          <w:fldChar w:fldCharType="end"/>
        </w:r>
      </w:hyperlink>
    </w:p>
    <w:p w14:paraId="78FC4FA2" w14:textId="77777777" w:rsidR="00C95271" w:rsidRDefault="00C95271">
      <w:pPr>
        <w:pStyle w:val="TableofFigures"/>
        <w:tabs>
          <w:tab w:val="right" w:leader="dot" w:pos="9016"/>
        </w:tabs>
        <w:rPr>
          <w:rFonts w:eastAsiaTheme="minorEastAsia"/>
          <w:noProof/>
          <w:lang w:eastAsia="en-AU"/>
        </w:rPr>
      </w:pPr>
      <w:hyperlink w:anchor="_Toc493601829" w:history="1">
        <w:r w:rsidRPr="00385AA2">
          <w:rPr>
            <w:rStyle w:val="Hyperlink"/>
            <w:noProof/>
          </w:rPr>
          <w:t>Table 12: Drying Performance – repeatability of the drying performance index using only Type 1 reference</w:t>
        </w:r>
        <w:r>
          <w:rPr>
            <w:noProof/>
            <w:webHidden/>
          </w:rPr>
          <w:tab/>
        </w:r>
        <w:r>
          <w:rPr>
            <w:noProof/>
            <w:webHidden/>
          </w:rPr>
          <w:fldChar w:fldCharType="begin"/>
        </w:r>
        <w:r>
          <w:rPr>
            <w:noProof/>
            <w:webHidden/>
          </w:rPr>
          <w:instrText xml:space="preserve"> PAGEREF _Toc493601829 \h </w:instrText>
        </w:r>
        <w:r>
          <w:rPr>
            <w:noProof/>
            <w:webHidden/>
          </w:rPr>
        </w:r>
        <w:r>
          <w:rPr>
            <w:noProof/>
            <w:webHidden/>
          </w:rPr>
          <w:fldChar w:fldCharType="separate"/>
        </w:r>
        <w:r w:rsidR="005A3364">
          <w:rPr>
            <w:noProof/>
            <w:webHidden/>
          </w:rPr>
          <w:t>30</w:t>
        </w:r>
        <w:r>
          <w:rPr>
            <w:noProof/>
            <w:webHidden/>
          </w:rPr>
          <w:fldChar w:fldCharType="end"/>
        </w:r>
      </w:hyperlink>
    </w:p>
    <w:p w14:paraId="0287E2C1" w14:textId="77777777" w:rsidR="00C95271" w:rsidRDefault="00C95271">
      <w:pPr>
        <w:pStyle w:val="TableofFigures"/>
        <w:tabs>
          <w:tab w:val="right" w:leader="dot" w:pos="9016"/>
        </w:tabs>
        <w:rPr>
          <w:rFonts w:eastAsiaTheme="minorEastAsia"/>
          <w:noProof/>
          <w:lang w:eastAsia="en-AU"/>
        </w:rPr>
      </w:pPr>
      <w:hyperlink w:anchor="_Toc493601830" w:history="1">
        <w:r w:rsidRPr="00385AA2">
          <w:rPr>
            <w:rStyle w:val="Hyperlink"/>
            <w:noProof/>
          </w:rPr>
          <w:t>Table 13: Drying Performance – repeatability of the drying performance index using Type 1 or Type 2 reference</w:t>
        </w:r>
        <w:r>
          <w:rPr>
            <w:noProof/>
            <w:webHidden/>
          </w:rPr>
          <w:tab/>
        </w:r>
        <w:r>
          <w:rPr>
            <w:noProof/>
            <w:webHidden/>
          </w:rPr>
          <w:fldChar w:fldCharType="begin"/>
        </w:r>
        <w:r>
          <w:rPr>
            <w:noProof/>
            <w:webHidden/>
          </w:rPr>
          <w:instrText xml:space="preserve"> PAGEREF _Toc493601830 \h </w:instrText>
        </w:r>
        <w:r>
          <w:rPr>
            <w:noProof/>
            <w:webHidden/>
          </w:rPr>
        </w:r>
        <w:r>
          <w:rPr>
            <w:noProof/>
            <w:webHidden/>
          </w:rPr>
          <w:fldChar w:fldCharType="separate"/>
        </w:r>
        <w:r w:rsidR="005A3364">
          <w:rPr>
            <w:noProof/>
            <w:webHidden/>
          </w:rPr>
          <w:t>31</w:t>
        </w:r>
        <w:r>
          <w:rPr>
            <w:noProof/>
            <w:webHidden/>
          </w:rPr>
          <w:fldChar w:fldCharType="end"/>
        </w:r>
      </w:hyperlink>
    </w:p>
    <w:p w14:paraId="3212C4FB" w14:textId="77777777" w:rsidR="00C95271" w:rsidRDefault="00C95271">
      <w:pPr>
        <w:pStyle w:val="TableofFigures"/>
        <w:tabs>
          <w:tab w:val="right" w:leader="dot" w:pos="9016"/>
        </w:tabs>
        <w:rPr>
          <w:rFonts w:eastAsiaTheme="minorEastAsia"/>
          <w:noProof/>
          <w:lang w:eastAsia="en-AU"/>
        </w:rPr>
      </w:pPr>
      <w:hyperlink w:anchor="_Toc493601831" w:history="1">
        <w:r w:rsidRPr="00385AA2">
          <w:rPr>
            <w:rStyle w:val="Hyperlink"/>
            <w:noProof/>
          </w:rPr>
          <w:t>Table 14: Drying Performance – reproducibility of the drying performance index</w:t>
        </w:r>
        <w:r>
          <w:rPr>
            <w:noProof/>
            <w:webHidden/>
          </w:rPr>
          <w:tab/>
        </w:r>
        <w:r>
          <w:rPr>
            <w:noProof/>
            <w:webHidden/>
          </w:rPr>
          <w:fldChar w:fldCharType="begin"/>
        </w:r>
        <w:r>
          <w:rPr>
            <w:noProof/>
            <w:webHidden/>
          </w:rPr>
          <w:instrText xml:space="preserve"> PAGEREF _Toc493601831 \h </w:instrText>
        </w:r>
        <w:r>
          <w:rPr>
            <w:noProof/>
            <w:webHidden/>
          </w:rPr>
        </w:r>
        <w:r>
          <w:rPr>
            <w:noProof/>
            <w:webHidden/>
          </w:rPr>
          <w:fldChar w:fldCharType="separate"/>
        </w:r>
        <w:r w:rsidR="005A3364">
          <w:rPr>
            <w:noProof/>
            <w:webHidden/>
          </w:rPr>
          <w:t>32</w:t>
        </w:r>
        <w:r>
          <w:rPr>
            <w:noProof/>
            <w:webHidden/>
          </w:rPr>
          <w:fldChar w:fldCharType="end"/>
        </w:r>
      </w:hyperlink>
    </w:p>
    <w:p w14:paraId="151B93E0" w14:textId="77777777" w:rsidR="00C95271" w:rsidRDefault="00C95271">
      <w:pPr>
        <w:pStyle w:val="TableofFigures"/>
        <w:tabs>
          <w:tab w:val="right" w:leader="dot" w:pos="9016"/>
        </w:tabs>
        <w:rPr>
          <w:rFonts w:eastAsiaTheme="minorEastAsia"/>
          <w:noProof/>
          <w:lang w:eastAsia="en-AU"/>
        </w:rPr>
      </w:pPr>
      <w:hyperlink w:anchor="_Toc493601832" w:history="1">
        <w:r w:rsidRPr="00385AA2">
          <w:rPr>
            <w:rStyle w:val="Hyperlink"/>
            <w:noProof/>
          </w:rPr>
          <w:t>Table 15: Comparison of Reference Machines (Drying Scores) – Universal 65 Program</w:t>
        </w:r>
        <w:r>
          <w:rPr>
            <w:noProof/>
            <w:webHidden/>
          </w:rPr>
          <w:tab/>
        </w:r>
        <w:r>
          <w:rPr>
            <w:noProof/>
            <w:webHidden/>
          </w:rPr>
          <w:fldChar w:fldCharType="begin"/>
        </w:r>
        <w:r>
          <w:rPr>
            <w:noProof/>
            <w:webHidden/>
          </w:rPr>
          <w:instrText xml:space="preserve"> PAGEREF _Toc493601832 \h </w:instrText>
        </w:r>
        <w:r>
          <w:rPr>
            <w:noProof/>
            <w:webHidden/>
          </w:rPr>
        </w:r>
        <w:r>
          <w:rPr>
            <w:noProof/>
            <w:webHidden/>
          </w:rPr>
          <w:fldChar w:fldCharType="separate"/>
        </w:r>
        <w:r w:rsidR="005A3364">
          <w:rPr>
            <w:noProof/>
            <w:webHidden/>
          </w:rPr>
          <w:t>32</w:t>
        </w:r>
        <w:r>
          <w:rPr>
            <w:noProof/>
            <w:webHidden/>
          </w:rPr>
          <w:fldChar w:fldCharType="end"/>
        </w:r>
      </w:hyperlink>
    </w:p>
    <w:p w14:paraId="5E04B5D1" w14:textId="77777777" w:rsidR="00C95271" w:rsidRDefault="00C95271">
      <w:pPr>
        <w:pStyle w:val="TableofFigures"/>
        <w:tabs>
          <w:tab w:val="right" w:leader="dot" w:pos="9016"/>
        </w:tabs>
        <w:rPr>
          <w:rFonts w:eastAsiaTheme="minorEastAsia"/>
          <w:noProof/>
          <w:lang w:eastAsia="en-AU"/>
        </w:rPr>
      </w:pPr>
      <w:hyperlink w:anchor="_Toc493601833" w:history="1">
        <w:r w:rsidRPr="00385AA2">
          <w:rPr>
            <w:rStyle w:val="Hyperlink"/>
            <w:noProof/>
          </w:rPr>
          <w:t>Table 16: Reference program comparative cleaning index - Gentle 45 and Universal 65 program</w:t>
        </w:r>
        <w:r>
          <w:rPr>
            <w:noProof/>
            <w:webHidden/>
          </w:rPr>
          <w:tab/>
        </w:r>
        <w:r>
          <w:rPr>
            <w:noProof/>
            <w:webHidden/>
          </w:rPr>
          <w:fldChar w:fldCharType="begin"/>
        </w:r>
        <w:r>
          <w:rPr>
            <w:noProof/>
            <w:webHidden/>
          </w:rPr>
          <w:instrText xml:space="preserve"> PAGEREF _Toc493601833 \h </w:instrText>
        </w:r>
        <w:r>
          <w:rPr>
            <w:noProof/>
            <w:webHidden/>
          </w:rPr>
        </w:r>
        <w:r>
          <w:rPr>
            <w:noProof/>
            <w:webHidden/>
          </w:rPr>
          <w:fldChar w:fldCharType="separate"/>
        </w:r>
        <w:r w:rsidR="005A3364">
          <w:rPr>
            <w:noProof/>
            <w:webHidden/>
          </w:rPr>
          <w:t>34</w:t>
        </w:r>
        <w:r>
          <w:rPr>
            <w:noProof/>
            <w:webHidden/>
          </w:rPr>
          <w:fldChar w:fldCharType="end"/>
        </w:r>
      </w:hyperlink>
    </w:p>
    <w:p w14:paraId="75BFEAAA" w14:textId="77777777" w:rsidR="00C95271" w:rsidRDefault="00C95271">
      <w:pPr>
        <w:pStyle w:val="TableofFigures"/>
        <w:tabs>
          <w:tab w:val="right" w:leader="dot" w:pos="9016"/>
        </w:tabs>
        <w:rPr>
          <w:rFonts w:eastAsiaTheme="minorEastAsia"/>
          <w:noProof/>
          <w:lang w:eastAsia="en-AU"/>
        </w:rPr>
      </w:pPr>
      <w:hyperlink w:anchor="_Toc493601834" w:history="1">
        <w:r w:rsidRPr="00385AA2">
          <w:rPr>
            <w:rStyle w:val="Hyperlink"/>
            <w:noProof/>
          </w:rPr>
          <w:t>Table 17: Reference program comparative drying index - Gentle 45 and Universal 65 program</w:t>
        </w:r>
        <w:r>
          <w:rPr>
            <w:noProof/>
            <w:webHidden/>
          </w:rPr>
          <w:tab/>
        </w:r>
        <w:r>
          <w:rPr>
            <w:noProof/>
            <w:webHidden/>
          </w:rPr>
          <w:fldChar w:fldCharType="begin"/>
        </w:r>
        <w:r>
          <w:rPr>
            <w:noProof/>
            <w:webHidden/>
          </w:rPr>
          <w:instrText xml:space="preserve"> PAGEREF _Toc493601834 \h </w:instrText>
        </w:r>
        <w:r>
          <w:rPr>
            <w:noProof/>
            <w:webHidden/>
          </w:rPr>
        </w:r>
        <w:r>
          <w:rPr>
            <w:noProof/>
            <w:webHidden/>
          </w:rPr>
          <w:fldChar w:fldCharType="separate"/>
        </w:r>
        <w:r w:rsidR="005A3364">
          <w:rPr>
            <w:noProof/>
            <w:webHidden/>
          </w:rPr>
          <w:t>34</w:t>
        </w:r>
        <w:r>
          <w:rPr>
            <w:noProof/>
            <w:webHidden/>
          </w:rPr>
          <w:fldChar w:fldCharType="end"/>
        </w:r>
      </w:hyperlink>
    </w:p>
    <w:p w14:paraId="5E9A707F" w14:textId="77777777" w:rsidR="00C95271" w:rsidRDefault="00C95271">
      <w:pPr>
        <w:pStyle w:val="TableofFigures"/>
        <w:tabs>
          <w:tab w:val="right" w:leader="dot" w:pos="9016"/>
        </w:tabs>
        <w:rPr>
          <w:rFonts w:eastAsiaTheme="minorEastAsia"/>
          <w:noProof/>
          <w:lang w:eastAsia="en-AU"/>
        </w:rPr>
      </w:pPr>
      <w:hyperlink w:anchor="_Toc493601835" w:history="1">
        <w:r w:rsidRPr="00385AA2">
          <w:rPr>
            <w:rStyle w:val="Hyperlink"/>
            <w:noProof/>
          </w:rPr>
          <w:t>Table 18: Left-On Mode Power</w:t>
        </w:r>
        <w:r>
          <w:rPr>
            <w:noProof/>
            <w:webHidden/>
          </w:rPr>
          <w:tab/>
        </w:r>
        <w:r>
          <w:rPr>
            <w:noProof/>
            <w:webHidden/>
          </w:rPr>
          <w:fldChar w:fldCharType="begin"/>
        </w:r>
        <w:r>
          <w:rPr>
            <w:noProof/>
            <w:webHidden/>
          </w:rPr>
          <w:instrText xml:space="preserve"> PAGEREF _Toc493601835 \h </w:instrText>
        </w:r>
        <w:r>
          <w:rPr>
            <w:noProof/>
            <w:webHidden/>
          </w:rPr>
        </w:r>
        <w:r>
          <w:rPr>
            <w:noProof/>
            <w:webHidden/>
          </w:rPr>
          <w:fldChar w:fldCharType="separate"/>
        </w:r>
        <w:r w:rsidR="005A3364">
          <w:rPr>
            <w:noProof/>
            <w:webHidden/>
          </w:rPr>
          <w:t>36</w:t>
        </w:r>
        <w:r>
          <w:rPr>
            <w:noProof/>
            <w:webHidden/>
          </w:rPr>
          <w:fldChar w:fldCharType="end"/>
        </w:r>
      </w:hyperlink>
    </w:p>
    <w:p w14:paraId="65DA91F9" w14:textId="77777777" w:rsidR="00C95271" w:rsidRDefault="00C95271">
      <w:pPr>
        <w:pStyle w:val="TableofFigures"/>
        <w:tabs>
          <w:tab w:val="right" w:leader="dot" w:pos="9016"/>
        </w:tabs>
        <w:rPr>
          <w:rFonts w:eastAsiaTheme="minorEastAsia"/>
          <w:noProof/>
          <w:lang w:eastAsia="en-AU"/>
        </w:rPr>
      </w:pPr>
      <w:hyperlink w:anchor="_Toc493601836" w:history="1">
        <w:r w:rsidRPr="00385AA2">
          <w:rPr>
            <w:rStyle w:val="Hyperlink"/>
            <w:noProof/>
          </w:rPr>
          <w:t>Table 19: End of Cycle Mode Power</w:t>
        </w:r>
        <w:r>
          <w:rPr>
            <w:noProof/>
            <w:webHidden/>
          </w:rPr>
          <w:tab/>
        </w:r>
        <w:r>
          <w:rPr>
            <w:noProof/>
            <w:webHidden/>
          </w:rPr>
          <w:fldChar w:fldCharType="begin"/>
        </w:r>
        <w:r>
          <w:rPr>
            <w:noProof/>
            <w:webHidden/>
          </w:rPr>
          <w:instrText xml:space="preserve"> PAGEREF _Toc493601836 \h </w:instrText>
        </w:r>
        <w:r>
          <w:rPr>
            <w:noProof/>
            <w:webHidden/>
          </w:rPr>
        </w:r>
        <w:r>
          <w:rPr>
            <w:noProof/>
            <w:webHidden/>
          </w:rPr>
          <w:fldChar w:fldCharType="separate"/>
        </w:r>
        <w:r w:rsidR="005A3364">
          <w:rPr>
            <w:noProof/>
            <w:webHidden/>
          </w:rPr>
          <w:t>37</w:t>
        </w:r>
        <w:r>
          <w:rPr>
            <w:noProof/>
            <w:webHidden/>
          </w:rPr>
          <w:fldChar w:fldCharType="end"/>
        </w:r>
      </w:hyperlink>
    </w:p>
    <w:p w14:paraId="0D1EF57F" w14:textId="77777777" w:rsidR="00C95271" w:rsidRDefault="00C95271">
      <w:pPr>
        <w:pStyle w:val="TableofFigures"/>
        <w:tabs>
          <w:tab w:val="right" w:leader="dot" w:pos="9016"/>
        </w:tabs>
        <w:rPr>
          <w:rFonts w:eastAsiaTheme="minorEastAsia"/>
          <w:noProof/>
          <w:lang w:eastAsia="en-AU"/>
        </w:rPr>
      </w:pPr>
      <w:hyperlink w:anchor="_Toc493601837" w:history="1">
        <w:r w:rsidRPr="00385AA2">
          <w:rPr>
            <w:rStyle w:val="Hyperlink"/>
            <w:noProof/>
          </w:rPr>
          <w:t>Table 20: Off Mode Power</w:t>
        </w:r>
        <w:r>
          <w:rPr>
            <w:noProof/>
            <w:webHidden/>
          </w:rPr>
          <w:tab/>
        </w:r>
        <w:r>
          <w:rPr>
            <w:noProof/>
            <w:webHidden/>
          </w:rPr>
          <w:fldChar w:fldCharType="begin"/>
        </w:r>
        <w:r>
          <w:rPr>
            <w:noProof/>
            <w:webHidden/>
          </w:rPr>
          <w:instrText xml:space="preserve"> PAGEREF _Toc493601837 \h </w:instrText>
        </w:r>
        <w:r>
          <w:rPr>
            <w:noProof/>
            <w:webHidden/>
          </w:rPr>
        </w:r>
        <w:r>
          <w:rPr>
            <w:noProof/>
            <w:webHidden/>
          </w:rPr>
          <w:fldChar w:fldCharType="separate"/>
        </w:r>
        <w:r w:rsidR="005A3364">
          <w:rPr>
            <w:noProof/>
            <w:webHidden/>
          </w:rPr>
          <w:t>37</w:t>
        </w:r>
        <w:r>
          <w:rPr>
            <w:noProof/>
            <w:webHidden/>
          </w:rPr>
          <w:fldChar w:fldCharType="end"/>
        </w:r>
      </w:hyperlink>
    </w:p>
    <w:p w14:paraId="77BCBC29" w14:textId="77777777" w:rsidR="00C95271" w:rsidRDefault="00C95271">
      <w:pPr>
        <w:pStyle w:val="TableofFigures"/>
        <w:tabs>
          <w:tab w:val="right" w:leader="dot" w:pos="9016"/>
        </w:tabs>
        <w:rPr>
          <w:rFonts w:eastAsiaTheme="minorEastAsia"/>
          <w:noProof/>
          <w:lang w:eastAsia="en-AU"/>
        </w:rPr>
      </w:pPr>
      <w:hyperlink w:anchor="_Toc493601838" w:history="1">
        <w:r w:rsidRPr="00385AA2">
          <w:rPr>
            <w:rStyle w:val="Hyperlink"/>
            <w:noProof/>
          </w:rPr>
          <w:t>Table 21: Machine standby power measured over periods permitted in IEC60436</w:t>
        </w:r>
        <w:r>
          <w:rPr>
            <w:noProof/>
            <w:webHidden/>
          </w:rPr>
          <w:tab/>
        </w:r>
        <w:r>
          <w:rPr>
            <w:noProof/>
            <w:webHidden/>
          </w:rPr>
          <w:fldChar w:fldCharType="begin"/>
        </w:r>
        <w:r>
          <w:rPr>
            <w:noProof/>
            <w:webHidden/>
          </w:rPr>
          <w:instrText xml:space="preserve"> PAGEREF _Toc493601838 \h </w:instrText>
        </w:r>
        <w:r>
          <w:rPr>
            <w:noProof/>
            <w:webHidden/>
          </w:rPr>
        </w:r>
        <w:r>
          <w:rPr>
            <w:noProof/>
            <w:webHidden/>
          </w:rPr>
          <w:fldChar w:fldCharType="separate"/>
        </w:r>
        <w:r w:rsidR="005A3364">
          <w:rPr>
            <w:noProof/>
            <w:webHidden/>
          </w:rPr>
          <w:t>39</w:t>
        </w:r>
        <w:r>
          <w:rPr>
            <w:noProof/>
            <w:webHidden/>
          </w:rPr>
          <w:fldChar w:fldCharType="end"/>
        </w:r>
      </w:hyperlink>
    </w:p>
    <w:p w14:paraId="1E8B657C" w14:textId="77777777" w:rsidR="00C95271" w:rsidRDefault="00C95271">
      <w:pPr>
        <w:pStyle w:val="TableofFigures"/>
        <w:tabs>
          <w:tab w:val="right" w:leader="dot" w:pos="9016"/>
        </w:tabs>
        <w:rPr>
          <w:rFonts w:eastAsiaTheme="minorEastAsia"/>
          <w:noProof/>
          <w:lang w:eastAsia="en-AU"/>
        </w:rPr>
      </w:pPr>
      <w:hyperlink w:anchor="_Toc493601839" w:history="1">
        <w:r w:rsidRPr="00385AA2">
          <w:rPr>
            <w:rStyle w:val="Hyperlink"/>
            <w:noProof/>
          </w:rPr>
          <w:t>Table 22: Predicted cooling profile for dinner plates and soup bowls based on cooling tests</w:t>
        </w:r>
        <w:r>
          <w:rPr>
            <w:noProof/>
            <w:webHidden/>
          </w:rPr>
          <w:tab/>
        </w:r>
        <w:r>
          <w:rPr>
            <w:noProof/>
            <w:webHidden/>
          </w:rPr>
          <w:fldChar w:fldCharType="begin"/>
        </w:r>
        <w:r>
          <w:rPr>
            <w:noProof/>
            <w:webHidden/>
          </w:rPr>
          <w:instrText xml:space="preserve"> PAGEREF _Toc493601839 \h </w:instrText>
        </w:r>
        <w:r>
          <w:rPr>
            <w:noProof/>
            <w:webHidden/>
          </w:rPr>
        </w:r>
        <w:r>
          <w:rPr>
            <w:noProof/>
            <w:webHidden/>
          </w:rPr>
          <w:fldChar w:fldCharType="separate"/>
        </w:r>
        <w:r w:rsidR="005A3364">
          <w:rPr>
            <w:noProof/>
            <w:webHidden/>
          </w:rPr>
          <w:t>43</w:t>
        </w:r>
        <w:r>
          <w:rPr>
            <w:noProof/>
            <w:webHidden/>
          </w:rPr>
          <w:fldChar w:fldCharType="end"/>
        </w:r>
      </w:hyperlink>
    </w:p>
    <w:p w14:paraId="64C111CC" w14:textId="77777777" w:rsidR="00C95271" w:rsidRDefault="00C95271">
      <w:pPr>
        <w:pStyle w:val="TableofFigures"/>
        <w:tabs>
          <w:tab w:val="right" w:leader="dot" w:pos="9016"/>
        </w:tabs>
        <w:rPr>
          <w:rFonts w:eastAsiaTheme="minorEastAsia"/>
          <w:noProof/>
          <w:lang w:eastAsia="en-AU"/>
        </w:rPr>
      </w:pPr>
      <w:hyperlink w:anchor="_Toc493601840" w:history="1">
        <w:r w:rsidRPr="00385AA2">
          <w:rPr>
            <w:rStyle w:val="Hyperlink"/>
            <w:noProof/>
          </w:rPr>
          <w:t>Table 23: Details of configuration of cold water supply spurs in each laboratory</w:t>
        </w:r>
        <w:r>
          <w:rPr>
            <w:noProof/>
            <w:webHidden/>
          </w:rPr>
          <w:tab/>
        </w:r>
        <w:r>
          <w:rPr>
            <w:noProof/>
            <w:webHidden/>
          </w:rPr>
          <w:fldChar w:fldCharType="begin"/>
        </w:r>
        <w:r>
          <w:rPr>
            <w:noProof/>
            <w:webHidden/>
          </w:rPr>
          <w:instrText xml:space="preserve"> PAGEREF _Toc493601840 \h </w:instrText>
        </w:r>
        <w:r>
          <w:rPr>
            <w:noProof/>
            <w:webHidden/>
          </w:rPr>
        </w:r>
        <w:r>
          <w:rPr>
            <w:noProof/>
            <w:webHidden/>
          </w:rPr>
          <w:fldChar w:fldCharType="separate"/>
        </w:r>
        <w:r w:rsidR="005A3364">
          <w:rPr>
            <w:noProof/>
            <w:webHidden/>
          </w:rPr>
          <w:t>53</w:t>
        </w:r>
        <w:r>
          <w:rPr>
            <w:noProof/>
            <w:webHidden/>
          </w:rPr>
          <w:fldChar w:fldCharType="end"/>
        </w:r>
      </w:hyperlink>
    </w:p>
    <w:p w14:paraId="5DD4B173" w14:textId="77777777" w:rsidR="00C95271" w:rsidRDefault="00C95271">
      <w:pPr>
        <w:pStyle w:val="TableofFigures"/>
        <w:tabs>
          <w:tab w:val="right" w:leader="dot" w:pos="9016"/>
        </w:tabs>
        <w:rPr>
          <w:rFonts w:eastAsiaTheme="minorEastAsia"/>
          <w:noProof/>
          <w:lang w:eastAsia="en-AU"/>
        </w:rPr>
      </w:pPr>
      <w:hyperlink w:anchor="_Toc493601841" w:history="1">
        <w:r w:rsidRPr="00385AA2">
          <w:rPr>
            <w:rStyle w:val="Hyperlink"/>
            <w:noProof/>
          </w:rPr>
          <w:t>Table 24: List of load items in a single 12 place setting test machine</w:t>
        </w:r>
        <w:r>
          <w:rPr>
            <w:noProof/>
            <w:webHidden/>
          </w:rPr>
          <w:tab/>
        </w:r>
        <w:r>
          <w:rPr>
            <w:noProof/>
            <w:webHidden/>
          </w:rPr>
          <w:fldChar w:fldCharType="begin"/>
        </w:r>
        <w:r>
          <w:rPr>
            <w:noProof/>
            <w:webHidden/>
          </w:rPr>
          <w:instrText xml:space="preserve"> PAGEREF _Toc493601841 \h </w:instrText>
        </w:r>
        <w:r>
          <w:rPr>
            <w:noProof/>
            <w:webHidden/>
          </w:rPr>
        </w:r>
        <w:r>
          <w:rPr>
            <w:noProof/>
            <w:webHidden/>
          </w:rPr>
          <w:fldChar w:fldCharType="separate"/>
        </w:r>
        <w:r w:rsidR="005A3364">
          <w:rPr>
            <w:noProof/>
            <w:webHidden/>
          </w:rPr>
          <w:t>72</w:t>
        </w:r>
        <w:r>
          <w:rPr>
            <w:noProof/>
            <w:webHidden/>
          </w:rPr>
          <w:fldChar w:fldCharType="end"/>
        </w:r>
      </w:hyperlink>
    </w:p>
    <w:p w14:paraId="32395346" w14:textId="41274C86" w:rsidR="002A2210" w:rsidRDefault="00AF0B9B" w:rsidP="00181723">
      <w:pPr>
        <w:rPr>
          <w:b/>
          <w:sz w:val="32"/>
          <w:szCs w:val="32"/>
        </w:rPr>
      </w:pPr>
      <w:r>
        <w:rPr>
          <w:b/>
          <w:sz w:val="32"/>
          <w:szCs w:val="32"/>
        </w:rPr>
        <w:fldChar w:fldCharType="end"/>
      </w:r>
    </w:p>
    <w:p w14:paraId="4AF7BED3" w14:textId="77777777" w:rsidR="00AF0B9B" w:rsidRDefault="00AF0B9B" w:rsidP="00181723">
      <w:pPr>
        <w:rPr>
          <w:b/>
          <w:sz w:val="32"/>
          <w:szCs w:val="32"/>
        </w:rPr>
      </w:pPr>
      <w:r w:rsidRPr="00AF0B9B">
        <w:rPr>
          <w:b/>
          <w:sz w:val="32"/>
          <w:szCs w:val="32"/>
        </w:rPr>
        <w:t xml:space="preserve">Index of </w:t>
      </w:r>
      <w:r>
        <w:rPr>
          <w:b/>
          <w:sz w:val="32"/>
          <w:szCs w:val="32"/>
        </w:rPr>
        <w:t>F</w:t>
      </w:r>
      <w:r w:rsidRPr="00AF0B9B">
        <w:rPr>
          <w:b/>
          <w:sz w:val="32"/>
          <w:szCs w:val="32"/>
        </w:rPr>
        <w:t>igures</w:t>
      </w:r>
    </w:p>
    <w:p w14:paraId="2DE6839E" w14:textId="77777777" w:rsidR="00C95271" w:rsidRDefault="00AF0B9B">
      <w:pPr>
        <w:pStyle w:val="TableofFigures"/>
        <w:tabs>
          <w:tab w:val="right" w:leader="dot" w:pos="9016"/>
        </w:tabs>
        <w:rPr>
          <w:rFonts w:eastAsiaTheme="minorEastAsia"/>
          <w:noProof/>
          <w:lang w:eastAsia="en-AU"/>
        </w:rPr>
      </w:pPr>
      <w:r>
        <w:rPr>
          <w:b/>
          <w:sz w:val="32"/>
          <w:szCs w:val="32"/>
        </w:rPr>
        <w:fldChar w:fldCharType="begin"/>
      </w:r>
      <w:r>
        <w:rPr>
          <w:b/>
          <w:sz w:val="32"/>
          <w:szCs w:val="32"/>
        </w:rPr>
        <w:instrText xml:space="preserve"> TOC \h \z \c "Figure" </w:instrText>
      </w:r>
      <w:r>
        <w:rPr>
          <w:b/>
          <w:sz w:val="32"/>
          <w:szCs w:val="32"/>
        </w:rPr>
        <w:fldChar w:fldCharType="separate"/>
      </w:r>
      <w:hyperlink w:anchor="_Toc493601680" w:history="1">
        <w:r w:rsidR="00C95271" w:rsidRPr="00CE7975">
          <w:rPr>
            <w:rStyle w:val="Hyperlink"/>
            <w:noProof/>
          </w:rPr>
          <w:t>Figure 1: Cleaning Performance – run to run variation in sum of all scores</w:t>
        </w:r>
        <w:r w:rsidR="00C95271">
          <w:rPr>
            <w:noProof/>
            <w:webHidden/>
          </w:rPr>
          <w:tab/>
        </w:r>
        <w:r w:rsidR="00C95271">
          <w:rPr>
            <w:noProof/>
            <w:webHidden/>
          </w:rPr>
          <w:fldChar w:fldCharType="begin"/>
        </w:r>
        <w:r w:rsidR="00C95271">
          <w:rPr>
            <w:noProof/>
            <w:webHidden/>
          </w:rPr>
          <w:instrText xml:space="preserve"> PAGEREF _Toc493601680 \h </w:instrText>
        </w:r>
        <w:r w:rsidR="00C95271">
          <w:rPr>
            <w:noProof/>
            <w:webHidden/>
          </w:rPr>
        </w:r>
        <w:r w:rsidR="00C95271">
          <w:rPr>
            <w:noProof/>
            <w:webHidden/>
          </w:rPr>
          <w:fldChar w:fldCharType="separate"/>
        </w:r>
        <w:r w:rsidR="005A3364">
          <w:rPr>
            <w:noProof/>
            <w:webHidden/>
          </w:rPr>
          <w:t>24</w:t>
        </w:r>
        <w:r w:rsidR="00C95271">
          <w:rPr>
            <w:noProof/>
            <w:webHidden/>
          </w:rPr>
          <w:fldChar w:fldCharType="end"/>
        </w:r>
      </w:hyperlink>
    </w:p>
    <w:p w14:paraId="7F540E20" w14:textId="77777777" w:rsidR="00C95271" w:rsidRDefault="00C95271">
      <w:pPr>
        <w:pStyle w:val="TableofFigures"/>
        <w:tabs>
          <w:tab w:val="right" w:leader="dot" w:pos="9016"/>
        </w:tabs>
        <w:rPr>
          <w:rFonts w:eastAsiaTheme="minorEastAsia"/>
          <w:noProof/>
          <w:lang w:eastAsia="en-AU"/>
        </w:rPr>
      </w:pPr>
      <w:hyperlink w:anchor="_Toc493601681" w:history="1">
        <w:r w:rsidRPr="00CE7975">
          <w:rPr>
            <w:rStyle w:val="Hyperlink"/>
            <w:noProof/>
          </w:rPr>
          <w:t>Figure 2: Drying Performance – run to run variation in sum of all scores (raw)</w:t>
        </w:r>
        <w:r>
          <w:rPr>
            <w:noProof/>
            <w:webHidden/>
          </w:rPr>
          <w:tab/>
        </w:r>
        <w:r>
          <w:rPr>
            <w:noProof/>
            <w:webHidden/>
          </w:rPr>
          <w:fldChar w:fldCharType="begin"/>
        </w:r>
        <w:r>
          <w:rPr>
            <w:noProof/>
            <w:webHidden/>
          </w:rPr>
          <w:instrText xml:space="preserve"> PAGEREF _Toc493601681 \h </w:instrText>
        </w:r>
        <w:r>
          <w:rPr>
            <w:noProof/>
            <w:webHidden/>
          </w:rPr>
        </w:r>
        <w:r>
          <w:rPr>
            <w:noProof/>
            <w:webHidden/>
          </w:rPr>
          <w:fldChar w:fldCharType="separate"/>
        </w:r>
        <w:r w:rsidR="005A3364">
          <w:rPr>
            <w:noProof/>
            <w:webHidden/>
          </w:rPr>
          <w:t>29</w:t>
        </w:r>
        <w:r>
          <w:rPr>
            <w:noProof/>
            <w:webHidden/>
          </w:rPr>
          <w:fldChar w:fldCharType="end"/>
        </w:r>
      </w:hyperlink>
    </w:p>
    <w:p w14:paraId="56AED7A3" w14:textId="77777777" w:rsidR="00C95271" w:rsidRDefault="00C95271">
      <w:pPr>
        <w:pStyle w:val="TableofFigures"/>
        <w:tabs>
          <w:tab w:val="right" w:leader="dot" w:pos="9016"/>
        </w:tabs>
        <w:rPr>
          <w:rFonts w:eastAsiaTheme="minorEastAsia"/>
          <w:noProof/>
          <w:lang w:eastAsia="en-AU"/>
        </w:rPr>
      </w:pPr>
      <w:hyperlink w:anchor="_Toc493601682" w:history="1">
        <w:r w:rsidRPr="00CE7975">
          <w:rPr>
            <w:rStyle w:val="Hyperlink"/>
            <w:noProof/>
          </w:rPr>
          <w:t>Figure 3: Standby power trace for Machine C</w:t>
        </w:r>
        <w:r>
          <w:rPr>
            <w:noProof/>
            <w:webHidden/>
          </w:rPr>
          <w:tab/>
        </w:r>
        <w:r>
          <w:rPr>
            <w:noProof/>
            <w:webHidden/>
          </w:rPr>
          <w:fldChar w:fldCharType="begin"/>
        </w:r>
        <w:r>
          <w:rPr>
            <w:noProof/>
            <w:webHidden/>
          </w:rPr>
          <w:instrText xml:space="preserve"> PAGEREF _Toc493601682 \h </w:instrText>
        </w:r>
        <w:r>
          <w:rPr>
            <w:noProof/>
            <w:webHidden/>
          </w:rPr>
        </w:r>
        <w:r>
          <w:rPr>
            <w:noProof/>
            <w:webHidden/>
          </w:rPr>
          <w:fldChar w:fldCharType="separate"/>
        </w:r>
        <w:r w:rsidR="005A3364">
          <w:rPr>
            <w:noProof/>
            <w:webHidden/>
          </w:rPr>
          <w:t>36</w:t>
        </w:r>
        <w:r>
          <w:rPr>
            <w:noProof/>
            <w:webHidden/>
          </w:rPr>
          <w:fldChar w:fldCharType="end"/>
        </w:r>
      </w:hyperlink>
    </w:p>
    <w:p w14:paraId="0C93655B" w14:textId="77777777" w:rsidR="00C95271" w:rsidRDefault="00C95271">
      <w:pPr>
        <w:pStyle w:val="TableofFigures"/>
        <w:tabs>
          <w:tab w:val="right" w:leader="dot" w:pos="9016"/>
        </w:tabs>
        <w:rPr>
          <w:rFonts w:eastAsiaTheme="minorEastAsia"/>
          <w:noProof/>
          <w:lang w:eastAsia="en-AU"/>
        </w:rPr>
      </w:pPr>
      <w:hyperlink w:anchor="_Toc493601683" w:history="1">
        <w:r w:rsidRPr="00CE7975">
          <w:rPr>
            <w:rStyle w:val="Hyperlink"/>
            <w:noProof/>
          </w:rPr>
          <w:t>Figure 4: Power trace for Machine A for end of cycle and left on modes</w:t>
        </w:r>
        <w:r>
          <w:rPr>
            <w:noProof/>
            <w:webHidden/>
          </w:rPr>
          <w:tab/>
        </w:r>
        <w:r>
          <w:rPr>
            <w:noProof/>
            <w:webHidden/>
          </w:rPr>
          <w:fldChar w:fldCharType="begin"/>
        </w:r>
        <w:r>
          <w:rPr>
            <w:noProof/>
            <w:webHidden/>
          </w:rPr>
          <w:instrText xml:space="preserve"> PAGEREF _Toc493601683 \h </w:instrText>
        </w:r>
        <w:r>
          <w:rPr>
            <w:noProof/>
            <w:webHidden/>
          </w:rPr>
        </w:r>
        <w:r>
          <w:rPr>
            <w:noProof/>
            <w:webHidden/>
          </w:rPr>
          <w:fldChar w:fldCharType="separate"/>
        </w:r>
        <w:r w:rsidR="005A3364">
          <w:rPr>
            <w:noProof/>
            <w:webHidden/>
          </w:rPr>
          <w:t>38</w:t>
        </w:r>
        <w:r>
          <w:rPr>
            <w:noProof/>
            <w:webHidden/>
          </w:rPr>
          <w:fldChar w:fldCharType="end"/>
        </w:r>
      </w:hyperlink>
    </w:p>
    <w:p w14:paraId="0DA3FF12" w14:textId="77777777" w:rsidR="00C95271" w:rsidRDefault="00C95271">
      <w:pPr>
        <w:pStyle w:val="TableofFigures"/>
        <w:tabs>
          <w:tab w:val="right" w:leader="dot" w:pos="9016"/>
        </w:tabs>
        <w:rPr>
          <w:rFonts w:eastAsiaTheme="minorEastAsia"/>
          <w:noProof/>
          <w:lang w:eastAsia="en-AU"/>
        </w:rPr>
      </w:pPr>
      <w:hyperlink w:anchor="_Toc493601684" w:history="1">
        <w:r w:rsidRPr="00CE7975">
          <w:rPr>
            <w:rStyle w:val="Hyperlink"/>
            <w:noProof/>
          </w:rPr>
          <w:t>Figure 5: An example of the water supply layout in one of the Australian laboratories</w:t>
        </w:r>
        <w:r>
          <w:rPr>
            <w:noProof/>
            <w:webHidden/>
          </w:rPr>
          <w:tab/>
        </w:r>
        <w:r>
          <w:rPr>
            <w:noProof/>
            <w:webHidden/>
          </w:rPr>
          <w:fldChar w:fldCharType="begin"/>
        </w:r>
        <w:r>
          <w:rPr>
            <w:noProof/>
            <w:webHidden/>
          </w:rPr>
          <w:instrText xml:space="preserve"> PAGEREF _Toc493601684 \h </w:instrText>
        </w:r>
        <w:r>
          <w:rPr>
            <w:noProof/>
            <w:webHidden/>
          </w:rPr>
        </w:r>
        <w:r>
          <w:rPr>
            <w:noProof/>
            <w:webHidden/>
          </w:rPr>
          <w:fldChar w:fldCharType="separate"/>
        </w:r>
        <w:r w:rsidR="005A3364">
          <w:rPr>
            <w:noProof/>
            <w:webHidden/>
          </w:rPr>
          <w:t>54</w:t>
        </w:r>
        <w:r>
          <w:rPr>
            <w:noProof/>
            <w:webHidden/>
          </w:rPr>
          <w:fldChar w:fldCharType="end"/>
        </w:r>
      </w:hyperlink>
    </w:p>
    <w:p w14:paraId="677D130E" w14:textId="77777777" w:rsidR="00C95271" w:rsidRDefault="00C95271">
      <w:pPr>
        <w:pStyle w:val="TableofFigures"/>
        <w:tabs>
          <w:tab w:val="right" w:leader="dot" w:pos="9016"/>
        </w:tabs>
        <w:rPr>
          <w:rFonts w:eastAsiaTheme="minorEastAsia"/>
          <w:noProof/>
          <w:lang w:eastAsia="en-AU"/>
        </w:rPr>
      </w:pPr>
      <w:hyperlink w:anchor="_Toc493601685" w:history="1">
        <w:r w:rsidRPr="00CE7975">
          <w:rPr>
            <w:rStyle w:val="Hyperlink"/>
            <w:noProof/>
          </w:rPr>
          <w:t>Figure 6: Cold water supply line temperature trace – Laboratory 2</w:t>
        </w:r>
        <w:r>
          <w:rPr>
            <w:noProof/>
            <w:webHidden/>
          </w:rPr>
          <w:tab/>
        </w:r>
        <w:r>
          <w:rPr>
            <w:noProof/>
            <w:webHidden/>
          </w:rPr>
          <w:fldChar w:fldCharType="begin"/>
        </w:r>
        <w:r>
          <w:rPr>
            <w:noProof/>
            <w:webHidden/>
          </w:rPr>
          <w:instrText xml:space="preserve"> PAGEREF _Toc493601685 \h </w:instrText>
        </w:r>
        <w:r>
          <w:rPr>
            <w:noProof/>
            <w:webHidden/>
          </w:rPr>
        </w:r>
        <w:r>
          <w:rPr>
            <w:noProof/>
            <w:webHidden/>
          </w:rPr>
          <w:fldChar w:fldCharType="separate"/>
        </w:r>
        <w:r w:rsidR="005A3364">
          <w:rPr>
            <w:noProof/>
            <w:webHidden/>
          </w:rPr>
          <w:t>55</w:t>
        </w:r>
        <w:r>
          <w:rPr>
            <w:noProof/>
            <w:webHidden/>
          </w:rPr>
          <w:fldChar w:fldCharType="end"/>
        </w:r>
      </w:hyperlink>
    </w:p>
    <w:p w14:paraId="4450DECC" w14:textId="77777777" w:rsidR="00C95271" w:rsidRDefault="00C95271">
      <w:pPr>
        <w:pStyle w:val="TableofFigures"/>
        <w:tabs>
          <w:tab w:val="right" w:leader="dot" w:pos="9016"/>
        </w:tabs>
        <w:rPr>
          <w:rFonts w:eastAsiaTheme="minorEastAsia"/>
          <w:noProof/>
          <w:lang w:eastAsia="en-AU"/>
        </w:rPr>
      </w:pPr>
      <w:hyperlink w:anchor="_Toc493601686" w:history="1">
        <w:r w:rsidRPr="00CE7975">
          <w:rPr>
            <w:rStyle w:val="Hyperlink"/>
            <w:noProof/>
          </w:rPr>
          <w:t>Figure 7: Cold water supply line temperature trace – Laboratory 3</w:t>
        </w:r>
        <w:r>
          <w:rPr>
            <w:noProof/>
            <w:webHidden/>
          </w:rPr>
          <w:tab/>
        </w:r>
        <w:r>
          <w:rPr>
            <w:noProof/>
            <w:webHidden/>
          </w:rPr>
          <w:fldChar w:fldCharType="begin"/>
        </w:r>
        <w:r>
          <w:rPr>
            <w:noProof/>
            <w:webHidden/>
          </w:rPr>
          <w:instrText xml:space="preserve"> PAGEREF _Toc493601686 \h </w:instrText>
        </w:r>
        <w:r>
          <w:rPr>
            <w:noProof/>
            <w:webHidden/>
          </w:rPr>
        </w:r>
        <w:r>
          <w:rPr>
            <w:noProof/>
            <w:webHidden/>
          </w:rPr>
          <w:fldChar w:fldCharType="separate"/>
        </w:r>
        <w:r w:rsidR="005A3364">
          <w:rPr>
            <w:noProof/>
            <w:webHidden/>
          </w:rPr>
          <w:t>55</w:t>
        </w:r>
        <w:r>
          <w:rPr>
            <w:noProof/>
            <w:webHidden/>
          </w:rPr>
          <w:fldChar w:fldCharType="end"/>
        </w:r>
      </w:hyperlink>
    </w:p>
    <w:p w14:paraId="6D80025C" w14:textId="77777777" w:rsidR="00C95271" w:rsidRDefault="00C95271">
      <w:pPr>
        <w:pStyle w:val="TableofFigures"/>
        <w:tabs>
          <w:tab w:val="right" w:leader="dot" w:pos="9016"/>
        </w:tabs>
        <w:rPr>
          <w:rFonts w:eastAsiaTheme="minorEastAsia"/>
          <w:noProof/>
          <w:lang w:eastAsia="en-AU"/>
        </w:rPr>
      </w:pPr>
      <w:hyperlink w:anchor="_Toc493601687" w:history="1">
        <w:r w:rsidRPr="00CE7975">
          <w:rPr>
            <w:rStyle w:val="Hyperlink"/>
            <w:noProof/>
          </w:rPr>
          <w:t>Figure 8: Cold water supply line temperature trace – Laboratory 4</w:t>
        </w:r>
        <w:r>
          <w:rPr>
            <w:noProof/>
            <w:webHidden/>
          </w:rPr>
          <w:tab/>
        </w:r>
        <w:r>
          <w:rPr>
            <w:noProof/>
            <w:webHidden/>
          </w:rPr>
          <w:fldChar w:fldCharType="begin"/>
        </w:r>
        <w:r>
          <w:rPr>
            <w:noProof/>
            <w:webHidden/>
          </w:rPr>
          <w:instrText xml:space="preserve"> PAGEREF _Toc493601687 \h </w:instrText>
        </w:r>
        <w:r>
          <w:rPr>
            <w:noProof/>
            <w:webHidden/>
          </w:rPr>
        </w:r>
        <w:r>
          <w:rPr>
            <w:noProof/>
            <w:webHidden/>
          </w:rPr>
          <w:fldChar w:fldCharType="separate"/>
        </w:r>
        <w:r w:rsidR="005A3364">
          <w:rPr>
            <w:noProof/>
            <w:webHidden/>
          </w:rPr>
          <w:t>55</w:t>
        </w:r>
        <w:r>
          <w:rPr>
            <w:noProof/>
            <w:webHidden/>
          </w:rPr>
          <w:fldChar w:fldCharType="end"/>
        </w:r>
      </w:hyperlink>
    </w:p>
    <w:p w14:paraId="62E783D9" w14:textId="77777777" w:rsidR="00C95271" w:rsidRDefault="00C95271">
      <w:pPr>
        <w:pStyle w:val="TableofFigures"/>
        <w:tabs>
          <w:tab w:val="right" w:leader="dot" w:pos="9016"/>
        </w:tabs>
        <w:rPr>
          <w:rFonts w:eastAsiaTheme="minorEastAsia"/>
          <w:noProof/>
          <w:lang w:eastAsia="en-AU"/>
        </w:rPr>
      </w:pPr>
      <w:hyperlink w:anchor="_Toc493601688" w:history="1">
        <w:r w:rsidRPr="00CE7975">
          <w:rPr>
            <w:rStyle w:val="Hyperlink"/>
            <w:noProof/>
          </w:rPr>
          <w:t>Figure 9: Temperature during a mid-cycle draw-off profile for Machine C</w:t>
        </w:r>
        <w:r>
          <w:rPr>
            <w:noProof/>
            <w:webHidden/>
          </w:rPr>
          <w:tab/>
        </w:r>
        <w:r>
          <w:rPr>
            <w:noProof/>
            <w:webHidden/>
          </w:rPr>
          <w:fldChar w:fldCharType="begin"/>
        </w:r>
        <w:r>
          <w:rPr>
            <w:noProof/>
            <w:webHidden/>
          </w:rPr>
          <w:instrText xml:space="preserve"> PAGEREF _Toc493601688 \h </w:instrText>
        </w:r>
        <w:r>
          <w:rPr>
            <w:noProof/>
            <w:webHidden/>
          </w:rPr>
        </w:r>
        <w:r>
          <w:rPr>
            <w:noProof/>
            <w:webHidden/>
          </w:rPr>
          <w:fldChar w:fldCharType="separate"/>
        </w:r>
        <w:r w:rsidR="005A3364">
          <w:rPr>
            <w:noProof/>
            <w:webHidden/>
          </w:rPr>
          <w:t>57</w:t>
        </w:r>
        <w:r>
          <w:rPr>
            <w:noProof/>
            <w:webHidden/>
          </w:rPr>
          <w:fldChar w:fldCharType="end"/>
        </w:r>
      </w:hyperlink>
    </w:p>
    <w:p w14:paraId="66BA028F" w14:textId="77777777" w:rsidR="00C95271" w:rsidRDefault="00C95271">
      <w:pPr>
        <w:pStyle w:val="TableofFigures"/>
        <w:tabs>
          <w:tab w:val="right" w:leader="dot" w:pos="9016"/>
        </w:tabs>
        <w:rPr>
          <w:rFonts w:eastAsiaTheme="minorEastAsia"/>
          <w:noProof/>
          <w:lang w:eastAsia="en-AU"/>
        </w:rPr>
      </w:pPr>
      <w:hyperlink w:anchor="_Toc493601689" w:history="1">
        <w:r w:rsidRPr="00CE7975">
          <w:rPr>
            <w:rStyle w:val="Hyperlink"/>
            <w:noProof/>
          </w:rPr>
          <w:t>Figure 10: Maximum power comparison across laboratories for Machine A</w:t>
        </w:r>
        <w:r>
          <w:rPr>
            <w:noProof/>
            <w:webHidden/>
          </w:rPr>
          <w:tab/>
        </w:r>
        <w:r>
          <w:rPr>
            <w:noProof/>
            <w:webHidden/>
          </w:rPr>
          <w:fldChar w:fldCharType="begin"/>
        </w:r>
        <w:r>
          <w:rPr>
            <w:noProof/>
            <w:webHidden/>
          </w:rPr>
          <w:instrText xml:space="preserve"> PAGEREF _Toc493601689 \h </w:instrText>
        </w:r>
        <w:r>
          <w:rPr>
            <w:noProof/>
            <w:webHidden/>
          </w:rPr>
        </w:r>
        <w:r>
          <w:rPr>
            <w:noProof/>
            <w:webHidden/>
          </w:rPr>
          <w:fldChar w:fldCharType="separate"/>
        </w:r>
        <w:r w:rsidR="005A3364">
          <w:rPr>
            <w:noProof/>
            <w:webHidden/>
          </w:rPr>
          <w:t>82</w:t>
        </w:r>
        <w:r>
          <w:rPr>
            <w:noProof/>
            <w:webHidden/>
          </w:rPr>
          <w:fldChar w:fldCharType="end"/>
        </w:r>
      </w:hyperlink>
    </w:p>
    <w:p w14:paraId="090102EA" w14:textId="77777777" w:rsidR="00C95271" w:rsidRDefault="00C95271">
      <w:pPr>
        <w:pStyle w:val="TableofFigures"/>
        <w:tabs>
          <w:tab w:val="right" w:leader="dot" w:pos="9016"/>
        </w:tabs>
        <w:rPr>
          <w:rFonts w:eastAsiaTheme="minorEastAsia"/>
          <w:noProof/>
          <w:lang w:eastAsia="en-AU"/>
        </w:rPr>
      </w:pPr>
      <w:hyperlink w:anchor="_Toc493601690" w:history="1">
        <w:r w:rsidRPr="00CE7975">
          <w:rPr>
            <w:rStyle w:val="Hyperlink"/>
            <w:noProof/>
          </w:rPr>
          <w:t>Figure 11: Maximum power comparison across laboratories for Machine C</w:t>
        </w:r>
        <w:r>
          <w:rPr>
            <w:noProof/>
            <w:webHidden/>
          </w:rPr>
          <w:tab/>
        </w:r>
        <w:r>
          <w:rPr>
            <w:noProof/>
            <w:webHidden/>
          </w:rPr>
          <w:fldChar w:fldCharType="begin"/>
        </w:r>
        <w:r>
          <w:rPr>
            <w:noProof/>
            <w:webHidden/>
          </w:rPr>
          <w:instrText xml:space="preserve"> PAGEREF _Toc493601690 \h </w:instrText>
        </w:r>
        <w:r>
          <w:rPr>
            <w:noProof/>
            <w:webHidden/>
          </w:rPr>
        </w:r>
        <w:r>
          <w:rPr>
            <w:noProof/>
            <w:webHidden/>
          </w:rPr>
          <w:fldChar w:fldCharType="separate"/>
        </w:r>
        <w:r w:rsidR="005A3364">
          <w:rPr>
            <w:noProof/>
            <w:webHidden/>
          </w:rPr>
          <w:t>82</w:t>
        </w:r>
        <w:r>
          <w:rPr>
            <w:noProof/>
            <w:webHidden/>
          </w:rPr>
          <w:fldChar w:fldCharType="end"/>
        </w:r>
      </w:hyperlink>
    </w:p>
    <w:p w14:paraId="06D9921E" w14:textId="77777777" w:rsidR="00C95271" w:rsidRDefault="00C95271">
      <w:pPr>
        <w:pStyle w:val="TableofFigures"/>
        <w:tabs>
          <w:tab w:val="right" w:leader="dot" w:pos="9016"/>
        </w:tabs>
        <w:rPr>
          <w:rFonts w:eastAsiaTheme="minorEastAsia"/>
          <w:noProof/>
          <w:lang w:eastAsia="en-AU"/>
        </w:rPr>
      </w:pPr>
      <w:hyperlink w:anchor="_Toc493601691" w:history="1">
        <w:r w:rsidRPr="00CE7975">
          <w:rPr>
            <w:rStyle w:val="Hyperlink"/>
            <w:noProof/>
          </w:rPr>
          <w:t>Figure 12: Maximum power comparison across laboratories for Type 1 Reference Universal 65 program</w:t>
        </w:r>
        <w:r>
          <w:rPr>
            <w:noProof/>
            <w:webHidden/>
          </w:rPr>
          <w:tab/>
        </w:r>
        <w:r>
          <w:rPr>
            <w:noProof/>
            <w:webHidden/>
          </w:rPr>
          <w:fldChar w:fldCharType="begin"/>
        </w:r>
        <w:r>
          <w:rPr>
            <w:noProof/>
            <w:webHidden/>
          </w:rPr>
          <w:instrText xml:space="preserve"> PAGEREF _Toc493601691 \h </w:instrText>
        </w:r>
        <w:r>
          <w:rPr>
            <w:noProof/>
            <w:webHidden/>
          </w:rPr>
        </w:r>
        <w:r>
          <w:rPr>
            <w:noProof/>
            <w:webHidden/>
          </w:rPr>
          <w:fldChar w:fldCharType="separate"/>
        </w:r>
        <w:r w:rsidR="005A3364">
          <w:rPr>
            <w:noProof/>
            <w:webHidden/>
          </w:rPr>
          <w:t>83</w:t>
        </w:r>
        <w:r>
          <w:rPr>
            <w:noProof/>
            <w:webHidden/>
          </w:rPr>
          <w:fldChar w:fldCharType="end"/>
        </w:r>
      </w:hyperlink>
    </w:p>
    <w:p w14:paraId="63C74AD5" w14:textId="77777777" w:rsidR="00C95271" w:rsidRDefault="00C95271">
      <w:pPr>
        <w:pStyle w:val="TableofFigures"/>
        <w:tabs>
          <w:tab w:val="right" w:leader="dot" w:pos="9016"/>
        </w:tabs>
        <w:rPr>
          <w:rFonts w:eastAsiaTheme="minorEastAsia"/>
          <w:noProof/>
          <w:lang w:eastAsia="en-AU"/>
        </w:rPr>
      </w:pPr>
      <w:hyperlink w:anchor="_Toc493601692" w:history="1">
        <w:r w:rsidRPr="00CE7975">
          <w:rPr>
            <w:rStyle w:val="Hyperlink"/>
            <w:noProof/>
          </w:rPr>
          <w:t>Figure 13: Maximum power comparison across laboratories for Type 2 Reference IEC/EN ref program</w:t>
        </w:r>
        <w:r>
          <w:rPr>
            <w:noProof/>
            <w:webHidden/>
          </w:rPr>
          <w:tab/>
        </w:r>
        <w:r>
          <w:rPr>
            <w:noProof/>
            <w:webHidden/>
          </w:rPr>
          <w:fldChar w:fldCharType="begin"/>
        </w:r>
        <w:r>
          <w:rPr>
            <w:noProof/>
            <w:webHidden/>
          </w:rPr>
          <w:instrText xml:space="preserve"> PAGEREF _Toc493601692 \h </w:instrText>
        </w:r>
        <w:r>
          <w:rPr>
            <w:noProof/>
            <w:webHidden/>
          </w:rPr>
        </w:r>
        <w:r>
          <w:rPr>
            <w:noProof/>
            <w:webHidden/>
          </w:rPr>
          <w:fldChar w:fldCharType="separate"/>
        </w:r>
        <w:r w:rsidR="005A3364">
          <w:rPr>
            <w:noProof/>
            <w:webHidden/>
          </w:rPr>
          <w:t>83</w:t>
        </w:r>
        <w:r>
          <w:rPr>
            <w:noProof/>
            <w:webHidden/>
          </w:rPr>
          <w:fldChar w:fldCharType="end"/>
        </w:r>
      </w:hyperlink>
    </w:p>
    <w:p w14:paraId="6F8EC796" w14:textId="77777777" w:rsidR="00C95271" w:rsidRDefault="00C95271">
      <w:pPr>
        <w:pStyle w:val="TableofFigures"/>
        <w:tabs>
          <w:tab w:val="right" w:leader="dot" w:pos="9016"/>
        </w:tabs>
        <w:rPr>
          <w:rFonts w:eastAsiaTheme="minorEastAsia"/>
          <w:noProof/>
          <w:lang w:eastAsia="en-AU"/>
        </w:rPr>
      </w:pPr>
      <w:hyperlink w:anchor="_Toc493601693" w:history="1">
        <w:r w:rsidRPr="00CE7975">
          <w:rPr>
            <w:rStyle w:val="Hyperlink"/>
            <w:noProof/>
          </w:rPr>
          <w:t>Figure 14: Maximum wash temperature across laboratories for Machine A</w:t>
        </w:r>
        <w:r>
          <w:rPr>
            <w:noProof/>
            <w:webHidden/>
          </w:rPr>
          <w:tab/>
        </w:r>
        <w:r>
          <w:rPr>
            <w:noProof/>
            <w:webHidden/>
          </w:rPr>
          <w:fldChar w:fldCharType="begin"/>
        </w:r>
        <w:r>
          <w:rPr>
            <w:noProof/>
            <w:webHidden/>
          </w:rPr>
          <w:instrText xml:space="preserve"> PAGEREF _Toc493601693 \h </w:instrText>
        </w:r>
        <w:r>
          <w:rPr>
            <w:noProof/>
            <w:webHidden/>
          </w:rPr>
        </w:r>
        <w:r>
          <w:rPr>
            <w:noProof/>
            <w:webHidden/>
          </w:rPr>
          <w:fldChar w:fldCharType="separate"/>
        </w:r>
        <w:r w:rsidR="005A3364">
          <w:rPr>
            <w:noProof/>
            <w:webHidden/>
          </w:rPr>
          <w:t>84</w:t>
        </w:r>
        <w:r>
          <w:rPr>
            <w:noProof/>
            <w:webHidden/>
          </w:rPr>
          <w:fldChar w:fldCharType="end"/>
        </w:r>
      </w:hyperlink>
    </w:p>
    <w:p w14:paraId="538BA925" w14:textId="77777777" w:rsidR="00C95271" w:rsidRDefault="00C95271">
      <w:pPr>
        <w:pStyle w:val="TableofFigures"/>
        <w:tabs>
          <w:tab w:val="right" w:leader="dot" w:pos="9016"/>
        </w:tabs>
        <w:rPr>
          <w:rFonts w:eastAsiaTheme="minorEastAsia"/>
          <w:noProof/>
          <w:lang w:eastAsia="en-AU"/>
        </w:rPr>
      </w:pPr>
      <w:hyperlink w:anchor="_Toc493601694" w:history="1">
        <w:r w:rsidRPr="00CE7975">
          <w:rPr>
            <w:rStyle w:val="Hyperlink"/>
            <w:noProof/>
          </w:rPr>
          <w:t>Figure 15: Maximum wash temperature across laboratories for Machine C</w:t>
        </w:r>
        <w:r>
          <w:rPr>
            <w:noProof/>
            <w:webHidden/>
          </w:rPr>
          <w:tab/>
        </w:r>
        <w:r>
          <w:rPr>
            <w:noProof/>
            <w:webHidden/>
          </w:rPr>
          <w:fldChar w:fldCharType="begin"/>
        </w:r>
        <w:r>
          <w:rPr>
            <w:noProof/>
            <w:webHidden/>
          </w:rPr>
          <w:instrText xml:space="preserve"> PAGEREF _Toc493601694 \h </w:instrText>
        </w:r>
        <w:r>
          <w:rPr>
            <w:noProof/>
            <w:webHidden/>
          </w:rPr>
        </w:r>
        <w:r>
          <w:rPr>
            <w:noProof/>
            <w:webHidden/>
          </w:rPr>
          <w:fldChar w:fldCharType="separate"/>
        </w:r>
        <w:r w:rsidR="005A3364">
          <w:rPr>
            <w:noProof/>
            <w:webHidden/>
          </w:rPr>
          <w:t>84</w:t>
        </w:r>
        <w:r>
          <w:rPr>
            <w:noProof/>
            <w:webHidden/>
          </w:rPr>
          <w:fldChar w:fldCharType="end"/>
        </w:r>
      </w:hyperlink>
    </w:p>
    <w:p w14:paraId="2FE4E0C3" w14:textId="77777777" w:rsidR="00C95271" w:rsidRDefault="00C95271">
      <w:pPr>
        <w:pStyle w:val="TableofFigures"/>
        <w:tabs>
          <w:tab w:val="right" w:leader="dot" w:pos="9016"/>
        </w:tabs>
        <w:rPr>
          <w:rFonts w:eastAsiaTheme="minorEastAsia"/>
          <w:noProof/>
          <w:lang w:eastAsia="en-AU"/>
        </w:rPr>
      </w:pPr>
      <w:hyperlink w:anchor="_Toc493601695" w:history="1">
        <w:r w:rsidRPr="00CE7975">
          <w:rPr>
            <w:rStyle w:val="Hyperlink"/>
            <w:noProof/>
          </w:rPr>
          <w:t>Figure 16: Maximum wash temperature across laboratories for Type 1 Reference</w:t>
        </w:r>
        <w:r>
          <w:rPr>
            <w:noProof/>
            <w:webHidden/>
          </w:rPr>
          <w:tab/>
        </w:r>
        <w:r>
          <w:rPr>
            <w:noProof/>
            <w:webHidden/>
          </w:rPr>
          <w:fldChar w:fldCharType="begin"/>
        </w:r>
        <w:r>
          <w:rPr>
            <w:noProof/>
            <w:webHidden/>
          </w:rPr>
          <w:instrText xml:space="preserve"> PAGEREF _Toc493601695 \h </w:instrText>
        </w:r>
        <w:r>
          <w:rPr>
            <w:noProof/>
            <w:webHidden/>
          </w:rPr>
        </w:r>
        <w:r>
          <w:rPr>
            <w:noProof/>
            <w:webHidden/>
          </w:rPr>
          <w:fldChar w:fldCharType="separate"/>
        </w:r>
        <w:r w:rsidR="005A3364">
          <w:rPr>
            <w:noProof/>
            <w:webHidden/>
          </w:rPr>
          <w:t>85</w:t>
        </w:r>
        <w:r>
          <w:rPr>
            <w:noProof/>
            <w:webHidden/>
          </w:rPr>
          <w:fldChar w:fldCharType="end"/>
        </w:r>
      </w:hyperlink>
    </w:p>
    <w:p w14:paraId="7A8F5707" w14:textId="77777777" w:rsidR="00C95271" w:rsidRDefault="00C95271">
      <w:pPr>
        <w:pStyle w:val="TableofFigures"/>
        <w:tabs>
          <w:tab w:val="right" w:leader="dot" w:pos="9016"/>
        </w:tabs>
        <w:rPr>
          <w:rFonts w:eastAsiaTheme="minorEastAsia"/>
          <w:noProof/>
          <w:lang w:eastAsia="en-AU"/>
        </w:rPr>
      </w:pPr>
      <w:hyperlink w:anchor="_Toc493601696" w:history="1">
        <w:r w:rsidRPr="00CE7975">
          <w:rPr>
            <w:rStyle w:val="Hyperlink"/>
            <w:noProof/>
          </w:rPr>
          <w:t>Figure 17: Maximum wash temperature across laboratories for Type 2 Reference</w:t>
        </w:r>
        <w:r>
          <w:rPr>
            <w:noProof/>
            <w:webHidden/>
          </w:rPr>
          <w:tab/>
        </w:r>
        <w:r>
          <w:rPr>
            <w:noProof/>
            <w:webHidden/>
          </w:rPr>
          <w:fldChar w:fldCharType="begin"/>
        </w:r>
        <w:r>
          <w:rPr>
            <w:noProof/>
            <w:webHidden/>
          </w:rPr>
          <w:instrText xml:space="preserve"> PAGEREF _Toc493601696 \h </w:instrText>
        </w:r>
        <w:r>
          <w:rPr>
            <w:noProof/>
            <w:webHidden/>
          </w:rPr>
        </w:r>
        <w:r>
          <w:rPr>
            <w:noProof/>
            <w:webHidden/>
          </w:rPr>
          <w:fldChar w:fldCharType="separate"/>
        </w:r>
        <w:r w:rsidR="005A3364">
          <w:rPr>
            <w:noProof/>
            <w:webHidden/>
          </w:rPr>
          <w:t>85</w:t>
        </w:r>
        <w:r>
          <w:rPr>
            <w:noProof/>
            <w:webHidden/>
          </w:rPr>
          <w:fldChar w:fldCharType="end"/>
        </w:r>
      </w:hyperlink>
    </w:p>
    <w:p w14:paraId="680A9E9A" w14:textId="77777777" w:rsidR="00C95271" w:rsidRDefault="00C95271">
      <w:pPr>
        <w:pStyle w:val="TableofFigures"/>
        <w:tabs>
          <w:tab w:val="right" w:leader="dot" w:pos="9016"/>
        </w:tabs>
        <w:rPr>
          <w:rFonts w:eastAsiaTheme="minorEastAsia"/>
          <w:noProof/>
          <w:lang w:eastAsia="en-AU"/>
        </w:rPr>
      </w:pPr>
      <w:hyperlink w:anchor="_Toc493601697" w:history="1">
        <w:r w:rsidRPr="00CE7975">
          <w:rPr>
            <w:rStyle w:val="Hyperlink"/>
            <w:noProof/>
          </w:rPr>
          <w:t>Figure 18: Maximum final rinse temperature across laboratories for Machine A</w:t>
        </w:r>
        <w:r>
          <w:rPr>
            <w:noProof/>
            <w:webHidden/>
          </w:rPr>
          <w:tab/>
        </w:r>
        <w:r>
          <w:rPr>
            <w:noProof/>
            <w:webHidden/>
          </w:rPr>
          <w:fldChar w:fldCharType="begin"/>
        </w:r>
        <w:r>
          <w:rPr>
            <w:noProof/>
            <w:webHidden/>
          </w:rPr>
          <w:instrText xml:space="preserve"> PAGEREF _Toc493601697 \h </w:instrText>
        </w:r>
        <w:r>
          <w:rPr>
            <w:noProof/>
            <w:webHidden/>
          </w:rPr>
        </w:r>
        <w:r>
          <w:rPr>
            <w:noProof/>
            <w:webHidden/>
          </w:rPr>
          <w:fldChar w:fldCharType="separate"/>
        </w:r>
        <w:r w:rsidR="005A3364">
          <w:rPr>
            <w:noProof/>
            <w:webHidden/>
          </w:rPr>
          <w:t>86</w:t>
        </w:r>
        <w:r>
          <w:rPr>
            <w:noProof/>
            <w:webHidden/>
          </w:rPr>
          <w:fldChar w:fldCharType="end"/>
        </w:r>
      </w:hyperlink>
    </w:p>
    <w:p w14:paraId="7A736BE8" w14:textId="77777777" w:rsidR="00C95271" w:rsidRDefault="00C95271">
      <w:pPr>
        <w:pStyle w:val="TableofFigures"/>
        <w:tabs>
          <w:tab w:val="right" w:leader="dot" w:pos="9016"/>
        </w:tabs>
        <w:rPr>
          <w:rFonts w:eastAsiaTheme="minorEastAsia"/>
          <w:noProof/>
          <w:lang w:eastAsia="en-AU"/>
        </w:rPr>
      </w:pPr>
      <w:hyperlink w:anchor="_Toc493601698" w:history="1">
        <w:r w:rsidRPr="00CE7975">
          <w:rPr>
            <w:rStyle w:val="Hyperlink"/>
            <w:noProof/>
          </w:rPr>
          <w:t>Figure 19: Maximum final rinse temperature across laboratories for Machine C</w:t>
        </w:r>
        <w:r>
          <w:rPr>
            <w:noProof/>
            <w:webHidden/>
          </w:rPr>
          <w:tab/>
        </w:r>
        <w:r>
          <w:rPr>
            <w:noProof/>
            <w:webHidden/>
          </w:rPr>
          <w:fldChar w:fldCharType="begin"/>
        </w:r>
        <w:r>
          <w:rPr>
            <w:noProof/>
            <w:webHidden/>
          </w:rPr>
          <w:instrText xml:space="preserve"> PAGEREF _Toc493601698 \h </w:instrText>
        </w:r>
        <w:r>
          <w:rPr>
            <w:noProof/>
            <w:webHidden/>
          </w:rPr>
        </w:r>
        <w:r>
          <w:rPr>
            <w:noProof/>
            <w:webHidden/>
          </w:rPr>
          <w:fldChar w:fldCharType="separate"/>
        </w:r>
        <w:r w:rsidR="005A3364">
          <w:rPr>
            <w:noProof/>
            <w:webHidden/>
          </w:rPr>
          <w:t>86</w:t>
        </w:r>
        <w:r>
          <w:rPr>
            <w:noProof/>
            <w:webHidden/>
          </w:rPr>
          <w:fldChar w:fldCharType="end"/>
        </w:r>
      </w:hyperlink>
    </w:p>
    <w:p w14:paraId="38FFAE0D" w14:textId="77777777" w:rsidR="00C95271" w:rsidRDefault="00C95271">
      <w:pPr>
        <w:pStyle w:val="TableofFigures"/>
        <w:tabs>
          <w:tab w:val="right" w:leader="dot" w:pos="9016"/>
        </w:tabs>
        <w:rPr>
          <w:rFonts w:eastAsiaTheme="minorEastAsia"/>
          <w:noProof/>
          <w:lang w:eastAsia="en-AU"/>
        </w:rPr>
      </w:pPr>
      <w:hyperlink w:anchor="_Toc493601699" w:history="1">
        <w:r w:rsidRPr="00CE7975">
          <w:rPr>
            <w:rStyle w:val="Hyperlink"/>
            <w:noProof/>
          </w:rPr>
          <w:t>Figure 20: Maximum final rinse temperature across laboratories for Type 1 reference</w:t>
        </w:r>
        <w:r>
          <w:rPr>
            <w:noProof/>
            <w:webHidden/>
          </w:rPr>
          <w:tab/>
        </w:r>
        <w:r>
          <w:rPr>
            <w:noProof/>
            <w:webHidden/>
          </w:rPr>
          <w:fldChar w:fldCharType="begin"/>
        </w:r>
        <w:r>
          <w:rPr>
            <w:noProof/>
            <w:webHidden/>
          </w:rPr>
          <w:instrText xml:space="preserve"> PAGEREF _Toc493601699 \h </w:instrText>
        </w:r>
        <w:r>
          <w:rPr>
            <w:noProof/>
            <w:webHidden/>
          </w:rPr>
        </w:r>
        <w:r>
          <w:rPr>
            <w:noProof/>
            <w:webHidden/>
          </w:rPr>
          <w:fldChar w:fldCharType="separate"/>
        </w:r>
        <w:r w:rsidR="005A3364">
          <w:rPr>
            <w:noProof/>
            <w:webHidden/>
          </w:rPr>
          <w:t>87</w:t>
        </w:r>
        <w:r>
          <w:rPr>
            <w:noProof/>
            <w:webHidden/>
          </w:rPr>
          <w:fldChar w:fldCharType="end"/>
        </w:r>
      </w:hyperlink>
    </w:p>
    <w:p w14:paraId="43C4EB7C" w14:textId="77777777" w:rsidR="00C95271" w:rsidRDefault="00C95271">
      <w:pPr>
        <w:pStyle w:val="TableofFigures"/>
        <w:tabs>
          <w:tab w:val="right" w:leader="dot" w:pos="9016"/>
        </w:tabs>
        <w:rPr>
          <w:rFonts w:eastAsiaTheme="minorEastAsia"/>
          <w:noProof/>
          <w:lang w:eastAsia="en-AU"/>
        </w:rPr>
      </w:pPr>
      <w:hyperlink w:anchor="_Toc493601700" w:history="1">
        <w:r w:rsidRPr="00CE7975">
          <w:rPr>
            <w:rStyle w:val="Hyperlink"/>
            <w:noProof/>
          </w:rPr>
          <w:t>Figure 21: Maximum final rinse temperature across laboratories for Type 2 reference</w:t>
        </w:r>
        <w:r>
          <w:rPr>
            <w:noProof/>
            <w:webHidden/>
          </w:rPr>
          <w:tab/>
        </w:r>
        <w:r>
          <w:rPr>
            <w:noProof/>
            <w:webHidden/>
          </w:rPr>
          <w:fldChar w:fldCharType="begin"/>
        </w:r>
        <w:r>
          <w:rPr>
            <w:noProof/>
            <w:webHidden/>
          </w:rPr>
          <w:instrText xml:space="preserve"> PAGEREF _Toc493601700 \h </w:instrText>
        </w:r>
        <w:r>
          <w:rPr>
            <w:noProof/>
            <w:webHidden/>
          </w:rPr>
        </w:r>
        <w:r>
          <w:rPr>
            <w:noProof/>
            <w:webHidden/>
          </w:rPr>
          <w:fldChar w:fldCharType="separate"/>
        </w:r>
        <w:r w:rsidR="005A3364">
          <w:rPr>
            <w:noProof/>
            <w:webHidden/>
          </w:rPr>
          <w:t>87</w:t>
        </w:r>
        <w:r>
          <w:rPr>
            <w:noProof/>
            <w:webHidden/>
          </w:rPr>
          <w:fldChar w:fldCharType="end"/>
        </w:r>
      </w:hyperlink>
    </w:p>
    <w:p w14:paraId="748AC7D0" w14:textId="77777777" w:rsidR="00C95271" w:rsidRDefault="00C95271">
      <w:pPr>
        <w:pStyle w:val="TableofFigures"/>
        <w:tabs>
          <w:tab w:val="right" w:leader="dot" w:pos="9016"/>
        </w:tabs>
        <w:rPr>
          <w:rFonts w:eastAsiaTheme="minorEastAsia"/>
          <w:noProof/>
          <w:lang w:eastAsia="en-AU"/>
        </w:rPr>
      </w:pPr>
      <w:hyperlink w:anchor="_Toc493601701" w:history="1">
        <w:r w:rsidRPr="00CE7975">
          <w:rPr>
            <w:rStyle w:val="Hyperlink"/>
            <w:noProof/>
          </w:rPr>
          <w:t>Figure 22: Power profiles for all runs in Laboratory A for Machine A</w:t>
        </w:r>
        <w:r>
          <w:rPr>
            <w:noProof/>
            <w:webHidden/>
          </w:rPr>
          <w:tab/>
        </w:r>
        <w:r>
          <w:rPr>
            <w:noProof/>
            <w:webHidden/>
          </w:rPr>
          <w:fldChar w:fldCharType="begin"/>
        </w:r>
        <w:r>
          <w:rPr>
            <w:noProof/>
            <w:webHidden/>
          </w:rPr>
          <w:instrText xml:space="preserve"> PAGEREF _Toc493601701 \h </w:instrText>
        </w:r>
        <w:r>
          <w:rPr>
            <w:noProof/>
            <w:webHidden/>
          </w:rPr>
        </w:r>
        <w:r>
          <w:rPr>
            <w:noProof/>
            <w:webHidden/>
          </w:rPr>
          <w:fldChar w:fldCharType="separate"/>
        </w:r>
        <w:r w:rsidR="005A3364">
          <w:rPr>
            <w:noProof/>
            <w:webHidden/>
          </w:rPr>
          <w:t>88</w:t>
        </w:r>
        <w:r>
          <w:rPr>
            <w:noProof/>
            <w:webHidden/>
          </w:rPr>
          <w:fldChar w:fldCharType="end"/>
        </w:r>
      </w:hyperlink>
    </w:p>
    <w:p w14:paraId="0B20799E" w14:textId="77777777" w:rsidR="00C95271" w:rsidRDefault="00C95271">
      <w:pPr>
        <w:pStyle w:val="TableofFigures"/>
        <w:tabs>
          <w:tab w:val="right" w:leader="dot" w:pos="9016"/>
        </w:tabs>
        <w:rPr>
          <w:rFonts w:eastAsiaTheme="minorEastAsia"/>
          <w:noProof/>
          <w:lang w:eastAsia="en-AU"/>
        </w:rPr>
      </w:pPr>
      <w:hyperlink w:anchor="_Toc493601702" w:history="1">
        <w:r w:rsidRPr="00CE7975">
          <w:rPr>
            <w:rStyle w:val="Hyperlink"/>
            <w:noProof/>
          </w:rPr>
          <w:t>Figure 23: Power profiles for all runs in Laboratory B for Machine A</w:t>
        </w:r>
        <w:r>
          <w:rPr>
            <w:noProof/>
            <w:webHidden/>
          </w:rPr>
          <w:tab/>
        </w:r>
        <w:r>
          <w:rPr>
            <w:noProof/>
            <w:webHidden/>
          </w:rPr>
          <w:fldChar w:fldCharType="begin"/>
        </w:r>
        <w:r>
          <w:rPr>
            <w:noProof/>
            <w:webHidden/>
          </w:rPr>
          <w:instrText xml:space="preserve"> PAGEREF _Toc493601702 \h </w:instrText>
        </w:r>
        <w:r>
          <w:rPr>
            <w:noProof/>
            <w:webHidden/>
          </w:rPr>
        </w:r>
        <w:r>
          <w:rPr>
            <w:noProof/>
            <w:webHidden/>
          </w:rPr>
          <w:fldChar w:fldCharType="separate"/>
        </w:r>
        <w:r w:rsidR="005A3364">
          <w:rPr>
            <w:noProof/>
            <w:webHidden/>
          </w:rPr>
          <w:t>88</w:t>
        </w:r>
        <w:r>
          <w:rPr>
            <w:noProof/>
            <w:webHidden/>
          </w:rPr>
          <w:fldChar w:fldCharType="end"/>
        </w:r>
      </w:hyperlink>
    </w:p>
    <w:p w14:paraId="77E64A08" w14:textId="77777777" w:rsidR="00C95271" w:rsidRDefault="00C95271">
      <w:pPr>
        <w:pStyle w:val="TableofFigures"/>
        <w:tabs>
          <w:tab w:val="right" w:leader="dot" w:pos="9016"/>
        </w:tabs>
        <w:rPr>
          <w:rFonts w:eastAsiaTheme="minorEastAsia"/>
          <w:noProof/>
          <w:lang w:eastAsia="en-AU"/>
        </w:rPr>
      </w:pPr>
      <w:hyperlink w:anchor="_Toc493601703" w:history="1">
        <w:r w:rsidRPr="00CE7975">
          <w:rPr>
            <w:rStyle w:val="Hyperlink"/>
            <w:noProof/>
          </w:rPr>
          <w:t>Figure 24: Power profiles for all runs in Laboratory C for Machine A</w:t>
        </w:r>
        <w:r>
          <w:rPr>
            <w:noProof/>
            <w:webHidden/>
          </w:rPr>
          <w:tab/>
        </w:r>
        <w:r>
          <w:rPr>
            <w:noProof/>
            <w:webHidden/>
          </w:rPr>
          <w:fldChar w:fldCharType="begin"/>
        </w:r>
        <w:r>
          <w:rPr>
            <w:noProof/>
            <w:webHidden/>
          </w:rPr>
          <w:instrText xml:space="preserve"> PAGEREF _Toc493601703 \h </w:instrText>
        </w:r>
        <w:r>
          <w:rPr>
            <w:noProof/>
            <w:webHidden/>
          </w:rPr>
        </w:r>
        <w:r>
          <w:rPr>
            <w:noProof/>
            <w:webHidden/>
          </w:rPr>
          <w:fldChar w:fldCharType="separate"/>
        </w:r>
        <w:r w:rsidR="005A3364">
          <w:rPr>
            <w:noProof/>
            <w:webHidden/>
          </w:rPr>
          <w:t>89</w:t>
        </w:r>
        <w:r>
          <w:rPr>
            <w:noProof/>
            <w:webHidden/>
          </w:rPr>
          <w:fldChar w:fldCharType="end"/>
        </w:r>
      </w:hyperlink>
    </w:p>
    <w:p w14:paraId="58B3187B" w14:textId="77777777" w:rsidR="00C95271" w:rsidRDefault="00C95271">
      <w:pPr>
        <w:pStyle w:val="TableofFigures"/>
        <w:tabs>
          <w:tab w:val="right" w:leader="dot" w:pos="9016"/>
        </w:tabs>
        <w:rPr>
          <w:rFonts w:eastAsiaTheme="minorEastAsia"/>
          <w:noProof/>
          <w:lang w:eastAsia="en-AU"/>
        </w:rPr>
      </w:pPr>
      <w:hyperlink w:anchor="_Toc493601704" w:history="1">
        <w:r w:rsidRPr="00CE7975">
          <w:rPr>
            <w:rStyle w:val="Hyperlink"/>
            <w:noProof/>
          </w:rPr>
          <w:t>Figure 25: Power profiles for all runs in Laboratory D for Machine A</w:t>
        </w:r>
        <w:r>
          <w:rPr>
            <w:noProof/>
            <w:webHidden/>
          </w:rPr>
          <w:tab/>
        </w:r>
        <w:r>
          <w:rPr>
            <w:noProof/>
            <w:webHidden/>
          </w:rPr>
          <w:fldChar w:fldCharType="begin"/>
        </w:r>
        <w:r>
          <w:rPr>
            <w:noProof/>
            <w:webHidden/>
          </w:rPr>
          <w:instrText xml:space="preserve"> PAGEREF _Toc493601704 \h </w:instrText>
        </w:r>
        <w:r>
          <w:rPr>
            <w:noProof/>
            <w:webHidden/>
          </w:rPr>
        </w:r>
        <w:r>
          <w:rPr>
            <w:noProof/>
            <w:webHidden/>
          </w:rPr>
          <w:fldChar w:fldCharType="separate"/>
        </w:r>
        <w:r w:rsidR="005A3364">
          <w:rPr>
            <w:noProof/>
            <w:webHidden/>
          </w:rPr>
          <w:t>89</w:t>
        </w:r>
        <w:r>
          <w:rPr>
            <w:noProof/>
            <w:webHidden/>
          </w:rPr>
          <w:fldChar w:fldCharType="end"/>
        </w:r>
      </w:hyperlink>
    </w:p>
    <w:p w14:paraId="69BEFF06" w14:textId="77777777" w:rsidR="00C95271" w:rsidRDefault="00C95271">
      <w:pPr>
        <w:pStyle w:val="TableofFigures"/>
        <w:tabs>
          <w:tab w:val="right" w:leader="dot" w:pos="9016"/>
        </w:tabs>
        <w:rPr>
          <w:rFonts w:eastAsiaTheme="minorEastAsia"/>
          <w:noProof/>
          <w:lang w:eastAsia="en-AU"/>
        </w:rPr>
      </w:pPr>
      <w:hyperlink w:anchor="_Toc493601705" w:history="1">
        <w:r w:rsidRPr="00CE7975">
          <w:rPr>
            <w:rStyle w:val="Hyperlink"/>
            <w:noProof/>
          </w:rPr>
          <w:t>Figure 26: Power profiles for all runs in Laboratory A for Machine C</w:t>
        </w:r>
        <w:r>
          <w:rPr>
            <w:noProof/>
            <w:webHidden/>
          </w:rPr>
          <w:tab/>
        </w:r>
        <w:r>
          <w:rPr>
            <w:noProof/>
            <w:webHidden/>
          </w:rPr>
          <w:fldChar w:fldCharType="begin"/>
        </w:r>
        <w:r>
          <w:rPr>
            <w:noProof/>
            <w:webHidden/>
          </w:rPr>
          <w:instrText xml:space="preserve"> PAGEREF _Toc493601705 \h </w:instrText>
        </w:r>
        <w:r>
          <w:rPr>
            <w:noProof/>
            <w:webHidden/>
          </w:rPr>
        </w:r>
        <w:r>
          <w:rPr>
            <w:noProof/>
            <w:webHidden/>
          </w:rPr>
          <w:fldChar w:fldCharType="separate"/>
        </w:r>
        <w:r w:rsidR="005A3364">
          <w:rPr>
            <w:noProof/>
            <w:webHidden/>
          </w:rPr>
          <w:t>90</w:t>
        </w:r>
        <w:r>
          <w:rPr>
            <w:noProof/>
            <w:webHidden/>
          </w:rPr>
          <w:fldChar w:fldCharType="end"/>
        </w:r>
      </w:hyperlink>
    </w:p>
    <w:p w14:paraId="5F4A68F0" w14:textId="77777777" w:rsidR="00C95271" w:rsidRDefault="00C95271">
      <w:pPr>
        <w:pStyle w:val="TableofFigures"/>
        <w:tabs>
          <w:tab w:val="right" w:leader="dot" w:pos="9016"/>
        </w:tabs>
        <w:rPr>
          <w:rFonts w:eastAsiaTheme="minorEastAsia"/>
          <w:noProof/>
          <w:lang w:eastAsia="en-AU"/>
        </w:rPr>
      </w:pPr>
      <w:hyperlink w:anchor="_Toc493601706" w:history="1">
        <w:r w:rsidRPr="00CE7975">
          <w:rPr>
            <w:rStyle w:val="Hyperlink"/>
            <w:noProof/>
          </w:rPr>
          <w:t>Figure 27: Power profiles for all runs in Laboratory B for Machine C</w:t>
        </w:r>
        <w:r>
          <w:rPr>
            <w:noProof/>
            <w:webHidden/>
          </w:rPr>
          <w:tab/>
        </w:r>
        <w:r>
          <w:rPr>
            <w:noProof/>
            <w:webHidden/>
          </w:rPr>
          <w:fldChar w:fldCharType="begin"/>
        </w:r>
        <w:r>
          <w:rPr>
            <w:noProof/>
            <w:webHidden/>
          </w:rPr>
          <w:instrText xml:space="preserve"> PAGEREF _Toc493601706 \h </w:instrText>
        </w:r>
        <w:r>
          <w:rPr>
            <w:noProof/>
            <w:webHidden/>
          </w:rPr>
        </w:r>
        <w:r>
          <w:rPr>
            <w:noProof/>
            <w:webHidden/>
          </w:rPr>
          <w:fldChar w:fldCharType="separate"/>
        </w:r>
        <w:r w:rsidR="005A3364">
          <w:rPr>
            <w:noProof/>
            <w:webHidden/>
          </w:rPr>
          <w:t>90</w:t>
        </w:r>
        <w:r>
          <w:rPr>
            <w:noProof/>
            <w:webHidden/>
          </w:rPr>
          <w:fldChar w:fldCharType="end"/>
        </w:r>
      </w:hyperlink>
    </w:p>
    <w:p w14:paraId="44A89E46" w14:textId="77777777" w:rsidR="00C95271" w:rsidRDefault="00C95271">
      <w:pPr>
        <w:pStyle w:val="TableofFigures"/>
        <w:tabs>
          <w:tab w:val="right" w:leader="dot" w:pos="9016"/>
        </w:tabs>
        <w:rPr>
          <w:rFonts w:eastAsiaTheme="minorEastAsia"/>
          <w:noProof/>
          <w:lang w:eastAsia="en-AU"/>
        </w:rPr>
      </w:pPr>
      <w:hyperlink w:anchor="_Toc493601707" w:history="1">
        <w:r w:rsidRPr="00CE7975">
          <w:rPr>
            <w:rStyle w:val="Hyperlink"/>
            <w:noProof/>
          </w:rPr>
          <w:t>Figure 28: Power profiles for all runs in Laboratory C for Machine C</w:t>
        </w:r>
        <w:r>
          <w:rPr>
            <w:noProof/>
            <w:webHidden/>
          </w:rPr>
          <w:tab/>
        </w:r>
        <w:r>
          <w:rPr>
            <w:noProof/>
            <w:webHidden/>
          </w:rPr>
          <w:fldChar w:fldCharType="begin"/>
        </w:r>
        <w:r>
          <w:rPr>
            <w:noProof/>
            <w:webHidden/>
          </w:rPr>
          <w:instrText xml:space="preserve"> PAGEREF _Toc493601707 \h </w:instrText>
        </w:r>
        <w:r>
          <w:rPr>
            <w:noProof/>
            <w:webHidden/>
          </w:rPr>
        </w:r>
        <w:r>
          <w:rPr>
            <w:noProof/>
            <w:webHidden/>
          </w:rPr>
          <w:fldChar w:fldCharType="separate"/>
        </w:r>
        <w:r w:rsidR="005A3364">
          <w:rPr>
            <w:noProof/>
            <w:webHidden/>
          </w:rPr>
          <w:t>91</w:t>
        </w:r>
        <w:r>
          <w:rPr>
            <w:noProof/>
            <w:webHidden/>
          </w:rPr>
          <w:fldChar w:fldCharType="end"/>
        </w:r>
      </w:hyperlink>
    </w:p>
    <w:p w14:paraId="13CCAA2A" w14:textId="77777777" w:rsidR="00C95271" w:rsidRDefault="00C95271">
      <w:pPr>
        <w:pStyle w:val="TableofFigures"/>
        <w:tabs>
          <w:tab w:val="right" w:leader="dot" w:pos="9016"/>
        </w:tabs>
        <w:rPr>
          <w:rFonts w:eastAsiaTheme="minorEastAsia"/>
          <w:noProof/>
          <w:lang w:eastAsia="en-AU"/>
        </w:rPr>
      </w:pPr>
      <w:hyperlink w:anchor="_Toc493601708" w:history="1">
        <w:r w:rsidRPr="00CE7975">
          <w:rPr>
            <w:rStyle w:val="Hyperlink"/>
            <w:noProof/>
          </w:rPr>
          <w:t>Figure 29: Power profiles for all runs in Laboratory D for Machine C</w:t>
        </w:r>
        <w:r>
          <w:rPr>
            <w:noProof/>
            <w:webHidden/>
          </w:rPr>
          <w:tab/>
        </w:r>
        <w:r>
          <w:rPr>
            <w:noProof/>
            <w:webHidden/>
          </w:rPr>
          <w:fldChar w:fldCharType="begin"/>
        </w:r>
        <w:r>
          <w:rPr>
            <w:noProof/>
            <w:webHidden/>
          </w:rPr>
          <w:instrText xml:space="preserve"> PAGEREF _Toc493601708 \h </w:instrText>
        </w:r>
        <w:r>
          <w:rPr>
            <w:noProof/>
            <w:webHidden/>
          </w:rPr>
        </w:r>
        <w:r>
          <w:rPr>
            <w:noProof/>
            <w:webHidden/>
          </w:rPr>
          <w:fldChar w:fldCharType="separate"/>
        </w:r>
        <w:r w:rsidR="005A3364">
          <w:rPr>
            <w:noProof/>
            <w:webHidden/>
          </w:rPr>
          <w:t>91</w:t>
        </w:r>
        <w:r>
          <w:rPr>
            <w:noProof/>
            <w:webHidden/>
          </w:rPr>
          <w:fldChar w:fldCharType="end"/>
        </w:r>
      </w:hyperlink>
    </w:p>
    <w:p w14:paraId="2DA8D2B8" w14:textId="77777777" w:rsidR="00C95271" w:rsidRDefault="00C95271">
      <w:pPr>
        <w:pStyle w:val="TableofFigures"/>
        <w:tabs>
          <w:tab w:val="right" w:leader="dot" w:pos="9016"/>
        </w:tabs>
        <w:rPr>
          <w:rFonts w:eastAsiaTheme="minorEastAsia"/>
          <w:noProof/>
          <w:lang w:eastAsia="en-AU"/>
        </w:rPr>
      </w:pPr>
      <w:hyperlink w:anchor="_Toc493601709" w:history="1">
        <w:r w:rsidRPr="00CE7975">
          <w:rPr>
            <w:rStyle w:val="Hyperlink"/>
            <w:noProof/>
          </w:rPr>
          <w:t>Figure 30: Energy profiles for all runs in Laboratory A for Machine A</w:t>
        </w:r>
        <w:r>
          <w:rPr>
            <w:noProof/>
            <w:webHidden/>
          </w:rPr>
          <w:tab/>
        </w:r>
        <w:r>
          <w:rPr>
            <w:noProof/>
            <w:webHidden/>
          </w:rPr>
          <w:fldChar w:fldCharType="begin"/>
        </w:r>
        <w:r>
          <w:rPr>
            <w:noProof/>
            <w:webHidden/>
          </w:rPr>
          <w:instrText xml:space="preserve"> PAGEREF _Toc493601709 \h </w:instrText>
        </w:r>
        <w:r>
          <w:rPr>
            <w:noProof/>
            <w:webHidden/>
          </w:rPr>
        </w:r>
        <w:r>
          <w:rPr>
            <w:noProof/>
            <w:webHidden/>
          </w:rPr>
          <w:fldChar w:fldCharType="separate"/>
        </w:r>
        <w:r w:rsidR="005A3364">
          <w:rPr>
            <w:noProof/>
            <w:webHidden/>
          </w:rPr>
          <w:t>92</w:t>
        </w:r>
        <w:r>
          <w:rPr>
            <w:noProof/>
            <w:webHidden/>
          </w:rPr>
          <w:fldChar w:fldCharType="end"/>
        </w:r>
      </w:hyperlink>
    </w:p>
    <w:p w14:paraId="40A89EEE" w14:textId="77777777" w:rsidR="00C95271" w:rsidRDefault="00C95271">
      <w:pPr>
        <w:pStyle w:val="TableofFigures"/>
        <w:tabs>
          <w:tab w:val="right" w:leader="dot" w:pos="9016"/>
        </w:tabs>
        <w:rPr>
          <w:rFonts w:eastAsiaTheme="minorEastAsia"/>
          <w:noProof/>
          <w:lang w:eastAsia="en-AU"/>
        </w:rPr>
      </w:pPr>
      <w:hyperlink w:anchor="_Toc493601710" w:history="1">
        <w:r w:rsidRPr="00CE7975">
          <w:rPr>
            <w:rStyle w:val="Hyperlink"/>
            <w:noProof/>
          </w:rPr>
          <w:t>Figure 31: Energy profiles for all runs in Laboratory B for Machine A</w:t>
        </w:r>
        <w:r>
          <w:rPr>
            <w:noProof/>
            <w:webHidden/>
          </w:rPr>
          <w:tab/>
        </w:r>
        <w:r>
          <w:rPr>
            <w:noProof/>
            <w:webHidden/>
          </w:rPr>
          <w:fldChar w:fldCharType="begin"/>
        </w:r>
        <w:r>
          <w:rPr>
            <w:noProof/>
            <w:webHidden/>
          </w:rPr>
          <w:instrText xml:space="preserve"> PAGEREF _Toc493601710 \h </w:instrText>
        </w:r>
        <w:r>
          <w:rPr>
            <w:noProof/>
            <w:webHidden/>
          </w:rPr>
        </w:r>
        <w:r>
          <w:rPr>
            <w:noProof/>
            <w:webHidden/>
          </w:rPr>
          <w:fldChar w:fldCharType="separate"/>
        </w:r>
        <w:r w:rsidR="005A3364">
          <w:rPr>
            <w:noProof/>
            <w:webHidden/>
          </w:rPr>
          <w:t>92</w:t>
        </w:r>
        <w:r>
          <w:rPr>
            <w:noProof/>
            <w:webHidden/>
          </w:rPr>
          <w:fldChar w:fldCharType="end"/>
        </w:r>
      </w:hyperlink>
    </w:p>
    <w:p w14:paraId="1FE5F23F" w14:textId="77777777" w:rsidR="00C95271" w:rsidRDefault="00C95271">
      <w:pPr>
        <w:pStyle w:val="TableofFigures"/>
        <w:tabs>
          <w:tab w:val="right" w:leader="dot" w:pos="9016"/>
        </w:tabs>
        <w:rPr>
          <w:rFonts w:eastAsiaTheme="minorEastAsia"/>
          <w:noProof/>
          <w:lang w:eastAsia="en-AU"/>
        </w:rPr>
      </w:pPr>
      <w:hyperlink w:anchor="_Toc493601711" w:history="1">
        <w:r w:rsidRPr="00CE7975">
          <w:rPr>
            <w:rStyle w:val="Hyperlink"/>
            <w:noProof/>
          </w:rPr>
          <w:t>Figure 32: Energy profiles for all runs in Laboratory C for Machine A</w:t>
        </w:r>
        <w:r>
          <w:rPr>
            <w:noProof/>
            <w:webHidden/>
          </w:rPr>
          <w:tab/>
        </w:r>
        <w:r>
          <w:rPr>
            <w:noProof/>
            <w:webHidden/>
          </w:rPr>
          <w:fldChar w:fldCharType="begin"/>
        </w:r>
        <w:r>
          <w:rPr>
            <w:noProof/>
            <w:webHidden/>
          </w:rPr>
          <w:instrText xml:space="preserve"> PAGEREF _Toc493601711 \h </w:instrText>
        </w:r>
        <w:r>
          <w:rPr>
            <w:noProof/>
            <w:webHidden/>
          </w:rPr>
        </w:r>
        <w:r>
          <w:rPr>
            <w:noProof/>
            <w:webHidden/>
          </w:rPr>
          <w:fldChar w:fldCharType="separate"/>
        </w:r>
        <w:r w:rsidR="005A3364">
          <w:rPr>
            <w:noProof/>
            <w:webHidden/>
          </w:rPr>
          <w:t>93</w:t>
        </w:r>
        <w:r>
          <w:rPr>
            <w:noProof/>
            <w:webHidden/>
          </w:rPr>
          <w:fldChar w:fldCharType="end"/>
        </w:r>
      </w:hyperlink>
    </w:p>
    <w:p w14:paraId="538B0FEF" w14:textId="77777777" w:rsidR="00C95271" w:rsidRDefault="00C95271">
      <w:pPr>
        <w:pStyle w:val="TableofFigures"/>
        <w:tabs>
          <w:tab w:val="right" w:leader="dot" w:pos="9016"/>
        </w:tabs>
        <w:rPr>
          <w:rFonts w:eastAsiaTheme="minorEastAsia"/>
          <w:noProof/>
          <w:lang w:eastAsia="en-AU"/>
        </w:rPr>
      </w:pPr>
      <w:hyperlink w:anchor="_Toc493601712" w:history="1">
        <w:r w:rsidRPr="00CE7975">
          <w:rPr>
            <w:rStyle w:val="Hyperlink"/>
            <w:noProof/>
          </w:rPr>
          <w:t>Figure 33: Energy profiles for all runs in Laboratory D for Machine A</w:t>
        </w:r>
        <w:r>
          <w:rPr>
            <w:noProof/>
            <w:webHidden/>
          </w:rPr>
          <w:tab/>
        </w:r>
        <w:r>
          <w:rPr>
            <w:noProof/>
            <w:webHidden/>
          </w:rPr>
          <w:fldChar w:fldCharType="begin"/>
        </w:r>
        <w:r>
          <w:rPr>
            <w:noProof/>
            <w:webHidden/>
          </w:rPr>
          <w:instrText xml:space="preserve"> PAGEREF _Toc493601712 \h </w:instrText>
        </w:r>
        <w:r>
          <w:rPr>
            <w:noProof/>
            <w:webHidden/>
          </w:rPr>
        </w:r>
        <w:r>
          <w:rPr>
            <w:noProof/>
            <w:webHidden/>
          </w:rPr>
          <w:fldChar w:fldCharType="separate"/>
        </w:r>
        <w:r w:rsidR="005A3364">
          <w:rPr>
            <w:noProof/>
            <w:webHidden/>
          </w:rPr>
          <w:t>93</w:t>
        </w:r>
        <w:r>
          <w:rPr>
            <w:noProof/>
            <w:webHidden/>
          </w:rPr>
          <w:fldChar w:fldCharType="end"/>
        </w:r>
      </w:hyperlink>
    </w:p>
    <w:p w14:paraId="18EF34BE" w14:textId="77777777" w:rsidR="00C95271" w:rsidRDefault="00C95271">
      <w:pPr>
        <w:pStyle w:val="TableofFigures"/>
        <w:tabs>
          <w:tab w:val="right" w:leader="dot" w:pos="9016"/>
        </w:tabs>
        <w:rPr>
          <w:rFonts w:eastAsiaTheme="minorEastAsia"/>
          <w:noProof/>
          <w:lang w:eastAsia="en-AU"/>
        </w:rPr>
      </w:pPr>
      <w:hyperlink w:anchor="_Toc493601713" w:history="1">
        <w:r w:rsidRPr="00CE7975">
          <w:rPr>
            <w:rStyle w:val="Hyperlink"/>
            <w:noProof/>
          </w:rPr>
          <w:t>Figure 34: Energy profiles for all runs in Laboratory A for Machine C</w:t>
        </w:r>
        <w:r>
          <w:rPr>
            <w:noProof/>
            <w:webHidden/>
          </w:rPr>
          <w:tab/>
        </w:r>
        <w:r>
          <w:rPr>
            <w:noProof/>
            <w:webHidden/>
          </w:rPr>
          <w:fldChar w:fldCharType="begin"/>
        </w:r>
        <w:r>
          <w:rPr>
            <w:noProof/>
            <w:webHidden/>
          </w:rPr>
          <w:instrText xml:space="preserve"> PAGEREF _Toc493601713 \h </w:instrText>
        </w:r>
        <w:r>
          <w:rPr>
            <w:noProof/>
            <w:webHidden/>
          </w:rPr>
        </w:r>
        <w:r>
          <w:rPr>
            <w:noProof/>
            <w:webHidden/>
          </w:rPr>
          <w:fldChar w:fldCharType="separate"/>
        </w:r>
        <w:r w:rsidR="005A3364">
          <w:rPr>
            <w:noProof/>
            <w:webHidden/>
          </w:rPr>
          <w:t>94</w:t>
        </w:r>
        <w:r>
          <w:rPr>
            <w:noProof/>
            <w:webHidden/>
          </w:rPr>
          <w:fldChar w:fldCharType="end"/>
        </w:r>
      </w:hyperlink>
    </w:p>
    <w:p w14:paraId="2BC72C99" w14:textId="77777777" w:rsidR="00C95271" w:rsidRDefault="00C95271">
      <w:pPr>
        <w:pStyle w:val="TableofFigures"/>
        <w:tabs>
          <w:tab w:val="right" w:leader="dot" w:pos="9016"/>
        </w:tabs>
        <w:rPr>
          <w:rFonts w:eastAsiaTheme="minorEastAsia"/>
          <w:noProof/>
          <w:lang w:eastAsia="en-AU"/>
        </w:rPr>
      </w:pPr>
      <w:hyperlink w:anchor="_Toc493601714" w:history="1">
        <w:r w:rsidRPr="00CE7975">
          <w:rPr>
            <w:rStyle w:val="Hyperlink"/>
            <w:noProof/>
          </w:rPr>
          <w:t>Figure 35: Energy profiles for all runs in Laboratory B for Machine C</w:t>
        </w:r>
        <w:r>
          <w:rPr>
            <w:noProof/>
            <w:webHidden/>
          </w:rPr>
          <w:tab/>
        </w:r>
        <w:r>
          <w:rPr>
            <w:noProof/>
            <w:webHidden/>
          </w:rPr>
          <w:fldChar w:fldCharType="begin"/>
        </w:r>
        <w:r>
          <w:rPr>
            <w:noProof/>
            <w:webHidden/>
          </w:rPr>
          <w:instrText xml:space="preserve"> PAGEREF _Toc493601714 \h </w:instrText>
        </w:r>
        <w:r>
          <w:rPr>
            <w:noProof/>
            <w:webHidden/>
          </w:rPr>
        </w:r>
        <w:r>
          <w:rPr>
            <w:noProof/>
            <w:webHidden/>
          </w:rPr>
          <w:fldChar w:fldCharType="separate"/>
        </w:r>
        <w:r w:rsidR="005A3364">
          <w:rPr>
            <w:noProof/>
            <w:webHidden/>
          </w:rPr>
          <w:t>94</w:t>
        </w:r>
        <w:r>
          <w:rPr>
            <w:noProof/>
            <w:webHidden/>
          </w:rPr>
          <w:fldChar w:fldCharType="end"/>
        </w:r>
      </w:hyperlink>
    </w:p>
    <w:p w14:paraId="1306BFAD" w14:textId="77777777" w:rsidR="00C95271" w:rsidRDefault="00C95271">
      <w:pPr>
        <w:pStyle w:val="TableofFigures"/>
        <w:tabs>
          <w:tab w:val="right" w:leader="dot" w:pos="9016"/>
        </w:tabs>
        <w:rPr>
          <w:rFonts w:eastAsiaTheme="minorEastAsia"/>
          <w:noProof/>
          <w:lang w:eastAsia="en-AU"/>
        </w:rPr>
      </w:pPr>
      <w:hyperlink w:anchor="_Toc493601715" w:history="1">
        <w:r w:rsidRPr="00CE7975">
          <w:rPr>
            <w:rStyle w:val="Hyperlink"/>
            <w:noProof/>
          </w:rPr>
          <w:t>Figure 36: Energy profiles for all runs in Laboratory C for Machine C</w:t>
        </w:r>
        <w:r>
          <w:rPr>
            <w:noProof/>
            <w:webHidden/>
          </w:rPr>
          <w:tab/>
        </w:r>
        <w:r>
          <w:rPr>
            <w:noProof/>
            <w:webHidden/>
          </w:rPr>
          <w:fldChar w:fldCharType="begin"/>
        </w:r>
        <w:r>
          <w:rPr>
            <w:noProof/>
            <w:webHidden/>
          </w:rPr>
          <w:instrText xml:space="preserve"> PAGEREF _Toc493601715 \h </w:instrText>
        </w:r>
        <w:r>
          <w:rPr>
            <w:noProof/>
            <w:webHidden/>
          </w:rPr>
        </w:r>
        <w:r>
          <w:rPr>
            <w:noProof/>
            <w:webHidden/>
          </w:rPr>
          <w:fldChar w:fldCharType="separate"/>
        </w:r>
        <w:r w:rsidR="005A3364">
          <w:rPr>
            <w:noProof/>
            <w:webHidden/>
          </w:rPr>
          <w:t>95</w:t>
        </w:r>
        <w:r>
          <w:rPr>
            <w:noProof/>
            <w:webHidden/>
          </w:rPr>
          <w:fldChar w:fldCharType="end"/>
        </w:r>
      </w:hyperlink>
    </w:p>
    <w:p w14:paraId="04F41E60" w14:textId="77777777" w:rsidR="00C95271" w:rsidRDefault="00C95271">
      <w:pPr>
        <w:pStyle w:val="TableofFigures"/>
        <w:tabs>
          <w:tab w:val="right" w:leader="dot" w:pos="9016"/>
        </w:tabs>
        <w:rPr>
          <w:rFonts w:eastAsiaTheme="minorEastAsia"/>
          <w:noProof/>
          <w:lang w:eastAsia="en-AU"/>
        </w:rPr>
      </w:pPr>
      <w:hyperlink w:anchor="_Toc493601716" w:history="1">
        <w:r w:rsidRPr="00CE7975">
          <w:rPr>
            <w:rStyle w:val="Hyperlink"/>
            <w:noProof/>
          </w:rPr>
          <w:t>Figure 37: Energy profiles for all runs in Laboratory D for Machine C</w:t>
        </w:r>
        <w:r>
          <w:rPr>
            <w:noProof/>
            <w:webHidden/>
          </w:rPr>
          <w:tab/>
        </w:r>
        <w:r>
          <w:rPr>
            <w:noProof/>
            <w:webHidden/>
          </w:rPr>
          <w:fldChar w:fldCharType="begin"/>
        </w:r>
        <w:r>
          <w:rPr>
            <w:noProof/>
            <w:webHidden/>
          </w:rPr>
          <w:instrText xml:space="preserve"> PAGEREF _Toc493601716 \h </w:instrText>
        </w:r>
        <w:r>
          <w:rPr>
            <w:noProof/>
            <w:webHidden/>
          </w:rPr>
        </w:r>
        <w:r>
          <w:rPr>
            <w:noProof/>
            <w:webHidden/>
          </w:rPr>
          <w:fldChar w:fldCharType="separate"/>
        </w:r>
        <w:r w:rsidR="005A3364">
          <w:rPr>
            <w:noProof/>
            <w:webHidden/>
          </w:rPr>
          <w:t>95</w:t>
        </w:r>
        <w:r>
          <w:rPr>
            <w:noProof/>
            <w:webHidden/>
          </w:rPr>
          <w:fldChar w:fldCharType="end"/>
        </w:r>
      </w:hyperlink>
    </w:p>
    <w:p w14:paraId="243E0A24" w14:textId="77777777" w:rsidR="00C95271" w:rsidRDefault="00C95271">
      <w:pPr>
        <w:pStyle w:val="TableofFigures"/>
        <w:tabs>
          <w:tab w:val="right" w:leader="dot" w:pos="9016"/>
        </w:tabs>
        <w:rPr>
          <w:rFonts w:eastAsiaTheme="minorEastAsia"/>
          <w:noProof/>
          <w:lang w:eastAsia="en-AU"/>
        </w:rPr>
      </w:pPr>
      <w:hyperlink w:anchor="_Toc493601717" w:history="1">
        <w:r w:rsidRPr="00CE7975">
          <w:rPr>
            <w:rStyle w:val="Hyperlink"/>
            <w:noProof/>
          </w:rPr>
          <w:t>Figure 38: Water profiles for all runs in Laboratory A for Machine A</w:t>
        </w:r>
        <w:r>
          <w:rPr>
            <w:noProof/>
            <w:webHidden/>
          </w:rPr>
          <w:tab/>
        </w:r>
        <w:r>
          <w:rPr>
            <w:noProof/>
            <w:webHidden/>
          </w:rPr>
          <w:fldChar w:fldCharType="begin"/>
        </w:r>
        <w:r>
          <w:rPr>
            <w:noProof/>
            <w:webHidden/>
          </w:rPr>
          <w:instrText xml:space="preserve"> PAGEREF _Toc493601717 \h </w:instrText>
        </w:r>
        <w:r>
          <w:rPr>
            <w:noProof/>
            <w:webHidden/>
          </w:rPr>
        </w:r>
        <w:r>
          <w:rPr>
            <w:noProof/>
            <w:webHidden/>
          </w:rPr>
          <w:fldChar w:fldCharType="separate"/>
        </w:r>
        <w:r w:rsidR="005A3364">
          <w:rPr>
            <w:noProof/>
            <w:webHidden/>
          </w:rPr>
          <w:t>96</w:t>
        </w:r>
        <w:r>
          <w:rPr>
            <w:noProof/>
            <w:webHidden/>
          </w:rPr>
          <w:fldChar w:fldCharType="end"/>
        </w:r>
      </w:hyperlink>
    </w:p>
    <w:p w14:paraId="7B17C291" w14:textId="77777777" w:rsidR="00C95271" w:rsidRDefault="00C95271">
      <w:pPr>
        <w:pStyle w:val="TableofFigures"/>
        <w:tabs>
          <w:tab w:val="right" w:leader="dot" w:pos="9016"/>
        </w:tabs>
        <w:rPr>
          <w:rFonts w:eastAsiaTheme="minorEastAsia"/>
          <w:noProof/>
          <w:lang w:eastAsia="en-AU"/>
        </w:rPr>
      </w:pPr>
      <w:hyperlink w:anchor="_Toc493601718" w:history="1">
        <w:r w:rsidRPr="00CE7975">
          <w:rPr>
            <w:rStyle w:val="Hyperlink"/>
            <w:noProof/>
          </w:rPr>
          <w:t>Figure 39: Water profiles for all runs in Laboratory B for Machine A</w:t>
        </w:r>
        <w:r>
          <w:rPr>
            <w:noProof/>
            <w:webHidden/>
          </w:rPr>
          <w:tab/>
        </w:r>
        <w:r>
          <w:rPr>
            <w:noProof/>
            <w:webHidden/>
          </w:rPr>
          <w:fldChar w:fldCharType="begin"/>
        </w:r>
        <w:r>
          <w:rPr>
            <w:noProof/>
            <w:webHidden/>
          </w:rPr>
          <w:instrText xml:space="preserve"> PAGEREF _Toc493601718 \h </w:instrText>
        </w:r>
        <w:r>
          <w:rPr>
            <w:noProof/>
            <w:webHidden/>
          </w:rPr>
        </w:r>
        <w:r>
          <w:rPr>
            <w:noProof/>
            <w:webHidden/>
          </w:rPr>
          <w:fldChar w:fldCharType="separate"/>
        </w:r>
        <w:r w:rsidR="005A3364">
          <w:rPr>
            <w:noProof/>
            <w:webHidden/>
          </w:rPr>
          <w:t>96</w:t>
        </w:r>
        <w:r>
          <w:rPr>
            <w:noProof/>
            <w:webHidden/>
          </w:rPr>
          <w:fldChar w:fldCharType="end"/>
        </w:r>
      </w:hyperlink>
    </w:p>
    <w:p w14:paraId="59903D6B" w14:textId="77777777" w:rsidR="00C95271" w:rsidRDefault="00C95271">
      <w:pPr>
        <w:pStyle w:val="TableofFigures"/>
        <w:tabs>
          <w:tab w:val="right" w:leader="dot" w:pos="9016"/>
        </w:tabs>
        <w:rPr>
          <w:rFonts w:eastAsiaTheme="minorEastAsia"/>
          <w:noProof/>
          <w:lang w:eastAsia="en-AU"/>
        </w:rPr>
      </w:pPr>
      <w:hyperlink w:anchor="_Toc493601719" w:history="1">
        <w:r w:rsidRPr="00CE7975">
          <w:rPr>
            <w:rStyle w:val="Hyperlink"/>
            <w:noProof/>
          </w:rPr>
          <w:t>Figure 40: Water profiles for all runs in Laboratory C for Machine A</w:t>
        </w:r>
        <w:r>
          <w:rPr>
            <w:noProof/>
            <w:webHidden/>
          </w:rPr>
          <w:tab/>
        </w:r>
        <w:r>
          <w:rPr>
            <w:noProof/>
            <w:webHidden/>
          </w:rPr>
          <w:fldChar w:fldCharType="begin"/>
        </w:r>
        <w:r>
          <w:rPr>
            <w:noProof/>
            <w:webHidden/>
          </w:rPr>
          <w:instrText xml:space="preserve"> PAGEREF _Toc493601719 \h </w:instrText>
        </w:r>
        <w:r>
          <w:rPr>
            <w:noProof/>
            <w:webHidden/>
          </w:rPr>
        </w:r>
        <w:r>
          <w:rPr>
            <w:noProof/>
            <w:webHidden/>
          </w:rPr>
          <w:fldChar w:fldCharType="separate"/>
        </w:r>
        <w:r w:rsidR="005A3364">
          <w:rPr>
            <w:noProof/>
            <w:webHidden/>
          </w:rPr>
          <w:t>97</w:t>
        </w:r>
        <w:r>
          <w:rPr>
            <w:noProof/>
            <w:webHidden/>
          </w:rPr>
          <w:fldChar w:fldCharType="end"/>
        </w:r>
      </w:hyperlink>
    </w:p>
    <w:p w14:paraId="0D911EBF" w14:textId="77777777" w:rsidR="00C95271" w:rsidRDefault="00C95271">
      <w:pPr>
        <w:pStyle w:val="TableofFigures"/>
        <w:tabs>
          <w:tab w:val="right" w:leader="dot" w:pos="9016"/>
        </w:tabs>
        <w:rPr>
          <w:rFonts w:eastAsiaTheme="minorEastAsia"/>
          <w:noProof/>
          <w:lang w:eastAsia="en-AU"/>
        </w:rPr>
      </w:pPr>
      <w:hyperlink w:anchor="_Toc493601720" w:history="1">
        <w:r w:rsidRPr="00CE7975">
          <w:rPr>
            <w:rStyle w:val="Hyperlink"/>
            <w:noProof/>
          </w:rPr>
          <w:t>Figure 41: Water profiles for all runs in Laboratory D for Machine A</w:t>
        </w:r>
        <w:r>
          <w:rPr>
            <w:noProof/>
            <w:webHidden/>
          </w:rPr>
          <w:tab/>
        </w:r>
        <w:r>
          <w:rPr>
            <w:noProof/>
            <w:webHidden/>
          </w:rPr>
          <w:fldChar w:fldCharType="begin"/>
        </w:r>
        <w:r>
          <w:rPr>
            <w:noProof/>
            <w:webHidden/>
          </w:rPr>
          <w:instrText xml:space="preserve"> PAGEREF _Toc493601720 \h </w:instrText>
        </w:r>
        <w:r>
          <w:rPr>
            <w:noProof/>
            <w:webHidden/>
          </w:rPr>
        </w:r>
        <w:r>
          <w:rPr>
            <w:noProof/>
            <w:webHidden/>
          </w:rPr>
          <w:fldChar w:fldCharType="separate"/>
        </w:r>
        <w:r w:rsidR="005A3364">
          <w:rPr>
            <w:noProof/>
            <w:webHidden/>
          </w:rPr>
          <w:t>97</w:t>
        </w:r>
        <w:r>
          <w:rPr>
            <w:noProof/>
            <w:webHidden/>
          </w:rPr>
          <w:fldChar w:fldCharType="end"/>
        </w:r>
      </w:hyperlink>
    </w:p>
    <w:p w14:paraId="135535F1" w14:textId="77777777" w:rsidR="00C95271" w:rsidRDefault="00C95271">
      <w:pPr>
        <w:pStyle w:val="TableofFigures"/>
        <w:tabs>
          <w:tab w:val="right" w:leader="dot" w:pos="9016"/>
        </w:tabs>
        <w:rPr>
          <w:rFonts w:eastAsiaTheme="minorEastAsia"/>
          <w:noProof/>
          <w:lang w:eastAsia="en-AU"/>
        </w:rPr>
      </w:pPr>
      <w:hyperlink w:anchor="_Toc493601721" w:history="1">
        <w:r w:rsidRPr="00CE7975">
          <w:rPr>
            <w:rStyle w:val="Hyperlink"/>
            <w:noProof/>
          </w:rPr>
          <w:t>Figure 42: Water profiles for all runs in Laboratory A for Machine C</w:t>
        </w:r>
        <w:r>
          <w:rPr>
            <w:noProof/>
            <w:webHidden/>
          </w:rPr>
          <w:tab/>
        </w:r>
        <w:r>
          <w:rPr>
            <w:noProof/>
            <w:webHidden/>
          </w:rPr>
          <w:fldChar w:fldCharType="begin"/>
        </w:r>
        <w:r>
          <w:rPr>
            <w:noProof/>
            <w:webHidden/>
          </w:rPr>
          <w:instrText xml:space="preserve"> PAGEREF _Toc493601721 \h </w:instrText>
        </w:r>
        <w:r>
          <w:rPr>
            <w:noProof/>
            <w:webHidden/>
          </w:rPr>
        </w:r>
        <w:r>
          <w:rPr>
            <w:noProof/>
            <w:webHidden/>
          </w:rPr>
          <w:fldChar w:fldCharType="separate"/>
        </w:r>
        <w:r w:rsidR="005A3364">
          <w:rPr>
            <w:noProof/>
            <w:webHidden/>
          </w:rPr>
          <w:t>98</w:t>
        </w:r>
        <w:r>
          <w:rPr>
            <w:noProof/>
            <w:webHidden/>
          </w:rPr>
          <w:fldChar w:fldCharType="end"/>
        </w:r>
      </w:hyperlink>
    </w:p>
    <w:p w14:paraId="47032D00" w14:textId="77777777" w:rsidR="00C95271" w:rsidRDefault="00C95271">
      <w:pPr>
        <w:pStyle w:val="TableofFigures"/>
        <w:tabs>
          <w:tab w:val="right" w:leader="dot" w:pos="9016"/>
        </w:tabs>
        <w:rPr>
          <w:rFonts w:eastAsiaTheme="minorEastAsia"/>
          <w:noProof/>
          <w:lang w:eastAsia="en-AU"/>
        </w:rPr>
      </w:pPr>
      <w:hyperlink w:anchor="_Toc493601722" w:history="1">
        <w:r w:rsidRPr="00CE7975">
          <w:rPr>
            <w:rStyle w:val="Hyperlink"/>
            <w:noProof/>
          </w:rPr>
          <w:t>Figure 43: Water profiles for all runs in Laboratory B for Machine C</w:t>
        </w:r>
        <w:r>
          <w:rPr>
            <w:noProof/>
            <w:webHidden/>
          </w:rPr>
          <w:tab/>
        </w:r>
        <w:r>
          <w:rPr>
            <w:noProof/>
            <w:webHidden/>
          </w:rPr>
          <w:fldChar w:fldCharType="begin"/>
        </w:r>
        <w:r>
          <w:rPr>
            <w:noProof/>
            <w:webHidden/>
          </w:rPr>
          <w:instrText xml:space="preserve"> PAGEREF _Toc493601722 \h </w:instrText>
        </w:r>
        <w:r>
          <w:rPr>
            <w:noProof/>
            <w:webHidden/>
          </w:rPr>
        </w:r>
        <w:r>
          <w:rPr>
            <w:noProof/>
            <w:webHidden/>
          </w:rPr>
          <w:fldChar w:fldCharType="separate"/>
        </w:r>
        <w:r w:rsidR="005A3364">
          <w:rPr>
            <w:noProof/>
            <w:webHidden/>
          </w:rPr>
          <w:t>98</w:t>
        </w:r>
        <w:r>
          <w:rPr>
            <w:noProof/>
            <w:webHidden/>
          </w:rPr>
          <w:fldChar w:fldCharType="end"/>
        </w:r>
      </w:hyperlink>
    </w:p>
    <w:p w14:paraId="5FE239A8" w14:textId="77777777" w:rsidR="00C95271" w:rsidRDefault="00C95271">
      <w:pPr>
        <w:pStyle w:val="TableofFigures"/>
        <w:tabs>
          <w:tab w:val="right" w:leader="dot" w:pos="9016"/>
        </w:tabs>
        <w:rPr>
          <w:rFonts w:eastAsiaTheme="minorEastAsia"/>
          <w:noProof/>
          <w:lang w:eastAsia="en-AU"/>
        </w:rPr>
      </w:pPr>
      <w:hyperlink w:anchor="_Toc493601723" w:history="1">
        <w:r w:rsidRPr="00CE7975">
          <w:rPr>
            <w:rStyle w:val="Hyperlink"/>
            <w:noProof/>
          </w:rPr>
          <w:t>Figure 44: Water profiles for all runs in Laboratory C for Machine C</w:t>
        </w:r>
        <w:r>
          <w:rPr>
            <w:noProof/>
            <w:webHidden/>
          </w:rPr>
          <w:tab/>
        </w:r>
        <w:r>
          <w:rPr>
            <w:noProof/>
            <w:webHidden/>
          </w:rPr>
          <w:fldChar w:fldCharType="begin"/>
        </w:r>
        <w:r>
          <w:rPr>
            <w:noProof/>
            <w:webHidden/>
          </w:rPr>
          <w:instrText xml:space="preserve"> PAGEREF _Toc493601723 \h </w:instrText>
        </w:r>
        <w:r>
          <w:rPr>
            <w:noProof/>
            <w:webHidden/>
          </w:rPr>
        </w:r>
        <w:r>
          <w:rPr>
            <w:noProof/>
            <w:webHidden/>
          </w:rPr>
          <w:fldChar w:fldCharType="separate"/>
        </w:r>
        <w:r w:rsidR="005A3364">
          <w:rPr>
            <w:noProof/>
            <w:webHidden/>
          </w:rPr>
          <w:t>99</w:t>
        </w:r>
        <w:r>
          <w:rPr>
            <w:noProof/>
            <w:webHidden/>
          </w:rPr>
          <w:fldChar w:fldCharType="end"/>
        </w:r>
      </w:hyperlink>
    </w:p>
    <w:p w14:paraId="04CAC803" w14:textId="77777777" w:rsidR="00C95271" w:rsidRDefault="00C95271">
      <w:pPr>
        <w:pStyle w:val="TableofFigures"/>
        <w:tabs>
          <w:tab w:val="right" w:leader="dot" w:pos="9016"/>
        </w:tabs>
        <w:rPr>
          <w:rFonts w:eastAsiaTheme="minorEastAsia"/>
          <w:noProof/>
          <w:lang w:eastAsia="en-AU"/>
        </w:rPr>
      </w:pPr>
      <w:hyperlink w:anchor="_Toc493601724" w:history="1">
        <w:r w:rsidRPr="00CE7975">
          <w:rPr>
            <w:rStyle w:val="Hyperlink"/>
            <w:noProof/>
          </w:rPr>
          <w:t>Figure 45: Water profiles for all runs in Laboratory D for Machine C</w:t>
        </w:r>
        <w:r>
          <w:rPr>
            <w:noProof/>
            <w:webHidden/>
          </w:rPr>
          <w:tab/>
        </w:r>
        <w:r>
          <w:rPr>
            <w:noProof/>
            <w:webHidden/>
          </w:rPr>
          <w:fldChar w:fldCharType="begin"/>
        </w:r>
        <w:r>
          <w:rPr>
            <w:noProof/>
            <w:webHidden/>
          </w:rPr>
          <w:instrText xml:space="preserve"> PAGEREF _Toc493601724 \h </w:instrText>
        </w:r>
        <w:r>
          <w:rPr>
            <w:noProof/>
            <w:webHidden/>
          </w:rPr>
        </w:r>
        <w:r>
          <w:rPr>
            <w:noProof/>
            <w:webHidden/>
          </w:rPr>
          <w:fldChar w:fldCharType="separate"/>
        </w:r>
        <w:r w:rsidR="005A3364">
          <w:rPr>
            <w:noProof/>
            <w:webHidden/>
          </w:rPr>
          <w:t>99</w:t>
        </w:r>
        <w:r>
          <w:rPr>
            <w:noProof/>
            <w:webHidden/>
          </w:rPr>
          <w:fldChar w:fldCharType="end"/>
        </w:r>
      </w:hyperlink>
    </w:p>
    <w:p w14:paraId="7267D6BB" w14:textId="77777777" w:rsidR="00C95271" w:rsidRDefault="00C95271">
      <w:pPr>
        <w:pStyle w:val="TableofFigures"/>
        <w:tabs>
          <w:tab w:val="right" w:leader="dot" w:pos="9016"/>
        </w:tabs>
        <w:rPr>
          <w:rFonts w:eastAsiaTheme="minorEastAsia"/>
          <w:noProof/>
          <w:lang w:eastAsia="en-AU"/>
        </w:rPr>
      </w:pPr>
      <w:hyperlink w:anchor="_Toc493601725" w:history="1">
        <w:r w:rsidRPr="00CE7975">
          <w:rPr>
            <w:rStyle w:val="Hyperlink"/>
            <w:noProof/>
          </w:rPr>
          <w:t>Figure 46: Sump bath temperature profiles for all runs in Laboratory A for Machine A</w:t>
        </w:r>
        <w:r>
          <w:rPr>
            <w:noProof/>
            <w:webHidden/>
          </w:rPr>
          <w:tab/>
        </w:r>
        <w:r>
          <w:rPr>
            <w:noProof/>
            <w:webHidden/>
          </w:rPr>
          <w:fldChar w:fldCharType="begin"/>
        </w:r>
        <w:r>
          <w:rPr>
            <w:noProof/>
            <w:webHidden/>
          </w:rPr>
          <w:instrText xml:space="preserve"> PAGEREF _Toc493601725 \h </w:instrText>
        </w:r>
        <w:r>
          <w:rPr>
            <w:noProof/>
            <w:webHidden/>
          </w:rPr>
        </w:r>
        <w:r>
          <w:rPr>
            <w:noProof/>
            <w:webHidden/>
          </w:rPr>
          <w:fldChar w:fldCharType="separate"/>
        </w:r>
        <w:r w:rsidR="005A3364">
          <w:rPr>
            <w:noProof/>
            <w:webHidden/>
          </w:rPr>
          <w:t>100</w:t>
        </w:r>
        <w:r>
          <w:rPr>
            <w:noProof/>
            <w:webHidden/>
          </w:rPr>
          <w:fldChar w:fldCharType="end"/>
        </w:r>
      </w:hyperlink>
    </w:p>
    <w:p w14:paraId="14A5B441" w14:textId="77777777" w:rsidR="00C95271" w:rsidRDefault="00C95271">
      <w:pPr>
        <w:pStyle w:val="TableofFigures"/>
        <w:tabs>
          <w:tab w:val="right" w:leader="dot" w:pos="9016"/>
        </w:tabs>
        <w:rPr>
          <w:rFonts w:eastAsiaTheme="minorEastAsia"/>
          <w:noProof/>
          <w:lang w:eastAsia="en-AU"/>
        </w:rPr>
      </w:pPr>
      <w:hyperlink w:anchor="_Toc493601726" w:history="1">
        <w:r w:rsidRPr="00CE7975">
          <w:rPr>
            <w:rStyle w:val="Hyperlink"/>
            <w:noProof/>
          </w:rPr>
          <w:t>Figure 47: Sump bath temperature profiles for all runs in Laboratory A for Machine C</w:t>
        </w:r>
        <w:r>
          <w:rPr>
            <w:noProof/>
            <w:webHidden/>
          </w:rPr>
          <w:tab/>
        </w:r>
        <w:r>
          <w:rPr>
            <w:noProof/>
            <w:webHidden/>
          </w:rPr>
          <w:fldChar w:fldCharType="begin"/>
        </w:r>
        <w:r>
          <w:rPr>
            <w:noProof/>
            <w:webHidden/>
          </w:rPr>
          <w:instrText xml:space="preserve"> PAGEREF _Toc493601726 \h </w:instrText>
        </w:r>
        <w:r>
          <w:rPr>
            <w:noProof/>
            <w:webHidden/>
          </w:rPr>
        </w:r>
        <w:r>
          <w:rPr>
            <w:noProof/>
            <w:webHidden/>
          </w:rPr>
          <w:fldChar w:fldCharType="separate"/>
        </w:r>
        <w:r w:rsidR="005A3364">
          <w:rPr>
            <w:noProof/>
            <w:webHidden/>
          </w:rPr>
          <w:t>100</w:t>
        </w:r>
        <w:r>
          <w:rPr>
            <w:noProof/>
            <w:webHidden/>
          </w:rPr>
          <w:fldChar w:fldCharType="end"/>
        </w:r>
      </w:hyperlink>
    </w:p>
    <w:p w14:paraId="40B1B05C" w14:textId="28697973" w:rsidR="00412BB5" w:rsidRDefault="00AF0B9B" w:rsidP="00181723">
      <w:pPr>
        <w:rPr>
          <w:b/>
          <w:sz w:val="32"/>
          <w:szCs w:val="32"/>
        </w:rPr>
      </w:pPr>
      <w:r>
        <w:rPr>
          <w:b/>
          <w:sz w:val="32"/>
          <w:szCs w:val="32"/>
        </w:rPr>
        <w:fldChar w:fldCharType="end"/>
      </w:r>
    </w:p>
    <w:p w14:paraId="7BC79595" w14:textId="77777777" w:rsidR="008775CF" w:rsidRDefault="008775CF">
      <w:pPr>
        <w:rPr>
          <w:b/>
          <w:sz w:val="32"/>
          <w:szCs w:val="32"/>
        </w:rPr>
      </w:pPr>
      <w:r>
        <w:rPr>
          <w:b/>
          <w:sz w:val="32"/>
          <w:szCs w:val="32"/>
        </w:rPr>
        <w:br w:type="page"/>
      </w:r>
    </w:p>
    <w:p w14:paraId="32C25F01" w14:textId="0A1FFFF0" w:rsidR="00181723" w:rsidRPr="00181723" w:rsidRDefault="00181723" w:rsidP="00181723">
      <w:pPr>
        <w:rPr>
          <w:b/>
          <w:sz w:val="32"/>
          <w:szCs w:val="32"/>
        </w:rPr>
      </w:pPr>
      <w:r w:rsidRPr="00181723">
        <w:rPr>
          <w:b/>
          <w:sz w:val="32"/>
          <w:szCs w:val="32"/>
        </w:rPr>
        <w:t xml:space="preserve">AUSTRALIAN </w:t>
      </w:r>
      <w:r w:rsidR="00C60427">
        <w:rPr>
          <w:b/>
          <w:sz w:val="32"/>
          <w:szCs w:val="32"/>
        </w:rPr>
        <w:t>DISHWASHER</w:t>
      </w:r>
      <w:r w:rsidRPr="00181723">
        <w:rPr>
          <w:b/>
          <w:sz w:val="32"/>
          <w:szCs w:val="32"/>
        </w:rPr>
        <w:t xml:space="preserve"> ROUND ROBIN </w:t>
      </w:r>
      <w:r w:rsidR="00413FE5">
        <w:rPr>
          <w:b/>
          <w:sz w:val="32"/>
          <w:szCs w:val="32"/>
        </w:rPr>
        <w:t xml:space="preserve">TESTING </w:t>
      </w:r>
      <w:r w:rsidRPr="00181723">
        <w:rPr>
          <w:b/>
          <w:sz w:val="32"/>
          <w:szCs w:val="32"/>
        </w:rPr>
        <w:t xml:space="preserve">TO </w:t>
      </w:r>
      <w:r w:rsidR="00413FE5">
        <w:rPr>
          <w:b/>
          <w:sz w:val="32"/>
          <w:szCs w:val="32"/>
        </w:rPr>
        <w:t xml:space="preserve">THE </w:t>
      </w:r>
      <w:r w:rsidRPr="00181723">
        <w:rPr>
          <w:b/>
          <w:sz w:val="32"/>
          <w:szCs w:val="32"/>
        </w:rPr>
        <w:t>IEC6</w:t>
      </w:r>
      <w:r w:rsidR="00C60427">
        <w:rPr>
          <w:b/>
          <w:sz w:val="32"/>
          <w:szCs w:val="32"/>
        </w:rPr>
        <w:t>0436</w:t>
      </w:r>
      <w:r w:rsidR="00413FE5">
        <w:rPr>
          <w:b/>
          <w:sz w:val="32"/>
          <w:szCs w:val="32"/>
        </w:rPr>
        <w:t xml:space="preserve"> STANDARD</w:t>
      </w:r>
      <w:r w:rsidRPr="00181723">
        <w:rPr>
          <w:b/>
          <w:sz w:val="32"/>
          <w:szCs w:val="32"/>
        </w:rPr>
        <w:br/>
      </w:r>
      <w:r w:rsidR="00025BEE" w:rsidRPr="00025BEE">
        <w:rPr>
          <w:b/>
          <w:sz w:val="32"/>
          <w:szCs w:val="32"/>
        </w:rPr>
        <w:t>Results of a round robin of four independent Australian test laboratories testing two dishwashers (and associated reference machines) to the IEC60436 Edition 4 standard in 2016-17</w:t>
      </w:r>
    </w:p>
    <w:p w14:paraId="65C3762A" w14:textId="77777777" w:rsidR="00407AE0" w:rsidRPr="00522B83" w:rsidRDefault="00181723" w:rsidP="00407AE0">
      <w:pPr>
        <w:pStyle w:val="Heading1"/>
      </w:pPr>
      <w:bookmarkStart w:id="0" w:name="_Toc493601727"/>
      <w:r>
        <w:t>Introduction</w:t>
      </w:r>
      <w:bookmarkEnd w:id="0"/>
    </w:p>
    <w:p w14:paraId="16990A11" w14:textId="77777777" w:rsidR="00407AE0" w:rsidRDefault="00306181" w:rsidP="00306181">
      <w:pPr>
        <w:pStyle w:val="Heading2"/>
      </w:pPr>
      <w:bookmarkStart w:id="1" w:name="_Toc493601728"/>
      <w:r>
        <w:t>Background</w:t>
      </w:r>
      <w:bookmarkEnd w:id="1"/>
    </w:p>
    <w:p w14:paraId="0823FBBB" w14:textId="33CA1419" w:rsidR="00CB3AB5" w:rsidRDefault="00CB4031" w:rsidP="00CB3AB5">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Governments have </w:t>
      </w:r>
      <w:r w:rsidR="00CB3AB5" w:rsidRPr="00CB3AB5">
        <w:rPr>
          <w:rFonts w:ascii="Calibri" w:hAnsi="Calibri" w:cs="Calibri"/>
          <w:color w:val="000000"/>
        </w:rPr>
        <w:t>proposed that</w:t>
      </w:r>
      <w:r w:rsidR="00F25919">
        <w:rPr>
          <w:rFonts w:ascii="Calibri" w:hAnsi="Calibri" w:cs="Calibri"/>
          <w:color w:val="000000"/>
        </w:rPr>
        <w:t>, where appropriate,</w:t>
      </w:r>
      <w:r w:rsidR="00CB3AB5" w:rsidRPr="00CB3AB5">
        <w:rPr>
          <w:rFonts w:ascii="Calibri" w:hAnsi="Calibri" w:cs="Calibri"/>
          <w:color w:val="000000"/>
        </w:rPr>
        <w:t xml:space="preserve"> Australia </w:t>
      </w:r>
      <w:r w:rsidR="003A6876">
        <w:rPr>
          <w:rFonts w:ascii="Calibri" w:hAnsi="Calibri" w:cs="Calibri"/>
          <w:color w:val="000000"/>
        </w:rPr>
        <w:t xml:space="preserve">and New Zealand </w:t>
      </w:r>
      <w:r w:rsidR="00CB3AB5" w:rsidRPr="00CB3AB5">
        <w:rPr>
          <w:rFonts w:ascii="Calibri" w:hAnsi="Calibri" w:cs="Calibri"/>
          <w:color w:val="000000"/>
        </w:rPr>
        <w:t xml:space="preserve">will harmonise </w:t>
      </w:r>
      <w:r w:rsidR="00F25919">
        <w:rPr>
          <w:rFonts w:ascii="Calibri" w:hAnsi="Calibri" w:cs="Calibri"/>
          <w:color w:val="000000"/>
        </w:rPr>
        <w:t xml:space="preserve">their </w:t>
      </w:r>
      <w:r w:rsidR="00CB3AB5" w:rsidRPr="00CB3AB5">
        <w:rPr>
          <w:rFonts w:ascii="Calibri" w:hAnsi="Calibri" w:cs="Calibri"/>
          <w:color w:val="000000"/>
        </w:rPr>
        <w:t>test standards for whitegoods appliances with international standards</w:t>
      </w:r>
      <w:r w:rsidR="00C60427">
        <w:rPr>
          <w:rFonts w:ascii="Calibri" w:hAnsi="Calibri" w:cs="Calibri"/>
          <w:color w:val="000000"/>
        </w:rPr>
        <w:t xml:space="preserve">. Presently, </w:t>
      </w:r>
      <w:r w:rsidR="00F25919" w:rsidRPr="00F25919">
        <w:rPr>
          <w:rFonts w:ascii="Calibri" w:hAnsi="Calibri" w:cs="Calibri"/>
          <w:color w:val="000000"/>
        </w:rPr>
        <w:t xml:space="preserve">suppliers are required to demonstrate that their </w:t>
      </w:r>
      <w:r w:rsidR="00C60427">
        <w:rPr>
          <w:rFonts w:ascii="Calibri" w:hAnsi="Calibri" w:cs="Calibri"/>
          <w:color w:val="000000"/>
        </w:rPr>
        <w:t>dishwashers</w:t>
      </w:r>
      <w:r w:rsidR="00CB3AB5" w:rsidRPr="00CB3AB5">
        <w:rPr>
          <w:rFonts w:ascii="Calibri" w:hAnsi="Calibri" w:cs="Calibri"/>
          <w:color w:val="000000"/>
        </w:rPr>
        <w:t xml:space="preserve"> compl</w:t>
      </w:r>
      <w:r w:rsidR="00F25919">
        <w:rPr>
          <w:rFonts w:ascii="Calibri" w:hAnsi="Calibri" w:cs="Calibri"/>
          <w:color w:val="000000"/>
        </w:rPr>
        <w:t>y</w:t>
      </w:r>
      <w:r w:rsidR="00CB3AB5" w:rsidRPr="00CB3AB5">
        <w:rPr>
          <w:rFonts w:ascii="Calibri" w:hAnsi="Calibri" w:cs="Calibri"/>
          <w:color w:val="000000"/>
        </w:rPr>
        <w:t xml:space="preserve"> with </w:t>
      </w:r>
      <w:r w:rsidR="00F25919">
        <w:rPr>
          <w:rFonts w:ascii="Calibri" w:hAnsi="Calibri" w:cs="Calibri"/>
          <w:color w:val="000000"/>
        </w:rPr>
        <w:t xml:space="preserve">the </w:t>
      </w:r>
      <w:r w:rsidR="00F25919" w:rsidRPr="00F25919">
        <w:rPr>
          <w:rFonts w:ascii="Calibri" w:hAnsi="Calibri" w:cs="Calibri"/>
          <w:i/>
          <w:color w:val="000000"/>
        </w:rPr>
        <w:t>Greenhouse and Energy Minimum Standards (Dishwasher) Determination 2015</w:t>
      </w:r>
      <w:r w:rsidR="00F25919" w:rsidRPr="00F25919">
        <w:rPr>
          <w:rFonts w:ascii="Calibri" w:hAnsi="Calibri" w:cs="Calibri"/>
          <w:color w:val="000000"/>
        </w:rPr>
        <w:t xml:space="preserve"> legislative instrument (and the relevant New Zealand regulation)</w:t>
      </w:r>
      <w:r w:rsidR="00F25919">
        <w:rPr>
          <w:rFonts w:ascii="Calibri" w:hAnsi="Calibri" w:cs="Calibri"/>
          <w:color w:val="000000"/>
        </w:rPr>
        <w:t xml:space="preserve"> </w:t>
      </w:r>
      <w:r w:rsidR="00CB3AB5" w:rsidRPr="00CB3AB5">
        <w:rPr>
          <w:rFonts w:ascii="Calibri" w:hAnsi="Calibri" w:cs="Calibri"/>
          <w:color w:val="000000"/>
        </w:rPr>
        <w:t xml:space="preserve">through </w:t>
      </w:r>
      <w:r w:rsidR="005B34B8">
        <w:rPr>
          <w:rFonts w:ascii="Calibri" w:hAnsi="Calibri" w:cs="Calibri"/>
          <w:color w:val="000000"/>
        </w:rPr>
        <w:t xml:space="preserve">the </w:t>
      </w:r>
      <w:r w:rsidR="00CB3AB5" w:rsidRPr="00CB3AB5">
        <w:rPr>
          <w:rFonts w:ascii="Calibri" w:hAnsi="Calibri" w:cs="Calibri"/>
          <w:color w:val="000000"/>
        </w:rPr>
        <w:t>test procedure s</w:t>
      </w:r>
      <w:r w:rsidR="00B5740E">
        <w:rPr>
          <w:rFonts w:ascii="Calibri" w:hAnsi="Calibri" w:cs="Calibri"/>
          <w:color w:val="000000"/>
        </w:rPr>
        <w:t>pecified by AS/NZS 2007</w:t>
      </w:r>
      <w:r w:rsidR="00CB3AB5" w:rsidRPr="00CB3AB5">
        <w:rPr>
          <w:rFonts w:ascii="Calibri" w:hAnsi="Calibri" w:cs="Calibri"/>
          <w:color w:val="000000"/>
        </w:rPr>
        <w:t>.1</w:t>
      </w:r>
      <w:r w:rsidR="003D7073">
        <w:rPr>
          <w:rStyle w:val="FootnoteReference"/>
          <w:rFonts w:ascii="Calibri" w:hAnsi="Calibri" w:cs="Calibri"/>
          <w:color w:val="000000"/>
        </w:rPr>
        <w:footnoteReference w:id="1"/>
      </w:r>
      <w:r w:rsidR="00CB3AB5" w:rsidRPr="00CB3AB5">
        <w:rPr>
          <w:rFonts w:ascii="Calibri" w:hAnsi="Calibri" w:cs="Calibri"/>
          <w:color w:val="000000"/>
        </w:rPr>
        <w:t xml:space="preserve">. To build capacity in Australian test facilities, round robin testing of </w:t>
      </w:r>
      <w:r w:rsidR="00254A60">
        <w:rPr>
          <w:rFonts w:ascii="Calibri" w:hAnsi="Calibri" w:cs="Calibri"/>
          <w:color w:val="000000"/>
        </w:rPr>
        <w:t xml:space="preserve">the </w:t>
      </w:r>
      <w:r w:rsidR="002A107A">
        <w:rPr>
          <w:rFonts w:ascii="Calibri" w:hAnsi="Calibri" w:cs="Calibri"/>
          <w:color w:val="000000"/>
        </w:rPr>
        <w:t>International Electrotechn</w:t>
      </w:r>
      <w:r w:rsidR="00F25919">
        <w:rPr>
          <w:rFonts w:ascii="Calibri" w:hAnsi="Calibri" w:cs="Calibri"/>
          <w:color w:val="000000"/>
        </w:rPr>
        <w:t>ical</w:t>
      </w:r>
      <w:r w:rsidR="002A107A">
        <w:rPr>
          <w:rFonts w:ascii="Calibri" w:hAnsi="Calibri" w:cs="Calibri"/>
          <w:color w:val="000000"/>
        </w:rPr>
        <w:t xml:space="preserve"> Commission (</w:t>
      </w:r>
      <w:r w:rsidR="00CB3AB5" w:rsidRPr="00CB3AB5">
        <w:rPr>
          <w:rFonts w:ascii="Calibri" w:hAnsi="Calibri" w:cs="Calibri"/>
          <w:color w:val="000000"/>
        </w:rPr>
        <w:t>IEC</w:t>
      </w:r>
      <w:r w:rsidR="002A107A">
        <w:rPr>
          <w:rFonts w:ascii="Calibri" w:hAnsi="Calibri" w:cs="Calibri"/>
          <w:color w:val="000000"/>
        </w:rPr>
        <w:t>)</w:t>
      </w:r>
      <w:r w:rsidR="00B5740E">
        <w:rPr>
          <w:rFonts w:ascii="Calibri" w:hAnsi="Calibri" w:cs="Calibri"/>
          <w:color w:val="000000"/>
        </w:rPr>
        <w:t xml:space="preserve"> </w:t>
      </w:r>
      <w:r>
        <w:rPr>
          <w:rFonts w:ascii="Calibri" w:hAnsi="Calibri" w:cs="Calibri"/>
          <w:color w:val="000000"/>
        </w:rPr>
        <w:t>test procedure IEC</w:t>
      </w:r>
      <w:r w:rsidR="00B5740E">
        <w:rPr>
          <w:rFonts w:ascii="Calibri" w:hAnsi="Calibri" w:cs="Calibri"/>
          <w:color w:val="000000"/>
        </w:rPr>
        <w:t>60436</w:t>
      </w:r>
      <w:r w:rsidR="00CB3AB5" w:rsidRPr="00CB3AB5">
        <w:rPr>
          <w:rFonts w:ascii="Calibri" w:hAnsi="Calibri" w:cs="Calibri"/>
          <w:color w:val="000000"/>
        </w:rPr>
        <w:t xml:space="preserve"> </w:t>
      </w:r>
      <w:r w:rsidR="00F25919" w:rsidRPr="00F25919">
        <w:rPr>
          <w:rFonts w:ascii="Calibri" w:hAnsi="Calibri" w:cs="Calibri"/>
          <w:i/>
          <w:color w:val="000000"/>
        </w:rPr>
        <w:t>Electric dishwashers for household use - Methods for measuring the performance</w:t>
      </w:r>
      <w:r w:rsidR="00F25919" w:rsidRPr="00F25919">
        <w:rPr>
          <w:rFonts w:ascii="Calibri" w:hAnsi="Calibri" w:cs="Calibri"/>
          <w:color w:val="000000"/>
        </w:rPr>
        <w:t xml:space="preserve"> </w:t>
      </w:r>
      <w:r w:rsidR="00CB3AB5" w:rsidRPr="00CB3AB5">
        <w:rPr>
          <w:rFonts w:ascii="Calibri" w:hAnsi="Calibri" w:cs="Calibri"/>
          <w:color w:val="000000"/>
        </w:rPr>
        <w:t>(Ed</w:t>
      </w:r>
      <w:r w:rsidR="00BC7E27">
        <w:rPr>
          <w:rFonts w:ascii="Calibri" w:hAnsi="Calibri" w:cs="Calibri"/>
          <w:color w:val="000000"/>
        </w:rPr>
        <w:t>ition</w:t>
      </w:r>
      <w:r w:rsidR="00CB3AB5" w:rsidRPr="00CB3AB5">
        <w:rPr>
          <w:rFonts w:ascii="Calibri" w:hAnsi="Calibri" w:cs="Calibri"/>
          <w:color w:val="000000"/>
        </w:rPr>
        <w:t xml:space="preserve"> 4) </w:t>
      </w:r>
      <w:r w:rsidR="002A107A">
        <w:rPr>
          <w:rFonts w:ascii="Calibri" w:hAnsi="Calibri" w:cs="Calibri"/>
          <w:color w:val="000000"/>
        </w:rPr>
        <w:t xml:space="preserve">standard </w:t>
      </w:r>
      <w:r w:rsidR="00CB3AB5">
        <w:rPr>
          <w:rFonts w:ascii="Calibri" w:hAnsi="Calibri" w:cs="Calibri"/>
          <w:color w:val="000000"/>
        </w:rPr>
        <w:t>was</w:t>
      </w:r>
      <w:r w:rsidR="00CB3AB5" w:rsidRPr="00CB3AB5">
        <w:rPr>
          <w:rFonts w:ascii="Calibri" w:hAnsi="Calibri" w:cs="Calibri"/>
          <w:color w:val="000000"/>
        </w:rPr>
        <w:t xml:space="preserve"> undertaken</w:t>
      </w:r>
      <w:r w:rsidR="00CB3AB5">
        <w:rPr>
          <w:rFonts w:ascii="Calibri" w:hAnsi="Calibri" w:cs="Calibri"/>
          <w:color w:val="000000"/>
        </w:rPr>
        <w:t xml:space="preserve"> in 2016</w:t>
      </w:r>
      <w:r w:rsidR="00B5740E">
        <w:rPr>
          <w:rFonts w:ascii="Calibri" w:hAnsi="Calibri" w:cs="Calibri"/>
          <w:color w:val="000000"/>
        </w:rPr>
        <w:t>-17</w:t>
      </w:r>
      <w:r w:rsidR="00CB3AB5" w:rsidRPr="00CB3AB5">
        <w:rPr>
          <w:rFonts w:ascii="Calibri" w:hAnsi="Calibri" w:cs="Calibri"/>
          <w:color w:val="000000"/>
        </w:rPr>
        <w:t>. Th</w:t>
      </w:r>
      <w:r w:rsidR="00CB3AB5">
        <w:rPr>
          <w:rFonts w:ascii="Calibri" w:hAnsi="Calibri" w:cs="Calibri"/>
          <w:color w:val="000000"/>
        </w:rPr>
        <w:t xml:space="preserve">e round robin </w:t>
      </w:r>
      <w:r w:rsidR="00CB3AB5" w:rsidRPr="00CB3AB5">
        <w:rPr>
          <w:rFonts w:ascii="Calibri" w:hAnsi="Calibri" w:cs="Calibri"/>
          <w:color w:val="000000"/>
        </w:rPr>
        <w:t xml:space="preserve">also </w:t>
      </w:r>
      <w:r w:rsidR="00EF170D">
        <w:rPr>
          <w:rFonts w:ascii="Calibri" w:hAnsi="Calibri" w:cs="Calibri"/>
          <w:color w:val="000000"/>
        </w:rPr>
        <w:t xml:space="preserve">aimed to </w:t>
      </w:r>
      <w:r w:rsidR="00CB3AB5">
        <w:rPr>
          <w:rFonts w:ascii="Calibri" w:hAnsi="Calibri" w:cs="Calibri"/>
          <w:color w:val="000000"/>
        </w:rPr>
        <w:t xml:space="preserve">provide </w:t>
      </w:r>
      <w:r w:rsidR="00CB3AB5" w:rsidRPr="00CB3AB5">
        <w:rPr>
          <w:rFonts w:ascii="Calibri" w:hAnsi="Calibri" w:cs="Calibri"/>
          <w:color w:val="000000"/>
        </w:rPr>
        <w:t>confidence in any potential future compliance and enforcement activities following harmonisation with international standards.</w:t>
      </w:r>
    </w:p>
    <w:p w14:paraId="677CE855" w14:textId="77777777" w:rsidR="00CB3AB5" w:rsidRDefault="00CB3AB5" w:rsidP="006B6A51">
      <w:pPr>
        <w:autoSpaceDE w:val="0"/>
        <w:autoSpaceDN w:val="0"/>
        <w:adjustRightInd w:val="0"/>
        <w:spacing w:after="0" w:line="240" w:lineRule="auto"/>
        <w:rPr>
          <w:rFonts w:ascii="Calibri" w:hAnsi="Calibri" w:cs="Calibri"/>
          <w:color w:val="000000"/>
        </w:rPr>
      </w:pPr>
    </w:p>
    <w:p w14:paraId="1E2B4166" w14:textId="4A5FE453" w:rsidR="00B5740E" w:rsidRDefault="006B6A51" w:rsidP="006B6A5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This report summarises the data and results from the Australian round robin of </w:t>
      </w:r>
      <w:r w:rsidR="00B5740E">
        <w:rPr>
          <w:rFonts w:ascii="Calibri" w:hAnsi="Calibri" w:cs="Calibri"/>
          <w:color w:val="000000"/>
        </w:rPr>
        <w:t>dishwashers</w:t>
      </w:r>
      <w:r w:rsidR="00CB3AB5">
        <w:rPr>
          <w:rFonts w:ascii="Calibri" w:hAnsi="Calibri" w:cs="Calibri"/>
          <w:color w:val="000000"/>
        </w:rPr>
        <w:t xml:space="preserve"> </w:t>
      </w:r>
      <w:r>
        <w:rPr>
          <w:rFonts w:ascii="Calibri" w:hAnsi="Calibri" w:cs="Calibri"/>
          <w:color w:val="000000"/>
        </w:rPr>
        <w:t xml:space="preserve">tested to </w:t>
      </w:r>
      <w:r w:rsidR="00B5740E">
        <w:rPr>
          <w:rFonts w:ascii="Calibri" w:hAnsi="Calibri" w:cs="Calibri"/>
          <w:color w:val="000000"/>
        </w:rPr>
        <w:t>IEC60436</w:t>
      </w:r>
      <w:r w:rsidR="00CB3AB5">
        <w:rPr>
          <w:rFonts w:ascii="Calibri" w:hAnsi="Calibri" w:cs="Calibri"/>
          <w:color w:val="000000"/>
        </w:rPr>
        <w:t xml:space="preserve"> Edition 4 published by the </w:t>
      </w:r>
      <w:r w:rsidR="002A107A">
        <w:rPr>
          <w:rFonts w:ascii="Calibri" w:hAnsi="Calibri" w:cs="Calibri"/>
          <w:color w:val="000000"/>
        </w:rPr>
        <w:t>IEC</w:t>
      </w:r>
      <w:r>
        <w:rPr>
          <w:rFonts w:ascii="Calibri" w:hAnsi="Calibri" w:cs="Calibri"/>
          <w:color w:val="000000"/>
        </w:rPr>
        <w:t xml:space="preserve">. The round robin was initiated and funded by the </w:t>
      </w:r>
      <w:r w:rsidR="00CB3AB5">
        <w:rPr>
          <w:rFonts w:ascii="Calibri" w:hAnsi="Calibri" w:cs="Calibri"/>
          <w:color w:val="000000"/>
        </w:rPr>
        <w:t xml:space="preserve">Department of </w:t>
      </w:r>
      <w:r w:rsidR="00EF170D">
        <w:rPr>
          <w:rFonts w:ascii="Calibri" w:hAnsi="Calibri" w:cs="Calibri"/>
          <w:color w:val="000000"/>
        </w:rPr>
        <w:t xml:space="preserve">the </w:t>
      </w:r>
      <w:r w:rsidR="00CB3AB5">
        <w:rPr>
          <w:rFonts w:ascii="Calibri" w:hAnsi="Calibri" w:cs="Calibri"/>
          <w:color w:val="000000"/>
        </w:rPr>
        <w:t>Environment and Energy</w:t>
      </w:r>
      <w:r w:rsidR="00E40E1D">
        <w:rPr>
          <w:rFonts w:ascii="Calibri" w:hAnsi="Calibri" w:cs="Calibri"/>
          <w:color w:val="000000"/>
        </w:rPr>
        <w:t xml:space="preserve"> and the </w:t>
      </w:r>
      <w:r w:rsidR="003D7073" w:rsidRPr="003D7073">
        <w:rPr>
          <w:rFonts w:ascii="Calibri" w:hAnsi="Calibri" w:cs="Calibri"/>
          <w:color w:val="000000"/>
        </w:rPr>
        <w:t xml:space="preserve">Equipment Energy Efficiency </w:t>
      </w:r>
      <w:r w:rsidR="003D7073">
        <w:rPr>
          <w:rFonts w:ascii="Calibri" w:hAnsi="Calibri" w:cs="Calibri"/>
          <w:color w:val="000000"/>
        </w:rPr>
        <w:t>(</w:t>
      </w:r>
      <w:r w:rsidR="00E40E1D">
        <w:rPr>
          <w:rFonts w:ascii="Calibri" w:hAnsi="Calibri" w:cs="Calibri"/>
          <w:color w:val="000000"/>
        </w:rPr>
        <w:t>E3</w:t>
      </w:r>
      <w:r w:rsidR="003D7073">
        <w:rPr>
          <w:rFonts w:ascii="Calibri" w:hAnsi="Calibri" w:cs="Calibri"/>
          <w:color w:val="000000"/>
        </w:rPr>
        <w:t>)</w:t>
      </w:r>
      <w:r w:rsidR="00E40E1D">
        <w:rPr>
          <w:rFonts w:ascii="Calibri" w:hAnsi="Calibri" w:cs="Calibri"/>
          <w:color w:val="000000"/>
        </w:rPr>
        <w:t xml:space="preserve"> Committee</w:t>
      </w:r>
      <w:r>
        <w:rPr>
          <w:rFonts w:ascii="Calibri" w:hAnsi="Calibri" w:cs="Calibri"/>
          <w:color w:val="000000"/>
        </w:rPr>
        <w:t xml:space="preserve">, with </w:t>
      </w:r>
      <w:r w:rsidR="008E48EA">
        <w:rPr>
          <w:rFonts w:ascii="Calibri" w:hAnsi="Calibri" w:cs="Calibri"/>
          <w:color w:val="000000"/>
        </w:rPr>
        <w:t xml:space="preserve">four </w:t>
      </w:r>
      <w:r>
        <w:rPr>
          <w:rFonts w:ascii="Calibri" w:hAnsi="Calibri" w:cs="Calibri"/>
          <w:color w:val="000000"/>
        </w:rPr>
        <w:t>independent</w:t>
      </w:r>
      <w:r w:rsidR="00BC7E27">
        <w:rPr>
          <w:rFonts w:ascii="Calibri" w:hAnsi="Calibri" w:cs="Calibri"/>
          <w:color w:val="000000"/>
        </w:rPr>
        <w:t xml:space="preserve">, </w:t>
      </w:r>
      <w:r w:rsidR="00413FE5">
        <w:rPr>
          <w:rFonts w:ascii="Calibri" w:hAnsi="Calibri" w:cs="Calibri"/>
          <w:color w:val="000000"/>
        </w:rPr>
        <w:t>National Association of Testing Authorities (</w:t>
      </w:r>
      <w:r w:rsidR="009516AA">
        <w:rPr>
          <w:rFonts w:ascii="Calibri" w:hAnsi="Calibri" w:cs="Calibri"/>
          <w:color w:val="000000"/>
        </w:rPr>
        <w:t>NATA</w:t>
      </w:r>
      <w:r w:rsidR="00413FE5">
        <w:rPr>
          <w:rFonts w:ascii="Calibri" w:hAnsi="Calibri" w:cs="Calibri"/>
          <w:color w:val="000000"/>
        </w:rPr>
        <w:t>)</w:t>
      </w:r>
      <w:r w:rsidR="009516AA">
        <w:rPr>
          <w:rFonts w:ascii="Calibri" w:hAnsi="Calibri" w:cs="Calibri"/>
          <w:color w:val="000000"/>
        </w:rPr>
        <w:t xml:space="preserve"> </w:t>
      </w:r>
      <w:r w:rsidR="00BC7E27">
        <w:rPr>
          <w:rFonts w:ascii="Calibri" w:hAnsi="Calibri" w:cs="Calibri"/>
          <w:color w:val="000000"/>
        </w:rPr>
        <w:t>accredited</w:t>
      </w:r>
      <w:r>
        <w:rPr>
          <w:rFonts w:ascii="Calibri" w:hAnsi="Calibri" w:cs="Calibri"/>
          <w:color w:val="000000"/>
        </w:rPr>
        <w:t xml:space="preserve"> test laboratories participat</w:t>
      </w:r>
      <w:r w:rsidR="00A12813">
        <w:rPr>
          <w:rFonts w:ascii="Calibri" w:hAnsi="Calibri" w:cs="Calibri"/>
          <w:color w:val="000000"/>
        </w:rPr>
        <w:t>ing</w:t>
      </w:r>
      <w:r>
        <w:rPr>
          <w:rFonts w:ascii="Calibri" w:hAnsi="Calibri" w:cs="Calibri"/>
          <w:color w:val="000000"/>
        </w:rPr>
        <w:t xml:space="preserve">. </w:t>
      </w:r>
    </w:p>
    <w:p w14:paraId="3CC02462" w14:textId="77777777" w:rsidR="00B5740E" w:rsidRDefault="00B5740E" w:rsidP="006B6A51">
      <w:pPr>
        <w:autoSpaceDE w:val="0"/>
        <w:autoSpaceDN w:val="0"/>
        <w:adjustRightInd w:val="0"/>
        <w:spacing w:after="0" w:line="240" w:lineRule="auto"/>
        <w:rPr>
          <w:rFonts w:ascii="Calibri" w:hAnsi="Calibri" w:cs="Calibri"/>
          <w:color w:val="000000"/>
        </w:rPr>
      </w:pPr>
    </w:p>
    <w:p w14:paraId="3240AAA1" w14:textId="35D1DE1B" w:rsidR="00B5740E" w:rsidRDefault="00B5740E" w:rsidP="006B6A5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This round robin </w:t>
      </w:r>
      <w:r w:rsidR="00EB4E90">
        <w:rPr>
          <w:rFonts w:ascii="Calibri" w:hAnsi="Calibri" w:cs="Calibri"/>
          <w:color w:val="000000"/>
        </w:rPr>
        <w:t xml:space="preserve">builds on </w:t>
      </w:r>
      <w:r>
        <w:rPr>
          <w:rFonts w:ascii="Calibri" w:hAnsi="Calibri" w:cs="Calibri"/>
          <w:color w:val="000000"/>
        </w:rPr>
        <w:t>a larger international round robin sponsored by the IEC</w:t>
      </w:r>
      <w:r w:rsidR="00EB4E90">
        <w:rPr>
          <w:rFonts w:ascii="Calibri" w:hAnsi="Calibri" w:cs="Calibri"/>
          <w:color w:val="000000"/>
        </w:rPr>
        <w:t xml:space="preserve"> in 2015-16</w:t>
      </w:r>
      <w:r>
        <w:rPr>
          <w:rFonts w:ascii="Calibri" w:hAnsi="Calibri" w:cs="Calibri"/>
          <w:color w:val="000000"/>
        </w:rPr>
        <w:t xml:space="preserve">. The two test machines (Miele unit and Siemens unit) were supplied by the IEC. However, a fault developed in the Miele test unit during preliminary tests and the IEC supplied Miele unit was replaced with a different Miele </w:t>
      </w:r>
      <w:r w:rsidR="00CB4031">
        <w:rPr>
          <w:rFonts w:ascii="Calibri" w:hAnsi="Calibri" w:cs="Calibri"/>
          <w:color w:val="000000"/>
        </w:rPr>
        <w:t>model</w:t>
      </w:r>
      <w:r w:rsidR="003D7073">
        <w:rPr>
          <w:rFonts w:ascii="Calibri" w:hAnsi="Calibri" w:cs="Calibri"/>
          <w:color w:val="000000"/>
        </w:rPr>
        <w:t>,</w:t>
      </w:r>
      <w:r>
        <w:rPr>
          <w:rFonts w:ascii="Calibri" w:hAnsi="Calibri" w:cs="Calibri"/>
          <w:color w:val="000000"/>
        </w:rPr>
        <w:t xml:space="preserve"> kindly supplied by Choice</w:t>
      </w:r>
      <w:r w:rsidR="00B953FE">
        <w:rPr>
          <w:rFonts w:ascii="Calibri" w:hAnsi="Calibri" w:cs="Calibri"/>
          <w:color w:val="000000"/>
        </w:rPr>
        <w:t xml:space="preserve"> from their existing test dishwasher stock</w:t>
      </w:r>
      <w:r>
        <w:rPr>
          <w:rFonts w:ascii="Calibri" w:hAnsi="Calibri" w:cs="Calibri"/>
          <w:color w:val="000000"/>
        </w:rPr>
        <w:t>.</w:t>
      </w:r>
    </w:p>
    <w:p w14:paraId="75DEB2F5" w14:textId="77777777" w:rsidR="00B5740E" w:rsidRDefault="00B5740E" w:rsidP="006B6A51">
      <w:pPr>
        <w:autoSpaceDE w:val="0"/>
        <w:autoSpaceDN w:val="0"/>
        <w:adjustRightInd w:val="0"/>
        <w:spacing w:after="0" w:line="240" w:lineRule="auto"/>
        <w:rPr>
          <w:rFonts w:ascii="Calibri" w:hAnsi="Calibri" w:cs="Calibri"/>
          <w:color w:val="000000"/>
        </w:rPr>
      </w:pPr>
    </w:p>
    <w:p w14:paraId="3EA3F74E" w14:textId="3780B53C" w:rsidR="006B6A51" w:rsidRDefault="00CB3AB5" w:rsidP="006B6A51">
      <w:pPr>
        <w:autoSpaceDE w:val="0"/>
        <w:autoSpaceDN w:val="0"/>
        <w:adjustRightInd w:val="0"/>
        <w:spacing w:after="0" w:line="240" w:lineRule="auto"/>
        <w:rPr>
          <w:rFonts w:ascii="Calibri" w:hAnsi="Calibri" w:cs="Calibri"/>
          <w:color w:val="000000"/>
        </w:rPr>
      </w:pPr>
      <w:r w:rsidRPr="00CB3AB5">
        <w:rPr>
          <w:rFonts w:ascii="Calibri" w:hAnsi="Calibri" w:cs="Calibri"/>
          <w:color w:val="000000"/>
        </w:rPr>
        <w:t>Th</w:t>
      </w:r>
      <w:r>
        <w:rPr>
          <w:rFonts w:ascii="Calibri" w:hAnsi="Calibri" w:cs="Calibri"/>
          <w:color w:val="000000"/>
        </w:rPr>
        <w:t>e</w:t>
      </w:r>
      <w:r w:rsidRPr="00CB3AB5">
        <w:rPr>
          <w:rFonts w:ascii="Calibri" w:hAnsi="Calibri" w:cs="Calibri"/>
          <w:color w:val="000000"/>
        </w:rPr>
        <w:t xml:space="preserve"> round robin </w:t>
      </w:r>
      <w:r>
        <w:rPr>
          <w:rFonts w:ascii="Calibri" w:hAnsi="Calibri" w:cs="Calibri"/>
          <w:color w:val="000000"/>
        </w:rPr>
        <w:t>was</w:t>
      </w:r>
      <w:r w:rsidRPr="00CB3AB5">
        <w:rPr>
          <w:rFonts w:ascii="Calibri" w:hAnsi="Calibri" w:cs="Calibri"/>
          <w:color w:val="000000"/>
        </w:rPr>
        <w:t xml:space="preserve"> contracted through the Department of </w:t>
      </w:r>
      <w:r w:rsidR="00EF170D">
        <w:rPr>
          <w:rFonts w:ascii="Calibri" w:hAnsi="Calibri" w:cs="Calibri"/>
          <w:color w:val="000000"/>
        </w:rPr>
        <w:t xml:space="preserve">the </w:t>
      </w:r>
      <w:r>
        <w:rPr>
          <w:rFonts w:ascii="Calibri" w:hAnsi="Calibri" w:cs="Calibri"/>
          <w:color w:val="000000"/>
        </w:rPr>
        <w:t>Environment and Energy</w:t>
      </w:r>
      <w:r w:rsidRPr="00CB3AB5">
        <w:rPr>
          <w:rFonts w:ascii="Calibri" w:hAnsi="Calibri" w:cs="Calibri"/>
          <w:color w:val="000000"/>
        </w:rPr>
        <w:t xml:space="preserve">. </w:t>
      </w:r>
      <w:r w:rsidR="00B953FE">
        <w:rPr>
          <w:rFonts w:ascii="Calibri" w:hAnsi="Calibri" w:cs="Calibri"/>
          <w:color w:val="000000"/>
        </w:rPr>
        <w:t xml:space="preserve">While laboratories were paid a fixed fee for their work, they also contributed significant in-kind effort to the round robin. </w:t>
      </w:r>
      <w:r w:rsidRPr="00CB3AB5">
        <w:rPr>
          <w:rFonts w:ascii="Calibri" w:hAnsi="Calibri" w:cs="Calibri"/>
          <w:color w:val="000000"/>
        </w:rPr>
        <w:t xml:space="preserve">Energy Efficient Strategies </w:t>
      </w:r>
      <w:r>
        <w:rPr>
          <w:rFonts w:ascii="Calibri" w:hAnsi="Calibri" w:cs="Calibri"/>
          <w:color w:val="000000"/>
        </w:rPr>
        <w:t xml:space="preserve">was </w:t>
      </w:r>
      <w:r w:rsidRPr="00CB3AB5">
        <w:rPr>
          <w:rFonts w:ascii="Calibri" w:hAnsi="Calibri" w:cs="Calibri"/>
          <w:color w:val="000000"/>
        </w:rPr>
        <w:t>engaged as the project manager</w:t>
      </w:r>
      <w:r w:rsidR="00EB4E90">
        <w:rPr>
          <w:rFonts w:ascii="Calibri" w:hAnsi="Calibri" w:cs="Calibri"/>
          <w:color w:val="000000"/>
        </w:rPr>
        <w:t xml:space="preserve"> and sub-contracted the participating test laboratories</w:t>
      </w:r>
      <w:r w:rsidRPr="00CB3AB5">
        <w:rPr>
          <w:rFonts w:ascii="Calibri" w:hAnsi="Calibri" w:cs="Calibri"/>
          <w:color w:val="000000"/>
        </w:rPr>
        <w:t>.</w:t>
      </w:r>
      <w:r w:rsidR="00CB4031">
        <w:rPr>
          <w:rFonts w:ascii="Calibri" w:hAnsi="Calibri" w:cs="Calibri"/>
          <w:color w:val="000000"/>
        </w:rPr>
        <w:t xml:space="preserve"> </w:t>
      </w:r>
      <w:r w:rsidR="006B6A51">
        <w:rPr>
          <w:rFonts w:ascii="Calibri" w:hAnsi="Calibri" w:cs="Calibri"/>
          <w:color w:val="000000"/>
        </w:rPr>
        <w:t xml:space="preserve">The round robin </w:t>
      </w:r>
      <w:r w:rsidR="00A12813">
        <w:rPr>
          <w:rFonts w:ascii="Calibri" w:hAnsi="Calibri" w:cs="Calibri"/>
          <w:color w:val="000000"/>
        </w:rPr>
        <w:t>had many goals including</w:t>
      </w:r>
      <w:r w:rsidR="00D5695A">
        <w:rPr>
          <w:rFonts w:ascii="Calibri" w:hAnsi="Calibri" w:cs="Calibri"/>
          <w:color w:val="000000"/>
        </w:rPr>
        <w:t xml:space="preserve"> to</w:t>
      </w:r>
      <w:r w:rsidR="006B6A51">
        <w:rPr>
          <w:rFonts w:ascii="Calibri" w:hAnsi="Calibri" w:cs="Calibri"/>
          <w:color w:val="000000"/>
        </w:rPr>
        <w:t>:</w:t>
      </w:r>
    </w:p>
    <w:p w14:paraId="33534A6C" w14:textId="77777777" w:rsidR="006B6A51" w:rsidRPr="00C95271" w:rsidRDefault="006B6A51" w:rsidP="006B6A51">
      <w:pPr>
        <w:autoSpaceDE w:val="0"/>
        <w:autoSpaceDN w:val="0"/>
        <w:adjustRightInd w:val="0"/>
        <w:spacing w:after="0" w:line="240" w:lineRule="auto"/>
        <w:rPr>
          <w:rFonts w:ascii="Calibri" w:hAnsi="Calibri" w:cs="Calibri"/>
          <w:color w:val="000000"/>
          <w:sz w:val="8"/>
          <w:szCs w:val="8"/>
        </w:rPr>
      </w:pPr>
    </w:p>
    <w:p w14:paraId="1D5AD7F8" w14:textId="54265CF7" w:rsidR="009F0CAE" w:rsidRDefault="00D5695A" w:rsidP="00C95271">
      <w:pPr>
        <w:pStyle w:val="ListParagraph"/>
        <w:numPr>
          <w:ilvl w:val="0"/>
          <w:numId w:val="3"/>
        </w:numPr>
        <w:spacing w:line="240" w:lineRule="auto"/>
      </w:pPr>
      <w:r>
        <w:t>P</w:t>
      </w:r>
      <w:r w:rsidR="00A12813">
        <w:t xml:space="preserve">rovide experience for those facilities charged with undertaking verification testing to Australian and New Zealand laws to gain </w:t>
      </w:r>
      <w:r w:rsidR="009F0CAE">
        <w:t xml:space="preserve">practical testing experience with the </w:t>
      </w:r>
      <w:r w:rsidR="00CB3AB5">
        <w:t xml:space="preserve">relevant </w:t>
      </w:r>
      <w:r w:rsidR="009F0CAE">
        <w:t xml:space="preserve">IEC test procedure for </w:t>
      </w:r>
      <w:r w:rsidR="00B5740E">
        <w:t>dishwashers</w:t>
      </w:r>
      <w:r w:rsidR="009F0CAE">
        <w:t>, which is</w:t>
      </w:r>
      <w:r w:rsidR="00CB4031">
        <w:t xml:space="preserve"> likely to be </w:t>
      </w:r>
      <w:r w:rsidR="009F0CAE">
        <w:t xml:space="preserve">the proposed testing basis for energy labelling </w:t>
      </w:r>
      <w:r w:rsidR="00CB3AB5">
        <w:t>in the future</w:t>
      </w:r>
      <w:r w:rsidR="009F0CAE">
        <w:t>;</w:t>
      </w:r>
    </w:p>
    <w:p w14:paraId="411C0A8D" w14:textId="77777777" w:rsidR="00CB3AB5" w:rsidRDefault="00CB3AB5" w:rsidP="00C95271">
      <w:pPr>
        <w:pStyle w:val="ListParagraph"/>
        <w:numPr>
          <w:ilvl w:val="0"/>
          <w:numId w:val="3"/>
        </w:numPr>
        <w:spacing w:line="240" w:lineRule="auto"/>
      </w:pPr>
      <w:r>
        <w:t xml:space="preserve">Build testing capacity </w:t>
      </w:r>
      <w:r w:rsidR="008E37D7">
        <w:t>with</w:t>
      </w:r>
      <w:r>
        <w:t>in local test laboratories;</w:t>
      </w:r>
    </w:p>
    <w:p w14:paraId="6BCDABAC" w14:textId="52D9FAC0" w:rsidR="009F0CAE" w:rsidRDefault="009F0CAE" w:rsidP="00C95271">
      <w:pPr>
        <w:pStyle w:val="ListParagraph"/>
        <w:numPr>
          <w:ilvl w:val="0"/>
          <w:numId w:val="3"/>
        </w:numPr>
        <w:spacing w:line="240" w:lineRule="auto"/>
        <w:ind w:left="714" w:hanging="357"/>
      </w:pPr>
      <w:r>
        <w:t xml:space="preserve">Assess the reproducibility </w:t>
      </w:r>
      <w:r w:rsidR="00A12813">
        <w:t xml:space="preserve">and repeatability </w:t>
      </w:r>
      <w:r>
        <w:t xml:space="preserve">of the IEC test method and </w:t>
      </w:r>
      <w:r w:rsidR="00897053">
        <w:t>provide expert opinions a</w:t>
      </w:r>
      <w:r w:rsidR="00CC4B91">
        <w:t xml:space="preserve">s to </w:t>
      </w:r>
      <w:r>
        <w:t>its technical suitability as a basis for future regulation in Australia and New</w:t>
      </w:r>
      <w:r w:rsidR="00413FE5">
        <w:t> </w:t>
      </w:r>
      <w:r>
        <w:t>Zealand;</w:t>
      </w:r>
    </w:p>
    <w:p w14:paraId="4C3FC744" w14:textId="340CB30E" w:rsidR="00CB3AB5" w:rsidRDefault="00CB3AB5" w:rsidP="00C95271">
      <w:pPr>
        <w:pStyle w:val="ListParagraph"/>
        <w:numPr>
          <w:ilvl w:val="0"/>
          <w:numId w:val="3"/>
        </w:numPr>
        <w:spacing w:line="240" w:lineRule="auto"/>
        <w:ind w:left="714" w:hanging="357"/>
      </w:pPr>
      <w:r>
        <w:t xml:space="preserve">Generate data and conduct analysis in order to provide technical </w:t>
      </w:r>
      <w:r w:rsidR="00BC7E27">
        <w:t xml:space="preserve">feedback </w:t>
      </w:r>
      <w:r>
        <w:t xml:space="preserve">to the IEC with respect to any specific weaknesses or issues in the IEC test method prior to its </w:t>
      </w:r>
      <w:r w:rsidR="00306181">
        <w:t>adoption in Australia</w:t>
      </w:r>
      <w:r w:rsidR="00413FE5">
        <w:t xml:space="preserve"> and New Zealand</w:t>
      </w:r>
      <w:r>
        <w:t>;</w:t>
      </w:r>
      <w:r w:rsidR="00306181">
        <w:t xml:space="preserve"> and</w:t>
      </w:r>
    </w:p>
    <w:p w14:paraId="45CC5731" w14:textId="77777777" w:rsidR="006B6A51" w:rsidRPr="0067461B" w:rsidRDefault="009F0CAE" w:rsidP="00C95271">
      <w:pPr>
        <w:pStyle w:val="ListParagraph"/>
        <w:numPr>
          <w:ilvl w:val="0"/>
          <w:numId w:val="3"/>
        </w:numPr>
        <w:spacing w:line="240" w:lineRule="auto"/>
        <w:ind w:left="714" w:hanging="357"/>
      </w:pPr>
      <w:r>
        <w:t>Give stakeholders confidence that the new t</w:t>
      </w:r>
      <w:r w:rsidR="00624480">
        <w:t>est procedure</w:t>
      </w:r>
      <w:r>
        <w:t xml:space="preserve"> give</w:t>
      </w:r>
      <w:r w:rsidR="00624480">
        <w:t>s</w:t>
      </w:r>
      <w:r>
        <w:t xml:space="preserve"> sound results</w:t>
      </w:r>
      <w:r w:rsidR="00624480">
        <w:t xml:space="preserve"> suitable for regulatory</w:t>
      </w:r>
      <w:r w:rsidR="00CC4B91">
        <w:t xml:space="preserve"> enforcement</w:t>
      </w:r>
      <w:r>
        <w:t>.</w:t>
      </w:r>
    </w:p>
    <w:p w14:paraId="4B39C453" w14:textId="287318E8" w:rsidR="006B6A51" w:rsidRDefault="006B6A51" w:rsidP="006B6A5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Australian </w:t>
      </w:r>
      <w:r w:rsidR="00D5695A">
        <w:rPr>
          <w:rFonts w:ascii="Calibri" w:hAnsi="Calibri" w:cs="Calibri"/>
          <w:color w:val="000000"/>
        </w:rPr>
        <w:t xml:space="preserve">and New Zealand </w:t>
      </w:r>
      <w:r>
        <w:rPr>
          <w:rFonts w:ascii="Calibri" w:hAnsi="Calibri" w:cs="Calibri"/>
          <w:color w:val="000000"/>
        </w:rPr>
        <w:t>government</w:t>
      </w:r>
      <w:r w:rsidR="00D5695A">
        <w:rPr>
          <w:rFonts w:ascii="Calibri" w:hAnsi="Calibri" w:cs="Calibri"/>
          <w:color w:val="000000"/>
        </w:rPr>
        <w:t>s</w:t>
      </w:r>
      <w:r>
        <w:rPr>
          <w:rFonts w:ascii="Calibri" w:hAnsi="Calibri" w:cs="Calibri"/>
          <w:color w:val="000000"/>
        </w:rPr>
        <w:t xml:space="preserve"> ha</w:t>
      </w:r>
      <w:r w:rsidR="00D5695A">
        <w:rPr>
          <w:rFonts w:ascii="Calibri" w:hAnsi="Calibri" w:cs="Calibri"/>
          <w:color w:val="000000"/>
        </w:rPr>
        <w:t>ve long standing policies</w:t>
      </w:r>
      <w:r>
        <w:rPr>
          <w:rFonts w:ascii="Calibri" w:hAnsi="Calibri" w:cs="Calibri"/>
          <w:color w:val="000000"/>
        </w:rPr>
        <w:t xml:space="preserve"> of adopting IEC and ISO test methods wherever </w:t>
      </w:r>
      <w:r w:rsidR="00CB4031">
        <w:rPr>
          <w:rFonts w:ascii="Calibri" w:hAnsi="Calibri" w:cs="Calibri"/>
          <w:color w:val="000000"/>
        </w:rPr>
        <w:t>appropriate</w:t>
      </w:r>
      <w:r>
        <w:rPr>
          <w:rFonts w:ascii="Calibri" w:hAnsi="Calibri" w:cs="Calibri"/>
          <w:color w:val="000000"/>
        </w:rPr>
        <w:t>. Australia and N</w:t>
      </w:r>
      <w:r w:rsidR="00CC4B91">
        <w:rPr>
          <w:rFonts w:ascii="Calibri" w:hAnsi="Calibri" w:cs="Calibri"/>
          <w:color w:val="000000"/>
        </w:rPr>
        <w:t>ew Zealand</w:t>
      </w:r>
      <w:r>
        <w:rPr>
          <w:rFonts w:ascii="Calibri" w:hAnsi="Calibri" w:cs="Calibri"/>
          <w:color w:val="000000"/>
        </w:rPr>
        <w:t xml:space="preserve"> </w:t>
      </w:r>
      <w:r w:rsidR="00CC4B91">
        <w:rPr>
          <w:rFonts w:ascii="Calibri" w:hAnsi="Calibri" w:cs="Calibri"/>
          <w:color w:val="000000"/>
        </w:rPr>
        <w:t xml:space="preserve">energy efficiency agencies </w:t>
      </w:r>
      <w:r w:rsidR="00306181">
        <w:rPr>
          <w:rFonts w:ascii="Calibri" w:hAnsi="Calibri" w:cs="Calibri"/>
          <w:color w:val="000000"/>
        </w:rPr>
        <w:t xml:space="preserve">are </w:t>
      </w:r>
      <w:r w:rsidR="00CB4031">
        <w:rPr>
          <w:rFonts w:ascii="Calibri" w:hAnsi="Calibri" w:cs="Calibri"/>
          <w:color w:val="000000"/>
        </w:rPr>
        <w:t xml:space="preserve">therefore </w:t>
      </w:r>
      <w:r w:rsidR="00306181">
        <w:rPr>
          <w:rFonts w:ascii="Calibri" w:hAnsi="Calibri" w:cs="Calibri"/>
          <w:color w:val="000000"/>
        </w:rPr>
        <w:t xml:space="preserve">likely to </w:t>
      </w:r>
      <w:r w:rsidR="00CC4B91">
        <w:rPr>
          <w:rFonts w:ascii="Calibri" w:hAnsi="Calibri" w:cs="Calibri"/>
          <w:color w:val="000000"/>
        </w:rPr>
        <w:t xml:space="preserve">propose </w:t>
      </w:r>
      <w:r>
        <w:rPr>
          <w:rFonts w:ascii="Calibri" w:hAnsi="Calibri" w:cs="Calibri"/>
          <w:color w:val="000000"/>
        </w:rPr>
        <w:t xml:space="preserve">adopting the new IEC test method for energy consumption and performance of household </w:t>
      </w:r>
      <w:r w:rsidR="00612465">
        <w:rPr>
          <w:rFonts w:ascii="Calibri" w:hAnsi="Calibri" w:cs="Calibri"/>
          <w:color w:val="000000"/>
        </w:rPr>
        <w:t>dishwashers</w:t>
      </w:r>
      <w:r w:rsidR="006E2542">
        <w:rPr>
          <w:rFonts w:ascii="Calibri" w:hAnsi="Calibri" w:cs="Calibri"/>
          <w:color w:val="000000"/>
        </w:rPr>
        <w:t xml:space="preserve"> (IEC6</w:t>
      </w:r>
      <w:r w:rsidR="00612465">
        <w:rPr>
          <w:rFonts w:ascii="Calibri" w:hAnsi="Calibri" w:cs="Calibri"/>
          <w:color w:val="000000"/>
        </w:rPr>
        <w:t>0436</w:t>
      </w:r>
      <w:r w:rsidR="006E2542">
        <w:rPr>
          <w:rFonts w:ascii="Calibri" w:hAnsi="Calibri" w:cs="Calibri"/>
          <w:color w:val="000000"/>
        </w:rPr>
        <w:t>)</w:t>
      </w:r>
      <w:r w:rsidR="00D5695A">
        <w:rPr>
          <w:rFonts w:ascii="Calibri" w:hAnsi="Calibri" w:cs="Calibri"/>
          <w:color w:val="000000"/>
        </w:rPr>
        <w:t xml:space="preserve"> in the future</w:t>
      </w:r>
      <w:r>
        <w:rPr>
          <w:rFonts w:ascii="Calibri" w:hAnsi="Calibri" w:cs="Calibri"/>
          <w:color w:val="000000"/>
        </w:rPr>
        <w:t>.</w:t>
      </w:r>
    </w:p>
    <w:p w14:paraId="022D6F9C" w14:textId="77777777" w:rsidR="006B6A51" w:rsidRDefault="006B6A51" w:rsidP="006B6A51">
      <w:pPr>
        <w:autoSpaceDE w:val="0"/>
        <w:autoSpaceDN w:val="0"/>
        <w:adjustRightInd w:val="0"/>
        <w:spacing w:after="0" w:line="240" w:lineRule="auto"/>
        <w:rPr>
          <w:rFonts w:ascii="Calibri" w:hAnsi="Calibri" w:cs="Calibri"/>
          <w:color w:val="000000"/>
        </w:rPr>
      </w:pPr>
    </w:p>
    <w:p w14:paraId="6343944C" w14:textId="0F7566F4" w:rsidR="006B6A51" w:rsidRDefault="006B6A51" w:rsidP="006B6A5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In order to </w:t>
      </w:r>
      <w:r w:rsidR="00CC4B91">
        <w:rPr>
          <w:rFonts w:ascii="Calibri" w:hAnsi="Calibri" w:cs="Calibri"/>
          <w:color w:val="000000"/>
        </w:rPr>
        <w:t>“</w:t>
      </w:r>
      <w:r>
        <w:rPr>
          <w:rFonts w:ascii="Calibri" w:hAnsi="Calibri" w:cs="Calibri"/>
          <w:color w:val="000000"/>
        </w:rPr>
        <w:t>road test</w:t>
      </w:r>
      <w:r w:rsidR="00CC4B91">
        <w:rPr>
          <w:rFonts w:ascii="Calibri" w:hAnsi="Calibri" w:cs="Calibri"/>
          <w:color w:val="000000"/>
        </w:rPr>
        <w:t>”</w:t>
      </w:r>
      <w:r>
        <w:rPr>
          <w:rFonts w:ascii="Calibri" w:hAnsi="Calibri" w:cs="Calibri"/>
          <w:color w:val="000000"/>
        </w:rPr>
        <w:t xml:space="preserve"> the IEC standard, the round robin used the </w:t>
      </w:r>
      <w:r w:rsidR="00306181">
        <w:rPr>
          <w:rFonts w:ascii="Calibri" w:hAnsi="Calibri" w:cs="Calibri"/>
          <w:color w:val="000000"/>
        </w:rPr>
        <w:t xml:space="preserve">published version of </w:t>
      </w:r>
      <w:r>
        <w:rPr>
          <w:rFonts w:ascii="Calibri" w:hAnsi="Calibri" w:cs="Calibri"/>
          <w:color w:val="000000"/>
        </w:rPr>
        <w:t>IEC</w:t>
      </w:r>
      <w:r w:rsidR="00612465">
        <w:rPr>
          <w:rFonts w:ascii="Calibri" w:hAnsi="Calibri" w:cs="Calibri"/>
          <w:color w:val="000000"/>
        </w:rPr>
        <w:t>60436</w:t>
      </w:r>
      <w:r w:rsidR="00306181">
        <w:rPr>
          <w:rFonts w:ascii="Calibri" w:hAnsi="Calibri" w:cs="Calibri"/>
          <w:color w:val="000000"/>
        </w:rPr>
        <w:t xml:space="preserve"> Edition 4 as the basis for testing, with only minor modifications (mostly </w:t>
      </w:r>
      <w:r w:rsidR="00624480">
        <w:rPr>
          <w:rFonts w:ascii="Calibri" w:hAnsi="Calibri" w:cs="Calibri"/>
          <w:color w:val="000000"/>
        </w:rPr>
        <w:t xml:space="preserve">relating to the </w:t>
      </w:r>
      <w:r w:rsidR="00306181">
        <w:rPr>
          <w:rFonts w:ascii="Calibri" w:hAnsi="Calibri" w:cs="Calibri"/>
          <w:color w:val="000000"/>
        </w:rPr>
        <w:t>specification of local values for voltage, frequency and water hardness relevant to Australian conditions</w:t>
      </w:r>
      <w:r w:rsidR="005B34B8">
        <w:rPr>
          <w:rFonts w:ascii="Calibri" w:hAnsi="Calibri" w:cs="Calibri"/>
          <w:color w:val="000000"/>
        </w:rPr>
        <w:t>, as permitted in the standard</w:t>
      </w:r>
      <w:r w:rsidR="00306181">
        <w:rPr>
          <w:rFonts w:ascii="Calibri" w:hAnsi="Calibri" w:cs="Calibri"/>
          <w:color w:val="000000"/>
        </w:rPr>
        <w:t>)</w:t>
      </w:r>
      <w:r>
        <w:rPr>
          <w:rFonts w:ascii="Calibri" w:hAnsi="Calibri" w:cs="Calibri"/>
          <w:color w:val="000000"/>
        </w:rPr>
        <w:t xml:space="preserve">. The participating test laboratories </w:t>
      </w:r>
      <w:r w:rsidR="00306181">
        <w:rPr>
          <w:rFonts w:ascii="Calibri" w:hAnsi="Calibri" w:cs="Calibri"/>
          <w:color w:val="000000"/>
        </w:rPr>
        <w:t xml:space="preserve">were able </w:t>
      </w:r>
      <w:r>
        <w:rPr>
          <w:rFonts w:ascii="Calibri" w:hAnsi="Calibri" w:cs="Calibri"/>
          <w:color w:val="000000"/>
        </w:rPr>
        <w:t xml:space="preserve">to examine the IEC test procedure very closely and </w:t>
      </w:r>
      <w:r w:rsidR="005B34B8">
        <w:rPr>
          <w:rFonts w:ascii="Calibri" w:hAnsi="Calibri" w:cs="Calibri"/>
          <w:color w:val="000000"/>
        </w:rPr>
        <w:t xml:space="preserve">had the opportunity to </w:t>
      </w:r>
      <w:r>
        <w:rPr>
          <w:rFonts w:ascii="Calibri" w:hAnsi="Calibri" w:cs="Calibri"/>
          <w:color w:val="000000"/>
        </w:rPr>
        <w:t>highlight practical issues</w:t>
      </w:r>
      <w:r w:rsidR="00CC4B91">
        <w:rPr>
          <w:rFonts w:ascii="Calibri" w:hAnsi="Calibri" w:cs="Calibri"/>
          <w:color w:val="000000"/>
        </w:rPr>
        <w:t xml:space="preserve"> surrounding testing</w:t>
      </w:r>
      <w:r w:rsidR="008E2CA5">
        <w:rPr>
          <w:rFonts w:ascii="Calibri" w:hAnsi="Calibri" w:cs="Calibri"/>
          <w:color w:val="000000"/>
        </w:rPr>
        <w:t xml:space="preserve"> in order to provide feedback to </w:t>
      </w:r>
      <w:r w:rsidR="00CC4B91">
        <w:rPr>
          <w:rFonts w:ascii="Calibri" w:hAnsi="Calibri" w:cs="Calibri"/>
          <w:color w:val="000000"/>
        </w:rPr>
        <w:t>the international committee</w:t>
      </w:r>
      <w:r w:rsidR="00624480">
        <w:rPr>
          <w:rFonts w:ascii="Calibri" w:hAnsi="Calibri" w:cs="Calibri"/>
          <w:color w:val="000000"/>
        </w:rPr>
        <w:t xml:space="preserve">. </w:t>
      </w:r>
      <w:r w:rsidR="00306181">
        <w:rPr>
          <w:rFonts w:ascii="Calibri" w:hAnsi="Calibri" w:cs="Calibri"/>
          <w:color w:val="000000"/>
        </w:rPr>
        <w:t>These</w:t>
      </w:r>
      <w:r w:rsidR="00624480">
        <w:rPr>
          <w:rFonts w:ascii="Calibri" w:hAnsi="Calibri" w:cs="Calibri"/>
          <w:color w:val="000000"/>
        </w:rPr>
        <w:t xml:space="preserve"> issues</w:t>
      </w:r>
      <w:r w:rsidR="00306181">
        <w:rPr>
          <w:rFonts w:ascii="Calibri" w:hAnsi="Calibri" w:cs="Calibri"/>
          <w:color w:val="000000"/>
        </w:rPr>
        <w:t xml:space="preserve"> </w:t>
      </w:r>
      <w:r w:rsidR="00BC7E27">
        <w:rPr>
          <w:rFonts w:ascii="Calibri" w:hAnsi="Calibri" w:cs="Calibri"/>
          <w:color w:val="000000"/>
        </w:rPr>
        <w:t>have been comp</w:t>
      </w:r>
      <w:r w:rsidR="00EB4E90">
        <w:rPr>
          <w:rFonts w:ascii="Calibri" w:hAnsi="Calibri" w:cs="Calibri"/>
          <w:color w:val="000000"/>
        </w:rPr>
        <w:t>i</w:t>
      </w:r>
      <w:r w:rsidR="00BC7E27">
        <w:rPr>
          <w:rFonts w:ascii="Calibri" w:hAnsi="Calibri" w:cs="Calibri"/>
          <w:color w:val="000000"/>
        </w:rPr>
        <w:t>l</w:t>
      </w:r>
      <w:r w:rsidR="00624480">
        <w:rPr>
          <w:rFonts w:ascii="Calibri" w:hAnsi="Calibri" w:cs="Calibri"/>
          <w:color w:val="000000"/>
        </w:rPr>
        <w:t xml:space="preserve">ed in this report and </w:t>
      </w:r>
      <w:r w:rsidR="00413FE5">
        <w:rPr>
          <w:rFonts w:ascii="Calibri" w:hAnsi="Calibri" w:cs="Calibri"/>
          <w:color w:val="000000"/>
        </w:rPr>
        <w:t xml:space="preserve">have been </w:t>
      </w:r>
      <w:r w:rsidR="00306181">
        <w:rPr>
          <w:rFonts w:ascii="Calibri" w:hAnsi="Calibri" w:cs="Calibri"/>
          <w:color w:val="000000"/>
        </w:rPr>
        <w:t xml:space="preserve">submitted to </w:t>
      </w:r>
      <w:r w:rsidR="00BC7E27">
        <w:rPr>
          <w:rFonts w:ascii="Calibri" w:hAnsi="Calibri" w:cs="Calibri"/>
          <w:color w:val="000000"/>
        </w:rPr>
        <w:t xml:space="preserve">the </w:t>
      </w:r>
      <w:r w:rsidR="00306181">
        <w:rPr>
          <w:rFonts w:ascii="Calibri" w:hAnsi="Calibri" w:cs="Calibri"/>
          <w:color w:val="000000"/>
        </w:rPr>
        <w:t xml:space="preserve">IEC </w:t>
      </w:r>
      <w:r w:rsidR="00612465">
        <w:rPr>
          <w:rFonts w:ascii="Calibri" w:hAnsi="Calibri" w:cs="Calibri"/>
          <w:color w:val="000000"/>
        </w:rPr>
        <w:t>SC59A</w:t>
      </w:r>
      <w:r w:rsidR="00BC7E27">
        <w:rPr>
          <w:rFonts w:ascii="Calibri" w:hAnsi="Calibri" w:cs="Calibri"/>
          <w:color w:val="000000"/>
        </w:rPr>
        <w:t xml:space="preserve"> </w:t>
      </w:r>
      <w:r w:rsidR="00306181">
        <w:rPr>
          <w:rFonts w:ascii="Calibri" w:hAnsi="Calibri" w:cs="Calibri"/>
          <w:color w:val="000000"/>
        </w:rPr>
        <w:t xml:space="preserve">committee </w:t>
      </w:r>
      <w:r w:rsidR="00E70279">
        <w:rPr>
          <w:rFonts w:ascii="Calibri" w:hAnsi="Calibri" w:cs="Calibri"/>
          <w:color w:val="000000"/>
        </w:rPr>
        <w:t>(electric</w:t>
      </w:r>
      <w:r w:rsidR="00612465">
        <w:rPr>
          <w:rFonts w:ascii="Calibri" w:hAnsi="Calibri" w:cs="Calibri"/>
          <w:color w:val="000000"/>
        </w:rPr>
        <w:t xml:space="preserve"> dishwasher</w:t>
      </w:r>
      <w:r w:rsidR="00E70279">
        <w:rPr>
          <w:rFonts w:ascii="Calibri" w:hAnsi="Calibri" w:cs="Calibri"/>
          <w:color w:val="000000"/>
        </w:rPr>
        <w:t>s</w:t>
      </w:r>
      <w:r w:rsidR="009516AA">
        <w:rPr>
          <w:rFonts w:ascii="Calibri" w:hAnsi="Calibri" w:cs="Calibri"/>
          <w:color w:val="000000"/>
        </w:rPr>
        <w:t xml:space="preserve">) </w:t>
      </w:r>
      <w:r w:rsidR="00306181">
        <w:rPr>
          <w:rFonts w:ascii="Calibri" w:hAnsi="Calibri" w:cs="Calibri"/>
          <w:color w:val="000000"/>
        </w:rPr>
        <w:t xml:space="preserve">for </w:t>
      </w:r>
      <w:r w:rsidR="00413FE5">
        <w:rPr>
          <w:rFonts w:ascii="Calibri" w:hAnsi="Calibri" w:cs="Calibri"/>
          <w:color w:val="000000"/>
        </w:rPr>
        <w:t xml:space="preserve">its </w:t>
      </w:r>
      <w:r w:rsidR="00306181">
        <w:rPr>
          <w:rFonts w:ascii="Calibri" w:hAnsi="Calibri" w:cs="Calibri"/>
          <w:color w:val="000000"/>
        </w:rPr>
        <w:t>consideration.</w:t>
      </w:r>
    </w:p>
    <w:p w14:paraId="592B0277" w14:textId="45174195" w:rsidR="003D7073" w:rsidRDefault="003D7073" w:rsidP="003D7073">
      <w:pPr>
        <w:pStyle w:val="Heading2"/>
      </w:pPr>
      <w:bookmarkStart w:id="2" w:name="_Toc493601729"/>
      <w:r>
        <w:t>Test Results</w:t>
      </w:r>
      <w:bookmarkEnd w:id="2"/>
    </w:p>
    <w:p w14:paraId="620A6D7D" w14:textId="77777777" w:rsidR="003D7073" w:rsidRDefault="003D7073" w:rsidP="006B6A51">
      <w:pPr>
        <w:autoSpaceDE w:val="0"/>
        <w:autoSpaceDN w:val="0"/>
        <w:adjustRightInd w:val="0"/>
        <w:spacing w:after="0" w:line="240" w:lineRule="auto"/>
        <w:rPr>
          <w:rFonts w:ascii="Calibri" w:hAnsi="Calibri" w:cs="Calibri"/>
          <w:color w:val="000000"/>
        </w:rPr>
      </w:pPr>
    </w:p>
    <w:p w14:paraId="329D11A2" w14:textId="2E8C70EF" w:rsidR="006B6A51" w:rsidRDefault="00CC4B91" w:rsidP="006B6A51">
      <w:pPr>
        <w:autoSpaceDE w:val="0"/>
        <w:autoSpaceDN w:val="0"/>
        <w:adjustRightInd w:val="0"/>
        <w:spacing w:after="0" w:line="240" w:lineRule="auto"/>
        <w:rPr>
          <w:rFonts w:ascii="Calibri" w:hAnsi="Calibri" w:cs="Calibri"/>
          <w:color w:val="000000"/>
        </w:rPr>
      </w:pPr>
      <w:r>
        <w:rPr>
          <w:rFonts w:ascii="Calibri" w:hAnsi="Calibri" w:cs="Calibri"/>
          <w:color w:val="000000"/>
        </w:rPr>
        <w:t>The round robin yield</w:t>
      </w:r>
      <w:r w:rsidR="00624480">
        <w:rPr>
          <w:rFonts w:ascii="Calibri" w:hAnsi="Calibri" w:cs="Calibri"/>
          <w:color w:val="000000"/>
        </w:rPr>
        <w:t>ed substantial information regarding</w:t>
      </w:r>
      <w:r>
        <w:rPr>
          <w:rFonts w:ascii="Calibri" w:hAnsi="Calibri" w:cs="Calibri"/>
          <w:color w:val="000000"/>
        </w:rPr>
        <w:t xml:space="preserve"> the </w:t>
      </w:r>
      <w:r w:rsidR="00306181">
        <w:rPr>
          <w:rFonts w:ascii="Calibri" w:hAnsi="Calibri" w:cs="Calibri"/>
          <w:color w:val="000000"/>
        </w:rPr>
        <w:t xml:space="preserve">IEC </w:t>
      </w:r>
      <w:r>
        <w:rPr>
          <w:rFonts w:ascii="Calibri" w:hAnsi="Calibri" w:cs="Calibri"/>
          <w:color w:val="000000"/>
        </w:rPr>
        <w:t xml:space="preserve">test </w:t>
      </w:r>
      <w:r w:rsidR="006E2542">
        <w:rPr>
          <w:rFonts w:ascii="Calibri" w:hAnsi="Calibri" w:cs="Calibri"/>
          <w:color w:val="000000"/>
        </w:rPr>
        <w:t>method</w:t>
      </w:r>
      <w:r w:rsidR="00306181">
        <w:rPr>
          <w:rFonts w:ascii="Calibri" w:hAnsi="Calibri" w:cs="Calibri"/>
          <w:color w:val="000000"/>
        </w:rPr>
        <w:t xml:space="preserve">. The data collected also allowed some limited </w:t>
      </w:r>
      <w:r>
        <w:rPr>
          <w:rFonts w:ascii="Calibri" w:hAnsi="Calibri" w:cs="Calibri"/>
          <w:color w:val="000000"/>
        </w:rPr>
        <w:t>benchmark</w:t>
      </w:r>
      <w:r w:rsidR="00306181">
        <w:rPr>
          <w:rFonts w:ascii="Calibri" w:hAnsi="Calibri" w:cs="Calibri"/>
          <w:color w:val="000000"/>
        </w:rPr>
        <w:t xml:space="preserve">ing back </w:t>
      </w:r>
      <w:r>
        <w:rPr>
          <w:rFonts w:ascii="Calibri" w:hAnsi="Calibri" w:cs="Calibri"/>
          <w:color w:val="000000"/>
        </w:rPr>
        <w:t xml:space="preserve">to the </w:t>
      </w:r>
      <w:r w:rsidR="00D5695A">
        <w:rPr>
          <w:rFonts w:ascii="Calibri" w:hAnsi="Calibri" w:cs="Calibri"/>
          <w:color w:val="000000"/>
        </w:rPr>
        <w:t>Australian and N</w:t>
      </w:r>
      <w:r>
        <w:rPr>
          <w:rFonts w:ascii="Calibri" w:hAnsi="Calibri" w:cs="Calibri"/>
          <w:color w:val="000000"/>
        </w:rPr>
        <w:t>ew Zealand test</w:t>
      </w:r>
      <w:r w:rsidR="00624480">
        <w:rPr>
          <w:rFonts w:ascii="Calibri" w:hAnsi="Calibri" w:cs="Calibri"/>
          <w:color w:val="000000"/>
        </w:rPr>
        <w:t xml:space="preserve"> method</w:t>
      </w:r>
      <w:r w:rsidR="003F6D07">
        <w:rPr>
          <w:rFonts w:ascii="Calibri" w:hAnsi="Calibri" w:cs="Calibri"/>
          <w:color w:val="000000"/>
        </w:rPr>
        <w:t>,</w:t>
      </w:r>
      <w:r>
        <w:rPr>
          <w:rFonts w:ascii="Calibri" w:hAnsi="Calibri" w:cs="Calibri"/>
          <w:color w:val="000000"/>
        </w:rPr>
        <w:t xml:space="preserve"> </w:t>
      </w:r>
      <w:r w:rsidR="00624480">
        <w:rPr>
          <w:rFonts w:ascii="Calibri" w:hAnsi="Calibri" w:cs="Calibri"/>
          <w:color w:val="000000"/>
        </w:rPr>
        <w:t xml:space="preserve">currently </w:t>
      </w:r>
      <w:r>
        <w:rPr>
          <w:rFonts w:ascii="Calibri" w:hAnsi="Calibri" w:cs="Calibri"/>
          <w:color w:val="000000"/>
        </w:rPr>
        <w:t>used for local regulation</w:t>
      </w:r>
      <w:r w:rsidR="00430743">
        <w:rPr>
          <w:rFonts w:ascii="Calibri" w:hAnsi="Calibri" w:cs="Calibri"/>
          <w:color w:val="000000"/>
        </w:rPr>
        <w:t>. This data</w:t>
      </w:r>
      <w:r w:rsidR="005B34B8">
        <w:rPr>
          <w:rFonts w:ascii="Calibri" w:hAnsi="Calibri" w:cs="Calibri"/>
          <w:color w:val="000000"/>
        </w:rPr>
        <w:t xml:space="preserve"> will be useful during the transition to the IEC test method</w:t>
      </w:r>
      <w:r w:rsidR="006B6A51">
        <w:rPr>
          <w:rFonts w:ascii="Calibri" w:hAnsi="Calibri" w:cs="Calibri"/>
          <w:color w:val="000000"/>
        </w:rPr>
        <w:t>.</w:t>
      </w:r>
      <w:r w:rsidR="00751D8A">
        <w:rPr>
          <w:rFonts w:ascii="Calibri" w:hAnsi="Calibri" w:cs="Calibri"/>
          <w:color w:val="000000"/>
        </w:rPr>
        <w:t xml:space="preserve"> </w:t>
      </w:r>
      <w:r w:rsidR="003D7073">
        <w:rPr>
          <w:rFonts w:ascii="Calibri" w:hAnsi="Calibri" w:cs="Calibri"/>
          <w:color w:val="000000"/>
        </w:rPr>
        <w:t>Details are set out later in this report.</w:t>
      </w:r>
    </w:p>
    <w:p w14:paraId="4EBA4E84" w14:textId="77777777" w:rsidR="006B6A51" w:rsidRDefault="006B6A51" w:rsidP="006B6A51">
      <w:pPr>
        <w:autoSpaceDE w:val="0"/>
        <w:autoSpaceDN w:val="0"/>
        <w:adjustRightInd w:val="0"/>
        <w:spacing w:after="0" w:line="240" w:lineRule="auto"/>
        <w:rPr>
          <w:rFonts w:ascii="Calibri" w:hAnsi="Calibri" w:cs="Calibri"/>
          <w:color w:val="000000"/>
        </w:rPr>
      </w:pPr>
    </w:p>
    <w:p w14:paraId="4B393443" w14:textId="383F07E3" w:rsidR="00306181" w:rsidRPr="00003A92" w:rsidRDefault="006B6A51" w:rsidP="006B6A51">
      <w:pPr>
        <w:autoSpaceDE w:val="0"/>
        <w:autoSpaceDN w:val="0"/>
        <w:adjustRightInd w:val="0"/>
        <w:spacing w:after="0" w:line="240" w:lineRule="auto"/>
        <w:rPr>
          <w:rFonts w:ascii="Calibri" w:hAnsi="Calibri" w:cs="Calibri"/>
          <w:color w:val="000000"/>
        </w:rPr>
      </w:pPr>
      <w:r w:rsidRPr="003D7073">
        <w:rPr>
          <w:rFonts w:ascii="Calibri" w:hAnsi="Calibri" w:cs="Calibri"/>
          <w:color w:val="000000"/>
        </w:rPr>
        <w:t>The results were encouraging</w:t>
      </w:r>
      <w:r w:rsidR="00CC4B91" w:rsidRPr="003D7073">
        <w:rPr>
          <w:rFonts w:ascii="Calibri" w:hAnsi="Calibri" w:cs="Calibri"/>
          <w:color w:val="000000"/>
        </w:rPr>
        <w:t xml:space="preserve"> in the context of the possible policy goal of using the IEC test</w:t>
      </w:r>
      <w:r w:rsidR="00624480" w:rsidRPr="003D7073">
        <w:rPr>
          <w:rFonts w:ascii="Calibri" w:hAnsi="Calibri" w:cs="Calibri"/>
          <w:color w:val="000000"/>
        </w:rPr>
        <w:t xml:space="preserve"> method</w:t>
      </w:r>
      <w:r w:rsidR="00CC4B91" w:rsidRPr="003D7073">
        <w:rPr>
          <w:rFonts w:ascii="Calibri" w:hAnsi="Calibri" w:cs="Calibri"/>
          <w:color w:val="000000"/>
        </w:rPr>
        <w:t xml:space="preserve"> for regulatory purposes in the future</w:t>
      </w:r>
      <w:r w:rsidRPr="003D7073">
        <w:rPr>
          <w:rFonts w:ascii="Calibri" w:hAnsi="Calibri" w:cs="Calibri"/>
          <w:color w:val="000000"/>
        </w:rPr>
        <w:t xml:space="preserve">. </w:t>
      </w:r>
      <w:r w:rsidR="00003A92" w:rsidRPr="003D7073">
        <w:rPr>
          <w:rFonts w:ascii="Calibri" w:hAnsi="Calibri" w:cs="Calibri"/>
          <w:color w:val="000000"/>
        </w:rPr>
        <w:t xml:space="preserve"> </w:t>
      </w:r>
      <w:r w:rsidRPr="003D7073">
        <w:rPr>
          <w:rFonts w:ascii="Calibri" w:hAnsi="Calibri" w:cs="Calibri"/>
        </w:rPr>
        <w:t xml:space="preserve">The round robin </w:t>
      </w:r>
      <w:r w:rsidR="00B6023B" w:rsidRPr="003D7073">
        <w:rPr>
          <w:rFonts w:ascii="Calibri" w:hAnsi="Calibri" w:cs="Calibri"/>
        </w:rPr>
        <w:t xml:space="preserve">results </w:t>
      </w:r>
      <w:r w:rsidR="00C33948" w:rsidRPr="003D7073">
        <w:rPr>
          <w:rFonts w:ascii="Calibri" w:hAnsi="Calibri" w:cs="Calibri"/>
        </w:rPr>
        <w:t xml:space="preserve">provide </w:t>
      </w:r>
      <w:r w:rsidRPr="003D7073">
        <w:rPr>
          <w:rFonts w:ascii="Calibri" w:hAnsi="Calibri" w:cs="Calibri"/>
        </w:rPr>
        <w:t>confidence to regulators and industry stakeholders that the IEC test method provides a sound basis for re</w:t>
      </w:r>
      <w:r w:rsidR="006B5A09" w:rsidRPr="003D7073">
        <w:rPr>
          <w:rFonts w:ascii="Calibri" w:hAnsi="Calibri" w:cs="Calibri"/>
        </w:rPr>
        <w:t>-</w:t>
      </w:r>
      <w:r w:rsidRPr="003D7073">
        <w:rPr>
          <w:rFonts w:ascii="Calibri" w:hAnsi="Calibri" w:cs="Calibri"/>
        </w:rPr>
        <w:t xml:space="preserve">regulation of household </w:t>
      </w:r>
      <w:r w:rsidR="00612465" w:rsidRPr="003D7073">
        <w:rPr>
          <w:rFonts w:ascii="Calibri" w:hAnsi="Calibri" w:cs="Calibri"/>
        </w:rPr>
        <w:t>dishwashers</w:t>
      </w:r>
      <w:r w:rsidR="00430743">
        <w:rPr>
          <w:rFonts w:ascii="Calibri" w:hAnsi="Calibri" w:cs="Calibri"/>
        </w:rPr>
        <w:t xml:space="preserve">. The round robin </w:t>
      </w:r>
      <w:r w:rsidR="00B6023B" w:rsidRPr="003D7073">
        <w:rPr>
          <w:rFonts w:ascii="Calibri" w:hAnsi="Calibri" w:cs="Calibri"/>
        </w:rPr>
        <w:t xml:space="preserve">generated </w:t>
      </w:r>
      <w:r w:rsidR="00430743">
        <w:rPr>
          <w:rFonts w:ascii="Calibri" w:hAnsi="Calibri" w:cs="Calibri"/>
        </w:rPr>
        <w:t xml:space="preserve">detailed </w:t>
      </w:r>
      <w:r w:rsidR="00B6023B" w:rsidRPr="003D7073">
        <w:rPr>
          <w:rFonts w:ascii="Calibri" w:hAnsi="Calibri" w:cs="Calibri"/>
        </w:rPr>
        <w:t>data that can be used to commence the tran</w:t>
      </w:r>
      <w:r w:rsidR="00612465" w:rsidRPr="003D7073">
        <w:rPr>
          <w:rFonts w:ascii="Calibri" w:hAnsi="Calibri" w:cs="Calibri"/>
        </w:rPr>
        <w:t>sition process to adopt IEC60436 for dishwashers</w:t>
      </w:r>
      <w:r w:rsidR="00B6023B" w:rsidRPr="003D7073">
        <w:rPr>
          <w:rFonts w:ascii="Calibri" w:hAnsi="Calibri" w:cs="Calibri"/>
        </w:rPr>
        <w:t xml:space="preserve"> </w:t>
      </w:r>
      <w:r w:rsidR="009F4AC8" w:rsidRPr="003D7073">
        <w:rPr>
          <w:rFonts w:ascii="Calibri" w:hAnsi="Calibri" w:cs="Calibri"/>
        </w:rPr>
        <w:t>in our region</w:t>
      </w:r>
      <w:r w:rsidRPr="003D7073">
        <w:rPr>
          <w:rFonts w:ascii="Calibri" w:hAnsi="Calibri" w:cs="Calibri"/>
        </w:rPr>
        <w:t>.</w:t>
      </w:r>
      <w:r w:rsidR="003D7073">
        <w:rPr>
          <w:rFonts w:ascii="Calibri" w:hAnsi="Calibri" w:cs="Calibri"/>
        </w:rPr>
        <w:t xml:space="preserve"> </w:t>
      </w:r>
      <w:r w:rsidR="003D7073" w:rsidRPr="003D7073">
        <w:rPr>
          <w:rFonts w:ascii="Calibri" w:hAnsi="Calibri" w:cs="Calibri"/>
        </w:rPr>
        <w:t xml:space="preserve">A later section in this report contains recommendations concerning </w:t>
      </w:r>
      <w:r w:rsidR="003D7073">
        <w:rPr>
          <w:rFonts w:ascii="Calibri" w:hAnsi="Calibri" w:cs="Calibri"/>
        </w:rPr>
        <w:t xml:space="preserve">changes in IEC60436 </w:t>
      </w:r>
      <w:r w:rsidR="003D7073" w:rsidRPr="003D7073">
        <w:rPr>
          <w:rFonts w:ascii="Calibri" w:hAnsi="Calibri" w:cs="Calibri"/>
        </w:rPr>
        <w:t>that the IEC is encouraged to consider.</w:t>
      </w:r>
    </w:p>
    <w:p w14:paraId="6C96BDD6" w14:textId="77777777" w:rsidR="008A571E" w:rsidRDefault="00F45451" w:rsidP="00306181">
      <w:pPr>
        <w:pStyle w:val="Heading2"/>
      </w:pPr>
      <w:bookmarkStart w:id="3" w:name="_Toc493601730"/>
      <w:r>
        <w:t xml:space="preserve">Regulatory </w:t>
      </w:r>
      <w:r w:rsidR="00751D8A">
        <w:t>Context</w:t>
      </w:r>
      <w:bookmarkEnd w:id="3"/>
    </w:p>
    <w:p w14:paraId="6DFDB03A" w14:textId="77777777" w:rsidR="009F0CAE" w:rsidRDefault="009F0CAE" w:rsidP="008A571E">
      <w:pPr>
        <w:autoSpaceDE w:val="0"/>
        <w:autoSpaceDN w:val="0"/>
        <w:adjustRightInd w:val="0"/>
        <w:spacing w:after="0" w:line="240" w:lineRule="auto"/>
        <w:rPr>
          <w:rFonts w:ascii="Calibri" w:hAnsi="Calibri" w:cs="Calibri"/>
          <w:color w:val="000000"/>
        </w:rPr>
      </w:pPr>
    </w:p>
    <w:p w14:paraId="385E9A15" w14:textId="328024D9" w:rsidR="008A571E" w:rsidRDefault="008A571E" w:rsidP="008A571E">
      <w:pPr>
        <w:autoSpaceDE w:val="0"/>
        <w:autoSpaceDN w:val="0"/>
        <w:adjustRightInd w:val="0"/>
        <w:spacing w:after="0" w:line="240" w:lineRule="auto"/>
        <w:rPr>
          <w:rFonts w:ascii="Calibri" w:hAnsi="Calibri" w:cs="Calibri"/>
          <w:color w:val="000000"/>
        </w:rPr>
      </w:pPr>
      <w:r>
        <w:rPr>
          <w:rFonts w:ascii="Calibri" w:hAnsi="Calibri" w:cs="Calibri"/>
          <w:color w:val="000000"/>
        </w:rPr>
        <w:t>IEC committee SC59</w:t>
      </w:r>
      <w:r w:rsidR="00E70279">
        <w:rPr>
          <w:rFonts w:ascii="Calibri" w:hAnsi="Calibri" w:cs="Calibri"/>
          <w:color w:val="000000"/>
        </w:rPr>
        <w:t>A (electric dishwashers</w:t>
      </w:r>
      <w:r>
        <w:rPr>
          <w:rFonts w:ascii="Calibri" w:hAnsi="Calibri" w:cs="Calibri"/>
          <w:color w:val="000000"/>
        </w:rPr>
        <w:t xml:space="preserve">) </w:t>
      </w:r>
      <w:r w:rsidR="00E70279">
        <w:rPr>
          <w:rFonts w:ascii="Calibri" w:hAnsi="Calibri" w:cs="Calibri"/>
          <w:color w:val="000000"/>
        </w:rPr>
        <w:t>published IEC60436</w:t>
      </w:r>
      <w:r w:rsidR="00306181">
        <w:rPr>
          <w:rFonts w:ascii="Calibri" w:hAnsi="Calibri" w:cs="Calibri"/>
          <w:color w:val="000000"/>
        </w:rPr>
        <w:t xml:space="preserve"> Edition 4</w:t>
      </w:r>
      <w:r w:rsidR="00792B4C">
        <w:rPr>
          <w:rFonts w:ascii="Calibri" w:hAnsi="Calibri" w:cs="Calibri"/>
          <w:color w:val="000000"/>
        </w:rPr>
        <w:t xml:space="preserve"> </w:t>
      </w:r>
      <w:r w:rsidR="00E70279">
        <w:rPr>
          <w:rFonts w:ascii="Calibri" w:hAnsi="Calibri" w:cs="Calibri"/>
          <w:color w:val="000000"/>
        </w:rPr>
        <w:t>in October 2015</w:t>
      </w:r>
      <w:r>
        <w:rPr>
          <w:rFonts w:ascii="Calibri" w:hAnsi="Calibri" w:cs="Calibri"/>
          <w:color w:val="000000"/>
        </w:rPr>
        <w:t xml:space="preserve">. </w:t>
      </w:r>
      <w:r w:rsidR="0046203C">
        <w:rPr>
          <w:rFonts w:ascii="Calibri" w:hAnsi="Calibri" w:cs="Calibri"/>
          <w:color w:val="000000"/>
        </w:rPr>
        <w:t xml:space="preserve">Edition 4 included a number of </w:t>
      </w:r>
      <w:r w:rsidR="006E5319">
        <w:rPr>
          <w:rFonts w:ascii="Calibri" w:hAnsi="Calibri" w:cs="Calibri"/>
          <w:color w:val="000000"/>
        </w:rPr>
        <w:t>changes and improvements compared to Edition 3</w:t>
      </w:r>
      <w:r w:rsidR="00B5059B">
        <w:rPr>
          <w:rFonts w:ascii="Calibri" w:hAnsi="Calibri" w:cs="Calibri"/>
          <w:color w:val="000000"/>
        </w:rPr>
        <w:t xml:space="preserve"> (2004) with Amendment 1 (2009) and </w:t>
      </w:r>
      <w:r w:rsidR="00EC300D">
        <w:rPr>
          <w:rFonts w:ascii="Calibri" w:hAnsi="Calibri" w:cs="Calibri"/>
          <w:color w:val="000000"/>
        </w:rPr>
        <w:t>A</w:t>
      </w:r>
      <w:r w:rsidR="00B5059B">
        <w:rPr>
          <w:rFonts w:ascii="Calibri" w:hAnsi="Calibri" w:cs="Calibri"/>
          <w:color w:val="000000"/>
        </w:rPr>
        <w:t>mendment 2 (2012) as set out below:</w:t>
      </w:r>
    </w:p>
    <w:p w14:paraId="5A659544" w14:textId="77777777" w:rsidR="00C95271" w:rsidRPr="00C95271" w:rsidRDefault="00C95271" w:rsidP="008A571E">
      <w:pPr>
        <w:autoSpaceDE w:val="0"/>
        <w:autoSpaceDN w:val="0"/>
        <w:adjustRightInd w:val="0"/>
        <w:spacing w:after="0" w:line="240" w:lineRule="auto"/>
        <w:rPr>
          <w:rFonts w:ascii="Calibri" w:hAnsi="Calibri" w:cs="Calibri"/>
          <w:color w:val="000000"/>
          <w:sz w:val="6"/>
          <w:szCs w:val="6"/>
        </w:rPr>
      </w:pPr>
    </w:p>
    <w:p w14:paraId="3D83AB72" w14:textId="7AB22092" w:rsidR="006E6298" w:rsidRDefault="006E6298" w:rsidP="00C95271">
      <w:pPr>
        <w:pStyle w:val="ListParagraph"/>
        <w:numPr>
          <w:ilvl w:val="0"/>
          <w:numId w:val="25"/>
        </w:numPr>
        <w:autoSpaceDE w:val="0"/>
        <w:autoSpaceDN w:val="0"/>
        <w:adjustRightInd w:val="0"/>
        <w:spacing w:after="0" w:line="240" w:lineRule="auto"/>
        <w:ind w:left="714" w:hanging="357"/>
        <w:contextualSpacing w:val="0"/>
        <w:rPr>
          <w:rFonts w:ascii="Calibri" w:hAnsi="Calibri" w:cs="Calibri"/>
          <w:color w:val="000000"/>
        </w:rPr>
      </w:pPr>
      <w:r>
        <w:rPr>
          <w:rFonts w:ascii="Calibri" w:hAnsi="Calibri" w:cs="Calibri"/>
          <w:color w:val="000000"/>
        </w:rPr>
        <w:t>Edition 3: published in 2004</w:t>
      </w:r>
    </w:p>
    <w:p w14:paraId="3472109D" w14:textId="2E7C190D" w:rsidR="00F26BB3" w:rsidRPr="00B5059B" w:rsidRDefault="00B5059B" w:rsidP="00B5059B">
      <w:pPr>
        <w:pStyle w:val="ListParagraph"/>
        <w:numPr>
          <w:ilvl w:val="0"/>
          <w:numId w:val="25"/>
        </w:numPr>
        <w:autoSpaceDE w:val="0"/>
        <w:autoSpaceDN w:val="0"/>
        <w:adjustRightInd w:val="0"/>
        <w:spacing w:after="0" w:line="240" w:lineRule="auto"/>
        <w:rPr>
          <w:rFonts w:ascii="Calibri" w:hAnsi="Calibri" w:cs="Calibri"/>
          <w:color w:val="000000"/>
        </w:rPr>
      </w:pPr>
      <w:r w:rsidRPr="00B5059B">
        <w:rPr>
          <w:rFonts w:ascii="Calibri" w:hAnsi="Calibri" w:cs="Calibri"/>
          <w:color w:val="000000"/>
        </w:rPr>
        <w:t xml:space="preserve">Edition 3 </w:t>
      </w:r>
      <w:r w:rsidR="00F26BB3" w:rsidRPr="00B5059B">
        <w:rPr>
          <w:rFonts w:ascii="Calibri" w:hAnsi="Calibri" w:cs="Calibri"/>
          <w:color w:val="000000"/>
        </w:rPr>
        <w:t>Amendment 1</w:t>
      </w:r>
      <w:r w:rsidRPr="00B5059B">
        <w:rPr>
          <w:rFonts w:ascii="Calibri" w:hAnsi="Calibri" w:cs="Calibri"/>
          <w:color w:val="000000"/>
        </w:rPr>
        <w:t>:</w:t>
      </w:r>
      <w:r w:rsidR="00F26BB3" w:rsidRPr="00B5059B">
        <w:rPr>
          <w:rFonts w:ascii="Calibri" w:hAnsi="Calibri" w:cs="Calibri"/>
          <w:color w:val="000000"/>
        </w:rPr>
        <w:t xml:space="preserve"> 2009 – small editorial changes, addition of Type 2 reference </w:t>
      </w:r>
      <w:r w:rsidR="00413FE5">
        <w:rPr>
          <w:rFonts w:ascii="Calibri" w:hAnsi="Calibri" w:cs="Calibri"/>
          <w:color w:val="000000"/>
        </w:rPr>
        <w:t xml:space="preserve">machine </w:t>
      </w:r>
      <w:r w:rsidR="00F26BB3" w:rsidRPr="00B5059B">
        <w:rPr>
          <w:rFonts w:ascii="Calibri" w:hAnsi="Calibri" w:cs="Calibri"/>
          <w:color w:val="000000"/>
        </w:rPr>
        <w:t>(G1222 SC)</w:t>
      </w:r>
    </w:p>
    <w:p w14:paraId="64141A31" w14:textId="5DABBBD4" w:rsidR="00F26BB3" w:rsidRPr="00B5059B" w:rsidRDefault="00B5059B" w:rsidP="00B5059B">
      <w:pPr>
        <w:pStyle w:val="ListParagraph"/>
        <w:numPr>
          <w:ilvl w:val="0"/>
          <w:numId w:val="25"/>
        </w:numPr>
        <w:autoSpaceDE w:val="0"/>
        <w:autoSpaceDN w:val="0"/>
        <w:adjustRightInd w:val="0"/>
        <w:spacing w:after="0" w:line="240" w:lineRule="auto"/>
        <w:rPr>
          <w:rFonts w:ascii="Calibri" w:hAnsi="Calibri" w:cs="Calibri"/>
          <w:color w:val="000000"/>
        </w:rPr>
      </w:pPr>
      <w:r w:rsidRPr="00B5059B">
        <w:rPr>
          <w:rFonts w:ascii="Calibri" w:hAnsi="Calibri" w:cs="Calibri"/>
          <w:color w:val="000000"/>
        </w:rPr>
        <w:t xml:space="preserve">Edition 3 Amendment </w:t>
      </w:r>
      <w:r w:rsidR="00F26BB3" w:rsidRPr="00B5059B">
        <w:rPr>
          <w:rFonts w:ascii="Calibri" w:hAnsi="Calibri" w:cs="Calibri"/>
          <w:color w:val="000000"/>
        </w:rPr>
        <w:t>2</w:t>
      </w:r>
      <w:r w:rsidRPr="00B5059B">
        <w:rPr>
          <w:rFonts w:ascii="Calibri" w:hAnsi="Calibri" w:cs="Calibri"/>
          <w:color w:val="000000"/>
        </w:rPr>
        <w:t>:</w:t>
      </w:r>
      <w:r w:rsidR="00F26BB3" w:rsidRPr="00B5059B">
        <w:rPr>
          <w:rFonts w:ascii="Calibri" w:hAnsi="Calibri" w:cs="Calibri"/>
          <w:color w:val="000000"/>
        </w:rPr>
        <w:t xml:space="preserve"> 2012 – small editorial changes, addition of new serving pieces, addition of standby power, revised specification for thermal oven</w:t>
      </w:r>
    </w:p>
    <w:p w14:paraId="65E6C2A6" w14:textId="22201A60" w:rsidR="00F26BB3" w:rsidRPr="00B5059B" w:rsidRDefault="00F26BB3" w:rsidP="00B5059B">
      <w:pPr>
        <w:pStyle w:val="ListParagraph"/>
        <w:numPr>
          <w:ilvl w:val="0"/>
          <w:numId w:val="24"/>
        </w:numPr>
        <w:autoSpaceDE w:val="0"/>
        <w:autoSpaceDN w:val="0"/>
        <w:adjustRightInd w:val="0"/>
        <w:spacing w:after="0" w:line="240" w:lineRule="auto"/>
        <w:rPr>
          <w:rFonts w:ascii="Calibri" w:hAnsi="Calibri" w:cs="Calibri"/>
          <w:color w:val="000000"/>
        </w:rPr>
      </w:pPr>
      <w:r w:rsidRPr="00B5059B">
        <w:rPr>
          <w:rFonts w:ascii="Calibri" w:hAnsi="Calibri" w:cs="Calibri"/>
          <w:color w:val="000000"/>
        </w:rPr>
        <w:t>Edition 4</w:t>
      </w:r>
      <w:r w:rsidR="00B5059B" w:rsidRPr="00B5059B">
        <w:rPr>
          <w:rFonts w:ascii="Calibri" w:hAnsi="Calibri" w:cs="Calibri"/>
          <w:color w:val="000000"/>
        </w:rPr>
        <w:t>:</w:t>
      </w:r>
      <w:r w:rsidRPr="00B5059B">
        <w:rPr>
          <w:rFonts w:ascii="Calibri" w:hAnsi="Calibri" w:cs="Calibri"/>
          <w:color w:val="000000"/>
        </w:rPr>
        <w:t xml:space="preserve"> 2015 – </w:t>
      </w:r>
      <w:r w:rsidR="00EC300D">
        <w:rPr>
          <w:rFonts w:ascii="Calibri" w:hAnsi="Calibri" w:cs="Calibri"/>
          <w:color w:val="000000"/>
        </w:rPr>
        <w:t xml:space="preserve">many editorial and some technical changes, </w:t>
      </w:r>
      <w:r w:rsidRPr="00B5059B">
        <w:rPr>
          <w:rFonts w:ascii="Calibri" w:hAnsi="Calibri" w:cs="Calibri"/>
          <w:color w:val="000000"/>
        </w:rPr>
        <w:t>combined cleaning and drying evaluation, new load items, new detergent D, annexes for the evaluation of soil sensing programmes, rinsing performance, dishwasher filtration and an annex on the inlet water temperature influence on energy consumption.</w:t>
      </w:r>
    </w:p>
    <w:p w14:paraId="4BF29605" w14:textId="77777777" w:rsidR="00F26BB3" w:rsidRDefault="00F26BB3" w:rsidP="008A571E">
      <w:pPr>
        <w:autoSpaceDE w:val="0"/>
        <w:autoSpaceDN w:val="0"/>
        <w:adjustRightInd w:val="0"/>
        <w:spacing w:after="0" w:line="240" w:lineRule="auto"/>
        <w:rPr>
          <w:rFonts w:ascii="Calibri" w:hAnsi="Calibri" w:cs="Calibri"/>
          <w:color w:val="000000"/>
        </w:rPr>
      </w:pPr>
    </w:p>
    <w:p w14:paraId="03659B85" w14:textId="2A7F1892" w:rsidR="00B5059B" w:rsidRDefault="00B5059B" w:rsidP="008A571E">
      <w:pPr>
        <w:autoSpaceDE w:val="0"/>
        <w:autoSpaceDN w:val="0"/>
        <w:adjustRightInd w:val="0"/>
        <w:spacing w:after="0" w:line="240" w:lineRule="auto"/>
        <w:rPr>
          <w:rFonts w:ascii="Calibri" w:hAnsi="Calibri" w:cs="Calibri"/>
          <w:color w:val="000000"/>
        </w:rPr>
      </w:pPr>
      <w:r w:rsidRPr="00B5059B">
        <w:rPr>
          <w:rFonts w:ascii="Calibri" w:hAnsi="Calibri" w:cs="Calibri"/>
          <w:color w:val="000000"/>
        </w:rPr>
        <w:t>IEC60436 is now in the process of being adopted in Europe (with some significant modifications).</w:t>
      </w:r>
    </w:p>
    <w:p w14:paraId="6C0BDF55" w14:textId="77777777" w:rsidR="00B5059B" w:rsidRDefault="00B5059B" w:rsidP="008A571E">
      <w:pPr>
        <w:autoSpaceDE w:val="0"/>
        <w:autoSpaceDN w:val="0"/>
        <w:adjustRightInd w:val="0"/>
        <w:spacing w:after="0" w:line="240" w:lineRule="auto"/>
        <w:rPr>
          <w:rFonts w:ascii="Calibri" w:hAnsi="Calibri" w:cs="Calibri"/>
          <w:color w:val="000000"/>
        </w:rPr>
      </w:pPr>
    </w:p>
    <w:p w14:paraId="4C070534" w14:textId="7F109920" w:rsidR="0046203C" w:rsidRDefault="0046203C" w:rsidP="00B5059B">
      <w:pPr>
        <w:autoSpaceDE w:val="0"/>
        <w:autoSpaceDN w:val="0"/>
        <w:adjustRightInd w:val="0"/>
        <w:spacing w:after="0" w:line="240" w:lineRule="auto"/>
        <w:rPr>
          <w:rFonts w:ascii="Calibri" w:hAnsi="Calibri" w:cs="Calibri"/>
          <w:color w:val="000000"/>
        </w:rPr>
      </w:pPr>
      <w:r w:rsidRPr="00B5059B">
        <w:rPr>
          <w:rFonts w:ascii="Calibri" w:hAnsi="Calibri" w:cs="Calibri"/>
          <w:color w:val="000000"/>
        </w:rPr>
        <w:t xml:space="preserve">Australia </w:t>
      </w:r>
      <w:r w:rsidR="003D7073">
        <w:rPr>
          <w:rFonts w:ascii="Calibri" w:hAnsi="Calibri" w:cs="Calibri"/>
          <w:color w:val="000000"/>
        </w:rPr>
        <w:t xml:space="preserve">and New Zealand </w:t>
      </w:r>
      <w:r w:rsidRPr="00B5059B">
        <w:rPr>
          <w:rFonts w:ascii="Calibri" w:hAnsi="Calibri" w:cs="Calibri"/>
          <w:color w:val="000000"/>
        </w:rPr>
        <w:t>ha</w:t>
      </w:r>
      <w:r w:rsidR="003D7073">
        <w:rPr>
          <w:rFonts w:ascii="Calibri" w:hAnsi="Calibri" w:cs="Calibri"/>
          <w:color w:val="000000"/>
        </w:rPr>
        <w:t>ve</w:t>
      </w:r>
      <w:r w:rsidRPr="00B5059B">
        <w:rPr>
          <w:rFonts w:ascii="Calibri" w:hAnsi="Calibri" w:cs="Calibri"/>
          <w:color w:val="000000"/>
        </w:rPr>
        <w:t xml:space="preserve"> used AS</w:t>
      </w:r>
      <w:r w:rsidR="002D707A" w:rsidRPr="00B5059B">
        <w:rPr>
          <w:rFonts w:ascii="Calibri" w:hAnsi="Calibri" w:cs="Calibri"/>
          <w:color w:val="000000"/>
        </w:rPr>
        <w:t>/</w:t>
      </w:r>
      <w:r w:rsidR="00BF2E9A" w:rsidRPr="00B5059B">
        <w:rPr>
          <w:rFonts w:ascii="Calibri" w:hAnsi="Calibri" w:cs="Calibri"/>
          <w:color w:val="000000"/>
        </w:rPr>
        <w:t>NZS2007</w:t>
      </w:r>
      <w:r w:rsidRPr="00B5059B">
        <w:rPr>
          <w:rFonts w:ascii="Calibri" w:hAnsi="Calibri" w:cs="Calibri"/>
          <w:color w:val="000000"/>
        </w:rPr>
        <w:t xml:space="preserve">.1 </w:t>
      </w:r>
      <w:r w:rsidR="002D707A" w:rsidRPr="00B5059B">
        <w:rPr>
          <w:rFonts w:ascii="Calibri" w:hAnsi="Calibri" w:cs="Calibri"/>
          <w:color w:val="000000"/>
        </w:rPr>
        <w:t xml:space="preserve">(and its predecessor) </w:t>
      </w:r>
      <w:r w:rsidRPr="00B5059B">
        <w:rPr>
          <w:rFonts w:ascii="Calibri" w:hAnsi="Calibri" w:cs="Calibri"/>
          <w:color w:val="000000"/>
        </w:rPr>
        <w:t>as th</w:t>
      </w:r>
      <w:r w:rsidR="003D195D" w:rsidRPr="00B5059B">
        <w:rPr>
          <w:rFonts w:ascii="Calibri" w:hAnsi="Calibri" w:cs="Calibri"/>
          <w:color w:val="000000"/>
        </w:rPr>
        <w:t>e test method for dishwashers</w:t>
      </w:r>
      <w:r w:rsidRPr="00B5059B">
        <w:rPr>
          <w:rFonts w:ascii="Calibri" w:hAnsi="Calibri" w:cs="Calibri"/>
          <w:color w:val="000000"/>
        </w:rPr>
        <w:t xml:space="preserve"> ever since energy labelling commenced in 1989</w:t>
      </w:r>
      <w:r w:rsidR="003D7073">
        <w:rPr>
          <w:rFonts w:ascii="Calibri" w:hAnsi="Calibri" w:cs="Calibri"/>
          <w:color w:val="000000"/>
        </w:rPr>
        <w:t xml:space="preserve"> (for Australia)</w:t>
      </w:r>
      <w:r w:rsidRPr="00B5059B">
        <w:rPr>
          <w:rFonts w:ascii="Calibri" w:hAnsi="Calibri" w:cs="Calibri"/>
          <w:color w:val="000000"/>
        </w:rPr>
        <w:t xml:space="preserve">. When </w:t>
      </w:r>
      <w:r w:rsidR="00792B4C" w:rsidRPr="00B5059B">
        <w:rPr>
          <w:rFonts w:ascii="Calibri" w:hAnsi="Calibri" w:cs="Calibri"/>
          <w:color w:val="000000"/>
        </w:rPr>
        <w:t>AS2007</w:t>
      </w:r>
      <w:r w:rsidR="002D707A" w:rsidRPr="00B5059B">
        <w:rPr>
          <w:rFonts w:ascii="Calibri" w:hAnsi="Calibri" w:cs="Calibri"/>
          <w:color w:val="000000"/>
        </w:rPr>
        <w:t xml:space="preserve"> was </w:t>
      </w:r>
      <w:r w:rsidR="00792B4C" w:rsidRPr="00B5059B">
        <w:rPr>
          <w:rFonts w:ascii="Calibri" w:hAnsi="Calibri" w:cs="Calibri"/>
          <w:color w:val="000000"/>
        </w:rPr>
        <w:t xml:space="preserve">first published in 1988, IEC60436 </w:t>
      </w:r>
      <w:r w:rsidR="00B5059B" w:rsidRPr="00B5059B">
        <w:rPr>
          <w:rFonts w:ascii="Calibri" w:hAnsi="Calibri" w:cs="Calibri"/>
          <w:color w:val="000000"/>
        </w:rPr>
        <w:t xml:space="preserve">Edition 2 </w:t>
      </w:r>
      <w:r w:rsidR="00792B4C" w:rsidRPr="00B5059B">
        <w:rPr>
          <w:rFonts w:ascii="Calibri" w:hAnsi="Calibri" w:cs="Calibri"/>
          <w:color w:val="000000"/>
        </w:rPr>
        <w:t>(published in 1981)</w:t>
      </w:r>
      <w:r w:rsidRPr="00B5059B">
        <w:rPr>
          <w:rFonts w:ascii="Calibri" w:hAnsi="Calibri" w:cs="Calibri"/>
          <w:color w:val="000000"/>
        </w:rPr>
        <w:t xml:space="preserve"> </w:t>
      </w:r>
      <w:r w:rsidR="00792B4C" w:rsidRPr="00B5059B">
        <w:rPr>
          <w:rFonts w:ascii="Calibri" w:hAnsi="Calibri" w:cs="Calibri"/>
          <w:color w:val="000000"/>
        </w:rPr>
        <w:t>was used as a template</w:t>
      </w:r>
      <w:r w:rsidR="00613D34">
        <w:rPr>
          <w:rFonts w:ascii="Calibri" w:hAnsi="Calibri" w:cs="Calibri"/>
          <w:color w:val="000000"/>
        </w:rPr>
        <w:t xml:space="preserve"> and most of the standard was aligned with that IEC edition</w:t>
      </w:r>
      <w:r w:rsidR="00792B4C" w:rsidRPr="00B5059B">
        <w:rPr>
          <w:rFonts w:ascii="Calibri" w:hAnsi="Calibri" w:cs="Calibri"/>
          <w:color w:val="000000"/>
        </w:rPr>
        <w:t>.</w:t>
      </w:r>
      <w:r w:rsidR="005B34B8" w:rsidRPr="00B5059B">
        <w:rPr>
          <w:rFonts w:ascii="Calibri" w:hAnsi="Calibri" w:cs="Calibri"/>
          <w:color w:val="000000"/>
        </w:rPr>
        <w:t xml:space="preserve"> The current 2005 edition of AS/NZS2007.1 was prepared in parallel with IEC60436 Edition 3 and many</w:t>
      </w:r>
      <w:r w:rsidR="005B34B8">
        <w:rPr>
          <w:rFonts w:ascii="Calibri" w:hAnsi="Calibri" w:cs="Calibri"/>
          <w:color w:val="000000"/>
        </w:rPr>
        <w:t xml:space="preserve"> parts of the text are </w:t>
      </w:r>
      <w:r w:rsidR="003F6D07">
        <w:rPr>
          <w:rFonts w:ascii="Calibri" w:hAnsi="Calibri" w:cs="Calibri"/>
          <w:color w:val="000000"/>
        </w:rPr>
        <w:t>common</w:t>
      </w:r>
      <w:r w:rsidR="00F26BB3">
        <w:rPr>
          <w:rFonts w:ascii="Calibri" w:hAnsi="Calibri" w:cs="Calibri"/>
          <w:color w:val="000000"/>
        </w:rPr>
        <w:t>. The main technical differen</w:t>
      </w:r>
      <w:r w:rsidR="008D3806">
        <w:rPr>
          <w:rFonts w:ascii="Calibri" w:hAnsi="Calibri" w:cs="Calibri"/>
          <w:color w:val="000000"/>
        </w:rPr>
        <w:t>ce</w:t>
      </w:r>
      <w:r w:rsidR="00B5059B">
        <w:rPr>
          <w:rFonts w:ascii="Calibri" w:hAnsi="Calibri" w:cs="Calibri"/>
          <w:color w:val="000000"/>
        </w:rPr>
        <w:t>s between these standards are set out in a later section.</w:t>
      </w:r>
    </w:p>
    <w:p w14:paraId="445F6864" w14:textId="77777777" w:rsidR="008A571E" w:rsidRDefault="008A571E" w:rsidP="008A571E">
      <w:pPr>
        <w:autoSpaceDE w:val="0"/>
        <w:autoSpaceDN w:val="0"/>
        <w:adjustRightInd w:val="0"/>
        <w:spacing w:after="0" w:line="240" w:lineRule="auto"/>
        <w:rPr>
          <w:rFonts w:ascii="Calibri" w:hAnsi="Calibri" w:cs="Calibri"/>
          <w:color w:val="000000"/>
        </w:rPr>
      </w:pPr>
    </w:p>
    <w:p w14:paraId="268A7F88" w14:textId="651E50BA" w:rsidR="008D3806" w:rsidRDefault="008D3806" w:rsidP="00F4545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In Australia and New Zealand, regulations reference AS/NZS2007.2 for performance and energy labelling requirements. This includes </w:t>
      </w:r>
      <w:r w:rsidR="00EC300D">
        <w:rPr>
          <w:rFonts w:ascii="Calibri" w:hAnsi="Calibri" w:cs="Calibri"/>
          <w:color w:val="000000"/>
        </w:rPr>
        <w:t xml:space="preserve">setting out mandatory minimum performance requirements for </w:t>
      </w:r>
      <w:r w:rsidR="00430743">
        <w:rPr>
          <w:rFonts w:ascii="Calibri" w:hAnsi="Calibri" w:cs="Calibri"/>
          <w:color w:val="000000"/>
        </w:rPr>
        <w:t>cleaning</w:t>
      </w:r>
      <w:r w:rsidR="00EC300D">
        <w:rPr>
          <w:rFonts w:ascii="Calibri" w:hAnsi="Calibri" w:cs="Calibri"/>
          <w:color w:val="000000"/>
        </w:rPr>
        <w:t xml:space="preserve"> and drying, energy labelling measurements and star rating algorithm and inclusion of standby power into the label energy consumption. AS/NZS2007.2 also mandates a single test on three different units for energy labelling.</w:t>
      </w:r>
    </w:p>
    <w:p w14:paraId="2A4B5AA6" w14:textId="77777777" w:rsidR="008D3806" w:rsidRDefault="008D3806" w:rsidP="00F45451">
      <w:pPr>
        <w:autoSpaceDE w:val="0"/>
        <w:autoSpaceDN w:val="0"/>
        <w:adjustRightInd w:val="0"/>
        <w:spacing w:after="0" w:line="240" w:lineRule="auto"/>
        <w:rPr>
          <w:rFonts w:ascii="Calibri" w:hAnsi="Calibri" w:cs="Calibri"/>
          <w:color w:val="000000"/>
        </w:rPr>
      </w:pPr>
    </w:p>
    <w:p w14:paraId="4F426B29" w14:textId="541C293E" w:rsidR="008A571E" w:rsidRDefault="008A571E" w:rsidP="008A571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Australia and New Zealand </w:t>
      </w:r>
      <w:r w:rsidR="002D707A">
        <w:rPr>
          <w:rFonts w:ascii="Calibri" w:hAnsi="Calibri" w:cs="Calibri"/>
          <w:color w:val="000000"/>
        </w:rPr>
        <w:t xml:space="preserve">have long </w:t>
      </w:r>
      <w:r w:rsidR="00430743">
        <w:rPr>
          <w:rFonts w:ascii="Calibri" w:hAnsi="Calibri" w:cs="Calibri"/>
          <w:color w:val="000000"/>
        </w:rPr>
        <w:t>standing</w:t>
      </w:r>
      <w:r w:rsidR="002D707A">
        <w:rPr>
          <w:rFonts w:ascii="Calibri" w:hAnsi="Calibri" w:cs="Calibri"/>
          <w:color w:val="000000"/>
        </w:rPr>
        <w:t xml:space="preserve"> policies to adopt international test methods where this is </w:t>
      </w:r>
      <w:r w:rsidR="008E2CA5">
        <w:rPr>
          <w:rFonts w:ascii="Calibri" w:hAnsi="Calibri" w:cs="Calibri"/>
          <w:color w:val="000000"/>
        </w:rPr>
        <w:t xml:space="preserve">appropriate </w:t>
      </w:r>
      <w:r w:rsidR="002D707A">
        <w:rPr>
          <w:rFonts w:ascii="Calibri" w:hAnsi="Calibri" w:cs="Calibri"/>
          <w:color w:val="000000"/>
        </w:rPr>
        <w:t>and practical. Given t</w:t>
      </w:r>
      <w:r w:rsidR="00792B4C">
        <w:rPr>
          <w:rFonts w:ascii="Calibri" w:hAnsi="Calibri" w:cs="Calibri"/>
          <w:color w:val="000000"/>
        </w:rPr>
        <w:t>hat dishwasher</w:t>
      </w:r>
      <w:r w:rsidR="002D707A">
        <w:rPr>
          <w:rFonts w:ascii="Calibri" w:hAnsi="Calibri" w:cs="Calibri"/>
          <w:color w:val="000000"/>
        </w:rPr>
        <w:t xml:space="preserve"> energy testing </w:t>
      </w:r>
      <w:r w:rsidR="008E2CA5">
        <w:rPr>
          <w:rFonts w:ascii="Calibri" w:hAnsi="Calibri" w:cs="Calibri"/>
          <w:color w:val="000000"/>
        </w:rPr>
        <w:t xml:space="preserve">may </w:t>
      </w:r>
      <w:r w:rsidR="002D707A">
        <w:rPr>
          <w:rFonts w:ascii="Calibri" w:hAnsi="Calibri" w:cs="Calibri"/>
          <w:color w:val="000000"/>
        </w:rPr>
        <w:t xml:space="preserve">move to the IEC test method in the </w:t>
      </w:r>
      <w:r w:rsidR="00613D34">
        <w:rPr>
          <w:rFonts w:ascii="Calibri" w:hAnsi="Calibri" w:cs="Calibri"/>
          <w:color w:val="000000"/>
        </w:rPr>
        <w:t>future</w:t>
      </w:r>
      <w:r w:rsidR="002D707A">
        <w:rPr>
          <w:rFonts w:ascii="Calibri" w:hAnsi="Calibri" w:cs="Calibri"/>
          <w:color w:val="000000"/>
        </w:rPr>
        <w:t xml:space="preserve">, </w:t>
      </w:r>
      <w:r w:rsidR="00430743">
        <w:rPr>
          <w:rFonts w:ascii="Calibri" w:hAnsi="Calibri" w:cs="Calibri"/>
          <w:color w:val="000000"/>
        </w:rPr>
        <w:t>this</w:t>
      </w:r>
      <w:r w:rsidR="002D707A">
        <w:rPr>
          <w:rFonts w:ascii="Calibri" w:hAnsi="Calibri" w:cs="Calibri"/>
          <w:color w:val="000000"/>
        </w:rPr>
        <w:t xml:space="preserve"> round robin provided a good opportunity to closely examine the IEC test method and to identify any issues in its adoption for use in energy labelling.</w:t>
      </w:r>
    </w:p>
    <w:p w14:paraId="4215DC29" w14:textId="58670660" w:rsidR="008A571E" w:rsidRDefault="00912FB5" w:rsidP="00961AB2">
      <w:pPr>
        <w:pStyle w:val="Heading2"/>
      </w:pPr>
      <w:bookmarkStart w:id="4" w:name="_Toc493601731"/>
      <w:r>
        <w:t>Dishwashers</w:t>
      </w:r>
      <w:r w:rsidR="00961AB2">
        <w:t xml:space="preserve"> </w:t>
      </w:r>
      <w:r w:rsidR="008A571E">
        <w:t>Tested in the Round Robin</w:t>
      </w:r>
      <w:bookmarkEnd w:id="4"/>
    </w:p>
    <w:p w14:paraId="5BABE9AF" w14:textId="77777777" w:rsidR="008A571E" w:rsidRDefault="008A571E" w:rsidP="008A571E">
      <w:pPr>
        <w:autoSpaceDE w:val="0"/>
        <w:autoSpaceDN w:val="0"/>
        <w:adjustRightInd w:val="0"/>
        <w:spacing w:after="0" w:line="240" w:lineRule="auto"/>
        <w:rPr>
          <w:rFonts w:ascii="Calibri" w:hAnsi="Calibri" w:cs="Calibri"/>
          <w:color w:val="000000"/>
        </w:rPr>
      </w:pPr>
    </w:p>
    <w:p w14:paraId="6D30C1C7" w14:textId="3DFD2240" w:rsidR="00887104" w:rsidRDefault="008A571E" w:rsidP="0088710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Two models of </w:t>
      </w:r>
      <w:r w:rsidR="00912FB5">
        <w:rPr>
          <w:rFonts w:ascii="Calibri" w:hAnsi="Calibri" w:cs="Calibri"/>
          <w:color w:val="000000"/>
        </w:rPr>
        <w:t xml:space="preserve">dishwasher </w:t>
      </w:r>
      <w:r>
        <w:rPr>
          <w:rFonts w:ascii="Calibri" w:hAnsi="Calibri" w:cs="Calibri"/>
          <w:color w:val="000000"/>
        </w:rPr>
        <w:t xml:space="preserve">were </w:t>
      </w:r>
      <w:r w:rsidR="00912FB5">
        <w:rPr>
          <w:rFonts w:ascii="Calibri" w:hAnsi="Calibri" w:cs="Calibri"/>
          <w:color w:val="000000"/>
        </w:rPr>
        <w:t xml:space="preserve">initially selected to </w:t>
      </w:r>
      <w:r>
        <w:rPr>
          <w:rFonts w:ascii="Calibri" w:hAnsi="Calibri" w:cs="Calibri"/>
          <w:color w:val="000000"/>
        </w:rPr>
        <w:t xml:space="preserve">be included in the round robin. The products were selected </w:t>
      </w:r>
      <w:r w:rsidR="00912FB5">
        <w:rPr>
          <w:rFonts w:ascii="Calibri" w:hAnsi="Calibri" w:cs="Calibri"/>
          <w:color w:val="000000"/>
        </w:rPr>
        <w:t xml:space="preserve">on the basis that they were the two units used in an IEC round robin test program. As noted earlier, one of the units (unit “B”) </w:t>
      </w:r>
      <w:r w:rsidR="0075362A">
        <w:rPr>
          <w:rFonts w:ascii="Calibri" w:hAnsi="Calibri" w:cs="Calibri"/>
          <w:color w:val="000000"/>
        </w:rPr>
        <w:t xml:space="preserve">developed an irreparable </w:t>
      </w:r>
      <w:r w:rsidR="00912FB5">
        <w:rPr>
          <w:rFonts w:ascii="Calibri" w:hAnsi="Calibri" w:cs="Calibri"/>
          <w:color w:val="000000"/>
        </w:rPr>
        <w:t>fault and as such was replaced by a similar unit (unit “C”</w:t>
      </w:r>
      <w:r w:rsidR="00EC300D">
        <w:rPr>
          <w:rFonts w:ascii="Calibri" w:hAnsi="Calibri" w:cs="Calibri"/>
          <w:color w:val="000000"/>
        </w:rPr>
        <w:t>, also</w:t>
      </w:r>
      <w:r w:rsidR="00912FB5">
        <w:rPr>
          <w:rFonts w:ascii="Calibri" w:hAnsi="Calibri" w:cs="Calibri"/>
          <w:color w:val="000000"/>
        </w:rPr>
        <w:t xml:space="preserve"> a Miele unit </w:t>
      </w:r>
      <w:r w:rsidR="00EC300D">
        <w:rPr>
          <w:rFonts w:ascii="Calibri" w:hAnsi="Calibri" w:cs="Calibri"/>
          <w:color w:val="000000"/>
        </w:rPr>
        <w:t>with a similar basket configuration</w:t>
      </w:r>
      <w:r w:rsidR="005E6CB7">
        <w:rPr>
          <w:rFonts w:ascii="Calibri" w:hAnsi="Calibri" w:cs="Calibri"/>
          <w:color w:val="000000"/>
        </w:rPr>
        <w:t>)</w:t>
      </w:r>
      <w:r w:rsidR="00EC300D">
        <w:rPr>
          <w:rFonts w:ascii="Calibri" w:hAnsi="Calibri" w:cs="Calibri"/>
          <w:color w:val="000000"/>
        </w:rPr>
        <w:t xml:space="preserve">, </w:t>
      </w:r>
      <w:r w:rsidR="00912FB5">
        <w:rPr>
          <w:rFonts w:ascii="Calibri" w:hAnsi="Calibri" w:cs="Calibri"/>
          <w:color w:val="000000"/>
        </w:rPr>
        <w:t>supplied by Choice</w:t>
      </w:r>
      <w:r w:rsidR="00EC300D">
        <w:rPr>
          <w:rFonts w:ascii="Calibri" w:hAnsi="Calibri" w:cs="Calibri"/>
          <w:color w:val="000000"/>
        </w:rPr>
        <w:t>.</w:t>
      </w:r>
      <w:r w:rsidR="00912FB5">
        <w:rPr>
          <w:rFonts w:ascii="Calibri" w:hAnsi="Calibri" w:cs="Calibri"/>
          <w:color w:val="000000"/>
        </w:rPr>
        <w:t xml:space="preserve"> The cooperation and support offered by Choice </w:t>
      </w:r>
      <w:r w:rsidR="005E6CB7">
        <w:rPr>
          <w:rFonts w:ascii="Calibri" w:hAnsi="Calibri" w:cs="Calibri"/>
          <w:color w:val="000000"/>
        </w:rPr>
        <w:t>in providing</w:t>
      </w:r>
      <w:r w:rsidR="006E6298">
        <w:rPr>
          <w:rFonts w:ascii="Calibri" w:hAnsi="Calibri" w:cs="Calibri"/>
          <w:color w:val="000000"/>
        </w:rPr>
        <w:t xml:space="preserve"> a replacement machine </w:t>
      </w:r>
      <w:r w:rsidR="00912FB5">
        <w:rPr>
          <w:rFonts w:ascii="Calibri" w:hAnsi="Calibri" w:cs="Calibri"/>
          <w:color w:val="000000"/>
        </w:rPr>
        <w:t xml:space="preserve">for the round robin </w:t>
      </w:r>
      <w:r w:rsidR="008E2CA5">
        <w:rPr>
          <w:rFonts w:ascii="Calibri" w:hAnsi="Calibri" w:cs="Calibri"/>
          <w:color w:val="000000"/>
        </w:rPr>
        <w:t xml:space="preserve">at short notice </w:t>
      </w:r>
      <w:r w:rsidR="00912FB5">
        <w:rPr>
          <w:rFonts w:ascii="Calibri" w:hAnsi="Calibri" w:cs="Calibri"/>
          <w:color w:val="000000"/>
        </w:rPr>
        <w:t xml:space="preserve">is gratefully acknowledged.  </w:t>
      </w:r>
      <w:r w:rsidR="00887104">
        <w:rPr>
          <w:rFonts w:ascii="Calibri" w:hAnsi="Calibri" w:cs="Calibri"/>
          <w:color w:val="000000"/>
        </w:rPr>
        <w:t>The</w:t>
      </w:r>
      <w:r w:rsidR="005D299C">
        <w:rPr>
          <w:rFonts w:ascii="Calibri" w:hAnsi="Calibri" w:cs="Calibri"/>
          <w:color w:val="000000"/>
        </w:rPr>
        <w:t xml:space="preserve"> </w:t>
      </w:r>
      <w:r w:rsidR="00912FB5">
        <w:rPr>
          <w:rFonts w:ascii="Calibri" w:hAnsi="Calibri" w:cs="Calibri"/>
          <w:color w:val="000000"/>
        </w:rPr>
        <w:t xml:space="preserve">two test </w:t>
      </w:r>
      <w:r w:rsidR="005D299C">
        <w:rPr>
          <w:rFonts w:ascii="Calibri" w:hAnsi="Calibri" w:cs="Calibri"/>
          <w:color w:val="000000"/>
        </w:rPr>
        <w:t>models were:</w:t>
      </w:r>
    </w:p>
    <w:p w14:paraId="2146C89C" w14:textId="77777777" w:rsidR="00912FB5" w:rsidRPr="00C95271" w:rsidRDefault="00912FB5" w:rsidP="00887104">
      <w:pPr>
        <w:autoSpaceDE w:val="0"/>
        <w:autoSpaceDN w:val="0"/>
        <w:adjustRightInd w:val="0"/>
        <w:spacing w:after="0" w:line="240" w:lineRule="auto"/>
        <w:rPr>
          <w:rFonts w:ascii="Calibri" w:hAnsi="Calibri" w:cs="Calibri"/>
          <w:color w:val="000000"/>
          <w:sz w:val="10"/>
          <w:szCs w:val="10"/>
        </w:rPr>
      </w:pPr>
    </w:p>
    <w:p w14:paraId="0F8AC734" w14:textId="77777777" w:rsidR="00912FB5" w:rsidRDefault="00912FB5" w:rsidP="00C95271">
      <w:pPr>
        <w:pStyle w:val="ListParagraph"/>
        <w:numPr>
          <w:ilvl w:val="0"/>
          <w:numId w:val="12"/>
        </w:numPr>
        <w:spacing w:line="240" w:lineRule="auto"/>
        <w:ind w:left="714" w:hanging="357"/>
      </w:pPr>
      <w:r>
        <w:t xml:space="preserve">Machine A – Bosch/Siemens 12 place setting dishwasher, model </w:t>
      </w:r>
      <w:r w:rsidRPr="00FF651B">
        <w:t>SN26N293EU</w:t>
      </w:r>
      <w:r>
        <w:t xml:space="preserve"> (note the name plate has been removed and replaced with a label that says </w:t>
      </w:r>
      <w:r w:rsidRPr="00FF651B">
        <w:t>Si</w:t>
      </w:r>
      <w:r>
        <w:t>em</w:t>
      </w:r>
      <w:r w:rsidRPr="00FF651B">
        <w:t>e</w:t>
      </w:r>
      <w:r>
        <w:t>n</w:t>
      </w:r>
      <w:r w:rsidRPr="00FF651B">
        <w:t>s RRT2014BSH 3</w:t>
      </w:r>
      <w:r>
        <w:t>)</w:t>
      </w:r>
    </w:p>
    <w:p w14:paraId="5A08DE58" w14:textId="38F9DFE1" w:rsidR="00912FB5" w:rsidRDefault="00912FB5" w:rsidP="00C95271">
      <w:pPr>
        <w:pStyle w:val="ListParagraph"/>
        <w:numPr>
          <w:ilvl w:val="0"/>
          <w:numId w:val="12"/>
        </w:numPr>
        <w:spacing w:line="240" w:lineRule="auto"/>
        <w:ind w:left="714" w:hanging="357"/>
      </w:pPr>
      <w:r>
        <w:t xml:space="preserve">Machine C – Miele 12 place setting dishwasher model </w:t>
      </w:r>
      <w:r w:rsidRPr="00FF651B">
        <w:t xml:space="preserve">G </w:t>
      </w:r>
      <w:r>
        <w:t>4203i (note this is a</w:t>
      </w:r>
      <w:r w:rsidR="00EC300D">
        <w:t xml:space="preserve"> model supplied to the </w:t>
      </w:r>
      <w:r>
        <w:t xml:space="preserve">Australian </w:t>
      </w:r>
      <w:r w:rsidR="00EC300D">
        <w:t xml:space="preserve">market </w:t>
      </w:r>
      <w:r w:rsidR="0075362A">
        <w:t xml:space="preserve">and </w:t>
      </w:r>
      <w:r w:rsidR="00EC300D">
        <w:t xml:space="preserve">was </w:t>
      </w:r>
      <w:r>
        <w:t>substituted for the European test Machine B).</w:t>
      </w:r>
    </w:p>
    <w:p w14:paraId="27C7B7EC" w14:textId="414C708E" w:rsidR="008A571E" w:rsidRDefault="00912FB5" w:rsidP="008A571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In addition to the test units, as per the requirements of the test standard, reference machines were also run in parallel with the test machines during each test. </w:t>
      </w:r>
      <w:r w:rsidR="00EC300D">
        <w:rPr>
          <w:rFonts w:ascii="Calibri" w:hAnsi="Calibri" w:cs="Calibri"/>
          <w:color w:val="000000"/>
        </w:rPr>
        <w:t>T</w:t>
      </w:r>
      <w:r w:rsidR="006F59A6">
        <w:rPr>
          <w:rFonts w:ascii="Calibri" w:hAnsi="Calibri" w:cs="Calibri"/>
          <w:color w:val="000000"/>
        </w:rPr>
        <w:t xml:space="preserve">wo </w:t>
      </w:r>
      <w:r w:rsidR="00EC300D">
        <w:rPr>
          <w:rFonts w:ascii="Calibri" w:hAnsi="Calibri" w:cs="Calibri"/>
          <w:color w:val="000000"/>
        </w:rPr>
        <w:t xml:space="preserve">of the </w:t>
      </w:r>
      <w:r>
        <w:rPr>
          <w:rFonts w:ascii="Calibri" w:hAnsi="Calibri" w:cs="Calibri"/>
          <w:color w:val="000000"/>
        </w:rPr>
        <w:t>laboratories owned both the older type reference machine (</w:t>
      </w:r>
      <w:r w:rsidR="006F59A6">
        <w:rPr>
          <w:rFonts w:ascii="Calibri" w:hAnsi="Calibri" w:cs="Calibri"/>
          <w:color w:val="000000"/>
        </w:rPr>
        <w:t xml:space="preserve">Type 1 - </w:t>
      </w:r>
      <w:r>
        <w:rPr>
          <w:rFonts w:ascii="Calibri" w:hAnsi="Calibri" w:cs="Calibri"/>
          <w:color w:val="000000"/>
        </w:rPr>
        <w:t xml:space="preserve">as specified in </w:t>
      </w:r>
      <w:r w:rsidR="00EC300D">
        <w:rPr>
          <w:rFonts w:ascii="Calibri" w:hAnsi="Calibri" w:cs="Calibri"/>
          <w:color w:val="000000"/>
        </w:rPr>
        <w:t>E</w:t>
      </w:r>
      <w:r>
        <w:rPr>
          <w:rFonts w:ascii="Calibri" w:hAnsi="Calibri" w:cs="Calibri"/>
          <w:color w:val="000000"/>
        </w:rPr>
        <w:t>dition 3 of the IEC standard) and the newer type reference machine (</w:t>
      </w:r>
      <w:r w:rsidR="006F59A6">
        <w:rPr>
          <w:rFonts w:ascii="Calibri" w:hAnsi="Calibri" w:cs="Calibri"/>
          <w:color w:val="000000"/>
        </w:rPr>
        <w:t xml:space="preserve">Type 2 - </w:t>
      </w:r>
      <w:r>
        <w:rPr>
          <w:rFonts w:ascii="Calibri" w:hAnsi="Calibri" w:cs="Calibri"/>
          <w:color w:val="000000"/>
        </w:rPr>
        <w:t xml:space="preserve">as specified in </w:t>
      </w:r>
      <w:r w:rsidR="003F6D07">
        <w:rPr>
          <w:rFonts w:ascii="Calibri" w:hAnsi="Calibri" w:cs="Calibri"/>
          <w:color w:val="000000"/>
        </w:rPr>
        <w:t>E</w:t>
      </w:r>
      <w:r>
        <w:rPr>
          <w:rFonts w:ascii="Calibri" w:hAnsi="Calibri" w:cs="Calibri"/>
          <w:color w:val="000000"/>
        </w:rPr>
        <w:t xml:space="preserve">dition 4 of the IEC standard) </w:t>
      </w:r>
      <w:r w:rsidR="00EC300D">
        <w:rPr>
          <w:rFonts w:ascii="Calibri" w:hAnsi="Calibri" w:cs="Calibri"/>
          <w:color w:val="000000"/>
        </w:rPr>
        <w:t xml:space="preserve">and </w:t>
      </w:r>
      <w:r w:rsidR="006E6298">
        <w:rPr>
          <w:rFonts w:ascii="Calibri" w:hAnsi="Calibri" w:cs="Calibri"/>
          <w:color w:val="000000"/>
        </w:rPr>
        <w:t xml:space="preserve">in these cases </w:t>
      </w:r>
      <w:r>
        <w:rPr>
          <w:rFonts w:ascii="Calibri" w:hAnsi="Calibri" w:cs="Calibri"/>
          <w:color w:val="000000"/>
        </w:rPr>
        <w:t xml:space="preserve">both </w:t>
      </w:r>
      <w:r w:rsidR="00613D34">
        <w:rPr>
          <w:rFonts w:ascii="Calibri" w:hAnsi="Calibri" w:cs="Calibri"/>
          <w:color w:val="000000"/>
        </w:rPr>
        <w:t xml:space="preserve">reference </w:t>
      </w:r>
      <w:r>
        <w:rPr>
          <w:rFonts w:ascii="Calibri" w:hAnsi="Calibri" w:cs="Calibri"/>
          <w:color w:val="000000"/>
        </w:rPr>
        <w:t xml:space="preserve">machines </w:t>
      </w:r>
      <w:r w:rsidR="00EC300D">
        <w:rPr>
          <w:rFonts w:ascii="Calibri" w:hAnsi="Calibri" w:cs="Calibri"/>
          <w:color w:val="000000"/>
        </w:rPr>
        <w:t xml:space="preserve">were run </w:t>
      </w:r>
      <w:r>
        <w:rPr>
          <w:rFonts w:ascii="Calibri" w:hAnsi="Calibri" w:cs="Calibri"/>
          <w:color w:val="000000"/>
        </w:rPr>
        <w:t xml:space="preserve">in parallel with the </w:t>
      </w:r>
      <w:r w:rsidR="006F59A6">
        <w:rPr>
          <w:rFonts w:ascii="Calibri" w:hAnsi="Calibri" w:cs="Calibri"/>
          <w:color w:val="000000"/>
        </w:rPr>
        <w:t xml:space="preserve">test machines. The other two laboratories </w:t>
      </w:r>
      <w:r w:rsidR="00EC300D">
        <w:rPr>
          <w:rFonts w:ascii="Calibri" w:hAnsi="Calibri" w:cs="Calibri"/>
          <w:color w:val="000000"/>
        </w:rPr>
        <w:t xml:space="preserve">had </w:t>
      </w:r>
      <w:r w:rsidR="006F59A6">
        <w:rPr>
          <w:rFonts w:ascii="Calibri" w:hAnsi="Calibri" w:cs="Calibri"/>
          <w:color w:val="000000"/>
        </w:rPr>
        <w:t>only the older type reference machine (</w:t>
      </w:r>
      <w:r w:rsidR="00EC300D">
        <w:rPr>
          <w:rFonts w:ascii="Calibri" w:hAnsi="Calibri" w:cs="Calibri"/>
          <w:color w:val="000000"/>
        </w:rPr>
        <w:t>T</w:t>
      </w:r>
      <w:r w:rsidR="006F59A6">
        <w:rPr>
          <w:rFonts w:ascii="Calibri" w:hAnsi="Calibri" w:cs="Calibri"/>
          <w:color w:val="000000"/>
        </w:rPr>
        <w:t>ype 1)</w:t>
      </w:r>
      <w:r w:rsidR="0075362A">
        <w:rPr>
          <w:rFonts w:ascii="Calibri" w:hAnsi="Calibri" w:cs="Calibri"/>
          <w:color w:val="000000"/>
        </w:rPr>
        <w:t>,</w:t>
      </w:r>
      <w:r w:rsidR="006F59A6">
        <w:rPr>
          <w:rFonts w:ascii="Calibri" w:hAnsi="Calibri" w:cs="Calibri"/>
          <w:color w:val="000000"/>
        </w:rPr>
        <w:t xml:space="preserve"> </w:t>
      </w:r>
      <w:r w:rsidR="00EC300D">
        <w:rPr>
          <w:rFonts w:ascii="Calibri" w:hAnsi="Calibri" w:cs="Calibri"/>
          <w:color w:val="000000"/>
        </w:rPr>
        <w:t xml:space="preserve">which were run </w:t>
      </w:r>
      <w:r w:rsidR="006F59A6">
        <w:rPr>
          <w:rFonts w:ascii="Calibri" w:hAnsi="Calibri" w:cs="Calibri"/>
          <w:color w:val="000000"/>
        </w:rPr>
        <w:t>in parallel with the test machines</w:t>
      </w:r>
      <w:r w:rsidR="00EC300D">
        <w:rPr>
          <w:rFonts w:ascii="Calibri" w:hAnsi="Calibri" w:cs="Calibri"/>
          <w:color w:val="000000"/>
        </w:rPr>
        <w:t xml:space="preserve"> as a reference</w:t>
      </w:r>
      <w:r w:rsidR="006F59A6">
        <w:rPr>
          <w:rFonts w:ascii="Calibri" w:hAnsi="Calibri" w:cs="Calibri"/>
          <w:color w:val="000000"/>
        </w:rPr>
        <w:t xml:space="preserve">. </w:t>
      </w:r>
      <w:r w:rsidR="00CA6588">
        <w:rPr>
          <w:rFonts w:ascii="Calibri" w:hAnsi="Calibri" w:cs="Calibri"/>
          <w:color w:val="000000"/>
        </w:rPr>
        <w:t xml:space="preserve">Each laboratory used their </w:t>
      </w:r>
      <w:r w:rsidR="0075362A">
        <w:rPr>
          <w:rFonts w:ascii="Calibri" w:hAnsi="Calibri" w:cs="Calibri"/>
          <w:color w:val="000000"/>
        </w:rPr>
        <w:t xml:space="preserve">existing </w:t>
      </w:r>
      <w:r w:rsidR="00CA6588">
        <w:rPr>
          <w:rFonts w:ascii="Calibri" w:hAnsi="Calibri" w:cs="Calibri"/>
          <w:color w:val="000000"/>
        </w:rPr>
        <w:t>in-house reference machines.</w:t>
      </w:r>
      <w:r w:rsidR="00003A92">
        <w:rPr>
          <w:rFonts w:ascii="Calibri" w:hAnsi="Calibri" w:cs="Calibri"/>
          <w:color w:val="000000"/>
        </w:rPr>
        <w:t xml:space="preserve"> </w:t>
      </w:r>
      <w:r w:rsidR="006F59A6">
        <w:rPr>
          <w:rFonts w:ascii="Calibri" w:hAnsi="Calibri" w:cs="Calibri"/>
          <w:color w:val="000000"/>
        </w:rPr>
        <w:t>The reference machines used were:</w:t>
      </w:r>
    </w:p>
    <w:p w14:paraId="43938D60" w14:textId="77777777" w:rsidR="006F59A6" w:rsidRDefault="006F59A6" w:rsidP="008A571E">
      <w:pPr>
        <w:autoSpaceDE w:val="0"/>
        <w:autoSpaceDN w:val="0"/>
        <w:adjustRightInd w:val="0"/>
        <w:spacing w:after="0" w:line="240" w:lineRule="auto"/>
        <w:rPr>
          <w:rFonts w:ascii="Calibri" w:hAnsi="Calibri" w:cs="Calibri"/>
          <w:color w:val="000000"/>
        </w:rPr>
      </w:pPr>
    </w:p>
    <w:p w14:paraId="2512A8A5" w14:textId="5E8A805E" w:rsidR="006F59A6" w:rsidRDefault="006F59A6" w:rsidP="00FA3236">
      <w:pPr>
        <w:pStyle w:val="ListParagraph"/>
        <w:numPr>
          <w:ilvl w:val="0"/>
          <w:numId w:val="12"/>
        </w:numPr>
      </w:pPr>
      <w:r>
        <w:t xml:space="preserve">Reference machine Type 1 – Miele G590 (available in all </w:t>
      </w:r>
      <w:r w:rsidR="00EC300D">
        <w:t xml:space="preserve">four </w:t>
      </w:r>
      <w:r>
        <w:t>labs)</w:t>
      </w:r>
    </w:p>
    <w:p w14:paraId="3D7F5AC5" w14:textId="3BEE35EA" w:rsidR="006F59A6" w:rsidRDefault="006F59A6" w:rsidP="00FA3236">
      <w:pPr>
        <w:pStyle w:val="ListParagraph"/>
        <w:numPr>
          <w:ilvl w:val="0"/>
          <w:numId w:val="12"/>
        </w:numPr>
      </w:pPr>
      <w:r>
        <w:t xml:space="preserve">Reference machine Type 2 – Miele </w:t>
      </w:r>
      <w:r w:rsidRPr="0022709D">
        <w:t>G1222 SC Reference</w:t>
      </w:r>
      <w:r>
        <w:t xml:space="preserve"> (available in only two labs).</w:t>
      </w:r>
    </w:p>
    <w:p w14:paraId="33E7A46A" w14:textId="77777777" w:rsidR="008A571E" w:rsidRDefault="008A571E" w:rsidP="00850AD9">
      <w:pPr>
        <w:pStyle w:val="Heading2"/>
      </w:pPr>
      <w:bookmarkStart w:id="5" w:name="_Toc493601732"/>
      <w:r>
        <w:t>Participating Test Laboratories</w:t>
      </w:r>
      <w:bookmarkEnd w:id="5"/>
    </w:p>
    <w:p w14:paraId="589B5285" w14:textId="77777777" w:rsidR="008A571E" w:rsidRDefault="008A571E" w:rsidP="008A571E">
      <w:pPr>
        <w:autoSpaceDE w:val="0"/>
        <w:autoSpaceDN w:val="0"/>
        <w:adjustRightInd w:val="0"/>
        <w:spacing w:after="0" w:line="240" w:lineRule="auto"/>
        <w:rPr>
          <w:rFonts w:ascii="Calibri" w:hAnsi="Calibri" w:cs="Calibri"/>
          <w:color w:val="000000"/>
        </w:rPr>
      </w:pPr>
    </w:p>
    <w:p w14:paraId="59B99441" w14:textId="77777777" w:rsidR="00887104" w:rsidRDefault="00887104" w:rsidP="00887104">
      <w:pPr>
        <w:autoSpaceDE w:val="0"/>
        <w:autoSpaceDN w:val="0"/>
        <w:adjustRightInd w:val="0"/>
        <w:spacing w:after="0" w:line="240" w:lineRule="auto"/>
        <w:rPr>
          <w:rFonts w:ascii="Calibri" w:hAnsi="Calibri" w:cs="Calibri"/>
        </w:rPr>
      </w:pPr>
      <w:r>
        <w:rPr>
          <w:rFonts w:ascii="Calibri" w:hAnsi="Calibri" w:cs="Calibri"/>
        </w:rPr>
        <w:t>The laboratories which participated in the round robin</w:t>
      </w:r>
      <w:r w:rsidR="00624480">
        <w:rPr>
          <w:rFonts w:ascii="Calibri" w:hAnsi="Calibri" w:cs="Calibri"/>
        </w:rPr>
        <w:t xml:space="preserve"> included</w:t>
      </w:r>
      <w:r>
        <w:rPr>
          <w:rFonts w:ascii="Calibri" w:hAnsi="Calibri" w:cs="Calibri"/>
        </w:rPr>
        <w:t>:</w:t>
      </w:r>
    </w:p>
    <w:p w14:paraId="58325736" w14:textId="77777777" w:rsidR="006E6298" w:rsidRDefault="006E6298" w:rsidP="006E6298">
      <w:pPr>
        <w:pStyle w:val="ListParagraph"/>
        <w:numPr>
          <w:ilvl w:val="0"/>
          <w:numId w:val="10"/>
        </w:numPr>
      </w:pPr>
      <w:r>
        <w:t>SGS (Melbourne)</w:t>
      </w:r>
    </w:p>
    <w:p w14:paraId="1E489DEB" w14:textId="77777777" w:rsidR="006E6298" w:rsidRDefault="006E6298" w:rsidP="006E6298">
      <w:pPr>
        <w:pStyle w:val="ListParagraph"/>
        <w:numPr>
          <w:ilvl w:val="0"/>
          <w:numId w:val="10"/>
        </w:numPr>
      </w:pPr>
      <w:r>
        <w:t>VIPAC (Melbourne)</w:t>
      </w:r>
    </w:p>
    <w:p w14:paraId="62DEF80B" w14:textId="77777777" w:rsidR="006E6298" w:rsidRDefault="006E6298" w:rsidP="006E6298">
      <w:pPr>
        <w:pStyle w:val="ListParagraph"/>
        <w:numPr>
          <w:ilvl w:val="0"/>
          <w:numId w:val="10"/>
        </w:numPr>
      </w:pPr>
      <w:r>
        <w:t>Choice (Sydney)</w:t>
      </w:r>
    </w:p>
    <w:p w14:paraId="1EDE9644" w14:textId="77777777" w:rsidR="006E6298" w:rsidRDefault="006E6298" w:rsidP="006E6298">
      <w:pPr>
        <w:pStyle w:val="ListParagraph"/>
        <w:numPr>
          <w:ilvl w:val="0"/>
          <w:numId w:val="10"/>
        </w:numPr>
      </w:pPr>
      <w:r>
        <w:t>AGA (Melbourne).</w:t>
      </w:r>
    </w:p>
    <w:p w14:paraId="2BFA6C89" w14:textId="35817AF6" w:rsidR="008A571E" w:rsidRDefault="008A571E" w:rsidP="008A571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All of the test laboratories </w:t>
      </w:r>
      <w:r w:rsidR="003A6876">
        <w:rPr>
          <w:rFonts w:ascii="Calibri" w:hAnsi="Calibri" w:cs="Calibri"/>
          <w:color w:val="000000"/>
        </w:rPr>
        <w:t xml:space="preserve">that </w:t>
      </w:r>
      <w:r>
        <w:rPr>
          <w:rFonts w:ascii="Calibri" w:hAnsi="Calibri" w:cs="Calibri"/>
          <w:color w:val="000000"/>
        </w:rPr>
        <w:t>participat</w:t>
      </w:r>
      <w:r w:rsidR="003A6876">
        <w:rPr>
          <w:rFonts w:ascii="Calibri" w:hAnsi="Calibri" w:cs="Calibri"/>
          <w:color w:val="000000"/>
        </w:rPr>
        <w:t>ed</w:t>
      </w:r>
      <w:r>
        <w:rPr>
          <w:rFonts w:ascii="Calibri" w:hAnsi="Calibri" w:cs="Calibri"/>
          <w:color w:val="000000"/>
        </w:rPr>
        <w:t xml:space="preserve"> in the round robin have considerable experience in testing to</w:t>
      </w:r>
      <w:r w:rsidR="003A6876">
        <w:rPr>
          <w:rFonts w:ascii="Calibri" w:hAnsi="Calibri" w:cs="Calibri"/>
          <w:color w:val="000000"/>
        </w:rPr>
        <w:t xml:space="preserve"> </w:t>
      </w:r>
      <w:r w:rsidR="00CA6588">
        <w:rPr>
          <w:rFonts w:ascii="Calibri" w:hAnsi="Calibri" w:cs="Calibri"/>
          <w:color w:val="000000"/>
        </w:rPr>
        <w:t>AS/NZS2007</w:t>
      </w:r>
      <w:r w:rsidR="00850AD9">
        <w:rPr>
          <w:rFonts w:ascii="Calibri" w:hAnsi="Calibri" w:cs="Calibri"/>
          <w:color w:val="000000"/>
        </w:rPr>
        <w:t>.1</w:t>
      </w:r>
      <w:r>
        <w:rPr>
          <w:rFonts w:ascii="Calibri" w:hAnsi="Calibri" w:cs="Calibri"/>
          <w:color w:val="000000"/>
        </w:rPr>
        <w:t xml:space="preserve"> and all were equipped to deal with the requirements </w:t>
      </w:r>
      <w:r w:rsidR="003012C7">
        <w:rPr>
          <w:rFonts w:ascii="Calibri" w:hAnsi="Calibri" w:cs="Calibri"/>
          <w:color w:val="000000"/>
        </w:rPr>
        <w:t xml:space="preserve">of that specific standard. </w:t>
      </w:r>
      <w:r w:rsidR="00850AD9">
        <w:rPr>
          <w:rFonts w:ascii="Calibri" w:hAnsi="Calibri" w:cs="Calibri"/>
          <w:color w:val="000000"/>
        </w:rPr>
        <w:t>The four independent test laboratories were all accredited to te</w:t>
      </w:r>
      <w:r w:rsidR="00CA6588">
        <w:rPr>
          <w:rFonts w:ascii="Calibri" w:hAnsi="Calibri" w:cs="Calibri"/>
          <w:color w:val="000000"/>
        </w:rPr>
        <w:t>st in accordance with AS/NZS2007</w:t>
      </w:r>
      <w:r w:rsidR="00850AD9">
        <w:rPr>
          <w:rFonts w:ascii="Calibri" w:hAnsi="Calibri" w:cs="Calibri"/>
          <w:color w:val="000000"/>
        </w:rPr>
        <w:t xml:space="preserve">.1 by the NATA. In general terms, the </w:t>
      </w:r>
      <w:r>
        <w:rPr>
          <w:rFonts w:ascii="Calibri" w:hAnsi="Calibri" w:cs="Calibri"/>
          <w:color w:val="000000"/>
        </w:rPr>
        <w:t xml:space="preserve">technical requirements </w:t>
      </w:r>
      <w:r w:rsidR="00624480">
        <w:rPr>
          <w:rFonts w:ascii="Calibri" w:hAnsi="Calibri" w:cs="Calibri"/>
          <w:color w:val="000000"/>
        </w:rPr>
        <w:t>within</w:t>
      </w:r>
      <w:r w:rsidR="00E40E1D">
        <w:rPr>
          <w:rFonts w:ascii="Calibri" w:hAnsi="Calibri" w:cs="Calibri"/>
          <w:color w:val="000000"/>
        </w:rPr>
        <w:t xml:space="preserve"> </w:t>
      </w:r>
      <w:r>
        <w:rPr>
          <w:rFonts w:ascii="Calibri" w:hAnsi="Calibri" w:cs="Calibri"/>
          <w:color w:val="000000"/>
        </w:rPr>
        <w:t>IEC6</w:t>
      </w:r>
      <w:r w:rsidR="00CA6588">
        <w:rPr>
          <w:rFonts w:ascii="Calibri" w:hAnsi="Calibri" w:cs="Calibri"/>
          <w:color w:val="000000"/>
        </w:rPr>
        <w:t>0436</w:t>
      </w:r>
      <w:r>
        <w:rPr>
          <w:rFonts w:ascii="Calibri" w:hAnsi="Calibri" w:cs="Calibri"/>
          <w:color w:val="000000"/>
        </w:rPr>
        <w:t xml:space="preserve"> </w:t>
      </w:r>
      <w:r w:rsidR="00850AD9">
        <w:rPr>
          <w:rFonts w:ascii="Calibri" w:hAnsi="Calibri" w:cs="Calibri"/>
          <w:color w:val="000000"/>
        </w:rPr>
        <w:t>are</w:t>
      </w:r>
      <w:r w:rsidR="00CA6588">
        <w:rPr>
          <w:rFonts w:ascii="Calibri" w:hAnsi="Calibri" w:cs="Calibri"/>
          <w:color w:val="000000"/>
        </w:rPr>
        <w:t xml:space="preserve"> generally similar to AS/NZS2007</w:t>
      </w:r>
      <w:r w:rsidR="00850AD9">
        <w:rPr>
          <w:rFonts w:ascii="Calibri" w:hAnsi="Calibri" w:cs="Calibri"/>
          <w:color w:val="000000"/>
        </w:rPr>
        <w:t xml:space="preserve">.1, so laboratories generally had no problems meeting the requirements of the </w:t>
      </w:r>
      <w:r w:rsidR="00803F9A">
        <w:rPr>
          <w:rFonts w:ascii="Calibri" w:hAnsi="Calibri" w:cs="Calibri"/>
          <w:color w:val="000000"/>
        </w:rPr>
        <w:t xml:space="preserve">test </w:t>
      </w:r>
      <w:r w:rsidR="00850AD9">
        <w:rPr>
          <w:rFonts w:ascii="Calibri" w:hAnsi="Calibri" w:cs="Calibri"/>
          <w:color w:val="000000"/>
        </w:rPr>
        <w:t>specification</w:t>
      </w:r>
      <w:r w:rsidR="00803F9A">
        <w:rPr>
          <w:rFonts w:ascii="Calibri" w:hAnsi="Calibri" w:cs="Calibri"/>
          <w:color w:val="000000"/>
        </w:rPr>
        <w:t xml:space="preserve"> and the IEC standard</w:t>
      </w:r>
      <w:r>
        <w:rPr>
          <w:rFonts w:ascii="Calibri" w:hAnsi="Calibri" w:cs="Calibri"/>
          <w:color w:val="000000"/>
        </w:rPr>
        <w:t xml:space="preserve">. </w:t>
      </w:r>
      <w:r w:rsidR="009F703E">
        <w:rPr>
          <w:rFonts w:ascii="Calibri" w:hAnsi="Calibri" w:cs="Calibri"/>
          <w:color w:val="000000"/>
        </w:rPr>
        <w:t>If</w:t>
      </w:r>
      <w:r>
        <w:rPr>
          <w:rFonts w:ascii="Calibri" w:hAnsi="Calibri" w:cs="Calibri"/>
          <w:color w:val="000000"/>
        </w:rPr>
        <w:t xml:space="preserve"> the IEC becomes the mandated test method in Australasia, the</w:t>
      </w:r>
      <w:r w:rsidR="00624480">
        <w:rPr>
          <w:rFonts w:ascii="Calibri" w:hAnsi="Calibri" w:cs="Calibri"/>
          <w:color w:val="000000"/>
        </w:rPr>
        <w:t xml:space="preserve"> local</w:t>
      </w:r>
      <w:r>
        <w:rPr>
          <w:rFonts w:ascii="Calibri" w:hAnsi="Calibri" w:cs="Calibri"/>
          <w:color w:val="000000"/>
        </w:rPr>
        <w:t xml:space="preserve"> test laboratories </w:t>
      </w:r>
      <w:r w:rsidR="00FE7E35">
        <w:rPr>
          <w:rFonts w:ascii="Calibri" w:hAnsi="Calibri" w:cs="Calibri"/>
          <w:color w:val="000000"/>
        </w:rPr>
        <w:t xml:space="preserve">should </w:t>
      </w:r>
      <w:r>
        <w:rPr>
          <w:rFonts w:ascii="Calibri" w:hAnsi="Calibri" w:cs="Calibri"/>
          <w:color w:val="000000"/>
        </w:rPr>
        <w:t xml:space="preserve">have </w:t>
      </w:r>
      <w:r w:rsidR="00850AD9">
        <w:rPr>
          <w:rFonts w:ascii="Calibri" w:hAnsi="Calibri" w:cs="Calibri"/>
          <w:color w:val="000000"/>
        </w:rPr>
        <w:t>no</w:t>
      </w:r>
      <w:r>
        <w:rPr>
          <w:rFonts w:ascii="Calibri" w:hAnsi="Calibri" w:cs="Calibri"/>
          <w:color w:val="000000"/>
        </w:rPr>
        <w:t xml:space="preserve"> </w:t>
      </w:r>
      <w:r w:rsidR="00FE7E35">
        <w:rPr>
          <w:rFonts w:ascii="Calibri" w:hAnsi="Calibri" w:cs="Calibri"/>
          <w:color w:val="000000"/>
        </w:rPr>
        <w:t>difficulty</w:t>
      </w:r>
      <w:r>
        <w:rPr>
          <w:rFonts w:ascii="Calibri" w:hAnsi="Calibri" w:cs="Calibri"/>
          <w:color w:val="000000"/>
        </w:rPr>
        <w:t xml:space="preserve"> in </w:t>
      </w:r>
      <w:r w:rsidR="003012C7">
        <w:rPr>
          <w:rFonts w:ascii="Calibri" w:hAnsi="Calibri" w:cs="Calibri"/>
          <w:color w:val="000000"/>
        </w:rPr>
        <w:t xml:space="preserve">configuring their labs </w:t>
      </w:r>
      <w:r w:rsidR="00FE7E35">
        <w:rPr>
          <w:rFonts w:ascii="Calibri" w:hAnsi="Calibri" w:cs="Calibri"/>
          <w:color w:val="000000"/>
        </w:rPr>
        <w:t xml:space="preserve">and equipment </w:t>
      </w:r>
      <w:r w:rsidR="003012C7">
        <w:rPr>
          <w:rFonts w:ascii="Calibri" w:hAnsi="Calibri" w:cs="Calibri"/>
          <w:color w:val="000000"/>
        </w:rPr>
        <w:t xml:space="preserve">to fully </w:t>
      </w:r>
      <w:r>
        <w:rPr>
          <w:rFonts w:ascii="Calibri" w:hAnsi="Calibri" w:cs="Calibri"/>
          <w:color w:val="000000"/>
        </w:rPr>
        <w:t>comply with the re</w:t>
      </w:r>
      <w:r w:rsidR="00E40E1D">
        <w:rPr>
          <w:rFonts w:ascii="Calibri" w:hAnsi="Calibri" w:cs="Calibri"/>
          <w:color w:val="000000"/>
        </w:rPr>
        <w:t>quirements.</w:t>
      </w:r>
    </w:p>
    <w:p w14:paraId="412291EC" w14:textId="77777777" w:rsidR="003012C7" w:rsidRDefault="003012C7" w:rsidP="003012C7">
      <w:pPr>
        <w:autoSpaceDE w:val="0"/>
        <w:autoSpaceDN w:val="0"/>
        <w:adjustRightInd w:val="0"/>
        <w:spacing w:after="0" w:line="240" w:lineRule="auto"/>
        <w:rPr>
          <w:rFonts w:ascii="Calibri" w:hAnsi="Calibri" w:cs="Calibri"/>
          <w:color w:val="000000"/>
        </w:rPr>
      </w:pPr>
    </w:p>
    <w:p w14:paraId="6644CF84" w14:textId="2C86D1F3" w:rsidR="00B6023B" w:rsidRDefault="00B6023B" w:rsidP="00B6023B">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test labs were able to access expert advice </w:t>
      </w:r>
      <w:r w:rsidR="00803F9A">
        <w:rPr>
          <w:rFonts w:ascii="Calibri" w:hAnsi="Calibri" w:cs="Calibri"/>
          <w:color w:val="000000"/>
        </w:rPr>
        <w:t xml:space="preserve">from EES </w:t>
      </w:r>
      <w:r>
        <w:rPr>
          <w:rFonts w:ascii="Calibri" w:hAnsi="Calibri" w:cs="Calibri"/>
          <w:color w:val="000000"/>
        </w:rPr>
        <w:t>when conducting their respective test</w:t>
      </w:r>
      <w:r w:rsidR="005E6CB7">
        <w:rPr>
          <w:rFonts w:ascii="Calibri" w:hAnsi="Calibri" w:cs="Calibri"/>
          <w:color w:val="000000"/>
        </w:rPr>
        <w:t>s</w:t>
      </w:r>
      <w:r>
        <w:rPr>
          <w:rFonts w:ascii="Calibri" w:hAnsi="Calibri" w:cs="Calibri"/>
          <w:color w:val="000000"/>
        </w:rPr>
        <w:t>. This allowed issues to be handled consistently across facilities and provided a transparent process during the round robin.</w:t>
      </w:r>
      <w:r w:rsidR="00803F9A">
        <w:rPr>
          <w:rFonts w:ascii="Calibri" w:hAnsi="Calibri" w:cs="Calibri"/>
          <w:color w:val="000000"/>
        </w:rPr>
        <w:t xml:space="preserve"> All testing requirements were set out in a detailed specification</w:t>
      </w:r>
      <w:r w:rsidR="00613D34">
        <w:rPr>
          <w:rFonts w:ascii="Calibri" w:hAnsi="Calibri" w:cs="Calibri"/>
          <w:color w:val="000000"/>
        </w:rPr>
        <w:t xml:space="preserve"> (see Appendix A)</w:t>
      </w:r>
      <w:r w:rsidR="00803F9A">
        <w:rPr>
          <w:rFonts w:ascii="Calibri" w:hAnsi="Calibri" w:cs="Calibri"/>
          <w:color w:val="000000"/>
        </w:rPr>
        <w:t>.</w:t>
      </w:r>
      <w:r w:rsidR="004D2A10">
        <w:rPr>
          <w:rFonts w:ascii="Calibri" w:hAnsi="Calibri" w:cs="Calibri"/>
          <w:color w:val="000000"/>
        </w:rPr>
        <w:t xml:space="preserve"> Prior to testing, all laboratory testing personnel participated in a training workshop to become familiar with the differences</w:t>
      </w:r>
      <w:r w:rsidR="005E6CB7">
        <w:rPr>
          <w:rFonts w:ascii="Calibri" w:hAnsi="Calibri" w:cs="Calibri"/>
          <w:color w:val="000000"/>
        </w:rPr>
        <w:t xml:space="preserve"> between the current AS/NZS standard and</w:t>
      </w:r>
      <w:r w:rsidR="004D2A10">
        <w:rPr>
          <w:rFonts w:ascii="Calibri" w:hAnsi="Calibri" w:cs="Calibri"/>
          <w:color w:val="000000"/>
        </w:rPr>
        <w:t xml:space="preserve"> the IEC standard</w:t>
      </w:r>
      <w:r w:rsidR="00613D34">
        <w:rPr>
          <w:rFonts w:ascii="Calibri" w:hAnsi="Calibri" w:cs="Calibri"/>
          <w:color w:val="000000"/>
        </w:rPr>
        <w:t xml:space="preserve">, in particular with </w:t>
      </w:r>
      <w:r w:rsidR="003F6D07">
        <w:rPr>
          <w:rFonts w:ascii="Calibri" w:hAnsi="Calibri" w:cs="Calibri"/>
          <w:color w:val="000000"/>
        </w:rPr>
        <w:t xml:space="preserve">respect to </w:t>
      </w:r>
      <w:r w:rsidR="00613D34">
        <w:rPr>
          <w:rFonts w:ascii="Calibri" w:hAnsi="Calibri" w:cs="Calibri"/>
          <w:color w:val="000000"/>
        </w:rPr>
        <w:t>soil preparation</w:t>
      </w:r>
      <w:r w:rsidR="006E6298">
        <w:rPr>
          <w:rFonts w:ascii="Calibri" w:hAnsi="Calibri" w:cs="Calibri"/>
          <w:color w:val="000000"/>
        </w:rPr>
        <w:t xml:space="preserve"> and application</w:t>
      </w:r>
      <w:r w:rsidR="004D2A10">
        <w:rPr>
          <w:rFonts w:ascii="Calibri" w:hAnsi="Calibri" w:cs="Calibri"/>
          <w:color w:val="000000"/>
        </w:rPr>
        <w:t>.</w:t>
      </w:r>
    </w:p>
    <w:p w14:paraId="78D9F169" w14:textId="77777777" w:rsidR="00B6023B" w:rsidRDefault="00B6023B" w:rsidP="003012C7">
      <w:pPr>
        <w:autoSpaceDE w:val="0"/>
        <w:autoSpaceDN w:val="0"/>
        <w:adjustRightInd w:val="0"/>
        <w:spacing w:after="0" w:line="240" w:lineRule="auto"/>
        <w:rPr>
          <w:rFonts w:ascii="Calibri" w:hAnsi="Calibri" w:cs="Calibri"/>
          <w:color w:val="000000"/>
        </w:rPr>
      </w:pPr>
    </w:p>
    <w:p w14:paraId="5C0F5004" w14:textId="79125593" w:rsidR="003012C7" w:rsidRDefault="003012C7" w:rsidP="003012C7">
      <w:pPr>
        <w:autoSpaceDE w:val="0"/>
        <w:autoSpaceDN w:val="0"/>
        <w:adjustRightInd w:val="0"/>
        <w:spacing w:after="0" w:line="240" w:lineRule="auto"/>
        <w:rPr>
          <w:rFonts w:ascii="Calibri" w:hAnsi="Calibri" w:cs="Calibri"/>
          <w:color w:val="000000"/>
        </w:rPr>
      </w:pPr>
      <w:r w:rsidRPr="00613D34">
        <w:rPr>
          <w:rFonts w:ascii="Calibri" w:hAnsi="Calibri" w:cs="Calibri"/>
          <w:color w:val="000000"/>
        </w:rPr>
        <w:t xml:space="preserve">All of the participating test laboratories were </w:t>
      </w:r>
      <w:r w:rsidR="003660BE" w:rsidRPr="00613D34">
        <w:rPr>
          <w:rFonts w:ascii="Calibri" w:hAnsi="Calibri" w:cs="Calibri"/>
          <w:color w:val="000000"/>
        </w:rPr>
        <w:t xml:space="preserve">paid a fee </w:t>
      </w:r>
      <w:r w:rsidR="00403654" w:rsidRPr="00613D34">
        <w:rPr>
          <w:rFonts w:ascii="Calibri" w:hAnsi="Calibri" w:cs="Calibri"/>
          <w:color w:val="000000"/>
        </w:rPr>
        <w:t xml:space="preserve">to undertake the necessary tests and to participate in a workshop </w:t>
      </w:r>
      <w:r w:rsidR="004D2A10" w:rsidRPr="00613D34">
        <w:rPr>
          <w:rFonts w:ascii="Calibri" w:hAnsi="Calibri" w:cs="Calibri"/>
          <w:color w:val="000000"/>
        </w:rPr>
        <w:t>after testing had been completed</w:t>
      </w:r>
      <w:r w:rsidR="005E6CB7">
        <w:rPr>
          <w:rFonts w:ascii="Calibri" w:hAnsi="Calibri" w:cs="Calibri"/>
          <w:color w:val="000000"/>
        </w:rPr>
        <w:t>. In the workshop, participants</w:t>
      </w:r>
      <w:r w:rsidR="00403654" w:rsidRPr="00613D34">
        <w:rPr>
          <w:rFonts w:ascii="Calibri" w:hAnsi="Calibri" w:cs="Calibri"/>
          <w:color w:val="000000"/>
        </w:rPr>
        <w:t xml:space="preserve"> share</w:t>
      </w:r>
      <w:r w:rsidR="00D23356">
        <w:rPr>
          <w:rFonts w:ascii="Calibri" w:hAnsi="Calibri" w:cs="Calibri"/>
          <w:color w:val="000000"/>
        </w:rPr>
        <w:t>d</w:t>
      </w:r>
      <w:r w:rsidR="00403654" w:rsidRPr="00613D34">
        <w:rPr>
          <w:rFonts w:ascii="Calibri" w:hAnsi="Calibri" w:cs="Calibri"/>
          <w:color w:val="000000"/>
        </w:rPr>
        <w:t xml:space="preserve"> their experience of testing to the IEC standard with other laboratories</w:t>
      </w:r>
      <w:r w:rsidR="003660BE" w:rsidRPr="00613D34">
        <w:rPr>
          <w:rFonts w:ascii="Calibri" w:hAnsi="Calibri" w:cs="Calibri"/>
          <w:color w:val="000000"/>
        </w:rPr>
        <w:t>. P</w:t>
      </w:r>
      <w:r w:rsidRPr="00613D34">
        <w:rPr>
          <w:rFonts w:ascii="Calibri" w:hAnsi="Calibri" w:cs="Calibri"/>
          <w:color w:val="000000"/>
        </w:rPr>
        <w:t xml:space="preserve">articipating test laboratories </w:t>
      </w:r>
      <w:r w:rsidR="00B6023B" w:rsidRPr="00613D34">
        <w:rPr>
          <w:rFonts w:ascii="Calibri" w:hAnsi="Calibri" w:cs="Calibri"/>
          <w:color w:val="000000"/>
        </w:rPr>
        <w:t xml:space="preserve">generally </w:t>
      </w:r>
      <w:r w:rsidRPr="00613D34">
        <w:rPr>
          <w:rFonts w:ascii="Calibri" w:hAnsi="Calibri" w:cs="Calibri"/>
          <w:color w:val="000000"/>
        </w:rPr>
        <w:t xml:space="preserve">found the IEC standard to be usable and generally consistent and clear. Participating laboratories were asked to provide written feedback on their experiences with the </w:t>
      </w:r>
      <w:r w:rsidR="00850AD9" w:rsidRPr="00613D34">
        <w:rPr>
          <w:rFonts w:ascii="Calibri" w:hAnsi="Calibri" w:cs="Calibri"/>
          <w:color w:val="000000"/>
        </w:rPr>
        <w:t xml:space="preserve">IEC </w:t>
      </w:r>
      <w:r w:rsidRPr="00613D34">
        <w:rPr>
          <w:rFonts w:ascii="Calibri" w:hAnsi="Calibri" w:cs="Calibri"/>
          <w:color w:val="000000"/>
        </w:rPr>
        <w:t xml:space="preserve">test method. In particular, </w:t>
      </w:r>
      <w:r w:rsidR="005E2ABD" w:rsidRPr="00613D34">
        <w:rPr>
          <w:rFonts w:ascii="Calibri" w:hAnsi="Calibri" w:cs="Calibri"/>
          <w:color w:val="000000"/>
        </w:rPr>
        <w:t xml:space="preserve">they were asked to identify </w:t>
      </w:r>
      <w:r w:rsidRPr="00613D34">
        <w:rPr>
          <w:rFonts w:ascii="Calibri" w:hAnsi="Calibri" w:cs="Calibri"/>
          <w:color w:val="000000"/>
        </w:rPr>
        <w:t xml:space="preserve">any text in the IEC </w:t>
      </w:r>
      <w:r w:rsidR="00850AD9" w:rsidRPr="00613D34">
        <w:rPr>
          <w:rFonts w:ascii="Calibri" w:hAnsi="Calibri" w:cs="Calibri"/>
          <w:color w:val="000000"/>
        </w:rPr>
        <w:t xml:space="preserve">standard </w:t>
      </w:r>
      <w:r w:rsidRPr="00613D34">
        <w:rPr>
          <w:rFonts w:ascii="Calibri" w:hAnsi="Calibri" w:cs="Calibri"/>
          <w:color w:val="000000"/>
        </w:rPr>
        <w:t xml:space="preserve">that </w:t>
      </w:r>
      <w:r w:rsidR="005E2ABD" w:rsidRPr="00613D34">
        <w:rPr>
          <w:rFonts w:ascii="Calibri" w:hAnsi="Calibri" w:cs="Calibri"/>
          <w:color w:val="000000"/>
        </w:rPr>
        <w:t>w</w:t>
      </w:r>
      <w:r w:rsidR="00850AD9" w:rsidRPr="00613D34">
        <w:rPr>
          <w:rFonts w:ascii="Calibri" w:hAnsi="Calibri" w:cs="Calibri"/>
          <w:color w:val="000000"/>
        </w:rPr>
        <w:t>as</w:t>
      </w:r>
      <w:r w:rsidRPr="00613D34">
        <w:rPr>
          <w:rFonts w:ascii="Calibri" w:hAnsi="Calibri" w:cs="Calibri"/>
          <w:color w:val="000000"/>
        </w:rPr>
        <w:t xml:space="preserve"> </w:t>
      </w:r>
      <w:r w:rsidR="007B4E53" w:rsidRPr="00613D34">
        <w:rPr>
          <w:rFonts w:ascii="Calibri" w:hAnsi="Calibri" w:cs="Calibri"/>
          <w:color w:val="000000"/>
        </w:rPr>
        <w:t xml:space="preserve">incorrect, </w:t>
      </w:r>
      <w:r w:rsidR="005E2ABD" w:rsidRPr="00613D34">
        <w:rPr>
          <w:rFonts w:ascii="Calibri" w:hAnsi="Calibri" w:cs="Calibri"/>
          <w:color w:val="000000"/>
        </w:rPr>
        <w:t>un</w:t>
      </w:r>
      <w:r w:rsidRPr="00613D34">
        <w:rPr>
          <w:rFonts w:ascii="Calibri" w:hAnsi="Calibri" w:cs="Calibri"/>
          <w:color w:val="000000"/>
        </w:rPr>
        <w:t xml:space="preserve">clear or ambiguous. Suggestions </w:t>
      </w:r>
      <w:r w:rsidR="00850AD9" w:rsidRPr="00613D34">
        <w:rPr>
          <w:rFonts w:ascii="Calibri" w:hAnsi="Calibri" w:cs="Calibri"/>
          <w:color w:val="000000"/>
        </w:rPr>
        <w:t xml:space="preserve">and </w:t>
      </w:r>
      <w:r w:rsidRPr="00613D34">
        <w:rPr>
          <w:rFonts w:ascii="Calibri" w:hAnsi="Calibri" w:cs="Calibri"/>
          <w:color w:val="000000"/>
        </w:rPr>
        <w:t xml:space="preserve">changes </w:t>
      </w:r>
      <w:r w:rsidR="00850AD9" w:rsidRPr="00613D34">
        <w:rPr>
          <w:rFonts w:ascii="Calibri" w:hAnsi="Calibri" w:cs="Calibri"/>
          <w:color w:val="000000"/>
        </w:rPr>
        <w:t>have been compiled and these are included in a separate section later in this report. Th</w:t>
      </w:r>
      <w:r w:rsidR="006E6298">
        <w:rPr>
          <w:rFonts w:ascii="Calibri" w:hAnsi="Calibri" w:cs="Calibri"/>
          <w:color w:val="000000"/>
        </w:rPr>
        <w:t xml:space="preserve">ese comments </w:t>
      </w:r>
      <w:r w:rsidR="00413FE5">
        <w:rPr>
          <w:rFonts w:ascii="Calibri" w:hAnsi="Calibri" w:cs="Calibri"/>
          <w:color w:val="000000"/>
        </w:rPr>
        <w:t>have been</w:t>
      </w:r>
      <w:r w:rsidR="00613D34" w:rsidRPr="00613D34">
        <w:rPr>
          <w:rFonts w:ascii="Calibri" w:hAnsi="Calibri" w:cs="Calibri"/>
          <w:color w:val="000000"/>
        </w:rPr>
        <w:t xml:space="preserve"> </w:t>
      </w:r>
      <w:r w:rsidR="00850AD9" w:rsidRPr="00613D34">
        <w:rPr>
          <w:rFonts w:ascii="Calibri" w:hAnsi="Calibri" w:cs="Calibri"/>
          <w:color w:val="000000"/>
        </w:rPr>
        <w:t>submitted to IEC SC59</w:t>
      </w:r>
      <w:r w:rsidR="004D2A10" w:rsidRPr="00613D34">
        <w:rPr>
          <w:rFonts w:ascii="Calibri" w:hAnsi="Calibri" w:cs="Calibri"/>
          <w:color w:val="000000"/>
        </w:rPr>
        <w:t>A</w:t>
      </w:r>
      <w:r w:rsidR="00850AD9" w:rsidRPr="00613D34">
        <w:rPr>
          <w:rFonts w:ascii="Calibri" w:hAnsi="Calibri" w:cs="Calibri"/>
          <w:color w:val="000000"/>
        </w:rPr>
        <w:t xml:space="preserve"> for further consideration</w:t>
      </w:r>
      <w:r w:rsidRPr="00613D34">
        <w:rPr>
          <w:rFonts w:ascii="Calibri" w:hAnsi="Calibri" w:cs="Calibri"/>
          <w:color w:val="000000"/>
        </w:rPr>
        <w:t>.</w:t>
      </w:r>
    </w:p>
    <w:p w14:paraId="527D817E" w14:textId="77777777" w:rsidR="00B6023B" w:rsidRDefault="00B6023B">
      <w:pPr>
        <w:rPr>
          <w:rFonts w:asciiTheme="majorHAnsi" w:eastAsiaTheme="majorEastAsia" w:hAnsiTheme="majorHAnsi" w:cstheme="majorBidi"/>
          <w:b/>
          <w:bCs/>
          <w:color w:val="365F91" w:themeColor="accent1" w:themeShade="BF"/>
          <w:sz w:val="28"/>
          <w:szCs w:val="28"/>
        </w:rPr>
      </w:pPr>
      <w:r>
        <w:br w:type="page"/>
      </w:r>
    </w:p>
    <w:p w14:paraId="33DDA906" w14:textId="77777777" w:rsidR="003012C7" w:rsidRDefault="003012C7" w:rsidP="00181723">
      <w:pPr>
        <w:pStyle w:val="Heading1"/>
      </w:pPr>
      <w:bookmarkStart w:id="6" w:name="_Toc493601733"/>
      <w:r>
        <w:t>Testing Specification and Test Method</w:t>
      </w:r>
      <w:bookmarkEnd w:id="6"/>
    </w:p>
    <w:p w14:paraId="59AA1462" w14:textId="77777777" w:rsidR="00FF4FBC" w:rsidRDefault="00FF4FBC" w:rsidP="00FF4FBC">
      <w:pPr>
        <w:pStyle w:val="Heading2"/>
      </w:pPr>
      <w:bookmarkStart w:id="7" w:name="_Toc493601734"/>
      <w:r>
        <w:t>Differences between IEC and AS/NZS</w:t>
      </w:r>
      <w:bookmarkEnd w:id="7"/>
    </w:p>
    <w:p w14:paraId="6CDCDF32" w14:textId="77777777" w:rsidR="00FF4FBC" w:rsidRDefault="00FF4FBC" w:rsidP="00FF4FBC">
      <w:pPr>
        <w:autoSpaceDE w:val="0"/>
        <w:autoSpaceDN w:val="0"/>
        <w:adjustRightInd w:val="0"/>
        <w:spacing w:after="0" w:line="240" w:lineRule="auto"/>
        <w:rPr>
          <w:rFonts w:ascii="Calibri" w:hAnsi="Calibri" w:cs="Calibri"/>
          <w:color w:val="000000"/>
        </w:rPr>
      </w:pPr>
    </w:p>
    <w:p w14:paraId="0FE92D7D" w14:textId="409F8A7B" w:rsidR="00412C6A" w:rsidRDefault="00FF4FBC" w:rsidP="00FF4FBC">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In terms of the physical testing requirements, the differences between IEC and AS/NZS are relatively minor. Essentially a </w:t>
      </w:r>
      <w:r w:rsidR="00697684">
        <w:rPr>
          <w:rFonts w:ascii="Calibri" w:hAnsi="Calibri" w:cs="Calibri"/>
          <w:color w:val="000000"/>
        </w:rPr>
        <w:t xml:space="preserve">test </w:t>
      </w:r>
      <w:r>
        <w:rPr>
          <w:rFonts w:ascii="Calibri" w:hAnsi="Calibri" w:cs="Calibri"/>
          <w:color w:val="000000"/>
        </w:rPr>
        <w:t>d</w:t>
      </w:r>
      <w:r w:rsidR="00697684">
        <w:rPr>
          <w:rFonts w:ascii="Calibri" w:hAnsi="Calibri" w:cs="Calibri"/>
          <w:color w:val="000000"/>
        </w:rPr>
        <w:t>ishwasher and a reference dishwasher are</w:t>
      </w:r>
      <w:r>
        <w:rPr>
          <w:rFonts w:ascii="Calibri" w:hAnsi="Calibri" w:cs="Calibri"/>
          <w:color w:val="000000"/>
        </w:rPr>
        <w:t xml:space="preserve"> operated in a room </w:t>
      </w:r>
      <w:r w:rsidR="002D635C">
        <w:rPr>
          <w:rFonts w:ascii="Calibri" w:hAnsi="Calibri" w:cs="Calibri"/>
          <w:color w:val="000000"/>
        </w:rPr>
        <w:t xml:space="preserve">under </w:t>
      </w:r>
      <w:r>
        <w:rPr>
          <w:rFonts w:ascii="Calibri" w:hAnsi="Calibri" w:cs="Calibri"/>
          <w:color w:val="000000"/>
        </w:rPr>
        <w:t>controlled conditions with a specified load</w:t>
      </w:r>
      <w:r w:rsidR="00697684">
        <w:rPr>
          <w:rFonts w:ascii="Calibri" w:hAnsi="Calibri" w:cs="Calibri"/>
          <w:color w:val="000000"/>
        </w:rPr>
        <w:t xml:space="preserve"> and specified soils applied to that load. The machines are operated on specified programs until each machine </w:t>
      </w:r>
      <w:r>
        <w:rPr>
          <w:rFonts w:ascii="Calibri" w:hAnsi="Calibri" w:cs="Calibri"/>
          <w:color w:val="000000"/>
        </w:rPr>
        <w:t xml:space="preserve">reaches the termination of the program. </w:t>
      </w:r>
    </w:p>
    <w:p w14:paraId="5ADB975D" w14:textId="77777777" w:rsidR="00412C6A" w:rsidRDefault="00412C6A" w:rsidP="00FF4FBC">
      <w:pPr>
        <w:autoSpaceDE w:val="0"/>
        <w:autoSpaceDN w:val="0"/>
        <w:adjustRightInd w:val="0"/>
        <w:spacing w:after="0" w:line="240" w:lineRule="auto"/>
        <w:rPr>
          <w:rFonts w:ascii="Calibri" w:hAnsi="Calibri" w:cs="Calibri"/>
          <w:color w:val="000000"/>
        </w:rPr>
      </w:pPr>
    </w:p>
    <w:p w14:paraId="1001385D" w14:textId="7832FD5B" w:rsidR="00697684" w:rsidRDefault="00697684" w:rsidP="00FF4FBC">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Upon termination of the program the load is removed and a visual assessment of each load item is undertaken. Assessments are undertaken for both drying performance and then cleaning performance and each load item is awarded a score based on the visual inspection process. The aggregated scores obtained from the test machine </w:t>
      </w:r>
      <w:r w:rsidR="00203AC1">
        <w:rPr>
          <w:rFonts w:ascii="Calibri" w:hAnsi="Calibri" w:cs="Calibri"/>
          <w:color w:val="000000"/>
        </w:rPr>
        <w:t xml:space="preserve">are then compared to the </w:t>
      </w:r>
      <w:r>
        <w:rPr>
          <w:rFonts w:ascii="Calibri" w:hAnsi="Calibri" w:cs="Calibri"/>
          <w:color w:val="000000"/>
        </w:rPr>
        <w:t xml:space="preserve">reference machine </w:t>
      </w:r>
      <w:r w:rsidR="00203AC1">
        <w:rPr>
          <w:rFonts w:ascii="Calibri" w:hAnsi="Calibri" w:cs="Calibri"/>
          <w:color w:val="000000"/>
        </w:rPr>
        <w:t xml:space="preserve">to </w:t>
      </w:r>
      <w:r>
        <w:rPr>
          <w:rFonts w:ascii="Calibri" w:hAnsi="Calibri" w:cs="Calibri"/>
          <w:color w:val="000000"/>
        </w:rPr>
        <w:t xml:space="preserve">determine the drying and cleaning indexes (i.e. </w:t>
      </w:r>
      <w:r w:rsidR="00412C6A">
        <w:rPr>
          <w:rFonts w:ascii="Calibri" w:hAnsi="Calibri" w:cs="Calibri"/>
          <w:color w:val="000000"/>
        </w:rPr>
        <w:t>the test machi</w:t>
      </w:r>
      <w:r>
        <w:rPr>
          <w:rFonts w:ascii="Calibri" w:hAnsi="Calibri" w:cs="Calibri"/>
          <w:color w:val="000000"/>
        </w:rPr>
        <w:t xml:space="preserve">nes score expressed as a </w:t>
      </w:r>
      <w:r w:rsidR="00412C6A">
        <w:rPr>
          <w:rFonts w:ascii="Calibri" w:hAnsi="Calibri" w:cs="Calibri"/>
          <w:color w:val="000000"/>
        </w:rPr>
        <w:t xml:space="preserve">% </w:t>
      </w:r>
      <w:r w:rsidR="006E6298">
        <w:rPr>
          <w:rFonts w:ascii="Calibri" w:hAnsi="Calibri" w:cs="Calibri"/>
          <w:color w:val="000000"/>
        </w:rPr>
        <w:t xml:space="preserve">or ratio </w:t>
      </w:r>
      <w:r w:rsidR="00412C6A">
        <w:rPr>
          <w:rFonts w:ascii="Calibri" w:hAnsi="Calibri" w:cs="Calibri"/>
          <w:color w:val="000000"/>
        </w:rPr>
        <w:t>of the score obtained by the reference machine).</w:t>
      </w:r>
      <w:r w:rsidR="00A60CC5">
        <w:rPr>
          <w:rFonts w:ascii="Calibri" w:hAnsi="Calibri" w:cs="Calibri"/>
          <w:color w:val="000000"/>
        </w:rPr>
        <w:t xml:space="preserve"> The IEC and AS/NZS evaluation systems for cleaning and drying performance are the same.</w:t>
      </w:r>
    </w:p>
    <w:p w14:paraId="354AAFDD" w14:textId="77777777" w:rsidR="00412C6A" w:rsidRDefault="00412C6A" w:rsidP="00FF4FBC">
      <w:pPr>
        <w:autoSpaceDE w:val="0"/>
        <w:autoSpaceDN w:val="0"/>
        <w:adjustRightInd w:val="0"/>
        <w:spacing w:after="0" w:line="240" w:lineRule="auto"/>
        <w:rPr>
          <w:rFonts w:ascii="Calibri" w:hAnsi="Calibri" w:cs="Calibri"/>
          <w:color w:val="000000"/>
        </w:rPr>
      </w:pPr>
    </w:p>
    <w:p w14:paraId="599BFA19" w14:textId="660D2EE7" w:rsidR="00412C6A" w:rsidRDefault="00412C6A" w:rsidP="00FF4FBC">
      <w:pPr>
        <w:autoSpaceDE w:val="0"/>
        <w:autoSpaceDN w:val="0"/>
        <w:adjustRightInd w:val="0"/>
        <w:spacing w:after="0" w:line="240" w:lineRule="auto"/>
        <w:rPr>
          <w:rFonts w:ascii="Calibri" w:hAnsi="Calibri" w:cs="Calibri"/>
          <w:color w:val="000000"/>
        </w:rPr>
      </w:pPr>
      <w:r>
        <w:rPr>
          <w:rFonts w:ascii="Calibri" w:hAnsi="Calibri" w:cs="Calibri"/>
          <w:color w:val="000000"/>
        </w:rPr>
        <w:t>During the testing process both energy consumption and water consumption</w:t>
      </w:r>
      <w:r w:rsidR="00267BA4">
        <w:rPr>
          <w:rFonts w:ascii="Calibri" w:hAnsi="Calibri" w:cs="Calibri"/>
          <w:color w:val="000000"/>
        </w:rPr>
        <w:t xml:space="preserve"> (</w:t>
      </w:r>
      <w:r>
        <w:rPr>
          <w:rFonts w:ascii="Calibri" w:hAnsi="Calibri" w:cs="Calibri"/>
          <w:color w:val="000000"/>
        </w:rPr>
        <w:t>cold and hot</w:t>
      </w:r>
      <w:r w:rsidR="00267BA4">
        <w:rPr>
          <w:rFonts w:ascii="Calibri" w:hAnsi="Calibri" w:cs="Calibri"/>
          <w:color w:val="000000"/>
        </w:rPr>
        <w:t>,</w:t>
      </w:r>
      <w:r>
        <w:rPr>
          <w:rFonts w:ascii="Calibri" w:hAnsi="Calibri" w:cs="Calibri"/>
          <w:color w:val="000000"/>
        </w:rPr>
        <w:t xml:space="preserve"> if any)</w:t>
      </w:r>
      <w:r w:rsidR="004D2A10">
        <w:rPr>
          <w:rFonts w:ascii="Calibri" w:hAnsi="Calibri" w:cs="Calibri"/>
          <w:color w:val="000000"/>
        </w:rPr>
        <w:t>,</w:t>
      </w:r>
      <w:r w:rsidR="00267BA4">
        <w:rPr>
          <w:rFonts w:ascii="Calibri" w:hAnsi="Calibri" w:cs="Calibri"/>
          <w:color w:val="000000"/>
        </w:rPr>
        <w:t xml:space="preserve"> are also measured.</w:t>
      </w:r>
    </w:p>
    <w:p w14:paraId="0E9463DA" w14:textId="77777777" w:rsidR="00697684" w:rsidRDefault="00697684" w:rsidP="00FF4FBC">
      <w:pPr>
        <w:autoSpaceDE w:val="0"/>
        <w:autoSpaceDN w:val="0"/>
        <w:adjustRightInd w:val="0"/>
        <w:spacing w:after="0" w:line="240" w:lineRule="auto"/>
        <w:rPr>
          <w:rFonts w:ascii="Calibri" w:hAnsi="Calibri" w:cs="Calibri"/>
          <w:color w:val="000000"/>
        </w:rPr>
      </w:pPr>
    </w:p>
    <w:p w14:paraId="706B7B12" w14:textId="6CB1488E" w:rsidR="00FF4FBC" w:rsidRDefault="00FF4FBC" w:rsidP="00FF4FBC">
      <w:pPr>
        <w:autoSpaceDE w:val="0"/>
        <w:autoSpaceDN w:val="0"/>
        <w:adjustRightInd w:val="0"/>
        <w:spacing w:after="0" w:line="240" w:lineRule="auto"/>
        <w:rPr>
          <w:rFonts w:ascii="Calibri" w:hAnsi="Calibri" w:cs="Calibri"/>
          <w:color w:val="000000"/>
        </w:rPr>
      </w:pPr>
      <w:r>
        <w:rPr>
          <w:rFonts w:ascii="Calibri" w:hAnsi="Calibri" w:cs="Calibri"/>
          <w:color w:val="000000"/>
        </w:rPr>
        <w:t>There are of course many small details that differ between IEC and AS/NZS</w:t>
      </w:r>
      <w:r w:rsidR="00DE6A10">
        <w:rPr>
          <w:rFonts w:ascii="Calibri" w:hAnsi="Calibri" w:cs="Calibri"/>
          <w:color w:val="000000"/>
        </w:rPr>
        <w:t>,</w:t>
      </w:r>
      <w:r>
        <w:rPr>
          <w:rFonts w:ascii="Calibri" w:hAnsi="Calibri" w:cs="Calibri"/>
          <w:color w:val="000000"/>
        </w:rPr>
        <w:t xml:space="preserve"> so the results for each test method are not </w:t>
      </w:r>
      <w:r w:rsidR="00203AC1">
        <w:rPr>
          <w:rFonts w:ascii="Calibri" w:hAnsi="Calibri" w:cs="Calibri"/>
          <w:color w:val="000000"/>
        </w:rPr>
        <w:t xml:space="preserve">completely </w:t>
      </w:r>
      <w:r>
        <w:rPr>
          <w:rFonts w:ascii="Calibri" w:hAnsi="Calibri" w:cs="Calibri"/>
          <w:color w:val="000000"/>
        </w:rPr>
        <w:t xml:space="preserve">comparable. However, many of these differences are somewhat arbitrary and the absolute values selected </w:t>
      </w:r>
      <w:r w:rsidR="00203AC1">
        <w:rPr>
          <w:rFonts w:ascii="Calibri" w:hAnsi="Calibri" w:cs="Calibri"/>
          <w:color w:val="000000"/>
        </w:rPr>
        <w:t xml:space="preserve">for many parameters </w:t>
      </w:r>
      <w:r>
        <w:rPr>
          <w:rFonts w:ascii="Calibri" w:hAnsi="Calibri" w:cs="Calibri"/>
          <w:color w:val="000000"/>
        </w:rPr>
        <w:t>are not terribly important. What is critical is that the test method provides sufficient and accurate data to provide insight into how consumers may use their appliances in the home.</w:t>
      </w:r>
      <w:r w:rsidR="008E6F38">
        <w:rPr>
          <w:rFonts w:ascii="Calibri" w:hAnsi="Calibri" w:cs="Calibri"/>
          <w:color w:val="000000"/>
        </w:rPr>
        <w:t xml:space="preserve"> The method also needs to be robust and accurate to provide regulators with a sound basis for the local mandatory energy labelling scheme.</w:t>
      </w:r>
    </w:p>
    <w:p w14:paraId="665D4FC2" w14:textId="77777777" w:rsidR="00FF4FBC" w:rsidRDefault="00FF4FBC" w:rsidP="00FF4FBC">
      <w:pPr>
        <w:autoSpaceDE w:val="0"/>
        <w:autoSpaceDN w:val="0"/>
        <w:adjustRightInd w:val="0"/>
        <w:spacing w:after="0" w:line="240" w:lineRule="auto"/>
        <w:rPr>
          <w:rFonts w:ascii="Calibri" w:hAnsi="Calibri" w:cs="Calibri"/>
          <w:color w:val="000000"/>
        </w:rPr>
      </w:pPr>
    </w:p>
    <w:p w14:paraId="24C9A6CF" w14:textId="43907949" w:rsidR="00FF4FBC" w:rsidRDefault="00FF4FBC" w:rsidP="00FF4FBC">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There are a significant number of </w:t>
      </w:r>
      <w:r w:rsidR="002D635C">
        <w:rPr>
          <w:rFonts w:ascii="Calibri" w:hAnsi="Calibri" w:cs="Calibri"/>
          <w:color w:val="000000"/>
        </w:rPr>
        <w:t xml:space="preserve">small </w:t>
      </w:r>
      <w:r w:rsidR="00DE6A10">
        <w:rPr>
          <w:rFonts w:ascii="Calibri" w:hAnsi="Calibri" w:cs="Calibri"/>
          <w:color w:val="000000"/>
        </w:rPr>
        <w:t xml:space="preserve">technical </w:t>
      </w:r>
      <w:r>
        <w:rPr>
          <w:rFonts w:ascii="Calibri" w:hAnsi="Calibri" w:cs="Calibri"/>
          <w:color w:val="000000"/>
        </w:rPr>
        <w:t>differences between the existing AS/NZS method and the IE</w:t>
      </w:r>
      <w:r w:rsidR="00412C6A">
        <w:rPr>
          <w:rFonts w:ascii="Calibri" w:hAnsi="Calibri" w:cs="Calibri"/>
          <w:color w:val="000000"/>
        </w:rPr>
        <w:t>C test method for dishwashers</w:t>
      </w:r>
      <w:r>
        <w:rPr>
          <w:rFonts w:ascii="Calibri" w:hAnsi="Calibri" w:cs="Calibri"/>
          <w:color w:val="000000"/>
        </w:rPr>
        <w:t>. Some of these are listed below. Most of these are not expected to have a substantive impact on the measured energy consumption</w:t>
      </w:r>
      <w:r w:rsidR="00412C6A">
        <w:rPr>
          <w:rFonts w:ascii="Calibri" w:hAnsi="Calibri" w:cs="Calibri"/>
          <w:color w:val="000000"/>
        </w:rPr>
        <w:t xml:space="preserve"> or the product performance measurements</w:t>
      </w:r>
      <w:r>
        <w:rPr>
          <w:rFonts w:ascii="Calibri" w:hAnsi="Calibri" w:cs="Calibri"/>
          <w:color w:val="000000"/>
        </w:rPr>
        <w:t xml:space="preserve">. </w:t>
      </w:r>
    </w:p>
    <w:p w14:paraId="67112B2A" w14:textId="77777777" w:rsidR="00FF4FBC" w:rsidRDefault="00FF4FBC" w:rsidP="00FF4FBC">
      <w:pPr>
        <w:autoSpaceDE w:val="0"/>
        <w:autoSpaceDN w:val="0"/>
        <w:adjustRightInd w:val="0"/>
        <w:spacing w:after="0" w:line="240" w:lineRule="auto"/>
        <w:rPr>
          <w:rFonts w:ascii="Calibri" w:hAnsi="Calibri" w:cs="Calibri"/>
          <w:color w:val="000000"/>
        </w:rPr>
      </w:pPr>
    </w:p>
    <w:p w14:paraId="18B1CD8A" w14:textId="03A4F265" w:rsidR="00FF4FBC" w:rsidRDefault="00FF4FBC" w:rsidP="00FF4FBC">
      <w:pPr>
        <w:pStyle w:val="Caption"/>
        <w:rPr>
          <w:rFonts w:ascii="Calibri" w:hAnsi="Calibri" w:cs="Calibri"/>
          <w:color w:val="000000"/>
        </w:rPr>
      </w:pPr>
      <w:bookmarkStart w:id="8" w:name="_Toc493601818"/>
      <w:r>
        <w:t xml:space="preserve">Table </w:t>
      </w:r>
      <w:fldSimple w:instr=" SEQ Table \* ARABIC ">
        <w:r w:rsidR="005A3364">
          <w:rPr>
            <w:noProof/>
          </w:rPr>
          <w:t>1</w:t>
        </w:r>
      </w:fldSimple>
      <w:r>
        <w:t>: Summary</w:t>
      </w:r>
      <w:r w:rsidR="00F52103">
        <w:t xml:space="preserve"> of differences between IEC60436 (Ed 4) and AS/NZS2007</w:t>
      </w:r>
      <w:r>
        <w:t>.1</w:t>
      </w:r>
      <w:bookmarkEnd w:id="8"/>
    </w:p>
    <w:tbl>
      <w:tblPr>
        <w:tblStyle w:val="TableGrid"/>
        <w:tblW w:w="9322" w:type="dxa"/>
        <w:tblLook w:val="04A0" w:firstRow="1" w:lastRow="0" w:firstColumn="1" w:lastColumn="0" w:noHBand="0" w:noVBand="1"/>
      </w:tblPr>
      <w:tblGrid>
        <w:gridCol w:w="718"/>
        <w:gridCol w:w="1150"/>
        <w:gridCol w:w="1516"/>
        <w:gridCol w:w="1417"/>
        <w:gridCol w:w="1192"/>
        <w:gridCol w:w="3329"/>
      </w:tblGrid>
      <w:tr w:rsidR="0024079D" w:rsidRPr="0024079D" w14:paraId="41E3CE15" w14:textId="77777777" w:rsidTr="0024079D">
        <w:trPr>
          <w:tblHeader/>
        </w:trPr>
        <w:tc>
          <w:tcPr>
            <w:tcW w:w="718" w:type="dxa"/>
            <w:shd w:val="clear" w:color="auto" w:fill="000000" w:themeFill="text1"/>
          </w:tcPr>
          <w:p w14:paraId="7826F475" w14:textId="77777777" w:rsidR="00FF4FBC" w:rsidRPr="0024079D" w:rsidRDefault="00FF4FBC" w:rsidP="00A47282">
            <w:pPr>
              <w:autoSpaceDE w:val="0"/>
              <w:autoSpaceDN w:val="0"/>
              <w:adjustRightInd w:val="0"/>
              <w:rPr>
                <w:rFonts w:ascii="Calibri" w:hAnsi="Calibri" w:cs="Calibri"/>
                <w:color w:val="FFFFFF" w:themeColor="background1"/>
                <w:sz w:val="18"/>
                <w:szCs w:val="18"/>
              </w:rPr>
            </w:pPr>
            <w:r w:rsidRPr="0024079D">
              <w:rPr>
                <w:rFonts w:ascii="Calibri" w:hAnsi="Calibri" w:cs="Calibri"/>
                <w:color w:val="FFFFFF" w:themeColor="background1"/>
                <w:sz w:val="18"/>
                <w:szCs w:val="18"/>
              </w:rPr>
              <w:t>IEC clause</w:t>
            </w:r>
          </w:p>
        </w:tc>
        <w:tc>
          <w:tcPr>
            <w:tcW w:w="1132" w:type="dxa"/>
            <w:shd w:val="clear" w:color="auto" w:fill="000000" w:themeFill="text1"/>
          </w:tcPr>
          <w:p w14:paraId="097D17BB" w14:textId="77777777" w:rsidR="00FF4FBC" w:rsidRPr="0024079D" w:rsidRDefault="00FF4FBC" w:rsidP="00A47282">
            <w:pPr>
              <w:autoSpaceDE w:val="0"/>
              <w:autoSpaceDN w:val="0"/>
              <w:adjustRightInd w:val="0"/>
              <w:rPr>
                <w:rFonts w:ascii="Calibri" w:hAnsi="Calibri" w:cs="Calibri"/>
                <w:color w:val="FFFFFF" w:themeColor="background1"/>
                <w:sz w:val="18"/>
                <w:szCs w:val="18"/>
              </w:rPr>
            </w:pPr>
            <w:r w:rsidRPr="0024079D">
              <w:rPr>
                <w:rFonts w:ascii="Calibri" w:hAnsi="Calibri" w:cs="Calibri"/>
                <w:color w:val="FFFFFF" w:themeColor="background1"/>
                <w:sz w:val="18"/>
                <w:szCs w:val="18"/>
              </w:rPr>
              <w:t>Parameter</w:t>
            </w:r>
          </w:p>
        </w:tc>
        <w:tc>
          <w:tcPr>
            <w:tcW w:w="1518" w:type="dxa"/>
            <w:shd w:val="clear" w:color="auto" w:fill="000000" w:themeFill="text1"/>
          </w:tcPr>
          <w:p w14:paraId="1F0411B7" w14:textId="77777777" w:rsidR="00FF4FBC" w:rsidRPr="0024079D" w:rsidRDefault="00FF4FBC" w:rsidP="00A47282">
            <w:pPr>
              <w:autoSpaceDE w:val="0"/>
              <w:autoSpaceDN w:val="0"/>
              <w:adjustRightInd w:val="0"/>
              <w:rPr>
                <w:rFonts w:ascii="Calibri" w:hAnsi="Calibri" w:cs="Calibri"/>
                <w:color w:val="FFFFFF" w:themeColor="background1"/>
                <w:sz w:val="18"/>
                <w:szCs w:val="18"/>
              </w:rPr>
            </w:pPr>
            <w:r w:rsidRPr="0024079D">
              <w:rPr>
                <w:rFonts w:ascii="Calibri" w:hAnsi="Calibri" w:cs="Calibri"/>
                <w:color w:val="FFFFFF" w:themeColor="background1"/>
                <w:sz w:val="18"/>
                <w:szCs w:val="18"/>
              </w:rPr>
              <w:t>IEC requirement</w:t>
            </w:r>
          </w:p>
        </w:tc>
        <w:tc>
          <w:tcPr>
            <w:tcW w:w="1418" w:type="dxa"/>
            <w:shd w:val="clear" w:color="auto" w:fill="000000" w:themeFill="text1"/>
          </w:tcPr>
          <w:p w14:paraId="7A285678" w14:textId="77777777" w:rsidR="00FF4FBC" w:rsidRPr="0024079D" w:rsidRDefault="00FF4FBC" w:rsidP="00A47282">
            <w:pPr>
              <w:autoSpaceDE w:val="0"/>
              <w:autoSpaceDN w:val="0"/>
              <w:adjustRightInd w:val="0"/>
              <w:rPr>
                <w:rFonts w:ascii="Calibri" w:hAnsi="Calibri" w:cs="Calibri"/>
                <w:color w:val="FFFFFF" w:themeColor="background1"/>
                <w:sz w:val="18"/>
                <w:szCs w:val="18"/>
              </w:rPr>
            </w:pPr>
            <w:r w:rsidRPr="0024079D">
              <w:rPr>
                <w:rFonts w:ascii="Calibri" w:hAnsi="Calibri" w:cs="Calibri"/>
                <w:color w:val="FFFFFF" w:themeColor="background1"/>
                <w:sz w:val="18"/>
                <w:szCs w:val="18"/>
              </w:rPr>
              <w:t>AS/NZS requirement</w:t>
            </w:r>
          </w:p>
        </w:tc>
        <w:tc>
          <w:tcPr>
            <w:tcW w:w="1195" w:type="dxa"/>
            <w:shd w:val="clear" w:color="auto" w:fill="000000" w:themeFill="text1"/>
          </w:tcPr>
          <w:p w14:paraId="788A3440" w14:textId="77777777" w:rsidR="00FF4FBC" w:rsidRPr="0024079D" w:rsidRDefault="00FF4FBC" w:rsidP="00A47282">
            <w:pPr>
              <w:autoSpaceDE w:val="0"/>
              <w:autoSpaceDN w:val="0"/>
              <w:adjustRightInd w:val="0"/>
              <w:rPr>
                <w:rFonts w:ascii="Calibri" w:hAnsi="Calibri" w:cs="Calibri"/>
                <w:color w:val="FFFFFF" w:themeColor="background1"/>
                <w:sz w:val="18"/>
                <w:szCs w:val="18"/>
              </w:rPr>
            </w:pPr>
            <w:r w:rsidRPr="0024079D">
              <w:rPr>
                <w:rFonts w:ascii="Calibri" w:hAnsi="Calibri" w:cs="Calibri"/>
                <w:color w:val="FFFFFF" w:themeColor="background1"/>
                <w:sz w:val="18"/>
                <w:szCs w:val="18"/>
              </w:rPr>
              <w:t>Energy impact</w:t>
            </w:r>
          </w:p>
        </w:tc>
        <w:tc>
          <w:tcPr>
            <w:tcW w:w="3341" w:type="dxa"/>
            <w:shd w:val="clear" w:color="auto" w:fill="000000" w:themeFill="text1"/>
          </w:tcPr>
          <w:p w14:paraId="6903626D" w14:textId="77777777" w:rsidR="00FF4FBC" w:rsidRPr="0024079D" w:rsidRDefault="00FF4FBC" w:rsidP="00A47282">
            <w:pPr>
              <w:autoSpaceDE w:val="0"/>
              <w:autoSpaceDN w:val="0"/>
              <w:adjustRightInd w:val="0"/>
              <w:rPr>
                <w:rFonts w:ascii="Calibri" w:hAnsi="Calibri" w:cs="Calibri"/>
                <w:color w:val="FFFFFF" w:themeColor="background1"/>
                <w:sz w:val="18"/>
                <w:szCs w:val="18"/>
              </w:rPr>
            </w:pPr>
            <w:r w:rsidRPr="0024079D">
              <w:rPr>
                <w:rFonts w:ascii="Calibri" w:hAnsi="Calibri" w:cs="Calibri"/>
                <w:color w:val="FFFFFF" w:themeColor="background1"/>
                <w:sz w:val="18"/>
                <w:szCs w:val="18"/>
              </w:rPr>
              <w:t>Notes</w:t>
            </w:r>
          </w:p>
        </w:tc>
      </w:tr>
      <w:tr w:rsidR="00FF4FBC" w:rsidRPr="00CA626E" w14:paraId="13555105" w14:textId="77777777" w:rsidTr="004D2A10">
        <w:trPr>
          <w:cantSplit/>
        </w:trPr>
        <w:tc>
          <w:tcPr>
            <w:tcW w:w="718" w:type="dxa"/>
          </w:tcPr>
          <w:p w14:paraId="1BF44A11" w14:textId="130255A9" w:rsidR="00FF4FBC" w:rsidRPr="007C1B16" w:rsidRDefault="00FB3A59" w:rsidP="00A47282">
            <w:pPr>
              <w:autoSpaceDE w:val="0"/>
              <w:autoSpaceDN w:val="0"/>
              <w:adjustRightInd w:val="0"/>
              <w:rPr>
                <w:rFonts w:ascii="Calibri" w:hAnsi="Calibri" w:cs="Calibri"/>
                <w:color w:val="000000"/>
                <w:sz w:val="18"/>
                <w:szCs w:val="18"/>
              </w:rPr>
            </w:pPr>
            <w:r w:rsidRPr="007C1B16">
              <w:rPr>
                <w:rFonts w:ascii="Calibri" w:hAnsi="Calibri" w:cs="Calibri"/>
                <w:color w:val="000000"/>
                <w:sz w:val="18"/>
                <w:szCs w:val="18"/>
              </w:rPr>
              <w:t>5.3.2.1</w:t>
            </w:r>
          </w:p>
        </w:tc>
        <w:tc>
          <w:tcPr>
            <w:tcW w:w="1132" w:type="dxa"/>
          </w:tcPr>
          <w:p w14:paraId="05CA3BA8" w14:textId="77777777" w:rsidR="00FF4FBC" w:rsidRPr="00CA626E" w:rsidRDefault="00FF4FBC" w:rsidP="00A47282">
            <w:pPr>
              <w:autoSpaceDE w:val="0"/>
              <w:autoSpaceDN w:val="0"/>
              <w:adjustRightInd w:val="0"/>
              <w:rPr>
                <w:rFonts w:ascii="Calibri" w:hAnsi="Calibri" w:cs="Calibri"/>
                <w:color w:val="000000"/>
                <w:sz w:val="18"/>
                <w:szCs w:val="18"/>
              </w:rPr>
            </w:pPr>
            <w:r w:rsidRPr="00CA626E">
              <w:rPr>
                <w:rFonts w:ascii="Calibri" w:hAnsi="Calibri" w:cs="Calibri"/>
                <w:color w:val="000000"/>
                <w:sz w:val="18"/>
                <w:szCs w:val="18"/>
              </w:rPr>
              <w:t>Voltage</w:t>
            </w:r>
          </w:p>
        </w:tc>
        <w:tc>
          <w:tcPr>
            <w:tcW w:w="1518" w:type="dxa"/>
          </w:tcPr>
          <w:p w14:paraId="3A5F4877" w14:textId="77777777" w:rsidR="00FF4FBC" w:rsidRPr="00CA626E" w:rsidRDefault="00FF4FBC" w:rsidP="00A47282">
            <w:pPr>
              <w:autoSpaceDE w:val="0"/>
              <w:autoSpaceDN w:val="0"/>
              <w:adjustRightInd w:val="0"/>
              <w:rPr>
                <w:rFonts w:ascii="Calibri" w:hAnsi="Calibri" w:cs="Calibri"/>
                <w:color w:val="000000"/>
                <w:sz w:val="18"/>
                <w:szCs w:val="18"/>
              </w:rPr>
            </w:pPr>
            <w:r w:rsidRPr="00CA626E">
              <w:rPr>
                <w:rFonts w:ascii="Calibri" w:hAnsi="Calibri" w:cs="Calibri"/>
                <w:color w:val="000000"/>
                <w:sz w:val="18"/>
                <w:szCs w:val="18"/>
              </w:rPr>
              <w:t>Rated ± 2%</w:t>
            </w:r>
          </w:p>
        </w:tc>
        <w:tc>
          <w:tcPr>
            <w:tcW w:w="1418" w:type="dxa"/>
          </w:tcPr>
          <w:p w14:paraId="746BCC0D" w14:textId="15A1DC2B" w:rsidR="00FF4FBC" w:rsidRPr="00CA626E" w:rsidRDefault="00FF4FBC" w:rsidP="00A47282">
            <w:pPr>
              <w:autoSpaceDE w:val="0"/>
              <w:autoSpaceDN w:val="0"/>
              <w:adjustRightInd w:val="0"/>
              <w:rPr>
                <w:rFonts w:ascii="Calibri" w:hAnsi="Calibri" w:cs="Calibri"/>
                <w:color w:val="000000"/>
                <w:sz w:val="18"/>
                <w:szCs w:val="18"/>
              </w:rPr>
            </w:pPr>
            <w:r w:rsidRPr="00CA626E">
              <w:rPr>
                <w:rFonts w:ascii="Calibri" w:hAnsi="Calibri" w:cs="Calibri"/>
                <w:color w:val="000000"/>
                <w:sz w:val="18"/>
                <w:szCs w:val="18"/>
              </w:rPr>
              <w:t>230 V± 2</w:t>
            </w:r>
            <w:r w:rsidR="007C1B16">
              <w:rPr>
                <w:rFonts w:ascii="Calibri" w:hAnsi="Calibri" w:cs="Calibri"/>
                <w:color w:val="000000"/>
                <w:sz w:val="18"/>
                <w:szCs w:val="18"/>
              </w:rPr>
              <w:t>% or 240V where specified</w:t>
            </w:r>
          </w:p>
        </w:tc>
        <w:tc>
          <w:tcPr>
            <w:tcW w:w="1195" w:type="dxa"/>
          </w:tcPr>
          <w:p w14:paraId="66801238" w14:textId="77777777" w:rsidR="00FF4FBC" w:rsidRPr="00CA626E" w:rsidRDefault="00FF4FBC" w:rsidP="00A47282">
            <w:pPr>
              <w:autoSpaceDE w:val="0"/>
              <w:autoSpaceDN w:val="0"/>
              <w:adjustRightInd w:val="0"/>
              <w:rPr>
                <w:rFonts w:ascii="Calibri" w:hAnsi="Calibri" w:cs="Calibri"/>
                <w:color w:val="000000"/>
                <w:sz w:val="18"/>
                <w:szCs w:val="18"/>
              </w:rPr>
            </w:pPr>
            <w:r w:rsidRPr="00CA626E">
              <w:rPr>
                <w:rFonts w:ascii="Calibri" w:hAnsi="Calibri" w:cs="Calibri"/>
                <w:color w:val="000000"/>
                <w:sz w:val="18"/>
                <w:szCs w:val="18"/>
              </w:rPr>
              <w:t>None</w:t>
            </w:r>
          </w:p>
        </w:tc>
        <w:tc>
          <w:tcPr>
            <w:tcW w:w="3341" w:type="dxa"/>
          </w:tcPr>
          <w:p w14:paraId="5A47E627" w14:textId="5CE61D7A" w:rsidR="00FF4FBC" w:rsidRPr="00CA626E" w:rsidRDefault="007C1B16" w:rsidP="007C1B16">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Effectively the same requirement except that </w:t>
            </w:r>
            <w:r w:rsidR="00FF4FBC">
              <w:rPr>
                <w:rFonts w:ascii="Calibri" w:hAnsi="Calibri" w:cs="Calibri"/>
                <w:color w:val="000000"/>
                <w:sz w:val="18"/>
                <w:szCs w:val="18"/>
              </w:rPr>
              <w:t>AS/NZS still allows 240V only machines</w:t>
            </w:r>
            <w:r>
              <w:rPr>
                <w:rFonts w:ascii="Calibri" w:hAnsi="Calibri" w:cs="Calibri"/>
                <w:color w:val="000000"/>
                <w:sz w:val="18"/>
                <w:szCs w:val="18"/>
              </w:rPr>
              <w:t xml:space="preserve"> to be tested</w:t>
            </w:r>
            <w:r w:rsidR="00FF4FBC">
              <w:rPr>
                <w:rFonts w:ascii="Calibri" w:hAnsi="Calibri" w:cs="Calibri"/>
                <w:color w:val="000000"/>
                <w:sz w:val="18"/>
                <w:szCs w:val="18"/>
              </w:rPr>
              <w:t xml:space="preserve"> at 240V</w:t>
            </w:r>
          </w:p>
        </w:tc>
      </w:tr>
      <w:tr w:rsidR="00FF4FBC" w:rsidRPr="00CA626E" w14:paraId="2095611E" w14:textId="77777777" w:rsidTr="004D2A10">
        <w:trPr>
          <w:cantSplit/>
        </w:trPr>
        <w:tc>
          <w:tcPr>
            <w:tcW w:w="718" w:type="dxa"/>
          </w:tcPr>
          <w:p w14:paraId="4B11E10B" w14:textId="2CC5EFB4" w:rsidR="00FF4FBC" w:rsidRPr="007C1B16" w:rsidRDefault="00FB3A59" w:rsidP="00A47282">
            <w:pPr>
              <w:autoSpaceDE w:val="0"/>
              <w:autoSpaceDN w:val="0"/>
              <w:adjustRightInd w:val="0"/>
              <w:rPr>
                <w:rFonts w:ascii="Calibri" w:hAnsi="Calibri" w:cs="Calibri"/>
                <w:color w:val="000000"/>
                <w:sz w:val="18"/>
                <w:szCs w:val="18"/>
              </w:rPr>
            </w:pPr>
            <w:r w:rsidRPr="007C1B16">
              <w:rPr>
                <w:rFonts w:ascii="Calibri" w:hAnsi="Calibri" w:cs="Calibri"/>
                <w:color w:val="000000"/>
                <w:sz w:val="18"/>
                <w:szCs w:val="18"/>
              </w:rPr>
              <w:t>5.3.2.2</w:t>
            </w:r>
          </w:p>
        </w:tc>
        <w:tc>
          <w:tcPr>
            <w:tcW w:w="1132" w:type="dxa"/>
          </w:tcPr>
          <w:p w14:paraId="07F32DA1" w14:textId="77777777" w:rsidR="00FF4FBC" w:rsidRPr="00CA626E" w:rsidRDefault="00FF4FBC"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Frequency</w:t>
            </w:r>
          </w:p>
        </w:tc>
        <w:tc>
          <w:tcPr>
            <w:tcW w:w="1518" w:type="dxa"/>
          </w:tcPr>
          <w:p w14:paraId="172A29AC" w14:textId="77777777" w:rsidR="00FF4FBC" w:rsidRPr="00CA626E" w:rsidRDefault="00FF4FBC" w:rsidP="00A47282">
            <w:pPr>
              <w:autoSpaceDE w:val="0"/>
              <w:autoSpaceDN w:val="0"/>
              <w:adjustRightInd w:val="0"/>
              <w:rPr>
                <w:rFonts w:ascii="Calibri" w:hAnsi="Calibri" w:cs="Calibri"/>
                <w:color w:val="000000"/>
                <w:sz w:val="18"/>
                <w:szCs w:val="18"/>
              </w:rPr>
            </w:pPr>
            <w:r w:rsidRPr="00CA626E">
              <w:rPr>
                <w:rFonts w:ascii="Calibri" w:hAnsi="Calibri" w:cs="Calibri"/>
                <w:color w:val="000000"/>
                <w:sz w:val="18"/>
                <w:szCs w:val="18"/>
              </w:rPr>
              <w:t xml:space="preserve">Rated ± </w:t>
            </w:r>
            <w:r>
              <w:rPr>
                <w:rFonts w:ascii="Calibri" w:hAnsi="Calibri" w:cs="Calibri"/>
                <w:color w:val="000000"/>
                <w:sz w:val="18"/>
                <w:szCs w:val="18"/>
              </w:rPr>
              <w:t>1</w:t>
            </w:r>
            <w:r w:rsidRPr="00CA626E">
              <w:rPr>
                <w:rFonts w:ascii="Calibri" w:hAnsi="Calibri" w:cs="Calibri"/>
                <w:color w:val="000000"/>
                <w:sz w:val="18"/>
                <w:szCs w:val="18"/>
              </w:rPr>
              <w:t>%</w:t>
            </w:r>
          </w:p>
        </w:tc>
        <w:tc>
          <w:tcPr>
            <w:tcW w:w="1418" w:type="dxa"/>
          </w:tcPr>
          <w:p w14:paraId="478D5718" w14:textId="77777777" w:rsidR="00FF4FBC" w:rsidRPr="00CA626E" w:rsidRDefault="00FF4FBC"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50 Hz </w:t>
            </w:r>
            <w:r w:rsidRPr="00CA626E">
              <w:rPr>
                <w:rFonts w:ascii="Calibri" w:hAnsi="Calibri" w:cs="Calibri"/>
                <w:color w:val="000000"/>
                <w:sz w:val="18"/>
                <w:szCs w:val="18"/>
              </w:rPr>
              <w:t xml:space="preserve">± </w:t>
            </w:r>
            <w:r>
              <w:rPr>
                <w:rFonts w:ascii="Calibri" w:hAnsi="Calibri" w:cs="Calibri"/>
                <w:color w:val="000000"/>
                <w:sz w:val="18"/>
                <w:szCs w:val="18"/>
              </w:rPr>
              <w:t>1%</w:t>
            </w:r>
          </w:p>
        </w:tc>
        <w:tc>
          <w:tcPr>
            <w:tcW w:w="1195" w:type="dxa"/>
          </w:tcPr>
          <w:p w14:paraId="1453029F" w14:textId="77777777" w:rsidR="00FF4FBC" w:rsidRPr="00CA626E" w:rsidRDefault="00FF4FBC" w:rsidP="00A47282">
            <w:pPr>
              <w:autoSpaceDE w:val="0"/>
              <w:autoSpaceDN w:val="0"/>
              <w:adjustRightInd w:val="0"/>
              <w:rPr>
                <w:rFonts w:ascii="Calibri" w:hAnsi="Calibri" w:cs="Calibri"/>
                <w:color w:val="000000"/>
                <w:sz w:val="18"/>
                <w:szCs w:val="18"/>
              </w:rPr>
            </w:pPr>
            <w:r w:rsidRPr="00CA626E">
              <w:rPr>
                <w:rFonts w:ascii="Calibri" w:hAnsi="Calibri" w:cs="Calibri"/>
                <w:color w:val="000000"/>
                <w:sz w:val="18"/>
                <w:szCs w:val="18"/>
              </w:rPr>
              <w:t>None</w:t>
            </w:r>
          </w:p>
        </w:tc>
        <w:tc>
          <w:tcPr>
            <w:tcW w:w="3341" w:type="dxa"/>
          </w:tcPr>
          <w:p w14:paraId="4F984B81" w14:textId="550C2BB3" w:rsidR="00FF4FBC" w:rsidRPr="00CA626E" w:rsidRDefault="007C1B16"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Effectively the same requirement</w:t>
            </w:r>
          </w:p>
        </w:tc>
      </w:tr>
      <w:tr w:rsidR="00FF4FBC" w:rsidRPr="00CA626E" w14:paraId="0EC8FDD6" w14:textId="77777777" w:rsidTr="004D2A10">
        <w:trPr>
          <w:cantSplit/>
        </w:trPr>
        <w:tc>
          <w:tcPr>
            <w:tcW w:w="718" w:type="dxa"/>
          </w:tcPr>
          <w:p w14:paraId="1DBB79CB" w14:textId="7D33C9A5" w:rsidR="00FF4FBC" w:rsidRPr="007C1B16" w:rsidRDefault="00FB3A59" w:rsidP="00A47282">
            <w:pPr>
              <w:autoSpaceDE w:val="0"/>
              <w:autoSpaceDN w:val="0"/>
              <w:adjustRightInd w:val="0"/>
              <w:rPr>
                <w:rFonts w:ascii="Calibri" w:hAnsi="Calibri" w:cs="Calibri"/>
                <w:color w:val="000000"/>
                <w:sz w:val="18"/>
                <w:szCs w:val="18"/>
              </w:rPr>
            </w:pPr>
            <w:r w:rsidRPr="007C1B16">
              <w:rPr>
                <w:rFonts w:ascii="Calibri" w:hAnsi="Calibri" w:cs="Calibri"/>
                <w:color w:val="000000"/>
                <w:sz w:val="18"/>
                <w:szCs w:val="18"/>
              </w:rPr>
              <w:t>5.6.2</w:t>
            </w:r>
          </w:p>
        </w:tc>
        <w:tc>
          <w:tcPr>
            <w:tcW w:w="1132" w:type="dxa"/>
          </w:tcPr>
          <w:p w14:paraId="3C3C1592" w14:textId="2B187501" w:rsidR="00FF4FBC" w:rsidRPr="00CA626E" w:rsidRDefault="00D32837" w:rsidP="009561C0">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Cold </w:t>
            </w:r>
            <w:r w:rsidR="009561C0">
              <w:rPr>
                <w:rFonts w:ascii="Calibri" w:hAnsi="Calibri" w:cs="Calibri"/>
                <w:color w:val="000000"/>
                <w:sz w:val="18"/>
                <w:szCs w:val="18"/>
              </w:rPr>
              <w:t>w</w:t>
            </w:r>
            <w:r w:rsidR="00FF4FBC">
              <w:rPr>
                <w:rFonts w:ascii="Calibri" w:hAnsi="Calibri" w:cs="Calibri"/>
                <w:color w:val="000000"/>
                <w:sz w:val="18"/>
                <w:szCs w:val="18"/>
              </w:rPr>
              <w:t>ater temp</w:t>
            </w:r>
            <w:r w:rsidR="00D22C0A">
              <w:rPr>
                <w:rFonts w:ascii="Calibri" w:hAnsi="Calibri" w:cs="Calibri"/>
                <w:color w:val="000000"/>
                <w:sz w:val="18"/>
                <w:szCs w:val="18"/>
              </w:rPr>
              <w:t>erature</w:t>
            </w:r>
          </w:p>
        </w:tc>
        <w:tc>
          <w:tcPr>
            <w:tcW w:w="1518" w:type="dxa"/>
          </w:tcPr>
          <w:p w14:paraId="68145E0D" w14:textId="77777777" w:rsidR="00FF4FBC" w:rsidRPr="0068395A" w:rsidRDefault="00FF4FBC" w:rsidP="00A47282">
            <w:pPr>
              <w:autoSpaceDE w:val="0"/>
              <w:autoSpaceDN w:val="0"/>
              <w:adjustRightInd w:val="0"/>
              <w:rPr>
                <w:rFonts w:ascii="Calibri" w:hAnsi="Calibri" w:cs="Calibri"/>
                <w:smallCaps/>
                <w:color w:val="000000"/>
                <w:sz w:val="18"/>
                <w:szCs w:val="18"/>
              </w:rPr>
            </w:pPr>
            <w:r>
              <w:rPr>
                <w:rFonts w:ascii="Calibri" w:hAnsi="Calibri" w:cs="Calibri"/>
                <w:color w:val="000000"/>
                <w:sz w:val="18"/>
                <w:szCs w:val="18"/>
              </w:rPr>
              <w:t xml:space="preserve">15°C </w:t>
            </w:r>
            <w:r w:rsidRPr="00CA626E">
              <w:rPr>
                <w:rFonts w:ascii="Calibri" w:hAnsi="Calibri" w:cs="Calibri"/>
                <w:color w:val="000000"/>
                <w:sz w:val="18"/>
                <w:szCs w:val="18"/>
              </w:rPr>
              <w:t>±</w:t>
            </w:r>
            <w:r>
              <w:rPr>
                <w:rFonts w:ascii="Calibri" w:hAnsi="Calibri" w:cs="Calibri"/>
                <w:color w:val="000000"/>
                <w:sz w:val="18"/>
                <w:szCs w:val="18"/>
              </w:rPr>
              <w:t xml:space="preserve"> 2</w:t>
            </w:r>
            <w:r>
              <w:rPr>
                <w:rFonts w:ascii="Calibri" w:hAnsi="Calibri" w:cs="Calibri"/>
                <w:smallCaps/>
                <w:color w:val="000000"/>
                <w:sz w:val="18"/>
                <w:szCs w:val="18"/>
              </w:rPr>
              <w:t>K</w:t>
            </w:r>
          </w:p>
        </w:tc>
        <w:tc>
          <w:tcPr>
            <w:tcW w:w="1418" w:type="dxa"/>
          </w:tcPr>
          <w:p w14:paraId="7068F4A8" w14:textId="77777777" w:rsidR="00FF4FBC" w:rsidRPr="00CA626E" w:rsidRDefault="00FF4FBC"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20°C </w:t>
            </w:r>
            <w:r w:rsidRPr="00CA626E">
              <w:rPr>
                <w:rFonts w:ascii="Calibri" w:hAnsi="Calibri" w:cs="Calibri"/>
                <w:color w:val="000000"/>
                <w:sz w:val="18"/>
                <w:szCs w:val="18"/>
              </w:rPr>
              <w:t>±</w:t>
            </w:r>
            <w:r>
              <w:rPr>
                <w:rFonts w:ascii="Calibri" w:hAnsi="Calibri" w:cs="Calibri"/>
                <w:color w:val="000000"/>
                <w:sz w:val="18"/>
                <w:szCs w:val="18"/>
              </w:rPr>
              <w:t xml:space="preserve"> 2</w:t>
            </w:r>
            <w:r>
              <w:rPr>
                <w:rFonts w:ascii="Calibri" w:hAnsi="Calibri" w:cs="Calibri"/>
                <w:smallCaps/>
                <w:color w:val="000000"/>
                <w:sz w:val="18"/>
                <w:szCs w:val="18"/>
              </w:rPr>
              <w:t>K</w:t>
            </w:r>
          </w:p>
        </w:tc>
        <w:tc>
          <w:tcPr>
            <w:tcW w:w="1195" w:type="dxa"/>
          </w:tcPr>
          <w:p w14:paraId="057ECC5E" w14:textId="49658100" w:rsidR="00FF4FBC" w:rsidRPr="00CA626E" w:rsidRDefault="007C1B16" w:rsidP="0016083B">
            <w:pPr>
              <w:autoSpaceDE w:val="0"/>
              <w:autoSpaceDN w:val="0"/>
              <w:adjustRightInd w:val="0"/>
              <w:rPr>
                <w:rFonts w:ascii="Calibri" w:hAnsi="Calibri" w:cs="Calibri"/>
                <w:color w:val="000000"/>
                <w:sz w:val="18"/>
                <w:szCs w:val="18"/>
              </w:rPr>
            </w:pPr>
            <w:r w:rsidRPr="0016083B">
              <w:rPr>
                <w:rFonts w:ascii="Calibri" w:hAnsi="Calibri" w:cs="Calibri"/>
                <w:color w:val="000000"/>
                <w:sz w:val="18"/>
                <w:szCs w:val="18"/>
              </w:rPr>
              <w:t>S</w:t>
            </w:r>
            <w:r w:rsidR="0016083B" w:rsidRPr="0016083B">
              <w:rPr>
                <w:rFonts w:ascii="Calibri" w:hAnsi="Calibri" w:cs="Calibri"/>
                <w:color w:val="000000"/>
                <w:sz w:val="18"/>
                <w:szCs w:val="18"/>
              </w:rPr>
              <w:t>mall</w:t>
            </w:r>
          </w:p>
        </w:tc>
        <w:tc>
          <w:tcPr>
            <w:tcW w:w="3341" w:type="dxa"/>
          </w:tcPr>
          <w:p w14:paraId="6C72E506" w14:textId="68395D0E" w:rsidR="00FF4FBC" w:rsidRPr="00CA626E" w:rsidRDefault="004D2A10"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IEC will be higher energy</w:t>
            </w:r>
            <w:r w:rsidR="0016083B">
              <w:rPr>
                <w:rFonts w:ascii="Calibri" w:hAnsi="Calibri" w:cs="Calibri"/>
                <w:color w:val="000000"/>
                <w:sz w:val="18"/>
                <w:szCs w:val="18"/>
              </w:rPr>
              <w:t xml:space="preserve"> (see </w:t>
            </w:r>
            <w:r w:rsidR="00203AC1">
              <w:rPr>
                <w:rFonts w:ascii="Calibri" w:hAnsi="Calibri" w:cs="Calibri"/>
                <w:color w:val="000000"/>
                <w:sz w:val="18"/>
                <w:szCs w:val="18"/>
              </w:rPr>
              <w:t xml:space="preserve">detailed </w:t>
            </w:r>
            <w:r w:rsidR="00B461EF">
              <w:rPr>
                <w:rFonts w:ascii="Calibri" w:hAnsi="Calibri" w:cs="Calibri"/>
                <w:color w:val="000000"/>
                <w:sz w:val="18"/>
                <w:szCs w:val="18"/>
              </w:rPr>
              <w:t xml:space="preserve">discussion </w:t>
            </w:r>
            <w:r w:rsidR="0016083B">
              <w:rPr>
                <w:rFonts w:ascii="Calibri" w:hAnsi="Calibri" w:cs="Calibri"/>
                <w:color w:val="000000"/>
                <w:sz w:val="18"/>
                <w:szCs w:val="18"/>
              </w:rPr>
              <w:t>below)</w:t>
            </w:r>
          </w:p>
        </w:tc>
      </w:tr>
      <w:tr w:rsidR="00D32837" w:rsidRPr="00CA626E" w14:paraId="5204D64C" w14:textId="77777777" w:rsidTr="004D2A10">
        <w:trPr>
          <w:cantSplit/>
        </w:trPr>
        <w:tc>
          <w:tcPr>
            <w:tcW w:w="718" w:type="dxa"/>
          </w:tcPr>
          <w:p w14:paraId="6A54B33C" w14:textId="1E3C42F9" w:rsidR="00D32837" w:rsidRPr="007C1B16" w:rsidRDefault="00FB3A59" w:rsidP="00A47282">
            <w:pPr>
              <w:autoSpaceDE w:val="0"/>
              <w:autoSpaceDN w:val="0"/>
              <w:adjustRightInd w:val="0"/>
              <w:rPr>
                <w:rFonts w:ascii="Calibri" w:hAnsi="Calibri" w:cs="Calibri"/>
                <w:color w:val="000000"/>
                <w:sz w:val="18"/>
                <w:szCs w:val="18"/>
              </w:rPr>
            </w:pPr>
            <w:r w:rsidRPr="007C1B16">
              <w:rPr>
                <w:rFonts w:ascii="Calibri" w:hAnsi="Calibri" w:cs="Calibri"/>
                <w:color w:val="000000"/>
                <w:sz w:val="18"/>
                <w:szCs w:val="18"/>
              </w:rPr>
              <w:t>5.6.2</w:t>
            </w:r>
          </w:p>
        </w:tc>
        <w:tc>
          <w:tcPr>
            <w:tcW w:w="1132" w:type="dxa"/>
          </w:tcPr>
          <w:p w14:paraId="4E6CFCC2" w14:textId="75069A8B" w:rsidR="00D32837" w:rsidRDefault="00D32837" w:rsidP="009561C0">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Hot </w:t>
            </w:r>
            <w:r w:rsidR="009561C0">
              <w:rPr>
                <w:rFonts w:ascii="Calibri" w:hAnsi="Calibri" w:cs="Calibri"/>
                <w:color w:val="000000"/>
                <w:sz w:val="18"/>
                <w:szCs w:val="18"/>
              </w:rPr>
              <w:t>w</w:t>
            </w:r>
            <w:r w:rsidR="002D635C">
              <w:rPr>
                <w:rFonts w:ascii="Calibri" w:hAnsi="Calibri" w:cs="Calibri"/>
                <w:color w:val="000000"/>
                <w:sz w:val="18"/>
                <w:szCs w:val="18"/>
              </w:rPr>
              <w:t>ater t</w:t>
            </w:r>
            <w:r>
              <w:rPr>
                <w:rFonts w:ascii="Calibri" w:hAnsi="Calibri" w:cs="Calibri"/>
                <w:color w:val="000000"/>
                <w:sz w:val="18"/>
                <w:szCs w:val="18"/>
              </w:rPr>
              <w:t>emp</w:t>
            </w:r>
          </w:p>
        </w:tc>
        <w:tc>
          <w:tcPr>
            <w:tcW w:w="1518" w:type="dxa"/>
          </w:tcPr>
          <w:p w14:paraId="462970E6" w14:textId="2F173275" w:rsidR="00D32837" w:rsidRDefault="00D32837"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60°C </w:t>
            </w:r>
            <w:r w:rsidRPr="00CA626E">
              <w:rPr>
                <w:rFonts w:ascii="Calibri" w:hAnsi="Calibri" w:cs="Calibri"/>
                <w:color w:val="000000"/>
                <w:sz w:val="18"/>
                <w:szCs w:val="18"/>
              </w:rPr>
              <w:t>±</w:t>
            </w:r>
            <w:r>
              <w:rPr>
                <w:rFonts w:ascii="Calibri" w:hAnsi="Calibri" w:cs="Calibri"/>
                <w:color w:val="000000"/>
                <w:sz w:val="18"/>
                <w:szCs w:val="18"/>
              </w:rPr>
              <w:t xml:space="preserve"> 2</w:t>
            </w:r>
            <w:r>
              <w:rPr>
                <w:rFonts w:ascii="Calibri" w:hAnsi="Calibri" w:cs="Calibri"/>
                <w:smallCaps/>
                <w:color w:val="000000"/>
                <w:sz w:val="18"/>
                <w:szCs w:val="18"/>
              </w:rPr>
              <w:t>K</w:t>
            </w:r>
          </w:p>
        </w:tc>
        <w:tc>
          <w:tcPr>
            <w:tcW w:w="1418" w:type="dxa"/>
          </w:tcPr>
          <w:p w14:paraId="3EDCF9E7" w14:textId="2537F169" w:rsidR="00D32837" w:rsidRDefault="00D32837"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60°C </w:t>
            </w:r>
            <w:r w:rsidRPr="00CA626E">
              <w:rPr>
                <w:rFonts w:ascii="Calibri" w:hAnsi="Calibri" w:cs="Calibri"/>
                <w:color w:val="000000"/>
                <w:sz w:val="18"/>
                <w:szCs w:val="18"/>
              </w:rPr>
              <w:t>±</w:t>
            </w:r>
            <w:r>
              <w:rPr>
                <w:rFonts w:ascii="Calibri" w:hAnsi="Calibri" w:cs="Calibri"/>
                <w:color w:val="000000"/>
                <w:sz w:val="18"/>
                <w:szCs w:val="18"/>
              </w:rPr>
              <w:t xml:space="preserve"> 2</w:t>
            </w:r>
            <w:r>
              <w:rPr>
                <w:rFonts w:ascii="Calibri" w:hAnsi="Calibri" w:cs="Calibri"/>
                <w:smallCaps/>
                <w:color w:val="000000"/>
                <w:sz w:val="18"/>
                <w:szCs w:val="18"/>
              </w:rPr>
              <w:t>K</w:t>
            </w:r>
          </w:p>
        </w:tc>
        <w:tc>
          <w:tcPr>
            <w:tcW w:w="1195" w:type="dxa"/>
          </w:tcPr>
          <w:p w14:paraId="3E6BDE4C" w14:textId="681FE680" w:rsidR="00D32837" w:rsidRDefault="00D32837" w:rsidP="004D2A10">
            <w:pPr>
              <w:autoSpaceDE w:val="0"/>
              <w:autoSpaceDN w:val="0"/>
              <w:adjustRightInd w:val="0"/>
              <w:rPr>
                <w:rFonts w:ascii="Calibri" w:hAnsi="Calibri" w:cs="Calibri"/>
                <w:color w:val="000000"/>
                <w:sz w:val="18"/>
                <w:szCs w:val="18"/>
              </w:rPr>
            </w:pPr>
            <w:r>
              <w:rPr>
                <w:rFonts w:ascii="Calibri" w:hAnsi="Calibri" w:cs="Calibri"/>
                <w:color w:val="000000"/>
                <w:sz w:val="18"/>
                <w:szCs w:val="18"/>
              </w:rPr>
              <w:t>N</w:t>
            </w:r>
            <w:r w:rsidR="004D2A10">
              <w:rPr>
                <w:rFonts w:ascii="Calibri" w:hAnsi="Calibri" w:cs="Calibri"/>
                <w:color w:val="000000"/>
                <w:sz w:val="18"/>
                <w:szCs w:val="18"/>
              </w:rPr>
              <w:t>one</w:t>
            </w:r>
          </w:p>
        </w:tc>
        <w:tc>
          <w:tcPr>
            <w:tcW w:w="3341" w:type="dxa"/>
          </w:tcPr>
          <w:p w14:paraId="4B3BD91C" w14:textId="01C671B2" w:rsidR="00D32837" w:rsidRPr="00CA626E" w:rsidRDefault="00D32837"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Hot water is not generally used</w:t>
            </w:r>
          </w:p>
        </w:tc>
      </w:tr>
      <w:tr w:rsidR="00FF4FBC" w:rsidRPr="00CA626E" w14:paraId="7BEE7FF9" w14:textId="77777777" w:rsidTr="004D2A10">
        <w:trPr>
          <w:cantSplit/>
        </w:trPr>
        <w:tc>
          <w:tcPr>
            <w:tcW w:w="718" w:type="dxa"/>
          </w:tcPr>
          <w:p w14:paraId="4FBEA886" w14:textId="0C630EB0" w:rsidR="00FF4FBC" w:rsidRPr="007C1B16" w:rsidRDefault="00FB3A59" w:rsidP="00A47282">
            <w:pPr>
              <w:autoSpaceDE w:val="0"/>
              <w:autoSpaceDN w:val="0"/>
              <w:adjustRightInd w:val="0"/>
              <w:rPr>
                <w:rFonts w:ascii="Calibri" w:hAnsi="Calibri" w:cs="Calibri"/>
                <w:color w:val="000000"/>
                <w:sz w:val="18"/>
                <w:szCs w:val="18"/>
              </w:rPr>
            </w:pPr>
            <w:r w:rsidRPr="007C1B16">
              <w:rPr>
                <w:rFonts w:ascii="Calibri" w:hAnsi="Calibri" w:cs="Calibri"/>
                <w:color w:val="000000"/>
                <w:sz w:val="18"/>
                <w:szCs w:val="18"/>
              </w:rPr>
              <w:t>5.6.4</w:t>
            </w:r>
          </w:p>
        </w:tc>
        <w:tc>
          <w:tcPr>
            <w:tcW w:w="1132" w:type="dxa"/>
          </w:tcPr>
          <w:p w14:paraId="6053F5D8" w14:textId="308BF367" w:rsidR="00FF4FBC" w:rsidRDefault="00FF4FBC"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Water press</w:t>
            </w:r>
            <w:r w:rsidR="00B71BF8">
              <w:rPr>
                <w:rFonts w:ascii="Calibri" w:hAnsi="Calibri" w:cs="Calibri"/>
                <w:color w:val="000000"/>
                <w:sz w:val="18"/>
                <w:szCs w:val="18"/>
              </w:rPr>
              <w:t>ure</w:t>
            </w:r>
          </w:p>
        </w:tc>
        <w:tc>
          <w:tcPr>
            <w:tcW w:w="1518" w:type="dxa"/>
          </w:tcPr>
          <w:p w14:paraId="100B3F28" w14:textId="02078C2A" w:rsidR="00FF4FBC" w:rsidRDefault="00FF4FBC" w:rsidP="004D2A10">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240 kPa </w:t>
            </w:r>
            <w:r w:rsidRPr="00CA626E">
              <w:rPr>
                <w:rFonts w:ascii="Calibri" w:hAnsi="Calibri" w:cs="Calibri"/>
                <w:color w:val="000000"/>
                <w:sz w:val="18"/>
                <w:szCs w:val="18"/>
              </w:rPr>
              <w:t>±</w:t>
            </w:r>
            <w:r>
              <w:rPr>
                <w:rFonts w:ascii="Calibri" w:hAnsi="Calibri" w:cs="Calibri"/>
                <w:color w:val="000000"/>
                <w:sz w:val="18"/>
                <w:szCs w:val="18"/>
              </w:rPr>
              <w:t xml:space="preserve"> </w:t>
            </w:r>
            <w:r w:rsidR="004D2A10">
              <w:rPr>
                <w:rFonts w:ascii="Calibri" w:hAnsi="Calibri" w:cs="Calibri"/>
                <w:color w:val="000000"/>
                <w:sz w:val="18"/>
                <w:szCs w:val="18"/>
              </w:rPr>
              <w:t>2</w:t>
            </w:r>
            <w:r>
              <w:rPr>
                <w:rFonts w:ascii="Calibri" w:hAnsi="Calibri" w:cs="Calibri"/>
                <w:color w:val="000000"/>
                <w:sz w:val="18"/>
                <w:szCs w:val="18"/>
              </w:rPr>
              <w:t>0</w:t>
            </w:r>
          </w:p>
        </w:tc>
        <w:tc>
          <w:tcPr>
            <w:tcW w:w="1418" w:type="dxa"/>
          </w:tcPr>
          <w:p w14:paraId="1A829349" w14:textId="77777777" w:rsidR="00FF4FBC" w:rsidRDefault="00FF4FBC"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320 kPa </w:t>
            </w:r>
            <w:r w:rsidRPr="00CA626E">
              <w:rPr>
                <w:rFonts w:ascii="Calibri" w:hAnsi="Calibri" w:cs="Calibri"/>
                <w:color w:val="000000"/>
                <w:sz w:val="18"/>
                <w:szCs w:val="18"/>
              </w:rPr>
              <w:t>±</w:t>
            </w:r>
            <w:r>
              <w:rPr>
                <w:rFonts w:ascii="Calibri" w:hAnsi="Calibri" w:cs="Calibri"/>
                <w:color w:val="000000"/>
                <w:sz w:val="18"/>
                <w:szCs w:val="18"/>
              </w:rPr>
              <w:t xml:space="preserve"> 20</w:t>
            </w:r>
          </w:p>
        </w:tc>
        <w:tc>
          <w:tcPr>
            <w:tcW w:w="1195" w:type="dxa"/>
          </w:tcPr>
          <w:p w14:paraId="1E592260" w14:textId="77777777" w:rsidR="00FF4FBC" w:rsidRDefault="00FF4FBC"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None</w:t>
            </w:r>
          </w:p>
        </w:tc>
        <w:tc>
          <w:tcPr>
            <w:tcW w:w="3341" w:type="dxa"/>
          </w:tcPr>
          <w:p w14:paraId="5C8881F5" w14:textId="19E3D562" w:rsidR="00FF4FBC" w:rsidRPr="00CA626E" w:rsidRDefault="004D2A10" w:rsidP="004D2A10">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Some dishwashers use timed fill so </w:t>
            </w:r>
            <w:r w:rsidR="00B461EF">
              <w:rPr>
                <w:rFonts w:ascii="Calibri" w:hAnsi="Calibri" w:cs="Calibri"/>
                <w:color w:val="000000"/>
                <w:sz w:val="18"/>
                <w:szCs w:val="18"/>
              </w:rPr>
              <w:t xml:space="preserve">a </w:t>
            </w:r>
            <w:r>
              <w:rPr>
                <w:rFonts w:ascii="Calibri" w:hAnsi="Calibri" w:cs="Calibri"/>
                <w:color w:val="000000"/>
                <w:sz w:val="18"/>
                <w:szCs w:val="18"/>
              </w:rPr>
              <w:t>small pressure range warranted</w:t>
            </w:r>
          </w:p>
        </w:tc>
      </w:tr>
      <w:tr w:rsidR="00FF4FBC" w:rsidRPr="00CA626E" w14:paraId="11364F85" w14:textId="77777777" w:rsidTr="004D2A10">
        <w:trPr>
          <w:cantSplit/>
        </w:trPr>
        <w:tc>
          <w:tcPr>
            <w:tcW w:w="718" w:type="dxa"/>
          </w:tcPr>
          <w:p w14:paraId="07B069D9" w14:textId="634FEF0B" w:rsidR="00FF4FBC" w:rsidRPr="007C1B16" w:rsidRDefault="00FB3A59" w:rsidP="00A47282">
            <w:pPr>
              <w:autoSpaceDE w:val="0"/>
              <w:autoSpaceDN w:val="0"/>
              <w:adjustRightInd w:val="0"/>
              <w:rPr>
                <w:rFonts w:ascii="Calibri" w:hAnsi="Calibri" w:cs="Calibri"/>
                <w:color w:val="000000"/>
                <w:sz w:val="18"/>
                <w:szCs w:val="18"/>
              </w:rPr>
            </w:pPr>
            <w:r w:rsidRPr="007C1B16">
              <w:rPr>
                <w:rFonts w:ascii="Calibri" w:hAnsi="Calibri" w:cs="Calibri"/>
                <w:color w:val="000000"/>
                <w:sz w:val="18"/>
                <w:szCs w:val="18"/>
              </w:rPr>
              <w:t>5.6.3</w:t>
            </w:r>
          </w:p>
        </w:tc>
        <w:tc>
          <w:tcPr>
            <w:tcW w:w="1132" w:type="dxa"/>
          </w:tcPr>
          <w:p w14:paraId="15D95D03" w14:textId="77777777" w:rsidR="00FF4FBC" w:rsidRDefault="00FF4FBC"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Hardness</w:t>
            </w:r>
          </w:p>
        </w:tc>
        <w:tc>
          <w:tcPr>
            <w:tcW w:w="1518" w:type="dxa"/>
          </w:tcPr>
          <w:p w14:paraId="586A34BF" w14:textId="77777777" w:rsidR="00FF4FBC" w:rsidRDefault="00FF4FBC"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Soft or hard</w:t>
            </w:r>
          </w:p>
          <w:p w14:paraId="4ED1F1E3" w14:textId="2A116156" w:rsidR="00B16455" w:rsidRDefault="00B16455"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Soft = </w:t>
            </w:r>
            <w:r w:rsidR="00FB3A59">
              <w:rPr>
                <w:rFonts w:ascii="Calibri" w:hAnsi="Calibri" w:cs="Calibri"/>
                <w:color w:val="000000"/>
                <w:sz w:val="18"/>
                <w:szCs w:val="18"/>
              </w:rPr>
              <w:t>≤0.85</w:t>
            </w:r>
            <w:r w:rsidRPr="00B16455">
              <w:rPr>
                <w:rFonts w:ascii="Calibri" w:hAnsi="Calibri" w:cs="Calibri"/>
                <w:color w:val="000000"/>
                <w:sz w:val="18"/>
                <w:szCs w:val="18"/>
              </w:rPr>
              <w:t xml:space="preserve"> mmol/</w:t>
            </w:r>
            <w:r w:rsidR="007C1B16">
              <w:rPr>
                <w:rFonts w:ascii="Calibri" w:hAnsi="Calibri" w:cs="Calibri"/>
                <w:color w:val="000000"/>
                <w:sz w:val="18"/>
                <w:szCs w:val="18"/>
              </w:rPr>
              <w:t>L</w:t>
            </w:r>
          </w:p>
        </w:tc>
        <w:tc>
          <w:tcPr>
            <w:tcW w:w="1418" w:type="dxa"/>
          </w:tcPr>
          <w:p w14:paraId="67397B56" w14:textId="3565A04E" w:rsidR="00FF4FBC" w:rsidRDefault="00D32837" w:rsidP="004D2A10">
            <w:pPr>
              <w:autoSpaceDE w:val="0"/>
              <w:autoSpaceDN w:val="0"/>
              <w:adjustRightInd w:val="0"/>
              <w:rPr>
                <w:rFonts w:ascii="Calibri" w:hAnsi="Calibri" w:cs="Calibri"/>
                <w:color w:val="000000"/>
                <w:sz w:val="18"/>
                <w:szCs w:val="18"/>
              </w:rPr>
            </w:pPr>
            <w:r>
              <w:rPr>
                <w:rFonts w:ascii="Calibri" w:hAnsi="Calibri" w:cs="Calibri"/>
                <w:color w:val="000000"/>
                <w:sz w:val="18"/>
                <w:szCs w:val="18"/>
              </w:rPr>
              <w:t>CaCO</w:t>
            </w:r>
            <w:r w:rsidRPr="00D32837">
              <w:rPr>
                <w:rFonts w:ascii="Calibri" w:hAnsi="Calibri" w:cs="Calibri"/>
                <w:color w:val="000000"/>
                <w:sz w:val="18"/>
                <w:szCs w:val="18"/>
                <w:vertAlign w:val="subscript"/>
              </w:rPr>
              <w:t>3</w:t>
            </w:r>
            <w:r>
              <w:rPr>
                <w:rFonts w:ascii="Calibri" w:hAnsi="Calibri" w:cs="Calibri"/>
                <w:color w:val="000000"/>
                <w:sz w:val="18"/>
                <w:szCs w:val="18"/>
              </w:rPr>
              <w:t xml:space="preserve"> </w:t>
            </w:r>
            <w:r w:rsidRPr="00D32837">
              <w:rPr>
                <w:rFonts w:ascii="Calibri" w:hAnsi="Calibri" w:cs="Calibri"/>
                <w:color w:val="000000"/>
                <w:sz w:val="18"/>
                <w:szCs w:val="18"/>
              </w:rPr>
              <w:t>(45 ±5) ppm</w:t>
            </w:r>
            <w:r w:rsidR="004D2A10">
              <w:rPr>
                <w:rFonts w:ascii="Calibri" w:hAnsi="Calibri" w:cs="Calibri"/>
                <w:color w:val="000000"/>
                <w:sz w:val="18"/>
                <w:szCs w:val="18"/>
              </w:rPr>
              <w:t xml:space="preserve"> </w:t>
            </w:r>
            <w:r w:rsidR="004D2A10">
              <w:rPr>
                <w:rFonts w:ascii="Calibri" w:hAnsi="Calibri" w:cs="Calibri"/>
                <w:color w:val="000000"/>
                <w:sz w:val="18"/>
                <w:szCs w:val="18"/>
              </w:rPr>
              <w:br/>
              <w:t>(=0.45 mmol/L)</w:t>
            </w:r>
          </w:p>
        </w:tc>
        <w:tc>
          <w:tcPr>
            <w:tcW w:w="1195" w:type="dxa"/>
          </w:tcPr>
          <w:p w14:paraId="233D8556" w14:textId="438569F3" w:rsidR="00FF4FBC" w:rsidRDefault="00B16455" w:rsidP="00FE477E">
            <w:pPr>
              <w:autoSpaceDE w:val="0"/>
              <w:autoSpaceDN w:val="0"/>
              <w:adjustRightInd w:val="0"/>
              <w:rPr>
                <w:rFonts w:ascii="Calibri" w:hAnsi="Calibri" w:cs="Calibri"/>
                <w:color w:val="000000"/>
                <w:sz w:val="18"/>
                <w:szCs w:val="18"/>
              </w:rPr>
            </w:pPr>
            <w:r>
              <w:rPr>
                <w:rFonts w:ascii="Calibri" w:hAnsi="Calibri" w:cs="Calibri"/>
                <w:color w:val="000000"/>
                <w:sz w:val="18"/>
                <w:szCs w:val="18"/>
              </w:rPr>
              <w:t>None</w:t>
            </w:r>
          </w:p>
        </w:tc>
        <w:tc>
          <w:tcPr>
            <w:tcW w:w="3341" w:type="dxa"/>
          </w:tcPr>
          <w:p w14:paraId="0A30E7B9" w14:textId="77CFDB35" w:rsidR="00FF4FBC" w:rsidRDefault="007C1B16"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AS/NZS requirement fits within the IEC definition for soft water</w:t>
            </w:r>
          </w:p>
        </w:tc>
      </w:tr>
      <w:tr w:rsidR="00FF4FBC" w:rsidRPr="00CA626E" w14:paraId="714A9F03" w14:textId="77777777" w:rsidTr="004D2A10">
        <w:trPr>
          <w:cantSplit/>
        </w:trPr>
        <w:tc>
          <w:tcPr>
            <w:tcW w:w="718" w:type="dxa"/>
          </w:tcPr>
          <w:p w14:paraId="6B955457" w14:textId="76623350" w:rsidR="00FF4FBC" w:rsidRPr="007C1B16" w:rsidRDefault="00FB3A59" w:rsidP="00A47282">
            <w:pPr>
              <w:autoSpaceDE w:val="0"/>
              <w:autoSpaceDN w:val="0"/>
              <w:adjustRightInd w:val="0"/>
              <w:rPr>
                <w:rFonts w:ascii="Calibri" w:hAnsi="Calibri" w:cs="Calibri"/>
                <w:color w:val="000000"/>
                <w:sz w:val="18"/>
                <w:szCs w:val="18"/>
              </w:rPr>
            </w:pPr>
            <w:r w:rsidRPr="007C1B16">
              <w:rPr>
                <w:rFonts w:ascii="Calibri" w:hAnsi="Calibri" w:cs="Calibri"/>
                <w:color w:val="000000"/>
                <w:sz w:val="18"/>
                <w:szCs w:val="18"/>
              </w:rPr>
              <w:t>5.5</w:t>
            </w:r>
          </w:p>
        </w:tc>
        <w:tc>
          <w:tcPr>
            <w:tcW w:w="1132" w:type="dxa"/>
          </w:tcPr>
          <w:p w14:paraId="5AD18231" w14:textId="77777777" w:rsidR="00FF4FBC" w:rsidRDefault="00FF4FBC"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Air temp</w:t>
            </w:r>
          </w:p>
        </w:tc>
        <w:tc>
          <w:tcPr>
            <w:tcW w:w="1518" w:type="dxa"/>
          </w:tcPr>
          <w:p w14:paraId="327C83EB" w14:textId="3AD5D75A" w:rsidR="00FF4FBC" w:rsidRDefault="00FF4FBC"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23°C </w:t>
            </w:r>
            <w:r w:rsidRPr="00CA626E">
              <w:rPr>
                <w:rFonts w:ascii="Calibri" w:hAnsi="Calibri" w:cs="Calibri"/>
                <w:color w:val="000000"/>
                <w:sz w:val="18"/>
                <w:szCs w:val="18"/>
              </w:rPr>
              <w:t>±</w:t>
            </w:r>
            <w:r>
              <w:rPr>
                <w:rFonts w:ascii="Calibri" w:hAnsi="Calibri" w:cs="Calibri"/>
                <w:color w:val="000000"/>
                <w:sz w:val="18"/>
                <w:szCs w:val="18"/>
              </w:rPr>
              <w:t xml:space="preserve"> 2</w:t>
            </w:r>
            <w:r>
              <w:rPr>
                <w:rFonts w:ascii="Calibri" w:hAnsi="Calibri" w:cs="Calibri"/>
                <w:smallCaps/>
                <w:color w:val="000000"/>
                <w:sz w:val="18"/>
                <w:szCs w:val="18"/>
              </w:rPr>
              <w:t>K</w:t>
            </w:r>
            <w:r w:rsidR="00D22C0A">
              <w:rPr>
                <w:rFonts w:ascii="Calibri" w:hAnsi="Calibri" w:cs="Calibri"/>
                <w:smallCaps/>
                <w:color w:val="000000"/>
                <w:sz w:val="18"/>
                <w:szCs w:val="18"/>
              </w:rPr>
              <w:t xml:space="preserve"> </w:t>
            </w:r>
            <w:r w:rsidR="00D22C0A" w:rsidRPr="00D22C0A">
              <w:rPr>
                <w:rFonts w:ascii="Calibri" w:hAnsi="Calibri" w:cs="Calibri"/>
                <w:smallCaps/>
                <w:color w:val="000000"/>
                <w:sz w:val="18"/>
                <w:szCs w:val="18"/>
                <w:vertAlign w:val="superscript"/>
              </w:rPr>
              <w:t>1</w:t>
            </w:r>
          </w:p>
        </w:tc>
        <w:tc>
          <w:tcPr>
            <w:tcW w:w="1418" w:type="dxa"/>
          </w:tcPr>
          <w:p w14:paraId="6DDD9A59" w14:textId="77777777" w:rsidR="00FF4FBC" w:rsidRDefault="00FF4FBC"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20°C </w:t>
            </w:r>
            <w:r w:rsidRPr="00CA626E">
              <w:rPr>
                <w:rFonts w:ascii="Calibri" w:hAnsi="Calibri" w:cs="Calibri"/>
                <w:color w:val="000000"/>
                <w:sz w:val="18"/>
                <w:szCs w:val="18"/>
              </w:rPr>
              <w:t>±</w:t>
            </w:r>
            <w:r>
              <w:rPr>
                <w:rFonts w:ascii="Calibri" w:hAnsi="Calibri" w:cs="Calibri"/>
                <w:color w:val="000000"/>
                <w:sz w:val="18"/>
                <w:szCs w:val="18"/>
              </w:rPr>
              <w:t xml:space="preserve"> 2</w:t>
            </w:r>
            <w:r>
              <w:rPr>
                <w:rFonts w:ascii="Calibri" w:hAnsi="Calibri" w:cs="Calibri"/>
                <w:smallCaps/>
                <w:color w:val="000000"/>
                <w:sz w:val="18"/>
                <w:szCs w:val="18"/>
              </w:rPr>
              <w:t>K</w:t>
            </w:r>
          </w:p>
        </w:tc>
        <w:tc>
          <w:tcPr>
            <w:tcW w:w="1195" w:type="dxa"/>
          </w:tcPr>
          <w:p w14:paraId="69772936" w14:textId="66EE5319" w:rsidR="00FF4FBC" w:rsidRDefault="00DC2049" w:rsidP="00DC2049">
            <w:pPr>
              <w:autoSpaceDE w:val="0"/>
              <w:autoSpaceDN w:val="0"/>
              <w:adjustRightInd w:val="0"/>
              <w:rPr>
                <w:rFonts w:ascii="Calibri" w:hAnsi="Calibri" w:cs="Calibri"/>
                <w:color w:val="000000"/>
                <w:sz w:val="18"/>
                <w:szCs w:val="18"/>
              </w:rPr>
            </w:pPr>
            <w:r>
              <w:rPr>
                <w:rFonts w:ascii="Calibri" w:hAnsi="Calibri" w:cs="Calibri"/>
                <w:color w:val="000000"/>
                <w:sz w:val="18"/>
                <w:szCs w:val="18"/>
              </w:rPr>
              <w:t>S</w:t>
            </w:r>
            <w:r w:rsidR="00FF4FBC">
              <w:rPr>
                <w:rFonts w:ascii="Calibri" w:hAnsi="Calibri" w:cs="Calibri"/>
                <w:color w:val="000000"/>
                <w:sz w:val="18"/>
                <w:szCs w:val="18"/>
              </w:rPr>
              <w:t>mall</w:t>
            </w:r>
          </w:p>
        </w:tc>
        <w:tc>
          <w:tcPr>
            <w:tcW w:w="3341" w:type="dxa"/>
          </w:tcPr>
          <w:p w14:paraId="1B74F794" w14:textId="77777777" w:rsidR="00FF4FBC" w:rsidRDefault="00FF4FBC"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Test condition. See note 1.</w:t>
            </w:r>
          </w:p>
        </w:tc>
      </w:tr>
      <w:tr w:rsidR="00FF4FBC" w:rsidRPr="00CA626E" w14:paraId="4839AB64" w14:textId="77777777" w:rsidTr="004D2A10">
        <w:trPr>
          <w:cantSplit/>
        </w:trPr>
        <w:tc>
          <w:tcPr>
            <w:tcW w:w="718" w:type="dxa"/>
          </w:tcPr>
          <w:p w14:paraId="56C32369" w14:textId="27A5D258" w:rsidR="00FF4FBC" w:rsidRPr="007C1B16" w:rsidRDefault="00FB3A59" w:rsidP="00A47282">
            <w:pPr>
              <w:autoSpaceDE w:val="0"/>
              <w:autoSpaceDN w:val="0"/>
              <w:adjustRightInd w:val="0"/>
              <w:rPr>
                <w:rFonts w:ascii="Calibri" w:hAnsi="Calibri" w:cs="Calibri"/>
                <w:color w:val="000000"/>
                <w:sz w:val="18"/>
                <w:szCs w:val="18"/>
              </w:rPr>
            </w:pPr>
            <w:r w:rsidRPr="007C1B16">
              <w:rPr>
                <w:rFonts w:ascii="Calibri" w:hAnsi="Calibri" w:cs="Calibri"/>
                <w:color w:val="000000"/>
                <w:sz w:val="18"/>
                <w:szCs w:val="18"/>
              </w:rPr>
              <w:t>5.5</w:t>
            </w:r>
          </w:p>
        </w:tc>
        <w:tc>
          <w:tcPr>
            <w:tcW w:w="1132" w:type="dxa"/>
          </w:tcPr>
          <w:p w14:paraId="17324D96" w14:textId="77777777" w:rsidR="00FF4FBC" w:rsidRDefault="00FF4FBC"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Humidity</w:t>
            </w:r>
          </w:p>
        </w:tc>
        <w:tc>
          <w:tcPr>
            <w:tcW w:w="1518" w:type="dxa"/>
          </w:tcPr>
          <w:p w14:paraId="7FD7302E" w14:textId="1FDEA424" w:rsidR="00FF4FBC" w:rsidRPr="00412C6A" w:rsidRDefault="00916F3A" w:rsidP="00A47282">
            <w:pPr>
              <w:autoSpaceDE w:val="0"/>
              <w:autoSpaceDN w:val="0"/>
              <w:adjustRightInd w:val="0"/>
              <w:rPr>
                <w:rFonts w:ascii="Calibri" w:hAnsi="Calibri" w:cs="Calibri"/>
                <w:color w:val="000000"/>
                <w:sz w:val="18"/>
                <w:szCs w:val="18"/>
                <w:highlight w:val="magenta"/>
              </w:rPr>
            </w:pPr>
            <w:r w:rsidRPr="00916F3A">
              <w:rPr>
                <w:rFonts w:ascii="Calibri" w:hAnsi="Calibri" w:cs="Calibri"/>
                <w:color w:val="000000"/>
                <w:sz w:val="18"/>
                <w:szCs w:val="18"/>
              </w:rPr>
              <w:t>55% ± 10</w:t>
            </w:r>
            <w:r w:rsidR="00FF4FBC" w:rsidRPr="00916F3A">
              <w:rPr>
                <w:rFonts w:ascii="Calibri" w:hAnsi="Calibri" w:cs="Calibri"/>
                <w:color w:val="000000"/>
                <w:sz w:val="18"/>
                <w:szCs w:val="18"/>
              </w:rPr>
              <w:t>%</w:t>
            </w:r>
          </w:p>
        </w:tc>
        <w:tc>
          <w:tcPr>
            <w:tcW w:w="1418" w:type="dxa"/>
          </w:tcPr>
          <w:p w14:paraId="7D6059DB" w14:textId="77777777" w:rsidR="00FF4FBC" w:rsidRPr="00412C6A" w:rsidRDefault="00FF4FBC" w:rsidP="00A47282">
            <w:pPr>
              <w:autoSpaceDE w:val="0"/>
              <w:autoSpaceDN w:val="0"/>
              <w:adjustRightInd w:val="0"/>
              <w:rPr>
                <w:rFonts w:ascii="Calibri" w:hAnsi="Calibri" w:cs="Calibri"/>
                <w:color w:val="000000"/>
                <w:sz w:val="18"/>
                <w:szCs w:val="18"/>
                <w:highlight w:val="magenta"/>
              </w:rPr>
            </w:pPr>
            <w:r w:rsidRPr="007C1B16">
              <w:rPr>
                <w:rFonts w:ascii="Calibri" w:hAnsi="Calibri" w:cs="Calibri"/>
                <w:color w:val="000000"/>
                <w:sz w:val="18"/>
                <w:szCs w:val="18"/>
              </w:rPr>
              <w:t>60% ± 5%</w:t>
            </w:r>
          </w:p>
        </w:tc>
        <w:tc>
          <w:tcPr>
            <w:tcW w:w="1195" w:type="dxa"/>
          </w:tcPr>
          <w:p w14:paraId="74641E37" w14:textId="617DA96C" w:rsidR="00FF4FBC" w:rsidRDefault="00FE477E" w:rsidP="00FE477E">
            <w:pPr>
              <w:autoSpaceDE w:val="0"/>
              <w:autoSpaceDN w:val="0"/>
              <w:adjustRightInd w:val="0"/>
              <w:rPr>
                <w:rFonts w:ascii="Calibri" w:hAnsi="Calibri" w:cs="Calibri"/>
                <w:color w:val="000000"/>
                <w:sz w:val="18"/>
                <w:szCs w:val="18"/>
              </w:rPr>
            </w:pPr>
            <w:r>
              <w:rPr>
                <w:rFonts w:ascii="Calibri" w:hAnsi="Calibri" w:cs="Calibri"/>
                <w:color w:val="000000"/>
                <w:sz w:val="18"/>
                <w:szCs w:val="18"/>
              </w:rPr>
              <w:t>V</w:t>
            </w:r>
            <w:r w:rsidR="004D2A10">
              <w:rPr>
                <w:rFonts w:ascii="Calibri" w:hAnsi="Calibri" w:cs="Calibri"/>
                <w:color w:val="000000"/>
                <w:sz w:val="18"/>
                <w:szCs w:val="18"/>
              </w:rPr>
              <w:t>ery</w:t>
            </w:r>
            <w:r>
              <w:rPr>
                <w:rFonts w:ascii="Calibri" w:hAnsi="Calibri" w:cs="Calibri"/>
                <w:color w:val="000000"/>
                <w:sz w:val="18"/>
                <w:szCs w:val="18"/>
              </w:rPr>
              <w:t xml:space="preserve"> s</w:t>
            </w:r>
            <w:r w:rsidR="00FF4FBC">
              <w:rPr>
                <w:rFonts w:ascii="Calibri" w:hAnsi="Calibri" w:cs="Calibri"/>
                <w:color w:val="000000"/>
                <w:sz w:val="18"/>
                <w:szCs w:val="18"/>
              </w:rPr>
              <w:t>mall</w:t>
            </w:r>
          </w:p>
        </w:tc>
        <w:tc>
          <w:tcPr>
            <w:tcW w:w="3341" w:type="dxa"/>
          </w:tcPr>
          <w:p w14:paraId="3FE82755" w14:textId="75213249" w:rsidR="00FF4FBC" w:rsidRDefault="007C1B16"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AS/NZS range is a subset of the IEC range</w:t>
            </w:r>
          </w:p>
        </w:tc>
      </w:tr>
      <w:tr w:rsidR="00B16455" w:rsidRPr="00CA626E" w14:paraId="638C77F2" w14:textId="77777777" w:rsidTr="004D2A10">
        <w:trPr>
          <w:cantSplit/>
        </w:trPr>
        <w:tc>
          <w:tcPr>
            <w:tcW w:w="718" w:type="dxa"/>
          </w:tcPr>
          <w:p w14:paraId="7B7FB95D" w14:textId="4F372691" w:rsidR="00B16455" w:rsidRPr="007C1B16" w:rsidRDefault="00FB3A59" w:rsidP="00A47282">
            <w:pPr>
              <w:autoSpaceDE w:val="0"/>
              <w:autoSpaceDN w:val="0"/>
              <w:adjustRightInd w:val="0"/>
              <w:rPr>
                <w:rFonts w:ascii="Calibri" w:hAnsi="Calibri" w:cs="Calibri"/>
                <w:color w:val="000000"/>
                <w:sz w:val="18"/>
                <w:szCs w:val="18"/>
              </w:rPr>
            </w:pPr>
            <w:r w:rsidRPr="007C1B16">
              <w:rPr>
                <w:rFonts w:ascii="Calibri" w:hAnsi="Calibri" w:cs="Calibri"/>
                <w:color w:val="000000"/>
                <w:sz w:val="18"/>
                <w:szCs w:val="18"/>
              </w:rPr>
              <w:t>5.7</w:t>
            </w:r>
          </w:p>
        </w:tc>
        <w:tc>
          <w:tcPr>
            <w:tcW w:w="1132" w:type="dxa"/>
          </w:tcPr>
          <w:p w14:paraId="6DF72DAD" w14:textId="33777F51" w:rsidR="00B16455" w:rsidRDefault="00B16455" w:rsidP="009561C0">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Detergent </w:t>
            </w:r>
          </w:p>
        </w:tc>
        <w:tc>
          <w:tcPr>
            <w:tcW w:w="1518" w:type="dxa"/>
          </w:tcPr>
          <w:p w14:paraId="3EA040A8" w14:textId="0C12B0A6" w:rsidR="00B16455" w:rsidRPr="00916F3A" w:rsidRDefault="00B16455"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IEC Type D</w:t>
            </w:r>
          </w:p>
        </w:tc>
        <w:tc>
          <w:tcPr>
            <w:tcW w:w="1418" w:type="dxa"/>
          </w:tcPr>
          <w:p w14:paraId="24DD3BC8" w14:textId="6FDCFE3F" w:rsidR="00B16455" w:rsidRDefault="00B16455" w:rsidP="00A47282">
            <w:pPr>
              <w:autoSpaceDE w:val="0"/>
              <w:autoSpaceDN w:val="0"/>
              <w:adjustRightInd w:val="0"/>
              <w:rPr>
                <w:rFonts w:ascii="Calibri" w:hAnsi="Calibri" w:cs="Calibri"/>
                <w:color w:val="000000"/>
                <w:sz w:val="18"/>
                <w:szCs w:val="18"/>
              </w:rPr>
            </w:pPr>
            <w:r w:rsidRPr="00B16455">
              <w:rPr>
                <w:rFonts w:ascii="Calibri" w:hAnsi="Calibri" w:cs="Calibri"/>
                <w:color w:val="000000"/>
                <w:sz w:val="18"/>
                <w:szCs w:val="18"/>
              </w:rPr>
              <w:t>AS/NZS detergent (basic formulation)</w:t>
            </w:r>
          </w:p>
        </w:tc>
        <w:tc>
          <w:tcPr>
            <w:tcW w:w="1195" w:type="dxa"/>
          </w:tcPr>
          <w:p w14:paraId="564B3DD3" w14:textId="04304FEC" w:rsidR="00B16455" w:rsidRDefault="00B16455" w:rsidP="004D2A10">
            <w:pPr>
              <w:autoSpaceDE w:val="0"/>
              <w:autoSpaceDN w:val="0"/>
              <w:adjustRightInd w:val="0"/>
              <w:rPr>
                <w:rFonts w:ascii="Calibri" w:hAnsi="Calibri" w:cs="Calibri"/>
                <w:color w:val="000000"/>
                <w:sz w:val="18"/>
                <w:szCs w:val="18"/>
              </w:rPr>
            </w:pPr>
            <w:r>
              <w:rPr>
                <w:rFonts w:ascii="Calibri" w:hAnsi="Calibri" w:cs="Calibri"/>
                <w:color w:val="000000"/>
                <w:sz w:val="18"/>
                <w:szCs w:val="18"/>
              </w:rPr>
              <w:t>N</w:t>
            </w:r>
            <w:r w:rsidR="004D2A10">
              <w:rPr>
                <w:rFonts w:ascii="Calibri" w:hAnsi="Calibri" w:cs="Calibri"/>
                <w:color w:val="000000"/>
                <w:sz w:val="18"/>
                <w:szCs w:val="18"/>
              </w:rPr>
              <w:t>one</w:t>
            </w:r>
          </w:p>
        </w:tc>
        <w:tc>
          <w:tcPr>
            <w:tcW w:w="3341" w:type="dxa"/>
          </w:tcPr>
          <w:p w14:paraId="1F8F9D26" w14:textId="23369635" w:rsidR="00B16455" w:rsidRDefault="00B16455"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May have a minor impact on cleaning performance</w:t>
            </w:r>
          </w:p>
        </w:tc>
      </w:tr>
      <w:tr w:rsidR="00FB3A59" w:rsidRPr="00CA626E" w14:paraId="6AF2AA4D" w14:textId="77777777" w:rsidTr="004D2A10">
        <w:trPr>
          <w:cantSplit/>
        </w:trPr>
        <w:tc>
          <w:tcPr>
            <w:tcW w:w="718" w:type="dxa"/>
          </w:tcPr>
          <w:p w14:paraId="0DAAA31B" w14:textId="3EA8AC88" w:rsidR="00FB3A59" w:rsidRPr="007C1B16" w:rsidRDefault="00FB3A59" w:rsidP="00FB3A59">
            <w:pPr>
              <w:autoSpaceDE w:val="0"/>
              <w:autoSpaceDN w:val="0"/>
              <w:adjustRightInd w:val="0"/>
              <w:rPr>
                <w:rFonts w:ascii="Calibri" w:hAnsi="Calibri" w:cs="Calibri"/>
                <w:color w:val="000000"/>
                <w:sz w:val="18"/>
                <w:szCs w:val="18"/>
              </w:rPr>
            </w:pPr>
            <w:r w:rsidRPr="007C1B16">
              <w:rPr>
                <w:rFonts w:ascii="Calibri" w:hAnsi="Calibri" w:cs="Calibri"/>
                <w:color w:val="000000"/>
                <w:sz w:val="18"/>
                <w:szCs w:val="18"/>
              </w:rPr>
              <w:t>5.7</w:t>
            </w:r>
          </w:p>
        </w:tc>
        <w:tc>
          <w:tcPr>
            <w:tcW w:w="1132" w:type="dxa"/>
          </w:tcPr>
          <w:p w14:paraId="663FE9B2" w14:textId="16D97A5F" w:rsidR="00FB3A59" w:rsidRDefault="00FB3A59" w:rsidP="0083348C">
            <w:pPr>
              <w:autoSpaceDE w:val="0"/>
              <w:autoSpaceDN w:val="0"/>
              <w:adjustRightInd w:val="0"/>
              <w:rPr>
                <w:rFonts w:ascii="Calibri" w:hAnsi="Calibri" w:cs="Calibri"/>
                <w:color w:val="000000"/>
                <w:sz w:val="18"/>
                <w:szCs w:val="18"/>
              </w:rPr>
            </w:pPr>
            <w:r w:rsidRPr="0083348C">
              <w:rPr>
                <w:rFonts w:ascii="Calibri" w:hAnsi="Calibri" w:cs="Calibri"/>
                <w:color w:val="000000"/>
                <w:sz w:val="18"/>
                <w:szCs w:val="18"/>
              </w:rPr>
              <w:t xml:space="preserve">Detergent </w:t>
            </w:r>
            <w:r w:rsidR="009561C0" w:rsidRPr="0083348C">
              <w:rPr>
                <w:rFonts w:ascii="Calibri" w:hAnsi="Calibri" w:cs="Calibri"/>
                <w:color w:val="000000"/>
                <w:sz w:val="18"/>
                <w:szCs w:val="18"/>
              </w:rPr>
              <w:t>d</w:t>
            </w:r>
            <w:r w:rsidRPr="0083348C">
              <w:rPr>
                <w:rFonts w:ascii="Calibri" w:hAnsi="Calibri" w:cs="Calibri"/>
                <w:color w:val="000000"/>
                <w:sz w:val="18"/>
                <w:szCs w:val="18"/>
              </w:rPr>
              <w:t>ose</w:t>
            </w:r>
          </w:p>
        </w:tc>
        <w:tc>
          <w:tcPr>
            <w:tcW w:w="1518" w:type="dxa"/>
          </w:tcPr>
          <w:p w14:paraId="3CF535EB" w14:textId="50A82A77" w:rsidR="00FB3A59" w:rsidRPr="00B16455" w:rsidRDefault="00FB3A59" w:rsidP="0083348C">
            <w:pPr>
              <w:autoSpaceDE w:val="0"/>
              <w:autoSpaceDN w:val="0"/>
              <w:adjustRightInd w:val="0"/>
              <w:rPr>
                <w:rFonts w:ascii="Calibri" w:hAnsi="Calibri" w:cs="Calibri"/>
                <w:color w:val="000000"/>
                <w:sz w:val="18"/>
                <w:szCs w:val="18"/>
              </w:rPr>
            </w:pPr>
            <w:r w:rsidRPr="00916F3A">
              <w:rPr>
                <w:rFonts w:ascii="Calibri" w:hAnsi="Calibri" w:cs="Calibri"/>
                <w:color w:val="000000"/>
                <w:sz w:val="18"/>
                <w:szCs w:val="18"/>
              </w:rPr>
              <w:t xml:space="preserve">8g + </w:t>
            </w:r>
            <w:r w:rsidR="0083348C">
              <w:rPr>
                <w:rFonts w:ascii="Calibri" w:hAnsi="Calibri" w:cs="Calibri"/>
                <w:color w:val="000000"/>
                <w:sz w:val="18"/>
                <w:szCs w:val="18"/>
              </w:rPr>
              <w:t>n</w:t>
            </w:r>
            <w:r w:rsidRPr="00916F3A">
              <w:rPr>
                <w:rFonts w:ascii="Calibri" w:hAnsi="Calibri" w:cs="Calibri"/>
                <w:color w:val="000000"/>
                <w:sz w:val="18"/>
                <w:szCs w:val="18"/>
              </w:rPr>
              <w:t>o</w:t>
            </w:r>
            <w:r w:rsidR="0083348C">
              <w:rPr>
                <w:rFonts w:ascii="Calibri" w:hAnsi="Calibri" w:cs="Calibri"/>
                <w:color w:val="000000"/>
                <w:sz w:val="18"/>
                <w:szCs w:val="18"/>
              </w:rPr>
              <w:t>.</w:t>
            </w:r>
            <w:r w:rsidRPr="00916F3A">
              <w:rPr>
                <w:rFonts w:ascii="Calibri" w:hAnsi="Calibri" w:cs="Calibri"/>
                <w:color w:val="000000"/>
                <w:sz w:val="18"/>
                <w:szCs w:val="18"/>
              </w:rPr>
              <w:t xml:space="preserve"> place settings * 1g (max)</w:t>
            </w:r>
          </w:p>
        </w:tc>
        <w:tc>
          <w:tcPr>
            <w:tcW w:w="1418" w:type="dxa"/>
          </w:tcPr>
          <w:p w14:paraId="26225390" w14:textId="62029200" w:rsidR="00FB3A59" w:rsidRPr="00B16455" w:rsidRDefault="00FB3A59" w:rsidP="00FB3A59">
            <w:pPr>
              <w:autoSpaceDE w:val="0"/>
              <w:autoSpaceDN w:val="0"/>
              <w:adjustRightInd w:val="0"/>
              <w:rPr>
                <w:rFonts w:ascii="Calibri" w:hAnsi="Calibri" w:cs="Calibri"/>
                <w:color w:val="000000"/>
                <w:sz w:val="18"/>
                <w:szCs w:val="18"/>
              </w:rPr>
            </w:pPr>
            <w:r>
              <w:rPr>
                <w:rFonts w:ascii="Calibri" w:hAnsi="Calibri" w:cs="Calibri"/>
                <w:color w:val="000000"/>
                <w:sz w:val="18"/>
                <w:szCs w:val="18"/>
              </w:rPr>
              <w:t>5g pre-wash + 20g in main</w:t>
            </w:r>
          </w:p>
        </w:tc>
        <w:tc>
          <w:tcPr>
            <w:tcW w:w="1195" w:type="dxa"/>
          </w:tcPr>
          <w:p w14:paraId="0DEC70F7" w14:textId="4CEF0C44" w:rsidR="00FB3A59" w:rsidRDefault="00FB3A59" w:rsidP="00FB3A59">
            <w:pPr>
              <w:autoSpaceDE w:val="0"/>
              <w:autoSpaceDN w:val="0"/>
              <w:adjustRightInd w:val="0"/>
              <w:rPr>
                <w:rFonts w:ascii="Calibri" w:hAnsi="Calibri" w:cs="Calibri"/>
                <w:color w:val="000000"/>
                <w:sz w:val="18"/>
                <w:szCs w:val="18"/>
              </w:rPr>
            </w:pPr>
            <w:r>
              <w:rPr>
                <w:rFonts w:ascii="Calibri" w:hAnsi="Calibri" w:cs="Calibri"/>
                <w:color w:val="000000"/>
                <w:sz w:val="18"/>
                <w:szCs w:val="18"/>
              </w:rPr>
              <w:t>V</w:t>
            </w:r>
            <w:r w:rsidR="004D2A10">
              <w:rPr>
                <w:rFonts w:ascii="Calibri" w:hAnsi="Calibri" w:cs="Calibri"/>
                <w:color w:val="000000"/>
                <w:sz w:val="18"/>
                <w:szCs w:val="18"/>
              </w:rPr>
              <w:t>ery</w:t>
            </w:r>
            <w:r>
              <w:rPr>
                <w:rFonts w:ascii="Calibri" w:hAnsi="Calibri" w:cs="Calibri"/>
                <w:color w:val="000000"/>
                <w:sz w:val="18"/>
                <w:szCs w:val="18"/>
              </w:rPr>
              <w:t xml:space="preserve"> small</w:t>
            </w:r>
          </w:p>
        </w:tc>
        <w:tc>
          <w:tcPr>
            <w:tcW w:w="3341" w:type="dxa"/>
          </w:tcPr>
          <w:p w14:paraId="42B6694E" w14:textId="5E1124EB" w:rsidR="00FB3A59" w:rsidRDefault="00FB3A59" w:rsidP="009561C0">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For </w:t>
            </w:r>
            <w:r w:rsidR="009561C0">
              <w:rPr>
                <w:rFonts w:ascii="Calibri" w:hAnsi="Calibri" w:cs="Calibri"/>
                <w:color w:val="000000"/>
                <w:sz w:val="18"/>
                <w:szCs w:val="18"/>
              </w:rPr>
              <w:t xml:space="preserve">the </w:t>
            </w:r>
            <w:r>
              <w:rPr>
                <w:rFonts w:ascii="Calibri" w:hAnsi="Calibri" w:cs="Calibri"/>
                <w:color w:val="000000"/>
                <w:sz w:val="18"/>
                <w:szCs w:val="18"/>
              </w:rPr>
              <w:t>12 place setting</w:t>
            </w:r>
            <w:r w:rsidR="009561C0">
              <w:rPr>
                <w:rFonts w:ascii="Calibri" w:hAnsi="Calibri" w:cs="Calibri"/>
                <w:color w:val="000000"/>
                <w:sz w:val="18"/>
                <w:szCs w:val="18"/>
              </w:rPr>
              <w:t xml:space="preserve"> dishwasher</w:t>
            </w:r>
            <w:r>
              <w:rPr>
                <w:rFonts w:ascii="Calibri" w:hAnsi="Calibri" w:cs="Calibri"/>
                <w:color w:val="000000"/>
                <w:sz w:val="18"/>
                <w:szCs w:val="18"/>
              </w:rPr>
              <w:t xml:space="preserve">s used in this round robin the doses of detergent are </w:t>
            </w:r>
            <w:r w:rsidR="009561C0">
              <w:rPr>
                <w:rFonts w:ascii="Calibri" w:hAnsi="Calibri" w:cs="Calibri"/>
                <w:color w:val="000000"/>
                <w:sz w:val="18"/>
                <w:szCs w:val="18"/>
              </w:rPr>
              <w:t>the same. AS/NZS is manufacturer recommendation with a cap = IEC</w:t>
            </w:r>
          </w:p>
        </w:tc>
      </w:tr>
      <w:tr w:rsidR="00B16455" w:rsidRPr="00CA626E" w14:paraId="4775FE73" w14:textId="77777777" w:rsidTr="004D2A10">
        <w:trPr>
          <w:cantSplit/>
        </w:trPr>
        <w:tc>
          <w:tcPr>
            <w:tcW w:w="718" w:type="dxa"/>
          </w:tcPr>
          <w:p w14:paraId="03F99EA0" w14:textId="11CF5E19" w:rsidR="00B16455" w:rsidRPr="007C1B16" w:rsidRDefault="00FB3A59" w:rsidP="00A47282">
            <w:pPr>
              <w:autoSpaceDE w:val="0"/>
              <w:autoSpaceDN w:val="0"/>
              <w:adjustRightInd w:val="0"/>
              <w:rPr>
                <w:rFonts w:ascii="Calibri" w:hAnsi="Calibri" w:cs="Calibri"/>
                <w:color w:val="000000"/>
                <w:sz w:val="18"/>
                <w:szCs w:val="18"/>
              </w:rPr>
            </w:pPr>
            <w:r w:rsidRPr="007C1B16">
              <w:rPr>
                <w:rFonts w:ascii="Calibri" w:hAnsi="Calibri" w:cs="Calibri"/>
                <w:color w:val="000000"/>
                <w:sz w:val="18"/>
                <w:szCs w:val="18"/>
              </w:rPr>
              <w:t>5.8</w:t>
            </w:r>
          </w:p>
        </w:tc>
        <w:tc>
          <w:tcPr>
            <w:tcW w:w="1132" w:type="dxa"/>
          </w:tcPr>
          <w:p w14:paraId="1A470EF5" w14:textId="14AF6895" w:rsidR="00B16455" w:rsidRDefault="00B16455"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Rinse Agent</w:t>
            </w:r>
          </w:p>
        </w:tc>
        <w:tc>
          <w:tcPr>
            <w:tcW w:w="1518" w:type="dxa"/>
          </w:tcPr>
          <w:p w14:paraId="331594A3" w14:textId="6727FB63" w:rsidR="00B16455" w:rsidRPr="00916F3A" w:rsidRDefault="00B16455" w:rsidP="00A47282">
            <w:pPr>
              <w:autoSpaceDE w:val="0"/>
              <w:autoSpaceDN w:val="0"/>
              <w:adjustRightInd w:val="0"/>
              <w:rPr>
                <w:rFonts w:ascii="Calibri" w:hAnsi="Calibri" w:cs="Calibri"/>
                <w:color w:val="000000"/>
                <w:sz w:val="18"/>
                <w:szCs w:val="18"/>
              </w:rPr>
            </w:pPr>
            <w:r w:rsidRPr="00B16455">
              <w:rPr>
                <w:rFonts w:ascii="Calibri" w:hAnsi="Calibri" w:cs="Calibri"/>
                <w:color w:val="000000"/>
                <w:sz w:val="18"/>
                <w:szCs w:val="18"/>
              </w:rPr>
              <w:t>IEC Rinse Aid III</w:t>
            </w:r>
          </w:p>
        </w:tc>
        <w:tc>
          <w:tcPr>
            <w:tcW w:w="1418" w:type="dxa"/>
          </w:tcPr>
          <w:p w14:paraId="5DF3FD91" w14:textId="3EC60765" w:rsidR="00B16455" w:rsidRDefault="00B16455" w:rsidP="00A47282">
            <w:pPr>
              <w:autoSpaceDE w:val="0"/>
              <w:autoSpaceDN w:val="0"/>
              <w:adjustRightInd w:val="0"/>
              <w:rPr>
                <w:rFonts w:ascii="Calibri" w:hAnsi="Calibri" w:cs="Calibri"/>
                <w:color w:val="000000"/>
                <w:sz w:val="18"/>
                <w:szCs w:val="18"/>
              </w:rPr>
            </w:pPr>
            <w:r w:rsidRPr="00B16455">
              <w:rPr>
                <w:rFonts w:ascii="Calibri" w:hAnsi="Calibri" w:cs="Calibri"/>
                <w:color w:val="000000"/>
                <w:sz w:val="18"/>
                <w:szCs w:val="18"/>
              </w:rPr>
              <w:t>AS/NZS specification</w:t>
            </w:r>
          </w:p>
        </w:tc>
        <w:tc>
          <w:tcPr>
            <w:tcW w:w="1195" w:type="dxa"/>
          </w:tcPr>
          <w:p w14:paraId="74538109" w14:textId="1854B037" w:rsidR="00B16455" w:rsidRDefault="00B16455" w:rsidP="009561C0">
            <w:pPr>
              <w:autoSpaceDE w:val="0"/>
              <w:autoSpaceDN w:val="0"/>
              <w:adjustRightInd w:val="0"/>
              <w:rPr>
                <w:rFonts w:ascii="Calibri" w:hAnsi="Calibri" w:cs="Calibri"/>
                <w:color w:val="000000"/>
                <w:sz w:val="18"/>
                <w:szCs w:val="18"/>
              </w:rPr>
            </w:pPr>
            <w:r>
              <w:rPr>
                <w:rFonts w:ascii="Calibri" w:hAnsi="Calibri" w:cs="Calibri"/>
                <w:color w:val="000000"/>
                <w:sz w:val="18"/>
                <w:szCs w:val="18"/>
              </w:rPr>
              <w:t>N</w:t>
            </w:r>
            <w:r w:rsidR="009561C0">
              <w:rPr>
                <w:rFonts w:ascii="Calibri" w:hAnsi="Calibri" w:cs="Calibri"/>
                <w:color w:val="000000"/>
                <w:sz w:val="18"/>
                <w:szCs w:val="18"/>
              </w:rPr>
              <w:t>one</w:t>
            </w:r>
          </w:p>
        </w:tc>
        <w:tc>
          <w:tcPr>
            <w:tcW w:w="3341" w:type="dxa"/>
          </w:tcPr>
          <w:p w14:paraId="428A1C8C" w14:textId="03F8F863" w:rsidR="00B16455" w:rsidRDefault="009561C0" w:rsidP="00A47282">
            <w:pPr>
              <w:autoSpaceDE w:val="0"/>
              <w:autoSpaceDN w:val="0"/>
              <w:adjustRightInd w:val="0"/>
              <w:rPr>
                <w:rFonts w:ascii="Calibri" w:hAnsi="Calibri" w:cs="Calibri"/>
                <w:color w:val="000000"/>
                <w:sz w:val="18"/>
                <w:szCs w:val="18"/>
              </w:rPr>
            </w:pPr>
            <w:r>
              <w:rPr>
                <w:rFonts w:ascii="Calibri" w:hAnsi="Calibri" w:cs="Calibri"/>
                <w:color w:val="000000"/>
                <w:sz w:val="18"/>
                <w:szCs w:val="18"/>
              </w:rPr>
              <w:t>May have a very small impact on drying performance</w:t>
            </w:r>
          </w:p>
        </w:tc>
      </w:tr>
      <w:tr w:rsidR="00617936" w:rsidRPr="00CA626E" w14:paraId="15C481A0" w14:textId="77777777" w:rsidTr="004D2A10">
        <w:trPr>
          <w:cantSplit/>
        </w:trPr>
        <w:tc>
          <w:tcPr>
            <w:tcW w:w="718" w:type="dxa"/>
          </w:tcPr>
          <w:p w14:paraId="170D9DEC" w14:textId="77777777" w:rsidR="00617936" w:rsidRPr="007C1B16" w:rsidRDefault="00617936" w:rsidP="00617936">
            <w:pPr>
              <w:autoSpaceDE w:val="0"/>
              <w:autoSpaceDN w:val="0"/>
              <w:adjustRightInd w:val="0"/>
              <w:rPr>
                <w:rFonts w:ascii="Calibri" w:hAnsi="Calibri" w:cs="Calibri"/>
                <w:color w:val="000000"/>
                <w:sz w:val="18"/>
                <w:szCs w:val="18"/>
              </w:rPr>
            </w:pPr>
            <w:r w:rsidRPr="007C1B16">
              <w:rPr>
                <w:rFonts w:ascii="Calibri" w:hAnsi="Calibri" w:cs="Calibri"/>
                <w:color w:val="000000"/>
                <w:sz w:val="18"/>
                <w:szCs w:val="18"/>
              </w:rPr>
              <w:t>6.2.1</w:t>
            </w:r>
          </w:p>
          <w:p w14:paraId="430DA2D8" w14:textId="0070198A" w:rsidR="00617936" w:rsidRPr="007C1B16" w:rsidRDefault="00617936" w:rsidP="00617936">
            <w:pPr>
              <w:autoSpaceDE w:val="0"/>
              <w:autoSpaceDN w:val="0"/>
              <w:adjustRightInd w:val="0"/>
              <w:rPr>
                <w:rFonts w:ascii="Calibri" w:hAnsi="Calibri" w:cs="Calibri"/>
                <w:color w:val="000000"/>
                <w:sz w:val="18"/>
                <w:szCs w:val="18"/>
              </w:rPr>
            </w:pPr>
            <w:r w:rsidRPr="007C1B16">
              <w:rPr>
                <w:rFonts w:ascii="Calibri" w:hAnsi="Calibri" w:cs="Calibri"/>
                <w:color w:val="000000"/>
                <w:sz w:val="18"/>
                <w:szCs w:val="18"/>
              </w:rPr>
              <w:t>Annex A</w:t>
            </w:r>
          </w:p>
        </w:tc>
        <w:tc>
          <w:tcPr>
            <w:tcW w:w="1132" w:type="dxa"/>
          </w:tcPr>
          <w:p w14:paraId="7D2CFE39" w14:textId="7489445A" w:rsidR="00617936" w:rsidRDefault="00617936" w:rsidP="009561C0">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Test </w:t>
            </w:r>
            <w:r w:rsidR="009561C0">
              <w:rPr>
                <w:rFonts w:ascii="Calibri" w:hAnsi="Calibri" w:cs="Calibri"/>
                <w:color w:val="000000"/>
                <w:sz w:val="18"/>
                <w:szCs w:val="18"/>
              </w:rPr>
              <w:t>l</w:t>
            </w:r>
            <w:r w:rsidR="00505C28">
              <w:rPr>
                <w:rFonts w:ascii="Calibri" w:hAnsi="Calibri" w:cs="Calibri"/>
                <w:color w:val="000000"/>
                <w:sz w:val="18"/>
                <w:szCs w:val="18"/>
              </w:rPr>
              <w:t>oad i</w:t>
            </w:r>
            <w:r>
              <w:rPr>
                <w:rFonts w:ascii="Calibri" w:hAnsi="Calibri" w:cs="Calibri"/>
                <w:color w:val="000000"/>
                <w:sz w:val="18"/>
                <w:szCs w:val="18"/>
              </w:rPr>
              <w:t>tems</w:t>
            </w:r>
          </w:p>
        </w:tc>
        <w:tc>
          <w:tcPr>
            <w:tcW w:w="1518" w:type="dxa"/>
          </w:tcPr>
          <w:p w14:paraId="4221D508" w14:textId="4E9BECA1" w:rsidR="00617936" w:rsidRPr="00B16455" w:rsidRDefault="00617936" w:rsidP="009561C0">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Similar to IEC </w:t>
            </w:r>
            <w:r w:rsidR="009561C0">
              <w:rPr>
                <w:rFonts w:ascii="Calibri" w:hAnsi="Calibri" w:cs="Calibri"/>
                <w:color w:val="000000"/>
                <w:sz w:val="18"/>
                <w:szCs w:val="18"/>
              </w:rPr>
              <w:t>E</w:t>
            </w:r>
            <w:r>
              <w:rPr>
                <w:rFonts w:ascii="Calibri" w:hAnsi="Calibri" w:cs="Calibri"/>
                <w:color w:val="000000"/>
                <w:sz w:val="18"/>
                <w:szCs w:val="18"/>
              </w:rPr>
              <w:t xml:space="preserve">d. </w:t>
            </w:r>
            <w:r w:rsidRPr="00FE09DD">
              <w:rPr>
                <w:rFonts w:ascii="Calibri" w:hAnsi="Calibri" w:cs="Calibri"/>
                <w:color w:val="000000"/>
                <w:sz w:val="18"/>
                <w:szCs w:val="18"/>
              </w:rPr>
              <w:t xml:space="preserve">3 but now </w:t>
            </w:r>
            <w:r w:rsidR="009561C0">
              <w:rPr>
                <w:rFonts w:ascii="Calibri" w:hAnsi="Calibri" w:cs="Calibri"/>
                <w:color w:val="000000"/>
                <w:sz w:val="18"/>
                <w:szCs w:val="18"/>
              </w:rPr>
              <w:t xml:space="preserve">Ed. 4 </w:t>
            </w:r>
            <w:r w:rsidRPr="00FE09DD">
              <w:rPr>
                <w:rFonts w:ascii="Calibri" w:hAnsi="Calibri" w:cs="Calibri"/>
                <w:color w:val="000000"/>
                <w:sz w:val="18"/>
                <w:szCs w:val="18"/>
              </w:rPr>
              <w:t>includes some plastic bowls/plates (melamine) (more mixed load)</w:t>
            </w:r>
          </w:p>
        </w:tc>
        <w:tc>
          <w:tcPr>
            <w:tcW w:w="1418" w:type="dxa"/>
          </w:tcPr>
          <w:p w14:paraId="26F6655B" w14:textId="5EACD1E4" w:rsidR="00617936" w:rsidRPr="00B16455" w:rsidRDefault="00617936" w:rsidP="009561C0">
            <w:pPr>
              <w:autoSpaceDE w:val="0"/>
              <w:autoSpaceDN w:val="0"/>
              <w:adjustRightInd w:val="0"/>
              <w:rPr>
                <w:rFonts w:ascii="Calibri" w:hAnsi="Calibri" w:cs="Calibri"/>
                <w:color w:val="000000"/>
                <w:sz w:val="18"/>
                <w:szCs w:val="18"/>
              </w:rPr>
            </w:pPr>
            <w:r w:rsidRPr="00FE09DD">
              <w:rPr>
                <w:rFonts w:ascii="Calibri" w:hAnsi="Calibri" w:cs="Calibri"/>
                <w:color w:val="000000"/>
                <w:sz w:val="18"/>
                <w:szCs w:val="18"/>
              </w:rPr>
              <w:t xml:space="preserve">Effectively same as IEC </w:t>
            </w:r>
            <w:r w:rsidR="009561C0">
              <w:rPr>
                <w:rFonts w:ascii="Calibri" w:hAnsi="Calibri" w:cs="Calibri"/>
                <w:color w:val="000000"/>
                <w:sz w:val="18"/>
                <w:szCs w:val="18"/>
              </w:rPr>
              <w:t>E</w:t>
            </w:r>
            <w:r w:rsidRPr="00FE09DD">
              <w:rPr>
                <w:rFonts w:ascii="Calibri" w:hAnsi="Calibri" w:cs="Calibri"/>
                <w:color w:val="000000"/>
                <w:sz w:val="18"/>
                <w:szCs w:val="18"/>
              </w:rPr>
              <w:t>dition 3 but excluding serving items</w:t>
            </w:r>
          </w:p>
        </w:tc>
        <w:tc>
          <w:tcPr>
            <w:tcW w:w="1195" w:type="dxa"/>
          </w:tcPr>
          <w:p w14:paraId="559B188B" w14:textId="015DAF9B" w:rsidR="00617936" w:rsidRDefault="00617936" w:rsidP="00617936">
            <w:pPr>
              <w:autoSpaceDE w:val="0"/>
              <w:autoSpaceDN w:val="0"/>
              <w:adjustRightInd w:val="0"/>
              <w:rPr>
                <w:rFonts w:ascii="Calibri" w:hAnsi="Calibri" w:cs="Calibri"/>
                <w:color w:val="000000"/>
                <w:sz w:val="18"/>
                <w:szCs w:val="18"/>
              </w:rPr>
            </w:pPr>
            <w:r>
              <w:rPr>
                <w:rFonts w:ascii="Calibri" w:hAnsi="Calibri" w:cs="Calibri"/>
                <w:color w:val="000000"/>
                <w:sz w:val="18"/>
                <w:szCs w:val="18"/>
              </w:rPr>
              <w:t>V</w:t>
            </w:r>
            <w:r w:rsidR="009561C0">
              <w:rPr>
                <w:rFonts w:ascii="Calibri" w:hAnsi="Calibri" w:cs="Calibri"/>
                <w:color w:val="000000"/>
                <w:sz w:val="18"/>
                <w:szCs w:val="18"/>
              </w:rPr>
              <w:t>ery</w:t>
            </w:r>
            <w:r>
              <w:rPr>
                <w:rFonts w:ascii="Calibri" w:hAnsi="Calibri" w:cs="Calibri"/>
                <w:color w:val="000000"/>
                <w:sz w:val="18"/>
                <w:szCs w:val="18"/>
              </w:rPr>
              <w:t xml:space="preserve"> small</w:t>
            </w:r>
          </w:p>
        </w:tc>
        <w:tc>
          <w:tcPr>
            <w:tcW w:w="3341" w:type="dxa"/>
          </w:tcPr>
          <w:p w14:paraId="3A096716" w14:textId="52E6E078" w:rsidR="00617936" w:rsidRDefault="009561C0" w:rsidP="0083348C">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Thermal mass will have a small impact. Slightly reduced soil load in AS/NZS so may have a small impact on </w:t>
            </w:r>
            <w:r w:rsidR="0083348C">
              <w:rPr>
                <w:rFonts w:ascii="Calibri" w:hAnsi="Calibri" w:cs="Calibri"/>
                <w:color w:val="000000"/>
                <w:sz w:val="18"/>
                <w:szCs w:val="18"/>
              </w:rPr>
              <w:t>cleaning</w:t>
            </w:r>
            <w:r>
              <w:rPr>
                <w:rFonts w:ascii="Calibri" w:hAnsi="Calibri" w:cs="Calibri"/>
                <w:color w:val="000000"/>
                <w:sz w:val="18"/>
                <w:szCs w:val="18"/>
              </w:rPr>
              <w:t xml:space="preserve"> performance</w:t>
            </w:r>
          </w:p>
        </w:tc>
      </w:tr>
      <w:tr w:rsidR="00617936" w:rsidRPr="00CA626E" w14:paraId="2983404C" w14:textId="77777777" w:rsidTr="004D2A10">
        <w:trPr>
          <w:cantSplit/>
        </w:trPr>
        <w:tc>
          <w:tcPr>
            <w:tcW w:w="718" w:type="dxa"/>
          </w:tcPr>
          <w:p w14:paraId="60B765D1" w14:textId="7B94D02F" w:rsidR="00617936" w:rsidRPr="007C1B16" w:rsidRDefault="00617936" w:rsidP="00617936">
            <w:pPr>
              <w:autoSpaceDE w:val="0"/>
              <w:autoSpaceDN w:val="0"/>
              <w:adjustRightInd w:val="0"/>
              <w:rPr>
                <w:rFonts w:ascii="Calibri" w:hAnsi="Calibri" w:cs="Calibri"/>
                <w:color w:val="000000"/>
                <w:sz w:val="18"/>
                <w:szCs w:val="18"/>
              </w:rPr>
            </w:pPr>
            <w:r w:rsidRPr="007C1B16">
              <w:rPr>
                <w:rFonts w:ascii="Calibri" w:hAnsi="Calibri" w:cs="Calibri"/>
                <w:color w:val="000000"/>
                <w:sz w:val="18"/>
                <w:szCs w:val="18"/>
              </w:rPr>
              <w:t>6.3</w:t>
            </w:r>
          </w:p>
        </w:tc>
        <w:tc>
          <w:tcPr>
            <w:tcW w:w="1132" w:type="dxa"/>
          </w:tcPr>
          <w:p w14:paraId="76C9E681" w14:textId="75DA5198" w:rsidR="00617936" w:rsidRDefault="00617936" w:rsidP="00505C28">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Soiling </w:t>
            </w:r>
            <w:r w:rsidR="00505C28">
              <w:rPr>
                <w:rFonts w:ascii="Calibri" w:hAnsi="Calibri" w:cs="Calibri"/>
                <w:color w:val="000000"/>
                <w:sz w:val="18"/>
                <w:szCs w:val="18"/>
              </w:rPr>
              <w:t>a</w:t>
            </w:r>
            <w:r>
              <w:rPr>
                <w:rFonts w:ascii="Calibri" w:hAnsi="Calibri" w:cs="Calibri"/>
                <w:color w:val="000000"/>
                <w:sz w:val="18"/>
                <w:szCs w:val="18"/>
              </w:rPr>
              <w:t>gents</w:t>
            </w:r>
          </w:p>
        </w:tc>
        <w:tc>
          <w:tcPr>
            <w:tcW w:w="1518" w:type="dxa"/>
          </w:tcPr>
          <w:p w14:paraId="074F547C" w14:textId="77777777" w:rsidR="009561C0" w:rsidRPr="00B16455" w:rsidRDefault="009561C0" w:rsidP="009561C0">
            <w:pPr>
              <w:autoSpaceDE w:val="0"/>
              <w:autoSpaceDN w:val="0"/>
              <w:adjustRightInd w:val="0"/>
              <w:rPr>
                <w:rFonts w:ascii="Calibri" w:hAnsi="Calibri" w:cs="Calibri"/>
                <w:color w:val="000000"/>
                <w:sz w:val="18"/>
                <w:szCs w:val="18"/>
              </w:rPr>
            </w:pPr>
            <w:r w:rsidRPr="00B16455">
              <w:rPr>
                <w:rFonts w:ascii="Calibri" w:hAnsi="Calibri" w:cs="Calibri"/>
                <w:color w:val="000000"/>
                <w:sz w:val="18"/>
                <w:szCs w:val="18"/>
              </w:rPr>
              <w:t>Minced meat</w:t>
            </w:r>
          </w:p>
          <w:p w14:paraId="76C22AC5" w14:textId="77777777" w:rsidR="00617936" w:rsidRPr="00B16455" w:rsidRDefault="00617936" w:rsidP="00617936">
            <w:pPr>
              <w:autoSpaceDE w:val="0"/>
              <w:autoSpaceDN w:val="0"/>
              <w:adjustRightInd w:val="0"/>
              <w:rPr>
                <w:rFonts w:ascii="Calibri" w:hAnsi="Calibri" w:cs="Calibri"/>
                <w:color w:val="000000"/>
                <w:sz w:val="18"/>
                <w:szCs w:val="18"/>
              </w:rPr>
            </w:pPr>
            <w:r w:rsidRPr="00B16455">
              <w:rPr>
                <w:rFonts w:ascii="Calibri" w:hAnsi="Calibri" w:cs="Calibri"/>
                <w:color w:val="000000"/>
                <w:sz w:val="18"/>
                <w:szCs w:val="18"/>
              </w:rPr>
              <w:t>Tea</w:t>
            </w:r>
          </w:p>
          <w:p w14:paraId="13BA6B05" w14:textId="77777777" w:rsidR="009561C0" w:rsidRPr="00B16455" w:rsidRDefault="009561C0" w:rsidP="009561C0">
            <w:pPr>
              <w:autoSpaceDE w:val="0"/>
              <w:autoSpaceDN w:val="0"/>
              <w:adjustRightInd w:val="0"/>
              <w:rPr>
                <w:rFonts w:ascii="Calibri" w:hAnsi="Calibri" w:cs="Calibri"/>
                <w:color w:val="000000"/>
                <w:sz w:val="18"/>
                <w:szCs w:val="18"/>
              </w:rPr>
            </w:pPr>
            <w:r w:rsidRPr="00B16455">
              <w:rPr>
                <w:rFonts w:ascii="Calibri" w:hAnsi="Calibri" w:cs="Calibri"/>
                <w:color w:val="000000"/>
                <w:sz w:val="18"/>
                <w:szCs w:val="18"/>
              </w:rPr>
              <w:t>Milk</w:t>
            </w:r>
          </w:p>
          <w:p w14:paraId="01C1BB1C" w14:textId="77777777" w:rsidR="009561C0" w:rsidRPr="00B16455" w:rsidRDefault="009561C0" w:rsidP="009561C0">
            <w:pPr>
              <w:autoSpaceDE w:val="0"/>
              <w:autoSpaceDN w:val="0"/>
              <w:adjustRightInd w:val="0"/>
              <w:rPr>
                <w:rFonts w:ascii="Calibri" w:hAnsi="Calibri" w:cs="Calibri"/>
                <w:color w:val="000000"/>
                <w:sz w:val="18"/>
                <w:szCs w:val="18"/>
              </w:rPr>
            </w:pPr>
            <w:r w:rsidRPr="00B16455">
              <w:rPr>
                <w:rFonts w:ascii="Calibri" w:hAnsi="Calibri" w:cs="Calibri"/>
                <w:color w:val="000000"/>
                <w:sz w:val="18"/>
                <w:szCs w:val="18"/>
              </w:rPr>
              <w:t>Egg Yolk</w:t>
            </w:r>
          </w:p>
          <w:p w14:paraId="5AFEF0F4" w14:textId="77777777" w:rsidR="00617936" w:rsidRPr="00B16455" w:rsidRDefault="00617936" w:rsidP="00617936">
            <w:pPr>
              <w:autoSpaceDE w:val="0"/>
              <w:autoSpaceDN w:val="0"/>
              <w:adjustRightInd w:val="0"/>
              <w:rPr>
                <w:rFonts w:ascii="Calibri" w:hAnsi="Calibri" w:cs="Calibri"/>
                <w:color w:val="000000"/>
                <w:sz w:val="18"/>
                <w:szCs w:val="18"/>
              </w:rPr>
            </w:pPr>
            <w:r w:rsidRPr="00B16455">
              <w:rPr>
                <w:rFonts w:ascii="Calibri" w:hAnsi="Calibri" w:cs="Calibri"/>
                <w:color w:val="000000"/>
                <w:sz w:val="18"/>
                <w:szCs w:val="18"/>
              </w:rPr>
              <w:t>Oat flakes</w:t>
            </w:r>
          </w:p>
          <w:p w14:paraId="016E9AEF" w14:textId="77777777" w:rsidR="00617936" w:rsidRPr="00B16455" w:rsidRDefault="00617936" w:rsidP="00617936">
            <w:pPr>
              <w:autoSpaceDE w:val="0"/>
              <w:autoSpaceDN w:val="0"/>
              <w:adjustRightInd w:val="0"/>
              <w:rPr>
                <w:rFonts w:ascii="Calibri" w:hAnsi="Calibri" w:cs="Calibri"/>
                <w:color w:val="000000"/>
                <w:sz w:val="18"/>
                <w:szCs w:val="18"/>
              </w:rPr>
            </w:pPr>
            <w:r w:rsidRPr="00B16455">
              <w:rPr>
                <w:rFonts w:ascii="Calibri" w:hAnsi="Calibri" w:cs="Calibri"/>
                <w:color w:val="000000"/>
                <w:sz w:val="18"/>
                <w:szCs w:val="18"/>
              </w:rPr>
              <w:t xml:space="preserve">Spinach </w:t>
            </w:r>
          </w:p>
          <w:p w14:paraId="3A9CCC10" w14:textId="4E184C3D" w:rsidR="00617936" w:rsidRPr="00916F3A" w:rsidRDefault="00617936" w:rsidP="009561C0">
            <w:pPr>
              <w:autoSpaceDE w:val="0"/>
              <w:autoSpaceDN w:val="0"/>
              <w:adjustRightInd w:val="0"/>
              <w:rPr>
                <w:rFonts w:ascii="Calibri" w:hAnsi="Calibri" w:cs="Calibri"/>
                <w:color w:val="000000"/>
                <w:sz w:val="18"/>
                <w:szCs w:val="18"/>
              </w:rPr>
            </w:pPr>
            <w:r w:rsidRPr="00B16455">
              <w:rPr>
                <w:rFonts w:ascii="Calibri" w:hAnsi="Calibri" w:cs="Calibri"/>
                <w:color w:val="000000"/>
                <w:sz w:val="18"/>
                <w:szCs w:val="18"/>
              </w:rPr>
              <w:t>Marg</w:t>
            </w:r>
            <w:r w:rsidR="009561C0">
              <w:rPr>
                <w:rFonts w:ascii="Calibri" w:hAnsi="Calibri" w:cs="Calibri"/>
                <w:color w:val="000000"/>
                <w:sz w:val="18"/>
                <w:szCs w:val="18"/>
              </w:rPr>
              <w:t>a</w:t>
            </w:r>
            <w:r w:rsidRPr="00B16455">
              <w:rPr>
                <w:rFonts w:ascii="Calibri" w:hAnsi="Calibri" w:cs="Calibri"/>
                <w:color w:val="000000"/>
                <w:sz w:val="18"/>
                <w:szCs w:val="18"/>
              </w:rPr>
              <w:t>rine</w:t>
            </w:r>
          </w:p>
        </w:tc>
        <w:tc>
          <w:tcPr>
            <w:tcW w:w="1418" w:type="dxa"/>
          </w:tcPr>
          <w:p w14:paraId="5722539B" w14:textId="77777777" w:rsidR="00617936" w:rsidRPr="00B16455" w:rsidRDefault="00617936" w:rsidP="00617936">
            <w:pPr>
              <w:autoSpaceDE w:val="0"/>
              <w:autoSpaceDN w:val="0"/>
              <w:adjustRightInd w:val="0"/>
              <w:rPr>
                <w:rFonts w:ascii="Calibri" w:hAnsi="Calibri" w:cs="Calibri"/>
                <w:color w:val="000000"/>
                <w:sz w:val="18"/>
                <w:szCs w:val="18"/>
              </w:rPr>
            </w:pPr>
            <w:r w:rsidRPr="00B16455">
              <w:rPr>
                <w:rFonts w:ascii="Calibri" w:hAnsi="Calibri" w:cs="Calibri"/>
                <w:color w:val="000000"/>
                <w:sz w:val="18"/>
                <w:szCs w:val="18"/>
              </w:rPr>
              <w:t xml:space="preserve">Tomato Juice </w:t>
            </w:r>
          </w:p>
          <w:p w14:paraId="02963901" w14:textId="77777777" w:rsidR="00617936" w:rsidRPr="00B16455" w:rsidRDefault="00617936" w:rsidP="00617936">
            <w:pPr>
              <w:autoSpaceDE w:val="0"/>
              <w:autoSpaceDN w:val="0"/>
              <w:adjustRightInd w:val="0"/>
              <w:rPr>
                <w:rFonts w:ascii="Calibri" w:hAnsi="Calibri" w:cs="Calibri"/>
                <w:color w:val="000000"/>
                <w:sz w:val="18"/>
                <w:szCs w:val="18"/>
              </w:rPr>
            </w:pPr>
            <w:r w:rsidRPr="00B16455">
              <w:rPr>
                <w:rFonts w:ascii="Calibri" w:hAnsi="Calibri" w:cs="Calibri"/>
                <w:color w:val="000000"/>
                <w:sz w:val="18"/>
                <w:szCs w:val="18"/>
              </w:rPr>
              <w:t>Tea</w:t>
            </w:r>
          </w:p>
          <w:p w14:paraId="5815882B" w14:textId="77777777" w:rsidR="00617936" w:rsidRPr="00B16455" w:rsidRDefault="00617936" w:rsidP="00617936">
            <w:pPr>
              <w:autoSpaceDE w:val="0"/>
              <w:autoSpaceDN w:val="0"/>
              <w:adjustRightInd w:val="0"/>
              <w:rPr>
                <w:rFonts w:ascii="Calibri" w:hAnsi="Calibri" w:cs="Calibri"/>
                <w:color w:val="000000"/>
                <w:sz w:val="18"/>
                <w:szCs w:val="18"/>
              </w:rPr>
            </w:pPr>
            <w:r w:rsidRPr="00B16455">
              <w:rPr>
                <w:rFonts w:ascii="Calibri" w:hAnsi="Calibri" w:cs="Calibri"/>
                <w:color w:val="000000"/>
                <w:sz w:val="18"/>
                <w:szCs w:val="18"/>
              </w:rPr>
              <w:t>Skim milk</w:t>
            </w:r>
          </w:p>
          <w:p w14:paraId="74D3F097" w14:textId="77777777" w:rsidR="009561C0" w:rsidRPr="00B16455" w:rsidRDefault="009561C0" w:rsidP="009561C0">
            <w:pPr>
              <w:autoSpaceDE w:val="0"/>
              <w:autoSpaceDN w:val="0"/>
              <w:adjustRightInd w:val="0"/>
              <w:rPr>
                <w:rFonts w:ascii="Calibri" w:hAnsi="Calibri" w:cs="Calibri"/>
                <w:color w:val="000000"/>
                <w:sz w:val="18"/>
                <w:szCs w:val="18"/>
              </w:rPr>
            </w:pPr>
            <w:r w:rsidRPr="00B16455">
              <w:rPr>
                <w:rFonts w:ascii="Calibri" w:hAnsi="Calibri" w:cs="Calibri"/>
                <w:color w:val="000000"/>
                <w:sz w:val="18"/>
                <w:szCs w:val="18"/>
              </w:rPr>
              <w:t>Egg Yolk</w:t>
            </w:r>
          </w:p>
          <w:p w14:paraId="4D15CB4A" w14:textId="77777777" w:rsidR="00617936" w:rsidRPr="00B16455" w:rsidRDefault="00617936" w:rsidP="00617936">
            <w:pPr>
              <w:autoSpaceDE w:val="0"/>
              <w:autoSpaceDN w:val="0"/>
              <w:adjustRightInd w:val="0"/>
              <w:rPr>
                <w:rFonts w:ascii="Calibri" w:hAnsi="Calibri" w:cs="Calibri"/>
                <w:color w:val="000000"/>
                <w:sz w:val="18"/>
                <w:szCs w:val="18"/>
              </w:rPr>
            </w:pPr>
            <w:r w:rsidRPr="00B16455">
              <w:rPr>
                <w:rFonts w:ascii="Calibri" w:hAnsi="Calibri" w:cs="Calibri"/>
                <w:color w:val="000000"/>
                <w:sz w:val="18"/>
                <w:szCs w:val="18"/>
              </w:rPr>
              <w:t>Infant cereal</w:t>
            </w:r>
          </w:p>
          <w:p w14:paraId="5824B56A" w14:textId="77777777" w:rsidR="00617936" w:rsidRPr="00B16455" w:rsidRDefault="00617936" w:rsidP="00617936">
            <w:pPr>
              <w:autoSpaceDE w:val="0"/>
              <w:autoSpaceDN w:val="0"/>
              <w:adjustRightInd w:val="0"/>
              <w:rPr>
                <w:rFonts w:ascii="Calibri" w:hAnsi="Calibri" w:cs="Calibri"/>
                <w:color w:val="000000"/>
                <w:sz w:val="18"/>
                <w:szCs w:val="18"/>
              </w:rPr>
            </w:pPr>
            <w:r w:rsidRPr="00B16455">
              <w:rPr>
                <w:rFonts w:ascii="Calibri" w:hAnsi="Calibri" w:cs="Calibri"/>
                <w:color w:val="000000"/>
                <w:sz w:val="18"/>
                <w:szCs w:val="18"/>
              </w:rPr>
              <w:t>Spinach</w:t>
            </w:r>
          </w:p>
          <w:p w14:paraId="2C4D5C8D" w14:textId="2B805D14" w:rsidR="00617936" w:rsidRDefault="00617936" w:rsidP="009561C0">
            <w:pPr>
              <w:autoSpaceDE w:val="0"/>
              <w:autoSpaceDN w:val="0"/>
              <w:adjustRightInd w:val="0"/>
              <w:rPr>
                <w:rFonts w:ascii="Calibri" w:hAnsi="Calibri" w:cs="Calibri"/>
                <w:color w:val="000000"/>
                <w:sz w:val="18"/>
                <w:szCs w:val="18"/>
              </w:rPr>
            </w:pPr>
            <w:r w:rsidRPr="00B16455">
              <w:rPr>
                <w:rFonts w:ascii="Calibri" w:hAnsi="Calibri" w:cs="Calibri"/>
                <w:color w:val="000000"/>
                <w:sz w:val="18"/>
                <w:szCs w:val="18"/>
              </w:rPr>
              <w:t>Marg</w:t>
            </w:r>
            <w:r w:rsidR="009561C0">
              <w:rPr>
                <w:rFonts w:ascii="Calibri" w:hAnsi="Calibri" w:cs="Calibri"/>
                <w:color w:val="000000"/>
                <w:sz w:val="18"/>
                <w:szCs w:val="18"/>
              </w:rPr>
              <w:t>a</w:t>
            </w:r>
            <w:r w:rsidRPr="00B16455">
              <w:rPr>
                <w:rFonts w:ascii="Calibri" w:hAnsi="Calibri" w:cs="Calibri"/>
                <w:color w:val="000000"/>
                <w:sz w:val="18"/>
                <w:szCs w:val="18"/>
              </w:rPr>
              <w:t>rine</w:t>
            </w:r>
          </w:p>
        </w:tc>
        <w:tc>
          <w:tcPr>
            <w:tcW w:w="1195" w:type="dxa"/>
          </w:tcPr>
          <w:p w14:paraId="2EE465CA" w14:textId="52D7BC17" w:rsidR="00617936" w:rsidRDefault="00505C28" w:rsidP="00617936">
            <w:pPr>
              <w:autoSpaceDE w:val="0"/>
              <w:autoSpaceDN w:val="0"/>
              <w:adjustRightInd w:val="0"/>
              <w:rPr>
                <w:rFonts w:ascii="Calibri" w:hAnsi="Calibri" w:cs="Calibri"/>
                <w:color w:val="000000"/>
                <w:sz w:val="18"/>
                <w:szCs w:val="18"/>
              </w:rPr>
            </w:pPr>
            <w:r>
              <w:rPr>
                <w:rFonts w:ascii="Calibri" w:hAnsi="Calibri" w:cs="Calibri"/>
                <w:color w:val="000000"/>
                <w:sz w:val="18"/>
                <w:szCs w:val="18"/>
              </w:rPr>
              <w:t>None</w:t>
            </w:r>
          </w:p>
        </w:tc>
        <w:tc>
          <w:tcPr>
            <w:tcW w:w="3341" w:type="dxa"/>
          </w:tcPr>
          <w:p w14:paraId="0B21C4B0" w14:textId="0F311F7A" w:rsidR="00617936" w:rsidRDefault="00617936" w:rsidP="0083348C">
            <w:pPr>
              <w:autoSpaceDE w:val="0"/>
              <w:autoSpaceDN w:val="0"/>
              <w:adjustRightInd w:val="0"/>
              <w:rPr>
                <w:rFonts w:ascii="Calibri" w:hAnsi="Calibri" w:cs="Calibri"/>
                <w:color w:val="000000"/>
                <w:sz w:val="18"/>
                <w:szCs w:val="18"/>
              </w:rPr>
            </w:pPr>
            <w:r>
              <w:rPr>
                <w:rFonts w:ascii="Calibri" w:hAnsi="Calibri" w:cs="Calibri"/>
                <w:color w:val="000000"/>
                <w:sz w:val="18"/>
                <w:szCs w:val="18"/>
              </w:rPr>
              <w:t>May impact marginally on cleaning performance</w:t>
            </w:r>
            <w:r w:rsidR="009561C0">
              <w:rPr>
                <w:rFonts w:ascii="Calibri" w:hAnsi="Calibri" w:cs="Calibri"/>
                <w:color w:val="000000"/>
                <w:sz w:val="18"/>
                <w:szCs w:val="18"/>
              </w:rPr>
              <w:t xml:space="preserve">. Oat flakes and infant cereal are </w:t>
            </w:r>
            <w:r w:rsidR="0083348C">
              <w:rPr>
                <w:rFonts w:ascii="Calibri" w:hAnsi="Calibri" w:cs="Calibri"/>
                <w:color w:val="000000"/>
                <w:sz w:val="18"/>
                <w:szCs w:val="18"/>
              </w:rPr>
              <w:t xml:space="preserve">conceptually </w:t>
            </w:r>
            <w:r w:rsidR="009561C0">
              <w:rPr>
                <w:rFonts w:ascii="Calibri" w:hAnsi="Calibri" w:cs="Calibri"/>
                <w:color w:val="000000"/>
                <w:sz w:val="18"/>
                <w:szCs w:val="18"/>
              </w:rPr>
              <w:t>similar</w:t>
            </w:r>
            <w:r w:rsidR="0083348C">
              <w:rPr>
                <w:rFonts w:ascii="Calibri" w:hAnsi="Calibri" w:cs="Calibri"/>
                <w:color w:val="000000"/>
                <w:sz w:val="18"/>
                <w:szCs w:val="18"/>
              </w:rPr>
              <w:t xml:space="preserve"> but different when prepared</w:t>
            </w:r>
            <w:r w:rsidR="009561C0">
              <w:rPr>
                <w:rFonts w:ascii="Calibri" w:hAnsi="Calibri" w:cs="Calibri"/>
                <w:color w:val="000000"/>
                <w:sz w:val="18"/>
                <w:szCs w:val="18"/>
              </w:rPr>
              <w:t>. Application slightly different for some soils but impact should be small overall. See note 2.</w:t>
            </w:r>
            <w:r w:rsidR="00505C28">
              <w:rPr>
                <w:rFonts w:ascii="Calibri" w:hAnsi="Calibri" w:cs="Calibri"/>
                <w:color w:val="000000"/>
                <w:sz w:val="18"/>
                <w:szCs w:val="18"/>
              </w:rPr>
              <w:t xml:space="preserve"> Milk is not used as a separate soil in AS/NZS</w:t>
            </w:r>
            <w:r w:rsidR="00DC2049">
              <w:rPr>
                <w:rFonts w:ascii="Calibri" w:hAnsi="Calibri" w:cs="Calibri"/>
                <w:color w:val="000000"/>
                <w:sz w:val="18"/>
                <w:szCs w:val="18"/>
              </w:rPr>
              <w:t>. Milk is cooked in microwave</w:t>
            </w:r>
            <w:r w:rsidR="0083348C">
              <w:rPr>
                <w:rFonts w:ascii="Calibri" w:hAnsi="Calibri" w:cs="Calibri"/>
                <w:color w:val="000000"/>
                <w:sz w:val="18"/>
                <w:szCs w:val="18"/>
              </w:rPr>
              <w:t xml:space="preserve"> in IEC</w:t>
            </w:r>
          </w:p>
        </w:tc>
      </w:tr>
      <w:tr w:rsidR="00617936" w:rsidRPr="00CA626E" w14:paraId="306861C4" w14:textId="77777777" w:rsidTr="004D2A10">
        <w:trPr>
          <w:cantSplit/>
        </w:trPr>
        <w:tc>
          <w:tcPr>
            <w:tcW w:w="718" w:type="dxa"/>
          </w:tcPr>
          <w:p w14:paraId="4FBFCCC7" w14:textId="17038507" w:rsidR="00617936" w:rsidRPr="007C1B16" w:rsidRDefault="00617936" w:rsidP="00617936">
            <w:pPr>
              <w:autoSpaceDE w:val="0"/>
              <w:autoSpaceDN w:val="0"/>
              <w:adjustRightInd w:val="0"/>
              <w:rPr>
                <w:rFonts w:ascii="Calibri" w:hAnsi="Calibri" w:cs="Calibri"/>
                <w:color w:val="000000"/>
                <w:sz w:val="18"/>
                <w:szCs w:val="18"/>
              </w:rPr>
            </w:pPr>
            <w:r w:rsidRPr="007C1B16">
              <w:rPr>
                <w:rFonts w:ascii="Calibri" w:hAnsi="Calibri" w:cs="Calibri"/>
                <w:color w:val="000000"/>
                <w:sz w:val="18"/>
                <w:szCs w:val="18"/>
              </w:rPr>
              <w:t>6.4</w:t>
            </w:r>
          </w:p>
        </w:tc>
        <w:tc>
          <w:tcPr>
            <w:tcW w:w="1132" w:type="dxa"/>
          </w:tcPr>
          <w:p w14:paraId="0C1FC40D" w14:textId="197593C3" w:rsidR="00617936" w:rsidRDefault="00617936" w:rsidP="009561C0">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Drying of </w:t>
            </w:r>
            <w:r w:rsidR="009561C0">
              <w:rPr>
                <w:rFonts w:ascii="Calibri" w:hAnsi="Calibri" w:cs="Calibri"/>
                <w:color w:val="000000"/>
                <w:sz w:val="18"/>
                <w:szCs w:val="18"/>
              </w:rPr>
              <w:t>s</w:t>
            </w:r>
            <w:r>
              <w:rPr>
                <w:rFonts w:ascii="Calibri" w:hAnsi="Calibri" w:cs="Calibri"/>
                <w:color w:val="000000"/>
                <w:sz w:val="18"/>
                <w:szCs w:val="18"/>
              </w:rPr>
              <w:t>oiling agents</w:t>
            </w:r>
          </w:p>
        </w:tc>
        <w:tc>
          <w:tcPr>
            <w:tcW w:w="1518" w:type="dxa"/>
          </w:tcPr>
          <w:p w14:paraId="19B383FB" w14:textId="1593048C" w:rsidR="00617936" w:rsidRDefault="00617936" w:rsidP="00617936">
            <w:pPr>
              <w:autoSpaceDE w:val="0"/>
              <w:autoSpaceDN w:val="0"/>
              <w:adjustRightInd w:val="0"/>
              <w:rPr>
                <w:rFonts w:ascii="Calibri" w:hAnsi="Calibri" w:cs="Calibri"/>
                <w:color w:val="000000"/>
                <w:sz w:val="18"/>
                <w:szCs w:val="18"/>
              </w:rPr>
            </w:pPr>
            <w:r>
              <w:rPr>
                <w:rFonts w:ascii="Calibri" w:hAnsi="Calibri" w:cs="Calibri"/>
                <w:color w:val="000000"/>
                <w:sz w:val="18"/>
                <w:szCs w:val="18"/>
              </w:rPr>
              <w:t>Oven or air</w:t>
            </w:r>
            <w:r w:rsidR="007C1B16">
              <w:rPr>
                <w:rFonts w:ascii="Calibri" w:hAnsi="Calibri" w:cs="Calibri"/>
                <w:color w:val="000000"/>
                <w:sz w:val="18"/>
                <w:szCs w:val="18"/>
              </w:rPr>
              <w:t xml:space="preserve"> dry options.</w:t>
            </w:r>
          </w:p>
          <w:p w14:paraId="39B0E91C" w14:textId="4F870302" w:rsidR="00617936" w:rsidRPr="00916F3A" w:rsidRDefault="00617936" w:rsidP="00617936">
            <w:pPr>
              <w:autoSpaceDE w:val="0"/>
              <w:autoSpaceDN w:val="0"/>
              <w:adjustRightInd w:val="0"/>
              <w:rPr>
                <w:rFonts w:ascii="Calibri" w:hAnsi="Calibri" w:cs="Calibri"/>
                <w:color w:val="000000"/>
                <w:sz w:val="18"/>
                <w:szCs w:val="18"/>
              </w:rPr>
            </w:pPr>
          </w:p>
        </w:tc>
        <w:tc>
          <w:tcPr>
            <w:tcW w:w="1418" w:type="dxa"/>
          </w:tcPr>
          <w:p w14:paraId="684677F0" w14:textId="77777777" w:rsidR="00617936" w:rsidRDefault="00617936" w:rsidP="00617936">
            <w:pPr>
              <w:autoSpaceDE w:val="0"/>
              <w:autoSpaceDN w:val="0"/>
              <w:adjustRightInd w:val="0"/>
              <w:rPr>
                <w:rFonts w:ascii="Calibri" w:hAnsi="Calibri" w:cs="Calibri"/>
                <w:color w:val="000000"/>
                <w:sz w:val="18"/>
                <w:szCs w:val="18"/>
              </w:rPr>
            </w:pPr>
            <w:r>
              <w:rPr>
                <w:rFonts w:ascii="Calibri" w:hAnsi="Calibri" w:cs="Calibri"/>
                <w:color w:val="000000"/>
                <w:sz w:val="18"/>
                <w:szCs w:val="18"/>
              </w:rPr>
              <w:t>Air only</w:t>
            </w:r>
          </w:p>
          <w:p w14:paraId="52EBAE76" w14:textId="79E70B17" w:rsidR="00617936" w:rsidRDefault="00617936" w:rsidP="00617936">
            <w:pPr>
              <w:autoSpaceDE w:val="0"/>
              <w:autoSpaceDN w:val="0"/>
              <w:adjustRightInd w:val="0"/>
              <w:rPr>
                <w:rFonts w:ascii="Calibri" w:hAnsi="Calibri" w:cs="Calibri"/>
                <w:color w:val="000000"/>
                <w:sz w:val="18"/>
                <w:szCs w:val="18"/>
              </w:rPr>
            </w:pPr>
            <w:r>
              <w:rPr>
                <w:rFonts w:ascii="Calibri" w:hAnsi="Calibri" w:cs="Calibri"/>
                <w:color w:val="000000"/>
                <w:sz w:val="18"/>
                <w:szCs w:val="18"/>
              </w:rPr>
              <w:t>No use of microwave</w:t>
            </w:r>
          </w:p>
        </w:tc>
        <w:tc>
          <w:tcPr>
            <w:tcW w:w="1195" w:type="dxa"/>
          </w:tcPr>
          <w:p w14:paraId="3690D629" w14:textId="20D4D473" w:rsidR="00617936" w:rsidRDefault="00617936" w:rsidP="00617936">
            <w:pPr>
              <w:autoSpaceDE w:val="0"/>
              <w:autoSpaceDN w:val="0"/>
              <w:adjustRightInd w:val="0"/>
              <w:rPr>
                <w:rFonts w:ascii="Calibri" w:hAnsi="Calibri" w:cs="Calibri"/>
                <w:color w:val="000000"/>
                <w:sz w:val="18"/>
                <w:szCs w:val="18"/>
              </w:rPr>
            </w:pPr>
            <w:r>
              <w:rPr>
                <w:rFonts w:ascii="Calibri" w:hAnsi="Calibri" w:cs="Calibri"/>
                <w:color w:val="000000"/>
                <w:sz w:val="18"/>
                <w:szCs w:val="18"/>
              </w:rPr>
              <w:t>V</w:t>
            </w:r>
            <w:r w:rsidR="009561C0">
              <w:rPr>
                <w:rFonts w:ascii="Calibri" w:hAnsi="Calibri" w:cs="Calibri"/>
                <w:color w:val="000000"/>
                <w:sz w:val="18"/>
                <w:szCs w:val="18"/>
              </w:rPr>
              <w:t>ery</w:t>
            </w:r>
            <w:r>
              <w:rPr>
                <w:rFonts w:ascii="Calibri" w:hAnsi="Calibri" w:cs="Calibri"/>
                <w:color w:val="000000"/>
                <w:sz w:val="18"/>
                <w:szCs w:val="18"/>
              </w:rPr>
              <w:t xml:space="preserve"> small</w:t>
            </w:r>
          </w:p>
        </w:tc>
        <w:tc>
          <w:tcPr>
            <w:tcW w:w="3341" w:type="dxa"/>
          </w:tcPr>
          <w:p w14:paraId="6D74AEF2" w14:textId="1C115780" w:rsidR="00617936" w:rsidRDefault="00617936" w:rsidP="00505C28">
            <w:pPr>
              <w:autoSpaceDE w:val="0"/>
              <w:autoSpaceDN w:val="0"/>
              <w:adjustRightInd w:val="0"/>
              <w:rPr>
                <w:rFonts w:ascii="Calibri" w:hAnsi="Calibri" w:cs="Calibri"/>
                <w:color w:val="000000"/>
                <w:sz w:val="18"/>
                <w:szCs w:val="18"/>
              </w:rPr>
            </w:pPr>
            <w:r>
              <w:rPr>
                <w:rFonts w:ascii="Calibri" w:hAnsi="Calibri" w:cs="Calibri"/>
                <w:color w:val="000000"/>
                <w:sz w:val="18"/>
                <w:szCs w:val="18"/>
              </w:rPr>
              <w:t>Moderate impact on raw cleaning scores</w:t>
            </w:r>
            <w:r w:rsidR="009561C0">
              <w:rPr>
                <w:rFonts w:ascii="Calibri" w:hAnsi="Calibri" w:cs="Calibri"/>
                <w:color w:val="000000"/>
                <w:sz w:val="18"/>
                <w:szCs w:val="18"/>
              </w:rPr>
              <w:t>.</w:t>
            </w:r>
            <w:r w:rsidR="0063219C">
              <w:rPr>
                <w:rFonts w:ascii="Calibri" w:hAnsi="Calibri" w:cs="Calibri"/>
                <w:color w:val="000000"/>
                <w:sz w:val="18"/>
                <w:szCs w:val="18"/>
              </w:rPr>
              <w:t xml:space="preserve"> Air drying is the same.</w:t>
            </w:r>
            <w:r w:rsidR="009561C0">
              <w:rPr>
                <w:rFonts w:ascii="Calibri" w:hAnsi="Calibri" w:cs="Calibri"/>
                <w:color w:val="000000"/>
                <w:sz w:val="18"/>
                <w:szCs w:val="18"/>
              </w:rPr>
              <w:t xml:space="preserve"> </w:t>
            </w:r>
          </w:p>
        </w:tc>
      </w:tr>
      <w:tr w:rsidR="00617936" w:rsidRPr="00CA626E" w14:paraId="159DE892" w14:textId="77777777" w:rsidTr="004D2A10">
        <w:trPr>
          <w:cantSplit/>
        </w:trPr>
        <w:tc>
          <w:tcPr>
            <w:tcW w:w="718" w:type="dxa"/>
          </w:tcPr>
          <w:p w14:paraId="66C94B61" w14:textId="0747F57E" w:rsidR="00617936" w:rsidRPr="007C1B16" w:rsidRDefault="00617936" w:rsidP="00617936">
            <w:pPr>
              <w:autoSpaceDE w:val="0"/>
              <w:autoSpaceDN w:val="0"/>
              <w:adjustRightInd w:val="0"/>
              <w:rPr>
                <w:rFonts w:ascii="Calibri" w:hAnsi="Calibri" w:cs="Calibri"/>
                <w:color w:val="000000"/>
                <w:sz w:val="18"/>
                <w:szCs w:val="18"/>
              </w:rPr>
            </w:pPr>
            <w:r w:rsidRPr="007C1B16">
              <w:rPr>
                <w:rFonts w:ascii="Calibri" w:hAnsi="Calibri" w:cs="Calibri"/>
                <w:color w:val="000000"/>
                <w:sz w:val="18"/>
                <w:szCs w:val="18"/>
              </w:rPr>
              <w:t>7</w:t>
            </w:r>
          </w:p>
        </w:tc>
        <w:tc>
          <w:tcPr>
            <w:tcW w:w="1132" w:type="dxa"/>
          </w:tcPr>
          <w:p w14:paraId="535DA872" w14:textId="0C4FE56B" w:rsidR="00617936" w:rsidRDefault="00617936" w:rsidP="00617936">
            <w:pPr>
              <w:autoSpaceDE w:val="0"/>
              <w:autoSpaceDN w:val="0"/>
              <w:adjustRightInd w:val="0"/>
              <w:rPr>
                <w:rFonts w:ascii="Calibri" w:hAnsi="Calibri" w:cs="Calibri"/>
                <w:color w:val="000000"/>
                <w:sz w:val="18"/>
                <w:szCs w:val="18"/>
              </w:rPr>
            </w:pPr>
            <w:r>
              <w:rPr>
                <w:rFonts w:ascii="Calibri" w:hAnsi="Calibri" w:cs="Calibri"/>
                <w:color w:val="000000"/>
                <w:sz w:val="18"/>
                <w:szCs w:val="18"/>
              </w:rPr>
              <w:t>Evaluation process</w:t>
            </w:r>
          </w:p>
        </w:tc>
        <w:tc>
          <w:tcPr>
            <w:tcW w:w="1518" w:type="dxa"/>
          </w:tcPr>
          <w:p w14:paraId="4B13FFF2" w14:textId="2365353C" w:rsidR="00617936" w:rsidRPr="00FE09DD" w:rsidRDefault="00617936" w:rsidP="00505C28">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Combined </w:t>
            </w:r>
            <w:r w:rsidR="00505C28">
              <w:rPr>
                <w:rFonts w:ascii="Calibri" w:hAnsi="Calibri" w:cs="Calibri"/>
                <w:color w:val="000000"/>
                <w:sz w:val="18"/>
                <w:szCs w:val="18"/>
              </w:rPr>
              <w:t>c</w:t>
            </w:r>
            <w:r>
              <w:rPr>
                <w:rFonts w:ascii="Calibri" w:hAnsi="Calibri" w:cs="Calibri"/>
                <w:color w:val="000000"/>
                <w:sz w:val="18"/>
                <w:szCs w:val="18"/>
              </w:rPr>
              <w:t>leaning and drying</w:t>
            </w:r>
          </w:p>
        </w:tc>
        <w:tc>
          <w:tcPr>
            <w:tcW w:w="1418" w:type="dxa"/>
          </w:tcPr>
          <w:p w14:paraId="594EBB48" w14:textId="3B18B72D" w:rsidR="00617936" w:rsidRPr="00FE09DD" w:rsidRDefault="00617936" w:rsidP="00617936">
            <w:pPr>
              <w:autoSpaceDE w:val="0"/>
              <w:autoSpaceDN w:val="0"/>
              <w:adjustRightInd w:val="0"/>
              <w:rPr>
                <w:rFonts w:ascii="Calibri" w:hAnsi="Calibri" w:cs="Calibri"/>
                <w:color w:val="000000"/>
                <w:sz w:val="18"/>
                <w:szCs w:val="18"/>
              </w:rPr>
            </w:pPr>
            <w:r>
              <w:rPr>
                <w:rFonts w:ascii="Calibri" w:hAnsi="Calibri" w:cs="Calibri"/>
                <w:color w:val="000000"/>
                <w:sz w:val="18"/>
                <w:szCs w:val="18"/>
              </w:rPr>
              <w:t>Separate cleaning and drying</w:t>
            </w:r>
          </w:p>
        </w:tc>
        <w:tc>
          <w:tcPr>
            <w:tcW w:w="1195" w:type="dxa"/>
          </w:tcPr>
          <w:p w14:paraId="3C73A73A" w14:textId="3E380C98" w:rsidR="00617936" w:rsidRDefault="00617936" w:rsidP="00617936">
            <w:pPr>
              <w:autoSpaceDE w:val="0"/>
              <w:autoSpaceDN w:val="0"/>
              <w:adjustRightInd w:val="0"/>
              <w:rPr>
                <w:rFonts w:ascii="Calibri" w:hAnsi="Calibri" w:cs="Calibri"/>
                <w:color w:val="000000"/>
                <w:sz w:val="18"/>
                <w:szCs w:val="18"/>
              </w:rPr>
            </w:pPr>
            <w:r w:rsidRPr="00B12A84">
              <w:rPr>
                <w:rFonts w:ascii="Calibri" w:hAnsi="Calibri" w:cs="Calibri"/>
                <w:color w:val="000000"/>
                <w:sz w:val="18"/>
                <w:szCs w:val="18"/>
              </w:rPr>
              <w:t>Small</w:t>
            </w:r>
          </w:p>
        </w:tc>
        <w:tc>
          <w:tcPr>
            <w:tcW w:w="3341" w:type="dxa"/>
          </w:tcPr>
          <w:p w14:paraId="3BE32F64" w14:textId="4B68F7E5" w:rsidR="00617936" w:rsidRDefault="000909DA" w:rsidP="00617936">
            <w:pPr>
              <w:autoSpaceDE w:val="0"/>
              <w:autoSpaceDN w:val="0"/>
              <w:adjustRightInd w:val="0"/>
              <w:rPr>
                <w:rFonts w:ascii="Calibri" w:hAnsi="Calibri" w:cs="Calibri"/>
                <w:color w:val="000000"/>
                <w:sz w:val="18"/>
                <w:szCs w:val="18"/>
              </w:rPr>
            </w:pPr>
            <w:r>
              <w:rPr>
                <w:rFonts w:ascii="Calibri" w:hAnsi="Calibri" w:cs="Calibri"/>
                <w:color w:val="000000"/>
                <w:sz w:val="18"/>
                <w:szCs w:val="18"/>
              </w:rPr>
              <w:t>In AS/NZS the drying performance is an absolute measure and can therefore be undertaken as a separate test.</w:t>
            </w:r>
            <w:r w:rsidR="00505C28">
              <w:rPr>
                <w:rFonts w:ascii="Calibri" w:hAnsi="Calibri" w:cs="Calibri"/>
                <w:color w:val="000000"/>
                <w:sz w:val="18"/>
                <w:szCs w:val="18"/>
              </w:rPr>
              <w:t xml:space="preserve"> See note 3.</w:t>
            </w:r>
          </w:p>
        </w:tc>
      </w:tr>
      <w:tr w:rsidR="00617936" w:rsidRPr="00CA626E" w14:paraId="119E682C" w14:textId="77777777" w:rsidTr="004D2A10">
        <w:trPr>
          <w:cantSplit/>
        </w:trPr>
        <w:tc>
          <w:tcPr>
            <w:tcW w:w="718" w:type="dxa"/>
          </w:tcPr>
          <w:p w14:paraId="62EDE489" w14:textId="6EA1A72E" w:rsidR="00617936" w:rsidRPr="007C1B16" w:rsidRDefault="00617936" w:rsidP="00617936">
            <w:pPr>
              <w:autoSpaceDE w:val="0"/>
              <w:autoSpaceDN w:val="0"/>
              <w:adjustRightInd w:val="0"/>
              <w:rPr>
                <w:rFonts w:ascii="Calibri" w:hAnsi="Calibri" w:cs="Calibri"/>
                <w:color w:val="000000"/>
                <w:sz w:val="18"/>
                <w:szCs w:val="18"/>
              </w:rPr>
            </w:pPr>
            <w:r w:rsidRPr="007C1B16">
              <w:rPr>
                <w:rFonts w:ascii="Calibri" w:hAnsi="Calibri" w:cs="Calibri"/>
                <w:color w:val="000000"/>
                <w:sz w:val="18"/>
                <w:szCs w:val="18"/>
              </w:rPr>
              <w:t>7.1</w:t>
            </w:r>
          </w:p>
        </w:tc>
        <w:tc>
          <w:tcPr>
            <w:tcW w:w="1132" w:type="dxa"/>
          </w:tcPr>
          <w:p w14:paraId="5B6556A7" w14:textId="2B5B2EC7" w:rsidR="00617936" w:rsidRDefault="00617936" w:rsidP="009561C0">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Lighting </w:t>
            </w:r>
            <w:r w:rsidR="009561C0">
              <w:rPr>
                <w:rFonts w:ascii="Calibri" w:hAnsi="Calibri" w:cs="Calibri"/>
                <w:color w:val="000000"/>
                <w:sz w:val="18"/>
                <w:szCs w:val="18"/>
              </w:rPr>
              <w:t>c</w:t>
            </w:r>
            <w:r>
              <w:rPr>
                <w:rFonts w:ascii="Calibri" w:hAnsi="Calibri" w:cs="Calibri"/>
                <w:color w:val="000000"/>
                <w:sz w:val="18"/>
                <w:szCs w:val="18"/>
              </w:rPr>
              <w:t>onditions</w:t>
            </w:r>
          </w:p>
        </w:tc>
        <w:tc>
          <w:tcPr>
            <w:tcW w:w="1518" w:type="dxa"/>
          </w:tcPr>
          <w:p w14:paraId="3DE54920" w14:textId="77777777" w:rsidR="00617936" w:rsidRPr="00FE09DD" w:rsidRDefault="00617936" w:rsidP="00617936">
            <w:pPr>
              <w:autoSpaceDE w:val="0"/>
              <w:autoSpaceDN w:val="0"/>
              <w:adjustRightInd w:val="0"/>
              <w:rPr>
                <w:rFonts w:ascii="Calibri" w:hAnsi="Calibri" w:cs="Calibri"/>
                <w:color w:val="000000"/>
                <w:sz w:val="18"/>
                <w:szCs w:val="18"/>
              </w:rPr>
            </w:pPr>
            <w:r w:rsidRPr="00FE09DD">
              <w:rPr>
                <w:rFonts w:ascii="Calibri" w:hAnsi="Calibri" w:cs="Calibri"/>
                <w:color w:val="000000"/>
                <w:sz w:val="18"/>
                <w:szCs w:val="18"/>
              </w:rPr>
              <w:t>3500-4500K</w:t>
            </w:r>
          </w:p>
          <w:p w14:paraId="59BA1A4F" w14:textId="20331F4D" w:rsidR="00617936" w:rsidRPr="00916F3A" w:rsidRDefault="00617936" w:rsidP="00617936">
            <w:pPr>
              <w:autoSpaceDE w:val="0"/>
              <w:autoSpaceDN w:val="0"/>
              <w:adjustRightInd w:val="0"/>
              <w:rPr>
                <w:rFonts w:ascii="Calibri" w:hAnsi="Calibri" w:cs="Calibri"/>
                <w:color w:val="000000"/>
                <w:sz w:val="18"/>
                <w:szCs w:val="18"/>
              </w:rPr>
            </w:pPr>
            <w:r w:rsidRPr="00FE09DD">
              <w:rPr>
                <w:rFonts w:ascii="Calibri" w:hAnsi="Calibri" w:cs="Calibri"/>
                <w:color w:val="000000"/>
                <w:sz w:val="18"/>
                <w:szCs w:val="18"/>
              </w:rPr>
              <w:t>1000-1500 lux</w:t>
            </w:r>
          </w:p>
        </w:tc>
        <w:tc>
          <w:tcPr>
            <w:tcW w:w="1418" w:type="dxa"/>
          </w:tcPr>
          <w:p w14:paraId="3B0877D5" w14:textId="77777777" w:rsidR="00617936" w:rsidRPr="00FE09DD" w:rsidRDefault="00617936" w:rsidP="00617936">
            <w:pPr>
              <w:autoSpaceDE w:val="0"/>
              <w:autoSpaceDN w:val="0"/>
              <w:adjustRightInd w:val="0"/>
              <w:rPr>
                <w:rFonts w:ascii="Calibri" w:hAnsi="Calibri" w:cs="Calibri"/>
                <w:color w:val="000000"/>
                <w:sz w:val="18"/>
                <w:szCs w:val="18"/>
              </w:rPr>
            </w:pPr>
            <w:r w:rsidRPr="00FE09DD">
              <w:rPr>
                <w:rFonts w:ascii="Calibri" w:hAnsi="Calibri" w:cs="Calibri"/>
                <w:color w:val="000000"/>
                <w:sz w:val="18"/>
                <w:szCs w:val="18"/>
              </w:rPr>
              <w:t>3500-4500K</w:t>
            </w:r>
          </w:p>
          <w:p w14:paraId="005C89F0" w14:textId="77777777" w:rsidR="00617936" w:rsidRDefault="00617936" w:rsidP="00617936">
            <w:pPr>
              <w:autoSpaceDE w:val="0"/>
              <w:autoSpaceDN w:val="0"/>
              <w:adjustRightInd w:val="0"/>
              <w:rPr>
                <w:rFonts w:ascii="Calibri" w:hAnsi="Calibri" w:cs="Calibri"/>
                <w:color w:val="000000"/>
                <w:sz w:val="18"/>
                <w:szCs w:val="18"/>
              </w:rPr>
            </w:pPr>
            <w:r w:rsidRPr="00FE09DD">
              <w:rPr>
                <w:rFonts w:ascii="Calibri" w:hAnsi="Calibri" w:cs="Calibri"/>
                <w:color w:val="000000"/>
                <w:sz w:val="18"/>
                <w:szCs w:val="18"/>
              </w:rPr>
              <w:t>1000-1500 lux</w:t>
            </w:r>
          </w:p>
          <w:p w14:paraId="53903A24" w14:textId="78C0DA75" w:rsidR="00617936" w:rsidRDefault="00617936" w:rsidP="00B461EF">
            <w:pPr>
              <w:autoSpaceDE w:val="0"/>
              <w:autoSpaceDN w:val="0"/>
              <w:adjustRightInd w:val="0"/>
              <w:rPr>
                <w:rFonts w:ascii="Calibri" w:hAnsi="Calibri" w:cs="Calibri"/>
                <w:color w:val="000000"/>
                <w:sz w:val="18"/>
                <w:szCs w:val="18"/>
              </w:rPr>
            </w:pPr>
            <w:r>
              <w:rPr>
                <w:rFonts w:ascii="Calibri" w:hAnsi="Calibri" w:cs="Calibri"/>
                <w:color w:val="000000"/>
                <w:sz w:val="18"/>
                <w:szCs w:val="18"/>
              </w:rPr>
              <w:t>Lighting box re</w:t>
            </w:r>
            <w:r w:rsidR="00B461EF">
              <w:rPr>
                <w:rFonts w:ascii="Calibri" w:hAnsi="Calibri" w:cs="Calibri"/>
                <w:color w:val="000000"/>
                <w:sz w:val="18"/>
                <w:szCs w:val="18"/>
              </w:rPr>
              <w:t>commended</w:t>
            </w:r>
          </w:p>
        </w:tc>
        <w:tc>
          <w:tcPr>
            <w:tcW w:w="1195" w:type="dxa"/>
          </w:tcPr>
          <w:p w14:paraId="5F135111" w14:textId="73CF214B" w:rsidR="00617936" w:rsidRDefault="00505C28" w:rsidP="00617936">
            <w:pPr>
              <w:autoSpaceDE w:val="0"/>
              <w:autoSpaceDN w:val="0"/>
              <w:adjustRightInd w:val="0"/>
              <w:rPr>
                <w:rFonts w:ascii="Calibri" w:hAnsi="Calibri" w:cs="Calibri"/>
                <w:color w:val="000000"/>
                <w:sz w:val="18"/>
                <w:szCs w:val="18"/>
              </w:rPr>
            </w:pPr>
            <w:r>
              <w:rPr>
                <w:rFonts w:ascii="Calibri" w:hAnsi="Calibri" w:cs="Calibri"/>
                <w:color w:val="000000"/>
                <w:sz w:val="18"/>
                <w:szCs w:val="18"/>
              </w:rPr>
              <w:t>None</w:t>
            </w:r>
          </w:p>
        </w:tc>
        <w:tc>
          <w:tcPr>
            <w:tcW w:w="3341" w:type="dxa"/>
          </w:tcPr>
          <w:p w14:paraId="0319D8CA" w14:textId="1989C5B9" w:rsidR="00617936" w:rsidRDefault="00B461EF" w:rsidP="00617936">
            <w:pPr>
              <w:autoSpaceDE w:val="0"/>
              <w:autoSpaceDN w:val="0"/>
              <w:adjustRightInd w:val="0"/>
              <w:rPr>
                <w:rFonts w:ascii="Calibri" w:hAnsi="Calibri" w:cs="Calibri"/>
                <w:color w:val="000000"/>
                <w:sz w:val="18"/>
                <w:szCs w:val="18"/>
              </w:rPr>
            </w:pPr>
            <w:r>
              <w:rPr>
                <w:rFonts w:ascii="Calibri" w:hAnsi="Calibri" w:cs="Calibri"/>
                <w:color w:val="000000"/>
                <w:sz w:val="18"/>
                <w:szCs w:val="18"/>
              </w:rPr>
              <w:t>Effectively the same</w:t>
            </w:r>
          </w:p>
        </w:tc>
      </w:tr>
      <w:tr w:rsidR="007C1B16" w:rsidRPr="00CA626E" w14:paraId="17FB0969" w14:textId="77777777" w:rsidTr="004D2A10">
        <w:trPr>
          <w:cantSplit/>
        </w:trPr>
        <w:tc>
          <w:tcPr>
            <w:tcW w:w="718" w:type="dxa"/>
          </w:tcPr>
          <w:p w14:paraId="4599AFB5" w14:textId="5FD7AD7C" w:rsidR="007C1B16" w:rsidRPr="007C1B16" w:rsidRDefault="007C1B16" w:rsidP="007C1B16">
            <w:pPr>
              <w:autoSpaceDE w:val="0"/>
              <w:autoSpaceDN w:val="0"/>
              <w:adjustRightInd w:val="0"/>
              <w:rPr>
                <w:rFonts w:ascii="Calibri" w:hAnsi="Calibri" w:cs="Calibri"/>
                <w:color w:val="000000"/>
                <w:sz w:val="18"/>
                <w:szCs w:val="18"/>
              </w:rPr>
            </w:pPr>
            <w:r w:rsidRPr="007C1B16">
              <w:rPr>
                <w:rFonts w:ascii="Calibri" w:hAnsi="Calibri" w:cs="Calibri"/>
                <w:color w:val="000000"/>
                <w:sz w:val="18"/>
                <w:szCs w:val="18"/>
              </w:rPr>
              <w:t>7.3</w:t>
            </w:r>
          </w:p>
        </w:tc>
        <w:tc>
          <w:tcPr>
            <w:tcW w:w="1132" w:type="dxa"/>
          </w:tcPr>
          <w:p w14:paraId="33F68B3F" w14:textId="4D72D53D" w:rsidR="007C1B16" w:rsidRDefault="007C1B16" w:rsidP="007C1B16">
            <w:pPr>
              <w:autoSpaceDE w:val="0"/>
              <w:autoSpaceDN w:val="0"/>
              <w:adjustRightInd w:val="0"/>
              <w:rPr>
                <w:rFonts w:ascii="Calibri" w:hAnsi="Calibri" w:cs="Calibri"/>
                <w:color w:val="000000"/>
                <w:sz w:val="18"/>
                <w:szCs w:val="18"/>
              </w:rPr>
            </w:pPr>
            <w:r>
              <w:rPr>
                <w:rFonts w:ascii="Calibri" w:hAnsi="Calibri" w:cs="Calibri"/>
                <w:color w:val="000000"/>
                <w:sz w:val="18"/>
                <w:szCs w:val="18"/>
              </w:rPr>
              <w:t>Test series</w:t>
            </w:r>
          </w:p>
        </w:tc>
        <w:tc>
          <w:tcPr>
            <w:tcW w:w="1518" w:type="dxa"/>
          </w:tcPr>
          <w:p w14:paraId="1448B739" w14:textId="496B6AB0" w:rsidR="007C1B16" w:rsidRPr="00FE09DD" w:rsidRDefault="007C1B16" w:rsidP="007C1B16">
            <w:pPr>
              <w:autoSpaceDE w:val="0"/>
              <w:autoSpaceDN w:val="0"/>
              <w:adjustRightInd w:val="0"/>
              <w:rPr>
                <w:rFonts w:ascii="Calibri" w:hAnsi="Calibri" w:cs="Calibri"/>
                <w:color w:val="000000"/>
                <w:sz w:val="18"/>
                <w:szCs w:val="18"/>
              </w:rPr>
            </w:pPr>
            <w:r>
              <w:rPr>
                <w:rFonts w:ascii="Calibri" w:hAnsi="Calibri" w:cs="Calibri"/>
                <w:color w:val="000000"/>
                <w:sz w:val="18"/>
                <w:szCs w:val="18"/>
              </w:rPr>
              <w:t>5 runs minimum</w:t>
            </w:r>
          </w:p>
        </w:tc>
        <w:tc>
          <w:tcPr>
            <w:tcW w:w="1418" w:type="dxa"/>
          </w:tcPr>
          <w:p w14:paraId="44A9B630" w14:textId="6A914AB5" w:rsidR="007C1B16" w:rsidRPr="00FE09DD" w:rsidRDefault="007C1B16" w:rsidP="007C1B16">
            <w:pPr>
              <w:autoSpaceDE w:val="0"/>
              <w:autoSpaceDN w:val="0"/>
              <w:adjustRightInd w:val="0"/>
              <w:rPr>
                <w:rFonts w:ascii="Calibri" w:hAnsi="Calibri" w:cs="Calibri"/>
                <w:color w:val="000000"/>
                <w:sz w:val="18"/>
                <w:szCs w:val="18"/>
              </w:rPr>
            </w:pPr>
            <w:r>
              <w:rPr>
                <w:rFonts w:ascii="Calibri" w:hAnsi="Calibri" w:cs="Calibri"/>
                <w:color w:val="000000"/>
                <w:sz w:val="18"/>
                <w:szCs w:val="18"/>
              </w:rPr>
              <w:t>Not specified</w:t>
            </w:r>
            <w:r w:rsidR="0083348C">
              <w:rPr>
                <w:rFonts w:ascii="Calibri" w:hAnsi="Calibri" w:cs="Calibri"/>
                <w:color w:val="000000"/>
                <w:sz w:val="18"/>
                <w:szCs w:val="18"/>
              </w:rPr>
              <w:t xml:space="preserve"> (note 4)</w:t>
            </w:r>
          </w:p>
        </w:tc>
        <w:tc>
          <w:tcPr>
            <w:tcW w:w="1195" w:type="dxa"/>
          </w:tcPr>
          <w:p w14:paraId="3DBF16EB" w14:textId="542DAAD1" w:rsidR="007C1B16" w:rsidRDefault="007C1B16" w:rsidP="007C1B16">
            <w:pPr>
              <w:autoSpaceDE w:val="0"/>
              <w:autoSpaceDN w:val="0"/>
              <w:adjustRightInd w:val="0"/>
              <w:rPr>
                <w:rFonts w:ascii="Calibri" w:hAnsi="Calibri" w:cs="Calibri"/>
                <w:color w:val="000000"/>
                <w:sz w:val="18"/>
                <w:szCs w:val="18"/>
              </w:rPr>
            </w:pPr>
            <w:r>
              <w:rPr>
                <w:rFonts w:ascii="Calibri" w:hAnsi="Calibri" w:cs="Calibri"/>
                <w:color w:val="000000"/>
                <w:sz w:val="18"/>
                <w:szCs w:val="18"/>
              </w:rPr>
              <w:t>Small</w:t>
            </w:r>
          </w:p>
        </w:tc>
        <w:tc>
          <w:tcPr>
            <w:tcW w:w="3341" w:type="dxa"/>
          </w:tcPr>
          <w:p w14:paraId="66DF1A26" w14:textId="6C3D398C" w:rsidR="007C1B16" w:rsidRDefault="007C1B16" w:rsidP="007C1B16">
            <w:pPr>
              <w:autoSpaceDE w:val="0"/>
              <w:autoSpaceDN w:val="0"/>
              <w:adjustRightInd w:val="0"/>
              <w:rPr>
                <w:rFonts w:ascii="Calibri" w:hAnsi="Calibri" w:cs="Calibri"/>
                <w:color w:val="000000"/>
                <w:sz w:val="18"/>
                <w:szCs w:val="18"/>
              </w:rPr>
            </w:pPr>
            <w:r>
              <w:rPr>
                <w:rFonts w:ascii="Calibri" w:hAnsi="Calibri" w:cs="Calibri"/>
                <w:color w:val="000000"/>
                <w:sz w:val="18"/>
                <w:szCs w:val="18"/>
              </w:rPr>
              <w:t>Large lab cost</w:t>
            </w:r>
            <w:r w:rsidR="00505C28">
              <w:rPr>
                <w:rFonts w:ascii="Calibri" w:hAnsi="Calibri" w:cs="Calibri"/>
                <w:color w:val="000000"/>
                <w:sz w:val="18"/>
                <w:szCs w:val="18"/>
              </w:rPr>
              <w:t>, IEC only improves the estimate on a single machine, no information on the population</w:t>
            </w:r>
          </w:p>
        </w:tc>
      </w:tr>
      <w:tr w:rsidR="007C1B16" w:rsidRPr="00CA626E" w14:paraId="592EBEAD" w14:textId="77777777" w:rsidTr="004D2A10">
        <w:trPr>
          <w:cantSplit/>
        </w:trPr>
        <w:tc>
          <w:tcPr>
            <w:tcW w:w="718" w:type="dxa"/>
          </w:tcPr>
          <w:p w14:paraId="75D30D97" w14:textId="731783B2" w:rsidR="007C1B16" w:rsidRPr="007C1B16" w:rsidRDefault="007C1B16" w:rsidP="007C1B16">
            <w:pPr>
              <w:autoSpaceDE w:val="0"/>
              <w:autoSpaceDN w:val="0"/>
              <w:adjustRightInd w:val="0"/>
              <w:rPr>
                <w:rFonts w:ascii="Calibri" w:hAnsi="Calibri" w:cs="Calibri"/>
                <w:color w:val="000000"/>
                <w:sz w:val="18"/>
                <w:szCs w:val="18"/>
              </w:rPr>
            </w:pPr>
            <w:r w:rsidRPr="007C1B16">
              <w:rPr>
                <w:rFonts w:ascii="Calibri" w:hAnsi="Calibri" w:cs="Calibri"/>
                <w:color w:val="000000"/>
                <w:sz w:val="18"/>
                <w:szCs w:val="18"/>
              </w:rPr>
              <w:t>Annex I</w:t>
            </w:r>
          </w:p>
        </w:tc>
        <w:tc>
          <w:tcPr>
            <w:tcW w:w="1132" w:type="dxa"/>
          </w:tcPr>
          <w:p w14:paraId="3CBD5B08" w14:textId="7C376910" w:rsidR="007C1B16" w:rsidRDefault="007C1B16" w:rsidP="009561C0">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Reference </w:t>
            </w:r>
            <w:r w:rsidR="009561C0">
              <w:rPr>
                <w:rFonts w:ascii="Calibri" w:hAnsi="Calibri" w:cs="Calibri"/>
                <w:color w:val="000000"/>
                <w:sz w:val="18"/>
                <w:szCs w:val="18"/>
              </w:rPr>
              <w:t>m</w:t>
            </w:r>
            <w:r>
              <w:rPr>
                <w:rFonts w:ascii="Calibri" w:hAnsi="Calibri" w:cs="Calibri"/>
                <w:color w:val="000000"/>
                <w:sz w:val="18"/>
                <w:szCs w:val="18"/>
              </w:rPr>
              <w:t>achine</w:t>
            </w:r>
          </w:p>
        </w:tc>
        <w:tc>
          <w:tcPr>
            <w:tcW w:w="1518" w:type="dxa"/>
          </w:tcPr>
          <w:p w14:paraId="475A2171" w14:textId="750C87CA" w:rsidR="007C1B16" w:rsidRPr="00916F3A" w:rsidRDefault="007C1B16" w:rsidP="007C1B16">
            <w:pPr>
              <w:autoSpaceDE w:val="0"/>
              <w:autoSpaceDN w:val="0"/>
              <w:adjustRightInd w:val="0"/>
              <w:rPr>
                <w:rFonts w:ascii="Calibri" w:hAnsi="Calibri" w:cs="Calibri"/>
                <w:color w:val="000000"/>
                <w:sz w:val="18"/>
                <w:szCs w:val="18"/>
              </w:rPr>
            </w:pPr>
            <w:r w:rsidRPr="00FE09DD">
              <w:rPr>
                <w:rFonts w:ascii="Calibri" w:hAnsi="Calibri" w:cs="Calibri"/>
                <w:color w:val="000000"/>
                <w:sz w:val="18"/>
                <w:szCs w:val="18"/>
              </w:rPr>
              <w:t>Miele G 1222 SC</w:t>
            </w:r>
            <w:r>
              <w:rPr>
                <w:rFonts w:ascii="Calibri" w:hAnsi="Calibri" w:cs="Calibri"/>
                <w:color w:val="000000"/>
                <w:sz w:val="18"/>
                <w:szCs w:val="18"/>
              </w:rPr>
              <w:t>*</w:t>
            </w:r>
          </w:p>
        </w:tc>
        <w:tc>
          <w:tcPr>
            <w:tcW w:w="1418" w:type="dxa"/>
          </w:tcPr>
          <w:p w14:paraId="67C1B63A" w14:textId="22680525" w:rsidR="007C1B16" w:rsidRDefault="007C1B16" w:rsidP="0083348C">
            <w:pPr>
              <w:autoSpaceDE w:val="0"/>
              <w:autoSpaceDN w:val="0"/>
              <w:adjustRightInd w:val="0"/>
              <w:rPr>
                <w:rFonts w:ascii="Calibri" w:hAnsi="Calibri" w:cs="Calibri"/>
                <w:color w:val="000000"/>
                <w:sz w:val="18"/>
                <w:szCs w:val="18"/>
              </w:rPr>
            </w:pPr>
            <w:r w:rsidRPr="00FE09DD">
              <w:rPr>
                <w:rFonts w:ascii="Calibri" w:hAnsi="Calibri" w:cs="Calibri"/>
                <w:color w:val="000000"/>
                <w:sz w:val="18"/>
                <w:szCs w:val="18"/>
              </w:rPr>
              <w:t>Miele</w:t>
            </w:r>
            <w:r w:rsidR="0083348C">
              <w:rPr>
                <w:rFonts w:ascii="Calibri" w:hAnsi="Calibri" w:cs="Calibri"/>
                <w:color w:val="000000"/>
                <w:sz w:val="18"/>
                <w:szCs w:val="18"/>
              </w:rPr>
              <w:t xml:space="preserve"> </w:t>
            </w:r>
            <w:r w:rsidRPr="00FE09DD">
              <w:rPr>
                <w:rFonts w:ascii="Calibri" w:hAnsi="Calibri" w:cs="Calibri"/>
                <w:color w:val="000000"/>
                <w:sz w:val="18"/>
                <w:szCs w:val="18"/>
              </w:rPr>
              <w:t>G590</w:t>
            </w:r>
            <w:r w:rsidR="0083348C">
              <w:rPr>
                <w:rFonts w:ascii="Calibri" w:hAnsi="Calibri" w:cs="Calibri"/>
                <w:color w:val="000000"/>
                <w:sz w:val="18"/>
                <w:szCs w:val="18"/>
              </w:rPr>
              <w:t xml:space="preserve"> (note 5)</w:t>
            </w:r>
          </w:p>
        </w:tc>
        <w:tc>
          <w:tcPr>
            <w:tcW w:w="1195" w:type="dxa"/>
          </w:tcPr>
          <w:p w14:paraId="0D78C888" w14:textId="6B38972D" w:rsidR="007C1B16" w:rsidRDefault="007C1B16" w:rsidP="007C1B16">
            <w:pPr>
              <w:autoSpaceDE w:val="0"/>
              <w:autoSpaceDN w:val="0"/>
              <w:adjustRightInd w:val="0"/>
              <w:rPr>
                <w:rFonts w:ascii="Calibri" w:hAnsi="Calibri" w:cs="Calibri"/>
                <w:color w:val="000000"/>
                <w:sz w:val="18"/>
                <w:szCs w:val="18"/>
              </w:rPr>
            </w:pPr>
            <w:r>
              <w:rPr>
                <w:rFonts w:ascii="Calibri" w:hAnsi="Calibri" w:cs="Calibri"/>
                <w:color w:val="000000"/>
                <w:sz w:val="18"/>
                <w:szCs w:val="18"/>
              </w:rPr>
              <w:t>Small</w:t>
            </w:r>
          </w:p>
        </w:tc>
        <w:tc>
          <w:tcPr>
            <w:tcW w:w="3341" w:type="dxa"/>
          </w:tcPr>
          <w:p w14:paraId="6DB1CDBD" w14:textId="3591416D" w:rsidR="007C1B16" w:rsidRDefault="007C1B16" w:rsidP="00505C28">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 Note: IEC </w:t>
            </w:r>
            <w:r w:rsidR="00505C28">
              <w:rPr>
                <w:rFonts w:ascii="Calibri" w:hAnsi="Calibri" w:cs="Calibri"/>
                <w:color w:val="000000"/>
                <w:sz w:val="18"/>
                <w:szCs w:val="18"/>
              </w:rPr>
              <w:t>E</w:t>
            </w:r>
            <w:r>
              <w:rPr>
                <w:rFonts w:ascii="Calibri" w:hAnsi="Calibri" w:cs="Calibri"/>
                <w:color w:val="000000"/>
                <w:sz w:val="18"/>
                <w:szCs w:val="18"/>
              </w:rPr>
              <w:t xml:space="preserve">dition 4 permits the use of </w:t>
            </w:r>
            <w:r w:rsidRPr="00FE09DD">
              <w:rPr>
                <w:rFonts w:ascii="Calibri" w:hAnsi="Calibri" w:cs="Calibri"/>
                <w:color w:val="000000"/>
                <w:sz w:val="18"/>
                <w:szCs w:val="18"/>
              </w:rPr>
              <w:t>Miele, Model No. G590 or G595</w:t>
            </w:r>
            <w:r>
              <w:rPr>
                <w:rFonts w:ascii="Calibri" w:hAnsi="Calibri" w:cs="Calibri"/>
                <w:color w:val="000000"/>
                <w:sz w:val="18"/>
                <w:szCs w:val="18"/>
              </w:rPr>
              <w:t xml:space="preserve"> if equivalence can be demonstrated</w:t>
            </w:r>
          </w:p>
        </w:tc>
      </w:tr>
      <w:tr w:rsidR="007C1B16" w:rsidRPr="00CA626E" w14:paraId="5A25E8FB" w14:textId="77777777" w:rsidTr="004D2A10">
        <w:trPr>
          <w:cantSplit/>
        </w:trPr>
        <w:tc>
          <w:tcPr>
            <w:tcW w:w="718" w:type="dxa"/>
          </w:tcPr>
          <w:p w14:paraId="381AF47C" w14:textId="4E27BD31" w:rsidR="007C1B16" w:rsidRPr="007C1B16" w:rsidRDefault="007C1B16" w:rsidP="007C1B16">
            <w:pPr>
              <w:autoSpaceDE w:val="0"/>
              <w:autoSpaceDN w:val="0"/>
              <w:adjustRightInd w:val="0"/>
              <w:rPr>
                <w:rFonts w:ascii="Calibri" w:hAnsi="Calibri" w:cs="Calibri"/>
                <w:color w:val="000000"/>
                <w:sz w:val="18"/>
                <w:szCs w:val="18"/>
              </w:rPr>
            </w:pPr>
            <w:r w:rsidRPr="007C1B16">
              <w:rPr>
                <w:rFonts w:ascii="Calibri" w:hAnsi="Calibri" w:cs="Calibri"/>
                <w:color w:val="000000"/>
                <w:sz w:val="18"/>
                <w:szCs w:val="18"/>
              </w:rPr>
              <w:t>Annex I</w:t>
            </w:r>
          </w:p>
        </w:tc>
        <w:tc>
          <w:tcPr>
            <w:tcW w:w="1132" w:type="dxa"/>
          </w:tcPr>
          <w:p w14:paraId="7D220698" w14:textId="00D57E5C" w:rsidR="007C1B16" w:rsidRDefault="007C1B16" w:rsidP="009561C0">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Reference </w:t>
            </w:r>
            <w:r w:rsidR="009561C0">
              <w:rPr>
                <w:rFonts w:ascii="Calibri" w:hAnsi="Calibri" w:cs="Calibri"/>
                <w:color w:val="000000"/>
                <w:sz w:val="18"/>
                <w:szCs w:val="18"/>
              </w:rPr>
              <w:t>p</w:t>
            </w:r>
            <w:r>
              <w:rPr>
                <w:rFonts w:ascii="Calibri" w:hAnsi="Calibri" w:cs="Calibri"/>
                <w:color w:val="000000"/>
                <w:sz w:val="18"/>
                <w:szCs w:val="18"/>
              </w:rPr>
              <w:t>rogram</w:t>
            </w:r>
          </w:p>
        </w:tc>
        <w:tc>
          <w:tcPr>
            <w:tcW w:w="1518" w:type="dxa"/>
          </w:tcPr>
          <w:p w14:paraId="47211E36" w14:textId="77777777" w:rsidR="007C1B16" w:rsidRDefault="007C1B16" w:rsidP="007C1B16">
            <w:pPr>
              <w:autoSpaceDE w:val="0"/>
              <w:autoSpaceDN w:val="0"/>
              <w:adjustRightInd w:val="0"/>
              <w:rPr>
                <w:rFonts w:ascii="Calibri" w:hAnsi="Calibri" w:cs="Calibri"/>
                <w:color w:val="000000"/>
                <w:sz w:val="18"/>
                <w:szCs w:val="18"/>
              </w:rPr>
            </w:pPr>
            <w:r>
              <w:rPr>
                <w:rFonts w:ascii="Calibri" w:hAnsi="Calibri" w:cs="Calibri"/>
                <w:color w:val="000000"/>
                <w:sz w:val="18"/>
                <w:szCs w:val="18"/>
              </w:rPr>
              <w:t>EN/IEC</w:t>
            </w:r>
          </w:p>
          <w:p w14:paraId="1D63F559" w14:textId="4E896C5E" w:rsidR="007C1B16" w:rsidRDefault="007C1B16" w:rsidP="007C1B16">
            <w:pPr>
              <w:autoSpaceDE w:val="0"/>
              <w:autoSpaceDN w:val="0"/>
              <w:adjustRightInd w:val="0"/>
              <w:rPr>
                <w:rFonts w:ascii="Calibri" w:hAnsi="Calibri" w:cs="Calibri"/>
                <w:color w:val="000000"/>
                <w:sz w:val="18"/>
                <w:szCs w:val="18"/>
              </w:rPr>
            </w:pPr>
            <w:r>
              <w:rPr>
                <w:rFonts w:ascii="Calibri" w:hAnsi="Calibri" w:cs="Calibri"/>
                <w:color w:val="000000"/>
                <w:sz w:val="18"/>
                <w:szCs w:val="18"/>
              </w:rPr>
              <w:t>Universal 65⁰C</w:t>
            </w:r>
          </w:p>
        </w:tc>
        <w:tc>
          <w:tcPr>
            <w:tcW w:w="1418" w:type="dxa"/>
          </w:tcPr>
          <w:p w14:paraId="1EC82230" w14:textId="2D7294D5" w:rsidR="007C1B16" w:rsidRDefault="007C1B16" w:rsidP="007C1B16">
            <w:pPr>
              <w:autoSpaceDE w:val="0"/>
              <w:autoSpaceDN w:val="0"/>
              <w:adjustRightInd w:val="0"/>
              <w:rPr>
                <w:rFonts w:ascii="Calibri" w:hAnsi="Calibri" w:cs="Calibri"/>
                <w:color w:val="000000"/>
                <w:sz w:val="18"/>
                <w:szCs w:val="18"/>
              </w:rPr>
            </w:pPr>
            <w:r>
              <w:rPr>
                <w:rFonts w:ascii="Calibri" w:hAnsi="Calibri" w:cs="Calibri"/>
                <w:color w:val="000000"/>
                <w:sz w:val="18"/>
                <w:szCs w:val="18"/>
              </w:rPr>
              <w:t>Gentle 45⁰C</w:t>
            </w:r>
          </w:p>
        </w:tc>
        <w:tc>
          <w:tcPr>
            <w:tcW w:w="1195" w:type="dxa"/>
          </w:tcPr>
          <w:p w14:paraId="7ED45085" w14:textId="4DE5C826" w:rsidR="007C1B16" w:rsidRDefault="007C1B16" w:rsidP="007C1B16">
            <w:pPr>
              <w:autoSpaceDE w:val="0"/>
              <w:autoSpaceDN w:val="0"/>
              <w:adjustRightInd w:val="0"/>
              <w:rPr>
                <w:rFonts w:ascii="Calibri" w:hAnsi="Calibri" w:cs="Calibri"/>
                <w:color w:val="000000"/>
                <w:sz w:val="18"/>
                <w:szCs w:val="18"/>
              </w:rPr>
            </w:pPr>
            <w:r>
              <w:rPr>
                <w:rFonts w:ascii="Calibri" w:hAnsi="Calibri" w:cs="Calibri"/>
                <w:color w:val="000000"/>
                <w:sz w:val="18"/>
                <w:szCs w:val="18"/>
              </w:rPr>
              <w:t>None</w:t>
            </w:r>
          </w:p>
        </w:tc>
        <w:tc>
          <w:tcPr>
            <w:tcW w:w="3341" w:type="dxa"/>
          </w:tcPr>
          <w:p w14:paraId="3221EA4A" w14:textId="5EFA40CF" w:rsidR="007C1B16" w:rsidRDefault="007C1B16" w:rsidP="00B461EF">
            <w:pPr>
              <w:autoSpaceDE w:val="0"/>
              <w:autoSpaceDN w:val="0"/>
              <w:adjustRightInd w:val="0"/>
              <w:rPr>
                <w:rFonts w:ascii="Calibri" w:hAnsi="Calibri" w:cs="Calibri"/>
                <w:color w:val="000000"/>
                <w:sz w:val="18"/>
                <w:szCs w:val="18"/>
              </w:rPr>
            </w:pPr>
            <w:r>
              <w:rPr>
                <w:rFonts w:ascii="Calibri" w:hAnsi="Calibri" w:cs="Calibri"/>
                <w:color w:val="000000"/>
                <w:sz w:val="18"/>
                <w:szCs w:val="18"/>
              </w:rPr>
              <w:t>S</w:t>
            </w:r>
            <w:r w:rsidR="00B461EF">
              <w:rPr>
                <w:rFonts w:ascii="Calibri" w:hAnsi="Calibri" w:cs="Calibri"/>
                <w:color w:val="000000"/>
                <w:sz w:val="18"/>
                <w:szCs w:val="18"/>
              </w:rPr>
              <w:t xml:space="preserve">ome </w:t>
            </w:r>
            <w:r>
              <w:rPr>
                <w:rFonts w:ascii="Calibri" w:hAnsi="Calibri" w:cs="Calibri"/>
                <w:color w:val="000000"/>
                <w:sz w:val="18"/>
                <w:szCs w:val="18"/>
              </w:rPr>
              <w:t>impact on cleaning index</w:t>
            </w:r>
          </w:p>
        </w:tc>
      </w:tr>
    </w:tbl>
    <w:p w14:paraId="7CC92EA4" w14:textId="605697A6" w:rsidR="000909DA" w:rsidRDefault="000909DA" w:rsidP="00FF4FB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Note 1: All IEC wet product standards now specify an ambient </w:t>
      </w:r>
      <w:r w:rsidR="004D2A10">
        <w:rPr>
          <w:rFonts w:ascii="Calibri" w:hAnsi="Calibri" w:cs="Calibri"/>
          <w:color w:val="000000"/>
          <w:sz w:val="20"/>
          <w:szCs w:val="20"/>
        </w:rPr>
        <w:t xml:space="preserve">room temperature </w:t>
      </w:r>
      <w:r>
        <w:rPr>
          <w:rFonts w:ascii="Calibri" w:hAnsi="Calibri" w:cs="Calibri"/>
          <w:color w:val="000000"/>
          <w:sz w:val="20"/>
          <w:szCs w:val="20"/>
        </w:rPr>
        <w:t xml:space="preserve">of 23°C (these were all 20°C until the late 2000s). This small change in ambient temperature and associated humidity </w:t>
      </w:r>
      <w:r w:rsidR="0016083B">
        <w:rPr>
          <w:rFonts w:ascii="Calibri" w:hAnsi="Calibri" w:cs="Calibri"/>
          <w:color w:val="000000"/>
          <w:sz w:val="20"/>
          <w:szCs w:val="20"/>
        </w:rPr>
        <w:t xml:space="preserve">will </w:t>
      </w:r>
      <w:r>
        <w:rPr>
          <w:rFonts w:ascii="Calibri" w:hAnsi="Calibri" w:cs="Calibri"/>
          <w:color w:val="000000"/>
          <w:sz w:val="20"/>
          <w:szCs w:val="20"/>
        </w:rPr>
        <w:t xml:space="preserve">have </w:t>
      </w:r>
      <w:r w:rsidR="00203AC1">
        <w:rPr>
          <w:rFonts w:ascii="Calibri" w:hAnsi="Calibri" w:cs="Calibri"/>
          <w:color w:val="000000"/>
          <w:sz w:val="20"/>
          <w:szCs w:val="20"/>
        </w:rPr>
        <w:t xml:space="preserve">some </w:t>
      </w:r>
      <w:r>
        <w:rPr>
          <w:rFonts w:ascii="Calibri" w:hAnsi="Calibri" w:cs="Calibri"/>
          <w:color w:val="000000"/>
          <w:sz w:val="20"/>
          <w:szCs w:val="20"/>
        </w:rPr>
        <w:t xml:space="preserve">energy impact when </w:t>
      </w:r>
      <w:r w:rsidR="004D2A10">
        <w:rPr>
          <w:rFonts w:ascii="Calibri" w:hAnsi="Calibri" w:cs="Calibri"/>
          <w:color w:val="000000"/>
          <w:sz w:val="20"/>
          <w:szCs w:val="20"/>
        </w:rPr>
        <w:t>dishwashers</w:t>
      </w:r>
      <w:r>
        <w:rPr>
          <w:rFonts w:ascii="Calibri" w:hAnsi="Calibri" w:cs="Calibri"/>
          <w:color w:val="000000"/>
          <w:sz w:val="20"/>
          <w:szCs w:val="20"/>
        </w:rPr>
        <w:t xml:space="preserve"> are tested</w:t>
      </w:r>
      <w:r w:rsidR="004065B0">
        <w:rPr>
          <w:rFonts w:ascii="Calibri" w:hAnsi="Calibri" w:cs="Calibri"/>
          <w:color w:val="000000"/>
          <w:sz w:val="20"/>
          <w:szCs w:val="20"/>
        </w:rPr>
        <w:t xml:space="preserve"> under IEC and AS/NZS due to initial thermal mass of the load and dishwasher</w:t>
      </w:r>
      <w:r>
        <w:rPr>
          <w:rFonts w:ascii="Calibri" w:hAnsi="Calibri" w:cs="Calibri"/>
          <w:color w:val="000000"/>
          <w:sz w:val="20"/>
          <w:szCs w:val="20"/>
        </w:rPr>
        <w:t>.</w:t>
      </w:r>
      <w:r w:rsidR="00B461EF">
        <w:rPr>
          <w:rFonts w:ascii="Calibri" w:hAnsi="Calibri" w:cs="Calibri"/>
          <w:color w:val="000000"/>
          <w:sz w:val="20"/>
          <w:szCs w:val="20"/>
        </w:rPr>
        <w:t xml:space="preserve"> See later analysis.</w:t>
      </w:r>
    </w:p>
    <w:p w14:paraId="6CAE8D5C" w14:textId="199A95CA" w:rsidR="007C1B16" w:rsidRDefault="000909DA" w:rsidP="00FF4FB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Note 2</w:t>
      </w:r>
      <w:r w:rsidR="007C1B16">
        <w:rPr>
          <w:rFonts w:ascii="Calibri" w:hAnsi="Calibri" w:cs="Calibri"/>
          <w:color w:val="000000"/>
          <w:sz w:val="20"/>
          <w:szCs w:val="20"/>
        </w:rPr>
        <w:t>: In addition to some differences in the types and specifications of soils</w:t>
      </w:r>
      <w:r w:rsidR="0075362A">
        <w:rPr>
          <w:rFonts w:ascii="Calibri" w:hAnsi="Calibri" w:cs="Calibri"/>
          <w:color w:val="000000"/>
          <w:sz w:val="20"/>
          <w:szCs w:val="20"/>
        </w:rPr>
        <w:t>,</w:t>
      </w:r>
      <w:r w:rsidR="007C1B16">
        <w:rPr>
          <w:rFonts w:ascii="Calibri" w:hAnsi="Calibri" w:cs="Calibri"/>
          <w:color w:val="000000"/>
          <w:sz w:val="20"/>
          <w:szCs w:val="20"/>
        </w:rPr>
        <w:t xml:space="preserve"> there are also some differences in the application techniques.</w:t>
      </w:r>
    </w:p>
    <w:p w14:paraId="31585982" w14:textId="4E72803D" w:rsidR="00B16455" w:rsidRDefault="000909DA" w:rsidP="00FF4FB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Note 3</w:t>
      </w:r>
      <w:r w:rsidR="0083348C">
        <w:rPr>
          <w:rFonts w:ascii="Calibri" w:hAnsi="Calibri" w:cs="Calibri"/>
          <w:color w:val="000000"/>
          <w:sz w:val="20"/>
          <w:szCs w:val="20"/>
        </w:rPr>
        <w:t>:</w:t>
      </w:r>
      <w:r w:rsidR="00B16455" w:rsidRPr="00B16455">
        <w:rPr>
          <w:rFonts w:ascii="Calibri" w:hAnsi="Calibri" w:cs="Calibri"/>
          <w:color w:val="000000"/>
          <w:sz w:val="20"/>
          <w:szCs w:val="20"/>
        </w:rPr>
        <w:t xml:space="preserve"> </w:t>
      </w:r>
      <w:r w:rsidR="00B16455">
        <w:rPr>
          <w:rFonts w:ascii="Calibri" w:hAnsi="Calibri" w:cs="Calibri"/>
          <w:color w:val="000000"/>
          <w:sz w:val="20"/>
          <w:szCs w:val="20"/>
        </w:rPr>
        <w:t xml:space="preserve">IEC </w:t>
      </w:r>
      <w:r w:rsidR="00B16455" w:rsidRPr="00B16455">
        <w:rPr>
          <w:rFonts w:ascii="Calibri" w:hAnsi="Calibri" w:cs="Calibri"/>
          <w:color w:val="000000"/>
          <w:sz w:val="20"/>
          <w:szCs w:val="20"/>
        </w:rPr>
        <w:t>Edition 4 allows the cleaning and drying evaluation to be co</w:t>
      </w:r>
      <w:r w:rsidR="0063219C">
        <w:rPr>
          <w:rFonts w:ascii="Calibri" w:hAnsi="Calibri" w:cs="Calibri"/>
          <w:color w:val="000000"/>
          <w:sz w:val="20"/>
          <w:szCs w:val="20"/>
        </w:rPr>
        <w:t xml:space="preserve">mbined </w:t>
      </w:r>
      <w:r w:rsidR="00B16455" w:rsidRPr="00B16455">
        <w:rPr>
          <w:rFonts w:ascii="Calibri" w:hAnsi="Calibri" w:cs="Calibri"/>
          <w:color w:val="000000"/>
          <w:sz w:val="20"/>
          <w:szCs w:val="20"/>
        </w:rPr>
        <w:t>in a single test run. This potentially reduces the number of runs that need to be undertaken when doing a full performance evaluation. However, it does present some logistical challenges for test laboratories. Drying evaluation is time critical as the load is hot at the end of the program and water quickly evaporates. Edition 4 requires that drying evaluation be commenced 30 minutes after the completion of the cycle (NOT program) and that all items are evaluated in an average time of 8 sec per item, which includes a 3 sec viewing time for evaluation. Once assessed, items then need to be stacked for a later cleaning evaluation, taking care not to disturb any soil that may be present.</w:t>
      </w:r>
      <w:r w:rsidR="00B461EF">
        <w:rPr>
          <w:rFonts w:ascii="Calibri" w:hAnsi="Calibri" w:cs="Calibri"/>
          <w:color w:val="000000"/>
          <w:sz w:val="20"/>
          <w:szCs w:val="20"/>
        </w:rPr>
        <w:t xml:space="preserve"> The </w:t>
      </w:r>
      <w:r w:rsidR="00A92C7F">
        <w:rPr>
          <w:rFonts w:ascii="Calibri" w:hAnsi="Calibri" w:cs="Calibri"/>
          <w:color w:val="000000"/>
          <w:sz w:val="20"/>
          <w:szCs w:val="20"/>
        </w:rPr>
        <w:t xml:space="preserve">participating laboratories in the </w:t>
      </w:r>
      <w:r w:rsidR="00B461EF">
        <w:rPr>
          <w:rFonts w:ascii="Calibri" w:hAnsi="Calibri" w:cs="Calibri"/>
          <w:color w:val="000000"/>
          <w:sz w:val="20"/>
          <w:szCs w:val="20"/>
        </w:rPr>
        <w:t>round robin found this to be workable.</w:t>
      </w:r>
    </w:p>
    <w:p w14:paraId="62EC0396" w14:textId="752815E1" w:rsidR="0083348C" w:rsidRDefault="0083348C" w:rsidP="00FF4FB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Note 4: While AS/NZS2007.1 is a type test (single run on a single test machine), energy labelling regulations require a minimum of one test on three separate machines.</w:t>
      </w:r>
    </w:p>
    <w:p w14:paraId="0B9A323D" w14:textId="2DD576A8" w:rsidR="0083348C" w:rsidRDefault="0083348C" w:rsidP="00FF4FBC">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Note 5: The base assumption is that the G1222 SC </w:t>
      </w:r>
      <w:r w:rsidR="00A92C7F">
        <w:rPr>
          <w:rFonts w:ascii="Calibri" w:hAnsi="Calibri" w:cs="Calibri"/>
          <w:color w:val="000000"/>
          <w:sz w:val="20"/>
          <w:szCs w:val="20"/>
        </w:rPr>
        <w:t xml:space="preserve">using the IEC/EN </w:t>
      </w:r>
      <w:r>
        <w:rPr>
          <w:rFonts w:ascii="Calibri" w:hAnsi="Calibri" w:cs="Calibri"/>
          <w:color w:val="000000"/>
          <w:sz w:val="20"/>
          <w:szCs w:val="20"/>
        </w:rPr>
        <w:t xml:space="preserve">reference </w:t>
      </w:r>
      <w:r w:rsidR="00A92C7F">
        <w:rPr>
          <w:rFonts w:ascii="Calibri" w:hAnsi="Calibri" w:cs="Calibri"/>
          <w:color w:val="000000"/>
          <w:sz w:val="20"/>
          <w:szCs w:val="20"/>
        </w:rPr>
        <w:t xml:space="preserve">program </w:t>
      </w:r>
      <w:r>
        <w:rPr>
          <w:rFonts w:ascii="Calibri" w:hAnsi="Calibri" w:cs="Calibri"/>
          <w:color w:val="000000"/>
          <w:sz w:val="20"/>
          <w:szCs w:val="20"/>
        </w:rPr>
        <w:t xml:space="preserve">and the G590 </w:t>
      </w:r>
      <w:r w:rsidR="00A92C7F">
        <w:rPr>
          <w:rFonts w:ascii="Calibri" w:hAnsi="Calibri" w:cs="Calibri"/>
          <w:color w:val="000000"/>
          <w:sz w:val="20"/>
          <w:szCs w:val="20"/>
        </w:rPr>
        <w:t xml:space="preserve">on the Universal 65°C program </w:t>
      </w:r>
      <w:r>
        <w:rPr>
          <w:rFonts w:ascii="Calibri" w:hAnsi="Calibri" w:cs="Calibri"/>
          <w:color w:val="000000"/>
          <w:sz w:val="20"/>
          <w:szCs w:val="20"/>
        </w:rPr>
        <w:t>provide</w:t>
      </w:r>
      <w:r w:rsidR="00B40C2C">
        <w:rPr>
          <w:rFonts w:ascii="Calibri" w:hAnsi="Calibri" w:cs="Calibri"/>
          <w:color w:val="000000"/>
          <w:sz w:val="20"/>
          <w:szCs w:val="20"/>
        </w:rPr>
        <w:t>s</w:t>
      </w:r>
      <w:r>
        <w:rPr>
          <w:rFonts w:ascii="Calibri" w:hAnsi="Calibri" w:cs="Calibri"/>
          <w:color w:val="000000"/>
          <w:sz w:val="20"/>
          <w:szCs w:val="20"/>
        </w:rPr>
        <w:t xml:space="preserve"> equivalent cleaning performance benchmarks.</w:t>
      </w:r>
    </w:p>
    <w:p w14:paraId="5339D2F2" w14:textId="77777777" w:rsidR="00FF4FBC" w:rsidRDefault="00FF4FBC" w:rsidP="00FF4FBC">
      <w:pPr>
        <w:autoSpaceDE w:val="0"/>
        <w:autoSpaceDN w:val="0"/>
        <w:adjustRightInd w:val="0"/>
        <w:spacing w:after="0" w:line="240" w:lineRule="auto"/>
        <w:rPr>
          <w:rFonts w:ascii="Calibri" w:hAnsi="Calibri" w:cs="Calibri"/>
        </w:rPr>
      </w:pPr>
    </w:p>
    <w:p w14:paraId="6C5E69A0" w14:textId="2C207517" w:rsidR="006C5865" w:rsidRDefault="006C5865" w:rsidP="00FF4FBC">
      <w:pPr>
        <w:autoSpaceDE w:val="0"/>
        <w:autoSpaceDN w:val="0"/>
        <w:adjustRightInd w:val="0"/>
        <w:spacing w:after="0" w:line="240" w:lineRule="auto"/>
        <w:rPr>
          <w:rFonts w:ascii="Calibri" w:hAnsi="Calibri" w:cs="Calibri"/>
        </w:rPr>
      </w:pPr>
      <w:r>
        <w:rPr>
          <w:rFonts w:ascii="Calibri" w:hAnsi="Calibri" w:cs="Calibri"/>
        </w:rPr>
        <w:t xml:space="preserve">Some discussion </w:t>
      </w:r>
      <w:r w:rsidR="00DF02D9">
        <w:rPr>
          <w:rFonts w:ascii="Calibri" w:hAnsi="Calibri" w:cs="Calibri"/>
        </w:rPr>
        <w:t>o</w:t>
      </w:r>
      <w:r>
        <w:rPr>
          <w:rFonts w:ascii="Calibri" w:hAnsi="Calibri" w:cs="Calibri"/>
        </w:rPr>
        <w:t>n each of the key parameters is provided below.</w:t>
      </w:r>
    </w:p>
    <w:p w14:paraId="7D07058C" w14:textId="77777777" w:rsidR="006C5865" w:rsidRDefault="006C5865" w:rsidP="00FF4FBC">
      <w:pPr>
        <w:autoSpaceDE w:val="0"/>
        <w:autoSpaceDN w:val="0"/>
        <w:adjustRightInd w:val="0"/>
        <w:spacing w:after="0" w:line="240" w:lineRule="auto"/>
        <w:rPr>
          <w:rFonts w:ascii="Calibri" w:hAnsi="Calibri" w:cs="Calibri"/>
        </w:rPr>
      </w:pPr>
    </w:p>
    <w:p w14:paraId="5E315D58" w14:textId="4F69E515" w:rsidR="00D22C0A" w:rsidRPr="00D22C0A" w:rsidRDefault="00D22C0A" w:rsidP="00FF4FBC">
      <w:pPr>
        <w:autoSpaceDE w:val="0"/>
        <w:autoSpaceDN w:val="0"/>
        <w:adjustRightInd w:val="0"/>
        <w:spacing w:after="0" w:line="240" w:lineRule="auto"/>
        <w:rPr>
          <w:rFonts w:ascii="Calibri" w:hAnsi="Calibri" w:cs="Calibri"/>
        </w:rPr>
      </w:pPr>
      <w:r w:rsidRPr="00B71BF8">
        <w:rPr>
          <w:rFonts w:ascii="Calibri" w:hAnsi="Calibri" w:cs="Calibri"/>
          <w:b/>
        </w:rPr>
        <w:t>Cold water</w:t>
      </w:r>
      <w:r w:rsidR="00B71BF8" w:rsidRPr="00B71BF8">
        <w:rPr>
          <w:rFonts w:ascii="Calibri" w:hAnsi="Calibri" w:cs="Calibri"/>
          <w:b/>
        </w:rPr>
        <w:t xml:space="preserve"> supply</w:t>
      </w:r>
      <w:r w:rsidRPr="00B71BF8">
        <w:rPr>
          <w:rFonts w:ascii="Calibri" w:hAnsi="Calibri" w:cs="Calibri"/>
          <w:b/>
        </w:rPr>
        <w:t xml:space="preserve"> temperature</w:t>
      </w:r>
      <w:r>
        <w:rPr>
          <w:rFonts w:ascii="Calibri" w:hAnsi="Calibri" w:cs="Calibri"/>
        </w:rPr>
        <w:t xml:space="preserve">: Typically a </w:t>
      </w:r>
      <w:r w:rsidR="00A92C7F">
        <w:rPr>
          <w:rFonts w:ascii="Calibri" w:hAnsi="Calibri" w:cs="Calibri"/>
        </w:rPr>
        <w:t xml:space="preserve">modern </w:t>
      </w:r>
      <w:r>
        <w:rPr>
          <w:rFonts w:ascii="Calibri" w:hAnsi="Calibri" w:cs="Calibri"/>
        </w:rPr>
        <w:t>dishwasher imports 10 – 20 litres of cold water</w:t>
      </w:r>
      <w:r w:rsidR="00505C28">
        <w:rPr>
          <w:rFonts w:ascii="Calibri" w:hAnsi="Calibri" w:cs="Calibri"/>
        </w:rPr>
        <w:t xml:space="preserve"> and around half of this </w:t>
      </w:r>
      <w:r>
        <w:rPr>
          <w:rFonts w:ascii="Calibri" w:hAnsi="Calibri" w:cs="Calibri"/>
        </w:rPr>
        <w:t>is then heated during selected operation</w:t>
      </w:r>
      <w:r w:rsidR="00A92C7F">
        <w:rPr>
          <w:rFonts w:ascii="Calibri" w:hAnsi="Calibri" w:cs="Calibri"/>
        </w:rPr>
        <w:t>s within the</w:t>
      </w:r>
      <w:r>
        <w:rPr>
          <w:rFonts w:ascii="Calibri" w:hAnsi="Calibri" w:cs="Calibri"/>
        </w:rPr>
        <w:t xml:space="preserve"> cycle. In the current AS/NZS standard this cold water is imported </w:t>
      </w:r>
      <w:r w:rsidRPr="00D22C0A">
        <w:rPr>
          <w:rFonts w:ascii="Calibri" w:hAnsi="Calibri" w:cs="Calibri"/>
        </w:rPr>
        <w:t>at 20</w:t>
      </w:r>
      <w:r w:rsidR="00505C28">
        <w:rPr>
          <w:rFonts w:ascii="Calibri" w:hAnsi="Calibri" w:cs="Calibri"/>
          <w:color w:val="000000"/>
        </w:rPr>
        <w:t>°</w:t>
      </w:r>
      <w:r w:rsidRPr="00D22C0A">
        <w:rPr>
          <w:rFonts w:ascii="Calibri" w:hAnsi="Calibri" w:cs="Calibri"/>
          <w:color w:val="000000"/>
        </w:rPr>
        <w:t>C</w:t>
      </w:r>
      <w:r>
        <w:rPr>
          <w:rFonts w:ascii="Calibri" w:hAnsi="Calibri" w:cs="Calibri"/>
          <w:color w:val="000000"/>
        </w:rPr>
        <w:t xml:space="preserve"> but in the IEC standard it is imported at 15</w:t>
      </w:r>
      <w:r w:rsidR="00505C28">
        <w:rPr>
          <w:rFonts w:ascii="Calibri" w:hAnsi="Calibri" w:cs="Calibri"/>
          <w:color w:val="000000"/>
        </w:rPr>
        <w:t>°</w:t>
      </w:r>
      <w:r>
        <w:rPr>
          <w:rFonts w:ascii="Calibri" w:hAnsi="Calibri" w:cs="Calibri"/>
          <w:color w:val="000000"/>
        </w:rPr>
        <w:t xml:space="preserve">C. As the majority of energy used by a dishwasher relates to heating, this difference in input water temperature will have </w:t>
      </w:r>
      <w:r w:rsidR="00541BF6">
        <w:rPr>
          <w:rFonts w:ascii="Calibri" w:hAnsi="Calibri" w:cs="Calibri"/>
          <w:color w:val="000000"/>
        </w:rPr>
        <w:t xml:space="preserve">some </w:t>
      </w:r>
      <w:r>
        <w:rPr>
          <w:rFonts w:ascii="Calibri" w:hAnsi="Calibri" w:cs="Calibri"/>
          <w:color w:val="000000"/>
        </w:rPr>
        <w:t>impact on the measured energy consumption</w:t>
      </w:r>
      <w:r w:rsidR="001F6DE7">
        <w:rPr>
          <w:rFonts w:ascii="Calibri" w:hAnsi="Calibri" w:cs="Calibri"/>
          <w:color w:val="000000"/>
        </w:rPr>
        <w:t xml:space="preserve">. </w:t>
      </w:r>
      <w:r w:rsidR="00541BF6">
        <w:rPr>
          <w:rFonts w:ascii="Calibri" w:hAnsi="Calibri" w:cs="Calibri"/>
          <w:color w:val="000000"/>
        </w:rPr>
        <w:t xml:space="preserve">To assess this, the round robin machines were examined. </w:t>
      </w:r>
      <w:r w:rsidR="001F6DE7">
        <w:rPr>
          <w:rFonts w:ascii="Calibri" w:hAnsi="Calibri" w:cs="Calibri"/>
          <w:color w:val="000000"/>
        </w:rPr>
        <w:t xml:space="preserve">Both test machines had </w:t>
      </w:r>
      <w:r w:rsidR="0072195A">
        <w:rPr>
          <w:rFonts w:ascii="Calibri" w:hAnsi="Calibri" w:cs="Calibri"/>
          <w:color w:val="000000"/>
        </w:rPr>
        <w:t>two</w:t>
      </w:r>
      <w:r w:rsidR="001F6DE7">
        <w:rPr>
          <w:rFonts w:ascii="Calibri" w:hAnsi="Calibri" w:cs="Calibri"/>
          <w:color w:val="000000"/>
        </w:rPr>
        <w:t xml:space="preserve"> heated fills. These appear to be approximately </w:t>
      </w:r>
      <w:r w:rsidR="003D2E4E">
        <w:rPr>
          <w:rFonts w:ascii="Calibri" w:hAnsi="Calibri" w:cs="Calibri"/>
          <w:color w:val="000000"/>
        </w:rPr>
        <w:t xml:space="preserve">3.5 </w:t>
      </w:r>
      <w:r w:rsidR="001F6DE7">
        <w:rPr>
          <w:rFonts w:ascii="Calibri" w:hAnsi="Calibri" w:cs="Calibri"/>
          <w:color w:val="000000"/>
        </w:rPr>
        <w:t xml:space="preserve">to </w:t>
      </w:r>
      <w:r w:rsidR="003D2E4E">
        <w:rPr>
          <w:rFonts w:ascii="Calibri" w:hAnsi="Calibri" w:cs="Calibri"/>
          <w:color w:val="000000"/>
        </w:rPr>
        <w:t>4</w:t>
      </w:r>
      <w:r w:rsidR="001F6DE7">
        <w:rPr>
          <w:rFonts w:ascii="Calibri" w:hAnsi="Calibri" w:cs="Calibri"/>
          <w:color w:val="000000"/>
        </w:rPr>
        <w:t xml:space="preserve"> litres each. For Machine A, stored water on board </w:t>
      </w:r>
      <w:r w:rsidR="00B461EF">
        <w:rPr>
          <w:rFonts w:ascii="Calibri" w:hAnsi="Calibri" w:cs="Calibri"/>
          <w:color w:val="000000"/>
        </w:rPr>
        <w:t xml:space="preserve">is used for the first fill and this </w:t>
      </w:r>
      <w:r w:rsidR="001F6DE7">
        <w:rPr>
          <w:rFonts w:ascii="Calibri" w:hAnsi="Calibri" w:cs="Calibri"/>
          <w:color w:val="000000"/>
        </w:rPr>
        <w:t xml:space="preserve">will be at 23°C while for Machine C the incoming water will be approximately 15°C. </w:t>
      </w:r>
      <w:r>
        <w:rPr>
          <w:rFonts w:ascii="Calibri" w:hAnsi="Calibri" w:cs="Calibri"/>
          <w:color w:val="000000"/>
        </w:rPr>
        <w:t xml:space="preserve"> </w:t>
      </w:r>
      <w:r w:rsidR="003D2E4E">
        <w:rPr>
          <w:rFonts w:ascii="Calibri" w:hAnsi="Calibri" w:cs="Calibri"/>
          <w:color w:val="000000"/>
        </w:rPr>
        <w:t xml:space="preserve">Analysis of the laboratory data showed that the expected energy impact of the change in water temperature is likely to be quite small as set out in </w:t>
      </w:r>
      <w:r w:rsidR="005D3045">
        <w:rPr>
          <w:rFonts w:ascii="Calibri" w:hAnsi="Calibri" w:cs="Calibri"/>
          <w:color w:val="000000"/>
        </w:rPr>
        <w:fldChar w:fldCharType="begin"/>
      </w:r>
      <w:r w:rsidR="005D3045">
        <w:rPr>
          <w:rFonts w:ascii="Calibri" w:hAnsi="Calibri" w:cs="Calibri"/>
          <w:color w:val="000000"/>
        </w:rPr>
        <w:instrText xml:space="preserve"> REF _Ref477792899 \h </w:instrText>
      </w:r>
      <w:r w:rsidR="005D3045">
        <w:rPr>
          <w:rFonts w:ascii="Calibri" w:hAnsi="Calibri" w:cs="Calibri"/>
          <w:color w:val="000000"/>
        </w:rPr>
      </w:r>
      <w:r w:rsidR="005D3045">
        <w:rPr>
          <w:rFonts w:ascii="Calibri" w:hAnsi="Calibri" w:cs="Calibri"/>
          <w:color w:val="000000"/>
        </w:rPr>
        <w:fldChar w:fldCharType="separate"/>
      </w:r>
      <w:r w:rsidR="005A3364">
        <w:t xml:space="preserve">Table </w:t>
      </w:r>
      <w:r w:rsidR="005A3364">
        <w:rPr>
          <w:noProof/>
        </w:rPr>
        <w:t>2</w:t>
      </w:r>
      <w:r w:rsidR="005D3045">
        <w:rPr>
          <w:rFonts w:ascii="Calibri" w:hAnsi="Calibri" w:cs="Calibri"/>
          <w:color w:val="000000"/>
        </w:rPr>
        <w:fldChar w:fldCharType="end"/>
      </w:r>
      <w:r w:rsidR="003D2E4E">
        <w:rPr>
          <w:rFonts w:ascii="Calibri" w:hAnsi="Calibri" w:cs="Calibri"/>
          <w:color w:val="000000"/>
        </w:rPr>
        <w:t>.</w:t>
      </w:r>
    </w:p>
    <w:p w14:paraId="04D2B645" w14:textId="77777777" w:rsidR="00553C95" w:rsidRDefault="00553C95" w:rsidP="00FF4FBC">
      <w:pPr>
        <w:autoSpaceDE w:val="0"/>
        <w:autoSpaceDN w:val="0"/>
        <w:adjustRightInd w:val="0"/>
        <w:spacing w:after="0" w:line="240" w:lineRule="auto"/>
        <w:rPr>
          <w:rFonts w:ascii="Calibri" w:hAnsi="Calibri" w:cs="Calibri"/>
          <w:color w:val="000000"/>
        </w:rPr>
      </w:pPr>
    </w:p>
    <w:p w14:paraId="7A1DBE64" w14:textId="5244CBA6" w:rsidR="003D2E4E" w:rsidRDefault="003D2E4E" w:rsidP="003D2E4E">
      <w:pPr>
        <w:pStyle w:val="Caption"/>
        <w:rPr>
          <w:rFonts w:ascii="Calibri" w:hAnsi="Calibri" w:cs="Calibri"/>
          <w:color w:val="000000"/>
        </w:rPr>
      </w:pPr>
      <w:bookmarkStart w:id="9" w:name="_Ref477792899"/>
      <w:bookmarkStart w:id="10" w:name="_Toc493601819"/>
      <w:r>
        <w:t xml:space="preserve">Table </w:t>
      </w:r>
      <w:fldSimple w:instr=" SEQ Table \* ARABIC ">
        <w:r w:rsidR="005A3364">
          <w:rPr>
            <w:noProof/>
          </w:rPr>
          <w:t>2</w:t>
        </w:r>
      </w:fldSimple>
      <w:bookmarkEnd w:id="9"/>
      <w:r>
        <w:t>: Estimated impact of water temperature on energy consumption for test dishwashers</w:t>
      </w:r>
      <w:bookmarkEnd w:id="10"/>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42"/>
        <w:gridCol w:w="794"/>
        <w:gridCol w:w="794"/>
        <w:gridCol w:w="794"/>
        <w:gridCol w:w="794"/>
        <w:gridCol w:w="816"/>
      </w:tblGrid>
      <w:tr w:rsidR="00DF02D9" w:rsidRPr="00DF02D9" w14:paraId="57FE7512" w14:textId="77777777" w:rsidTr="00DF02D9">
        <w:trPr>
          <w:trHeight w:val="300"/>
        </w:trPr>
        <w:tc>
          <w:tcPr>
            <w:tcW w:w="960" w:type="dxa"/>
            <w:shd w:val="clear" w:color="auto" w:fill="000000" w:themeFill="text1"/>
            <w:noWrap/>
            <w:vAlign w:val="bottom"/>
            <w:hideMark/>
          </w:tcPr>
          <w:p w14:paraId="782DDC3A" w14:textId="77777777" w:rsidR="003D2E4E" w:rsidRPr="00F97842" w:rsidRDefault="003D2E4E" w:rsidP="003D2E4E">
            <w:pPr>
              <w:spacing w:after="0" w:line="240" w:lineRule="auto"/>
              <w:rPr>
                <w:rFonts w:ascii="Calibri" w:eastAsia="Times New Roman" w:hAnsi="Calibri" w:cs="Calibri"/>
                <w:color w:val="FFFFFF" w:themeColor="background1"/>
                <w:sz w:val="20"/>
                <w:szCs w:val="20"/>
                <w:lang w:eastAsia="en-AU"/>
              </w:rPr>
            </w:pPr>
            <w:r w:rsidRPr="00F97842">
              <w:rPr>
                <w:rFonts w:ascii="Calibri" w:eastAsia="Times New Roman" w:hAnsi="Calibri" w:cs="Calibri"/>
                <w:color w:val="FFFFFF" w:themeColor="background1"/>
                <w:sz w:val="20"/>
                <w:szCs w:val="20"/>
                <w:lang w:eastAsia="en-AU"/>
              </w:rPr>
              <w:t>Machine</w:t>
            </w:r>
          </w:p>
        </w:tc>
        <w:tc>
          <w:tcPr>
            <w:tcW w:w="960" w:type="dxa"/>
            <w:shd w:val="clear" w:color="auto" w:fill="000000" w:themeFill="text1"/>
            <w:noWrap/>
            <w:vAlign w:val="bottom"/>
            <w:hideMark/>
          </w:tcPr>
          <w:p w14:paraId="12669496" w14:textId="77777777" w:rsidR="003D2E4E" w:rsidRPr="00F97842" w:rsidRDefault="003D2E4E" w:rsidP="003D2E4E">
            <w:pPr>
              <w:spacing w:after="0" w:line="240" w:lineRule="auto"/>
              <w:rPr>
                <w:rFonts w:ascii="Calibri" w:eastAsia="Times New Roman" w:hAnsi="Calibri" w:cs="Calibri"/>
                <w:color w:val="FFFFFF" w:themeColor="background1"/>
                <w:sz w:val="20"/>
                <w:szCs w:val="20"/>
                <w:lang w:eastAsia="en-AU"/>
              </w:rPr>
            </w:pPr>
            <w:r w:rsidRPr="00F97842">
              <w:rPr>
                <w:rFonts w:ascii="Calibri" w:eastAsia="Times New Roman" w:hAnsi="Calibri" w:cs="Calibri"/>
                <w:color w:val="FFFFFF" w:themeColor="background1"/>
                <w:sz w:val="20"/>
                <w:szCs w:val="20"/>
                <w:lang w:eastAsia="en-AU"/>
              </w:rPr>
              <w:t>Operation</w:t>
            </w:r>
          </w:p>
        </w:tc>
        <w:tc>
          <w:tcPr>
            <w:tcW w:w="794" w:type="dxa"/>
            <w:shd w:val="clear" w:color="auto" w:fill="000000" w:themeFill="text1"/>
            <w:noWrap/>
            <w:vAlign w:val="bottom"/>
            <w:hideMark/>
          </w:tcPr>
          <w:p w14:paraId="045EE72F" w14:textId="67EF15FE" w:rsidR="003D2E4E" w:rsidRPr="00F97842" w:rsidRDefault="003D2E4E" w:rsidP="005D3045">
            <w:pPr>
              <w:spacing w:after="0" w:line="240" w:lineRule="auto"/>
              <w:jc w:val="right"/>
              <w:rPr>
                <w:rFonts w:ascii="Calibri" w:eastAsia="Times New Roman" w:hAnsi="Calibri" w:cs="Calibri"/>
                <w:color w:val="FFFFFF" w:themeColor="background1"/>
                <w:sz w:val="20"/>
                <w:szCs w:val="20"/>
                <w:lang w:eastAsia="en-AU"/>
              </w:rPr>
            </w:pPr>
            <w:r w:rsidRPr="00F97842">
              <w:rPr>
                <w:rFonts w:ascii="Calibri" w:eastAsia="Times New Roman" w:hAnsi="Calibri" w:cs="Calibri"/>
                <w:color w:val="FFFFFF" w:themeColor="background1"/>
                <w:sz w:val="20"/>
                <w:szCs w:val="20"/>
                <w:lang w:eastAsia="en-AU"/>
              </w:rPr>
              <w:t>Inlet °C</w:t>
            </w:r>
          </w:p>
        </w:tc>
        <w:tc>
          <w:tcPr>
            <w:tcW w:w="794" w:type="dxa"/>
            <w:shd w:val="clear" w:color="auto" w:fill="000000" w:themeFill="text1"/>
            <w:noWrap/>
            <w:vAlign w:val="bottom"/>
            <w:hideMark/>
          </w:tcPr>
          <w:p w14:paraId="47D79B63" w14:textId="54BB1B3D" w:rsidR="003D2E4E" w:rsidRPr="00F97842" w:rsidRDefault="003D2E4E" w:rsidP="005D3045">
            <w:pPr>
              <w:spacing w:after="0" w:line="240" w:lineRule="auto"/>
              <w:jc w:val="right"/>
              <w:rPr>
                <w:rFonts w:ascii="Calibri" w:eastAsia="Times New Roman" w:hAnsi="Calibri" w:cs="Calibri"/>
                <w:color w:val="FFFFFF" w:themeColor="background1"/>
                <w:sz w:val="20"/>
                <w:szCs w:val="20"/>
                <w:lang w:eastAsia="en-AU"/>
              </w:rPr>
            </w:pPr>
            <w:r w:rsidRPr="00F97842">
              <w:rPr>
                <w:rFonts w:ascii="Calibri" w:eastAsia="Times New Roman" w:hAnsi="Calibri" w:cs="Calibri"/>
                <w:color w:val="FFFFFF" w:themeColor="background1"/>
                <w:sz w:val="20"/>
                <w:szCs w:val="20"/>
                <w:lang w:eastAsia="en-AU"/>
              </w:rPr>
              <w:t>Bath temp °C</w:t>
            </w:r>
          </w:p>
        </w:tc>
        <w:tc>
          <w:tcPr>
            <w:tcW w:w="794" w:type="dxa"/>
            <w:shd w:val="clear" w:color="auto" w:fill="000000" w:themeFill="text1"/>
            <w:noWrap/>
            <w:vAlign w:val="bottom"/>
            <w:hideMark/>
          </w:tcPr>
          <w:p w14:paraId="35711057" w14:textId="77777777" w:rsidR="003D2E4E" w:rsidRPr="00F97842" w:rsidRDefault="003D2E4E" w:rsidP="005D3045">
            <w:pPr>
              <w:spacing w:after="0" w:line="240" w:lineRule="auto"/>
              <w:jc w:val="right"/>
              <w:rPr>
                <w:rFonts w:ascii="Calibri" w:eastAsia="Times New Roman" w:hAnsi="Calibri" w:cs="Calibri"/>
                <w:color w:val="FFFFFF" w:themeColor="background1"/>
                <w:sz w:val="20"/>
                <w:szCs w:val="20"/>
                <w:lang w:eastAsia="en-AU"/>
              </w:rPr>
            </w:pPr>
            <w:r w:rsidRPr="00F97842">
              <w:rPr>
                <w:rFonts w:ascii="Calibri" w:eastAsia="Times New Roman" w:hAnsi="Calibri" w:cs="Calibri"/>
                <w:color w:val="FFFFFF" w:themeColor="background1"/>
                <w:sz w:val="20"/>
                <w:szCs w:val="20"/>
                <w:lang w:eastAsia="en-AU"/>
              </w:rPr>
              <w:t>Litres</w:t>
            </w:r>
          </w:p>
        </w:tc>
        <w:tc>
          <w:tcPr>
            <w:tcW w:w="794" w:type="dxa"/>
            <w:shd w:val="clear" w:color="auto" w:fill="000000" w:themeFill="text1"/>
            <w:noWrap/>
            <w:vAlign w:val="bottom"/>
            <w:hideMark/>
          </w:tcPr>
          <w:p w14:paraId="4D8C983F" w14:textId="77777777" w:rsidR="003D2E4E" w:rsidRPr="00F97842" w:rsidRDefault="003D2E4E" w:rsidP="005D3045">
            <w:pPr>
              <w:spacing w:after="0" w:line="240" w:lineRule="auto"/>
              <w:jc w:val="right"/>
              <w:rPr>
                <w:rFonts w:ascii="Calibri" w:eastAsia="Times New Roman" w:hAnsi="Calibri" w:cs="Calibri"/>
                <w:color w:val="FFFFFF" w:themeColor="background1"/>
                <w:sz w:val="20"/>
                <w:szCs w:val="20"/>
                <w:lang w:eastAsia="en-AU"/>
              </w:rPr>
            </w:pPr>
            <w:r w:rsidRPr="00F97842">
              <w:rPr>
                <w:rFonts w:ascii="Calibri" w:eastAsia="Times New Roman" w:hAnsi="Calibri" w:cs="Calibri"/>
                <w:color w:val="FFFFFF" w:themeColor="background1"/>
                <w:sz w:val="20"/>
                <w:szCs w:val="20"/>
                <w:lang w:eastAsia="en-AU"/>
              </w:rPr>
              <w:t>IEC water energy Wh</w:t>
            </w:r>
          </w:p>
        </w:tc>
        <w:tc>
          <w:tcPr>
            <w:tcW w:w="794" w:type="dxa"/>
            <w:shd w:val="clear" w:color="auto" w:fill="000000" w:themeFill="text1"/>
            <w:noWrap/>
            <w:vAlign w:val="bottom"/>
            <w:hideMark/>
          </w:tcPr>
          <w:p w14:paraId="25B97D08" w14:textId="47AF44BF" w:rsidR="003D2E4E" w:rsidRPr="00F97842" w:rsidRDefault="003D2E4E" w:rsidP="005D3045">
            <w:pPr>
              <w:spacing w:after="0" w:line="240" w:lineRule="auto"/>
              <w:jc w:val="right"/>
              <w:rPr>
                <w:rFonts w:ascii="Calibri" w:eastAsia="Times New Roman" w:hAnsi="Calibri" w:cs="Calibri"/>
                <w:color w:val="FFFFFF" w:themeColor="background1"/>
                <w:sz w:val="20"/>
                <w:szCs w:val="20"/>
                <w:lang w:eastAsia="en-AU"/>
              </w:rPr>
            </w:pPr>
            <w:r w:rsidRPr="00F97842">
              <w:rPr>
                <w:rFonts w:ascii="Calibri" w:eastAsia="Times New Roman" w:hAnsi="Calibri" w:cs="Calibri"/>
                <w:color w:val="FFFFFF" w:themeColor="background1"/>
                <w:sz w:val="20"/>
                <w:szCs w:val="20"/>
                <w:lang w:eastAsia="en-AU"/>
              </w:rPr>
              <w:t>AS/NZS water energy Wh</w:t>
            </w:r>
          </w:p>
        </w:tc>
      </w:tr>
      <w:tr w:rsidR="003D2E4E" w:rsidRPr="003D2E4E" w14:paraId="342FBCBC" w14:textId="77777777" w:rsidTr="005D3045">
        <w:trPr>
          <w:trHeight w:val="300"/>
        </w:trPr>
        <w:tc>
          <w:tcPr>
            <w:tcW w:w="960" w:type="dxa"/>
            <w:shd w:val="clear" w:color="auto" w:fill="auto"/>
            <w:noWrap/>
            <w:vAlign w:val="bottom"/>
            <w:hideMark/>
          </w:tcPr>
          <w:p w14:paraId="57DE1339" w14:textId="77777777" w:rsidR="003D2E4E" w:rsidRPr="003D2E4E" w:rsidRDefault="003D2E4E" w:rsidP="003D2E4E">
            <w:pPr>
              <w:spacing w:after="0" w:line="240" w:lineRule="auto"/>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A</w:t>
            </w:r>
          </w:p>
        </w:tc>
        <w:tc>
          <w:tcPr>
            <w:tcW w:w="960" w:type="dxa"/>
            <w:shd w:val="clear" w:color="auto" w:fill="auto"/>
            <w:noWrap/>
            <w:vAlign w:val="bottom"/>
            <w:hideMark/>
          </w:tcPr>
          <w:p w14:paraId="7D9449D2" w14:textId="77777777" w:rsidR="003D2E4E" w:rsidRPr="003D2E4E" w:rsidRDefault="003D2E4E" w:rsidP="003D2E4E">
            <w:pPr>
              <w:spacing w:after="0" w:line="240" w:lineRule="auto"/>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Wash</w:t>
            </w:r>
          </w:p>
        </w:tc>
        <w:tc>
          <w:tcPr>
            <w:tcW w:w="794" w:type="dxa"/>
            <w:shd w:val="clear" w:color="auto" w:fill="auto"/>
            <w:noWrap/>
            <w:vAlign w:val="bottom"/>
            <w:hideMark/>
          </w:tcPr>
          <w:p w14:paraId="3CE0EE82" w14:textId="158CE51A" w:rsidR="003D2E4E" w:rsidRPr="003D2E4E" w:rsidRDefault="003D2E4E" w:rsidP="00646FCC">
            <w:pPr>
              <w:spacing w:after="0" w:line="240" w:lineRule="auto"/>
              <w:jc w:val="right"/>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23</w:t>
            </w:r>
          </w:p>
        </w:tc>
        <w:tc>
          <w:tcPr>
            <w:tcW w:w="794" w:type="dxa"/>
            <w:shd w:val="clear" w:color="auto" w:fill="auto"/>
            <w:noWrap/>
            <w:vAlign w:val="bottom"/>
            <w:hideMark/>
          </w:tcPr>
          <w:p w14:paraId="1C2AB663" w14:textId="344753B4" w:rsidR="003D2E4E" w:rsidRPr="003D2E4E" w:rsidRDefault="00BF69C5" w:rsidP="00BF69C5">
            <w:pPr>
              <w:spacing w:after="0" w:line="240" w:lineRule="auto"/>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46</w:t>
            </w:r>
          </w:p>
        </w:tc>
        <w:tc>
          <w:tcPr>
            <w:tcW w:w="794" w:type="dxa"/>
            <w:shd w:val="clear" w:color="auto" w:fill="auto"/>
            <w:noWrap/>
            <w:vAlign w:val="bottom"/>
            <w:hideMark/>
          </w:tcPr>
          <w:p w14:paraId="2DA3C08B" w14:textId="77777777" w:rsidR="003D2E4E" w:rsidRPr="003D2E4E" w:rsidRDefault="003D2E4E" w:rsidP="003D2E4E">
            <w:pPr>
              <w:spacing w:after="0" w:line="240" w:lineRule="auto"/>
              <w:jc w:val="right"/>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3.5</w:t>
            </w:r>
          </w:p>
        </w:tc>
        <w:tc>
          <w:tcPr>
            <w:tcW w:w="794" w:type="dxa"/>
            <w:shd w:val="clear" w:color="auto" w:fill="auto"/>
            <w:noWrap/>
            <w:vAlign w:val="bottom"/>
            <w:hideMark/>
          </w:tcPr>
          <w:p w14:paraId="7E1E6065" w14:textId="5177C2DD" w:rsidR="003D2E4E" w:rsidRPr="003D2E4E" w:rsidRDefault="00BF69C5" w:rsidP="00BF69C5">
            <w:pPr>
              <w:spacing w:after="0" w:line="240" w:lineRule="auto"/>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94</w:t>
            </w:r>
          </w:p>
        </w:tc>
        <w:tc>
          <w:tcPr>
            <w:tcW w:w="794" w:type="dxa"/>
            <w:shd w:val="clear" w:color="auto" w:fill="auto"/>
            <w:noWrap/>
            <w:vAlign w:val="bottom"/>
            <w:hideMark/>
          </w:tcPr>
          <w:p w14:paraId="6E6502F7" w14:textId="0B30D5F2" w:rsidR="003D2E4E" w:rsidRPr="003D2E4E" w:rsidRDefault="003D2E4E" w:rsidP="00BF69C5">
            <w:pPr>
              <w:spacing w:after="0" w:line="240" w:lineRule="auto"/>
              <w:jc w:val="right"/>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1</w:t>
            </w:r>
            <w:r w:rsidR="00BF69C5">
              <w:rPr>
                <w:rFonts w:ascii="Calibri" w:eastAsia="Times New Roman" w:hAnsi="Calibri" w:cs="Calibri"/>
                <w:color w:val="000000"/>
                <w:sz w:val="20"/>
                <w:szCs w:val="20"/>
                <w:lang w:eastAsia="en-AU"/>
              </w:rPr>
              <w:t>06</w:t>
            </w:r>
          </w:p>
        </w:tc>
      </w:tr>
      <w:tr w:rsidR="003D2E4E" w:rsidRPr="003D2E4E" w14:paraId="46AB2FE4" w14:textId="77777777" w:rsidTr="005D3045">
        <w:trPr>
          <w:trHeight w:val="300"/>
        </w:trPr>
        <w:tc>
          <w:tcPr>
            <w:tcW w:w="960" w:type="dxa"/>
            <w:shd w:val="clear" w:color="auto" w:fill="auto"/>
            <w:noWrap/>
            <w:vAlign w:val="bottom"/>
            <w:hideMark/>
          </w:tcPr>
          <w:p w14:paraId="26684DA4" w14:textId="77777777" w:rsidR="003D2E4E" w:rsidRPr="003D2E4E" w:rsidRDefault="003D2E4E" w:rsidP="003D2E4E">
            <w:pPr>
              <w:spacing w:after="0" w:line="240" w:lineRule="auto"/>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C</w:t>
            </w:r>
          </w:p>
        </w:tc>
        <w:tc>
          <w:tcPr>
            <w:tcW w:w="960" w:type="dxa"/>
            <w:shd w:val="clear" w:color="auto" w:fill="auto"/>
            <w:noWrap/>
            <w:vAlign w:val="bottom"/>
            <w:hideMark/>
          </w:tcPr>
          <w:p w14:paraId="0A776226" w14:textId="77777777" w:rsidR="003D2E4E" w:rsidRPr="003D2E4E" w:rsidRDefault="003D2E4E" w:rsidP="003D2E4E">
            <w:pPr>
              <w:spacing w:after="0" w:line="240" w:lineRule="auto"/>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Wash</w:t>
            </w:r>
          </w:p>
        </w:tc>
        <w:tc>
          <w:tcPr>
            <w:tcW w:w="794" w:type="dxa"/>
            <w:shd w:val="clear" w:color="auto" w:fill="auto"/>
            <w:noWrap/>
            <w:vAlign w:val="bottom"/>
            <w:hideMark/>
          </w:tcPr>
          <w:p w14:paraId="20FD0FEB" w14:textId="77777777" w:rsidR="003D2E4E" w:rsidRPr="003D2E4E" w:rsidRDefault="003D2E4E" w:rsidP="003D2E4E">
            <w:pPr>
              <w:spacing w:after="0" w:line="240" w:lineRule="auto"/>
              <w:jc w:val="right"/>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15</w:t>
            </w:r>
          </w:p>
        </w:tc>
        <w:tc>
          <w:tcPr>
            <w:tcW w:w="794" w:type="dxa"/>
            <w:shd w:val="clear" w:color="auto" w:fill="auto"/>
            <w:noWrap/>
            <w:vAlign w:val="bottom"/>
            <w:hideMark/>
          </w:tcPr>
          <w:p w14:paraId="2758621F" w14:textId="77777777" w:rsidR="003D2E4E" w:rsidRPr="003D2E4E" w:rsidRDefault="003D2E4E" w:rsidP="003D2E4E">
            <w:pPr>
              <w:spacing w:after="0" w:line="240" w:lineRule="auto"/>
              <w:jc w:val="right"/>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55</w:t>
            </w:r>
          </w:p>
        </w:tc>
        <w:tc>
          <w:tcPr>
            <w:tcW w:w="794" w:type="dxa"/>
            <w:shd w:val="clear" w:color="auto" w:fill="auto"/>
            <w:noWrap/>
            <w:vAlign w:val="bottom"/>
            <w:hideMark/>
          </w:tcPr>
          <w:p w14:paraId="04B8F823" w14:textId="77777777" w:rsidR="003D2E4E" w:rsidRPr="003D2E4E" w:rsidRDefault="003D2E4E" w:rsidP="003D2E4E">
            <w:pPr>
              <w:spacing w:after="0" w:line="240" w:lineRule="auto"/>
              <w:jc w:val="right"/>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4</w:t>
            </w:r>
          </w:p>
        </w:tc>
        <w:tc>
          <w:tcPr>
            <w:tcW w:w="794" w:type="dxa"/>
            <w:shd w:val="clear" w:color="auto" w:fill="auto"/>
            <w:noWrap/>
            <w:vAlign w:val="bottom"/>
            <w:hideMark/>
          </w:tcPr>
          <w:p w14:paraId="47140505" w14:textId="77777777" w:rsidR="003D2E4E" w:rsidRPr="003D2E4E" w:rsidRDefault="003D2E4E" w:rsidP="003D2E4E">
            <w:pPr>
              <w:spacing w:after="0" w:line="240" w:lineRule="auto"/>
              <w:jc w:val="right"/>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186</w:t>
            </w:r>
          </w:p>
        </w:tc>
        <w:tc>
          <w:tcPr>
            <w:tcW w:w="794" w:type="dxa"/>
            <w:shd w:val="clear" w:color="auto" w:fill="auto"/>
            <w:noWrap/>
            <w:vAlign w:val="bottom"/>
            <w:hideMark/>
          </w:tcPr>
          <w:p w14:paraId="66117465" w14:textId="77777777" w:rsidR="003D2E4E" w:rsidRPr="003D2E4E" w:rsidRDefault="003D2E4E" w:rsidP="003D2E4E">
            <w:pPr>
              <w:spacing w:after="0" w:line="240" w:lineRule="auto"/>
              <w:jc w:val="right"/>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163</w:t>
            </w:r>
          </w:p>
        </w:tc>
      </w:tr>
      <w:tr w:rsidR="003D2E4E" w:rsidRPr="003D2E4E" w14:paraId="0CC8FE97" w14:textId="77777777" w:rsidTr="005D3045">
        <w:trPr>
          <w:trHeight w:val="300"/>
        </w:trPr>
        <w:tc>
          <w:tcPr>
            <w:tcW w:w="960" w:type="dxa"/>
            <w:shd w:val="clear" w:color="auto" w:fill="auto"/>
            <w:noWrap/>
            <w:vAlign w:val="bottom"/>
            <w:hideMark/>
          </w:tcPr>
          <w:p w14:paraId="30591891" w14:textId="77777777" w:rsidR="003D2E4E" w:rsidRPr="003D2E4E" w:rsidRDefault="003D2E4E" w:rsidP="003D2E4E">
            <w:pPr>
              <w:spacing w:after="0" w:line="240" w:lineRule="auto"/>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A</w:t>
            </w:r>
          </w:p>
        </w:tc>
        <w:tc>
          <w:tcPr>
            <w:tcW w:w="960" w:type="dxa"/>
            <w:shd w:val="clear" w:color="auto" w:fill="auto"/>
            <w:noWrap/>
            <w:vAlign w:val="bottom"/>
            <w:hideMark/>
          </w:tcPr>
          <w:p w14:paraId="65104B3D" w14:textId="77777777" w:rsidR="003D2E4E" w:rsidRPr="003D2E4E" w:rsidRDefault="003D2E4E" w:rsidP="003D2E4E">
            <w:pPr>
              <w:spacing w:after="0" w:line="240" w:lineRule="auto"/>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Rinse</w:t>
            </w:r>
          </w:p>
        </w:tc>
        <w:tc>
          <w:tcPr>
            <w:tcW w:w="794" w:type="dxa"/>
            <w:shd w:val="clear" w:color="auto" w:fill="auto"/>
            <w:noWrap/>
            <w:vAlign w:val="bottom"/>
            <w:hideMark/>
          </w:tcPr>
          <w:p w14:paraId="3D2357D3" w14:textId="77777777" w:rsidR="003D2E4E" w:rsidRPr="003D2E4E" w:rsidRDefault="003D2E4E" w:rsidP="003D2E4E">
            <w:pPr>
              <w:spacing w:after="0" w:line="240" w:lineRule="auto"/>
              <w:jc w:val="right"/>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15</w:t>
            </w:r>
          </w:p>
        </w:tc>
        <w:tc>
          <w:tcPr>
            <w:tcW w:w="794" w:type="dxa"/>
            <w:shd w:val="clear" w:color="auto" w:fill="auto"/>
            <w:noWrap/>
            <w:vAlign w:val="bottom"/>
            <w:hideMark/>
          </w:tcPr>
          <w:p w14:paraId="0FED0C60" w14:textId="77777777" w:rsidR="003D2E4E" w:rsidRPr="003D2E4E" w:rsidRDefault="003D2E4E" w:rsidP="003D2E4E">
            <w:pPr>
              <w:spacing w:after="0" w:line="240" w:lineRule="auto"/>
              <w:jc w:val="right"/>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65</w:t>
            </w:r>
          </w:p>
        </w:tc>
        <w:tc>
          <w:tcPr>
            <w:tcW w:w="794" w:type="dxa"/>
            <w:shd w:val="clear" w:color="auto" w:fill="auto"/>
            <w:noWrap/>
            <w:vAlign w:val="bottom"/>
            <w:hideMark/>
          </w:tcPr>
          <w:p w14:paraId="140086BC" w14:textId="77777777" w:rsidR="003D2E4E" w:rsidRPr="003D2E4E" w:rsidRDefault="003D2E4E" w:rsidP="003D2E4E">
            <w:pPr>
              <w:spacing w:after="0" w:line="240" w:lineRule="auto"/>
              <w:jc w:val="right"/>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3.5</w:t>
            </w:r>
          </w:p>
        </w:tc>
        <w:tc>
          <w:tcPr>
            <w:tcW w:w="794" w:type="dxa"/>
            <w:shd w:val="clear" w:color="auto" w:fill="auto"/>
            <w:noWrap/>
            <w:vAlign w:val="bottom"/>
            <w:hideMark/>
          </w:tcPr>
          <w:p w14:paraId="733D9530" w14:textId="77777777" w:rsidR="003D2E4E" w:rsidRPr="003D2E4E" w:rsidRDefault="003D2E4E" w:rsidP="003D2E4E">
            <w:pPr>
              <w:spacing w:after="0" w:line="240" w:lineRule="auto"/>
              <w:jc w:val="right"/>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203</w:t>
            </w:r>
          </w:p>
        </w:tc>
        <w:tc>
          <w:tcPr>
            <w:tcW w:w="794" w:type="dxa"/>
            <w:shd w:val="clear" w:color="auto" w:fill="auto"/>
            <w:noWrap/>
            <w:vAlign w:val="bottom"/>
            <w:hideMark/>
          </w:tcPr>
          <w:p w14:paraId="1C9149CD" w14:textId="77777777" w:rsidR="003D2E4E" w:rsidRPr="003D2E4E" w:rsidRDefault="003D2E4E" w:rsidP="003D2E4E">
            <w:pPr>
              <w:spacing w:after="0" w:line="240" w:lineRule="auto"/>
              <w:jc w:val="right"/>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183</w:t>
            </w:r>
          </w:p>
        </w:tc>
      </w:tr>
      <w:tr w:rsidR="003D2E4E" w:rsidRPr="003D2E4E" w14:paraId="073DB476" w14:textId="77777777" w:rsidTr="005D3045">
        <w:trPr>
          <w:trHeight w:val="300"/>
        </w:trPr>
        <w:tc>
          <w:tcPr>
            <w:tcW w:w="960" w:type="dxa"/>
            <w:shd w:val="clear" w:color="auto" w:fill="auto"/>
            <w:noWrap/>
            <w:vAlign w:val="bottom"/>
            <w:hideMark/>
          </w:tcPr>
          <w:p w14:paraId="15DB946A" w14:textId="77777777" w:rsidR="003D2E4E" w:rsidRPr="003D2E4E" w:rsidRDefault="003D2E4E" w:rsidP="003D2E4E">
            <w:pPr>
              <w:spacing w:after="0" w:line="240" w:lineRule="auto"/>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C</w:t>
            </w:r>
          </w:p>
        </w:tc>
        <w:tc>
          <w:tcPr>
            <w:tcW w:w="960" w:type="dxa"/>
            <w:shd w:val="clear" w:color="auto" w:fill="auto"/>
            <w:noWrap/>
            <w:vAlign w:val="bottom"/>
            <w:hideMark/>
          </w:tcPr>
          <w:p w14:paraId="23D96AC5" w14:textId="77777777" w:rsidR="003D2E4E" w:rsidRPr="003D2E4E" w:rsidRDefault="003D2E4E" w:rsidP="003D2E4E">
            <w:pPr>
              <w:spacing w:after="0" w:line="240" w:lineRule="auto"/>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Rinse</w:t>
            </w:r>
          </w:p>
        </w:tc>
        <w:tc>
          <w:tcPr>
            <w:tcW w:w="794" w:type="dxa"/>
            <w:shd w:val="clear" w:color="auto" w:fill="auto"/>
            <w:noWrap/>
            <w:vAlign w:val="bottom"/>
            <w:hideMark/>
          </w:tcPr>
          <w:p w14:paraId="66E1CD3F" w14:textId="77777777" w:rsidR="003D2E4E" w:rsidRPr="003D2E4E" w:rsidRDefault="003D2E4E" w:rsidP="003D2E4E">
            <w:pPr>
              <w:spacing w:after="0" w:line="240" w:lineRule="auto"/>
              <w:jc w:val="right"/>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15</w:t>
            </w:r>
          </w:p>
        </w:tc>
        <w:tc>
          <w:tcPr>
            <w:tcW w:w="794" w:type="dxa"/>
            <w:shd w:val="clear" w:color="auto" w:fill="auto"/>
            <w:noWrap/>
            <w:vAlign w:val="bottom"/>
            <w:hideMark/>
          </w:tcPr>
          <w:p w14:paraId="7F8BE73D" w14:textId="77777777" w:rsidR="003D2E4E" w:rsidRPr="003D2E4E" w:rsidRDefault="003D2E4E" w:rsidP="003D2E4E">
            <w:pPr>
              <w:spacing w:after="0" w:line="240" w:lineRule="auto"/>
              <w:jc w:val="right"/>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70</w:t>
            </w:r>
          </w:p>
        </w:tc>
        <w:tc>
          <w:tcPr>
            <w:tcW w:w="794" w:type="dxa"/>
            <w:shd w:val="clear" w:color="auto" w:fill="auto"/>
            <w:noWrap/>
            <w:vAlign w:val="bottom"/>
            <w:hideMark/>
          </w:tcPr>
          <w:p w14:paraId="35330AF1" w14:textId="77777777" w:rsidR="003D2E4E" w:rsidRPr="003D2E4E" w:rsidRDefault="003D2E4E" w:rsidP="003D2E4E">
            <w:pPr>
              <w:spacing w:after="0" w:line="240" w:lineRule="auto"/>
              <w:jc w:val="right"/>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4</w:t>
            </w:r>
          </w:p>
        </w:tc>
        <w:tc>
          <w:tcPr>
            <w:tcW w:w="794" w:type="dxa"/>
            <w:shd w:val="clear" w:color="auto" w:fill="auto"/>
            <w:noWrap/>
            <w:vAlign w:val="bottom"/>
            <w:hideMark/>
          </w:tcPr>
          <w:p w14:paraId="02379C17" w14:textId="77777777" w:rsidR="003D2E4E" w:rsidRPr="003D2E4E" w:rsidRDefault="003D2E4E" w:rsidP="003D2E4E">
            <w:pPr>
              <w:spacing w:after="0" w:line="240" w:lineRule="auto"/>
              <w:jc w:val="right"/>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256</w:t>
            </w:r>
          </w:p>
        </w:tc>
        <w:tc>
          <w:tcPr>
            <w:tcW w:w="794" w:type="dxa"/>
            <w:shd w:val="clear" w:color="auto" w:fill="auto"/>
            <w:noWrap/>
            <w:vAlign w:val="bottom"/>
            <w:hideMark/>
          </w:tcPr>
          <w:p w14:paraId="2A6BDE59" w14:textId="77777777" w:rsidR="003D2E4E" w:rsidRPr="003D2E4E" w:rsidRDefault="003D2E4E" w:rsidP="003D2E4E">
            <w:pPr>
              <w:spacing w:after="0" w:line="240" w:lineRule="auto"/>
              <w:jc w:val="right"/>
              <w:rPr>
                <w:rFonts w:ascii="Calibri" w:eastAsia="Times New Roman" w:hAnsi="Calibri" w:cs="Calibri"/>
                <w:color w:val="000000"/>
                <w:sz w:val="20"/>
                <w:szCs w:val="20"/>
                <w:lang w:eastAsia="en-AU"/>
              </w:rPr>
            </w:pPr>
            <w:r w:rsidRPr="003D2E4E">
              <w:rPr>
                <w:rFonts w:ascii="Calibri" w:eastAsia="Times New Roman" w:hAnsi="Calibri" w:cs="Calibri"/>
                <w:color w:val="000000"/>
                <w:sz w:val="20"/>
                <w:szCs w:val="20"/>
                <w:lang w:eastAsia="en-AU"/>
              </w:rPr>
              <w:t>233</w:t>
            </w:r>
          </w:p>
        </w:tc>
      </w:tr>
    </w:tbl>
    <w:p w14:paraId="621DF1E5" w14:textId="7D66D344" w:rsidR="003D2E4E" w:rsidRPr="005D3045" w:rsidRDefault="005D3045" w:rsidP="00FF4FBC">
      <w:pPr>
        <w:autoSpaceDE w:val="0"/>
        <w:autoSpaceDN w:val="0"/>
        <w:adjustRightInd w:val="0"/>
        <w:spacing w:after="0" w:line="240" w:lineRule="auto"/>
        <w:rPr>
          <w:rFonts w:ascii="Calibri" w:hAnsi="Calibri" w:cs="Calibri"/>
          <w:color w:val="000000"/>
          <w:sz w:val="20"/>
          <w:szCs w:val="20"/>
        </w:rPr>
      </w:pPr>
      <w:r w:rsidRPr="005D3045">
        <w:rPr>
          <w:rFonts w:ascii="Calibri" w:hAnsi="Calibri" w:cs="Calibri"/>
          <w:color w:val="000000"/>
          <w:sz w:val="20"/>
          <w:szCs w:val="20"/>
        </w:rPr>
        <w:t>Notes: Wash inlet water temperature for Machine A is assumed to be room temperature (storage tank). AS/NZS water supply and room temperature is assumed to be 20°C.</w:t>
      </w:r>
    </w:p>
    <w:p w14:paraId="31D5C9DD" w14:textId="77777777" w:rsidR="003D2E4E" w:rsidRDefault="003D2E4E" w:rsidP="00FF4FBC">
      <w:pPr>
        <w:autoSpaceDE w:val="0"/>
        <w:autoSpaceDN w:val="0"/>
        <w:adjustRightInd w:val="0"/>
        <w:spacing w:after="0" w:line="240" w:lineRule="auto"/>
        <w:rPr>
          <w:rFonts w:ascii="Calibri" w:hAnsi="Calibri" w:cs="Calibri"/>
          <w:color w:val="000000"/>
        </w:rPr>
      </w:pPr>
    </w:p>
    <w:p w14:paraId="17149680" w14:textId="7FB93A59" w:rsidR="00541BF6" w:rsidRDefault="00541BF6" w:rsidP="00FF4FBC">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For Machine A, the total energy associated with heating </w:t>
      </w:r>
      <w:r w:rsidR="00F97842">
        <w:rPr>
          <w:rFonts w:ascii="Calibri" w:hAnsi="Calibri" w:cs="Calibri"/>
          <w:color w:val="000000"/>
        </w:rPr>
        <w:t xml:space="preserve">processes </w:t>
      </w:r>
      <w:r>
        <w:rPr>
          <w:rFonts w:ascii="Calibri" w:hAnsi="Calibri" w:cs="Calibri"/>
          <w:color w:val="000000"/>
        </w:rPr>
        <w:t>(element on) was 850 Wh, which was 90% of the total electrical energy consumed</w:t>
      </w:r>
      <w:r w:rsidR="00F97842">
        <w:rPr>
          <w:rFonts w:ascii="Calibri" w:hAnsi="Calibri" w:cs="Calibri"/>
          <w:color w:val="000000"/>
        </w:rPr>
        <w:t xml:space="preserve"> during its whole cycle</w:t>
      </w:r>
      <w:r>
        <w:rPr>
          <w:rFonts w:ascii="Calibri" w:hAnsi="Calibri" w:cs="Calibri"/>
          <w:color w:val="000000"/>
        </w:rPr>
        <w:t>. Similarly for Machine C, the total energy associated with heating (element on) was 1</w:t>
      </w:r>
      <w:r w:rsidR="0072195A">
        <w:rPr>
          <w:rFonts w:ascii="Calibri" w:hAnsi="Calibri" w:cs="Calibri"/>
          <w:color w:val="000000"/>
        </w:rPr>
        <w:t>,</w:t>
      </w:r>
      <w:r>
        <w:rPr>
          <w:rFonts w:ascii="Calibri" w:hAnsi="Calibri" w:cs="Calibri"/>
          <w:color w:val="000000"/>
        </w:rPr>
        <w:t xml:space="preserve">230 Wh, which was also 90% of the total electrical energy consumed. However, as can be seen from </w:t>
      </w:r>
      <w:r>
        <w:rPr>
          <w:rFonts w:ascii="Calibri" w:hAnsi="Calibri" w:cs="Calibri"/>
          <w:color w:val="000000"/>
        </w:rPr>
        <w:fldChar w:fldCharType="begin"/>
      </w:r>
      <w:r>
        <w:rPr>
          <w:rFonts w:ascii="Calibri" w:hAnsi="Calibri" w:cs="Calibri"/>
          <w:color w:val="000000"/>
        </w:rPr>
        <w:instrText xml:space="preserve"> REF _Ref477792899 \h </w:instrText>
      </w:r>
      <w:r>
        <w:rPr>
          <w:rFonts w:ascii="Calibri" w:hAnsi="Calibri" w:cs="Calibri"/>
          <w:color w:val="000000"/>
        </w:rPr>
      </w:r>
      <w:r>
        <w:rPr>
          <w:rFonts w:ascii="Calibri" w:hAnsi="Calibri" w:cs="Calibri"/>
          <w:color w:val="000000"/>
        </w:rPr>
        <w:fldChar w:fldCharType="separate"/>
      </w:r>
      <w:r w:rsidR="005A3364">
        <w:t xml:space="preserve">Table </w:t>
      </w:r>
      <w:r w:rsidR="005A3364">
        <w:rPr>
          <w:noProof/>
        </w:rPr>
        <w:t>2</w:t>
      </w:r>
      <w:r>
        <w:rPr>
          <w:rFonts w:ascii="Calibri" w:hAnsi="Calibri" w:cs="Calibri"/>
          <w:color w:val="000000"/>
        </w:rPr>
        <w:fldChar w:fldCharType="end"/>
      </w:r>
      <w:r>
        <w:rPr>
          <w:rFonts w:ascii="Calibri" w:hAnsi="Calibri" w:cs="Calibri"/>
          <w:color w:val="000000"/>
        </w:rPr>
        <w:t xml:space="preserve">, the energy associated with water heating in each machine is relatively small and makes up only about one third of the heating energy. The remaining energy must be associated with </w:t>
      </w:r>
      <w:r w:rsidR="004065B0">
        <w:rPr>
          <w:rFonts w:ascii="Calibri" w:hAnsi="Calibri" w:cs="Calibri"/>
          <w:color w:val="000000"/>
        </w:rPr>
        <w:t xml:space="preserve">changes in the </w:t>
      </w:r>
      <w:r>
        <w:rPr>
          <w:rFonts w:ascii="Calibri" w:hAnsi="Calibri" w:cs="Calibri"/>
          <w:color w:val="000000"/>
        </w:rPr>
        <w:t xml:space="preserve">thermal mass of the load and the dishwasher itself. The energy impact of the change in </w:t>
      </w:r>
      <w:r w:rsidR="004065B0">
        <w:rPr>
          <w:rFonts w:ascii="Calibri" w:hAnsi="Calibri" w:cs="Calibri"/>
          <w:color w:val="000000"/>
        </w:rPr>
        <w:t xml:space="preserve">water </w:t>
      </w:r>
      <w:r>
        <w:rPr>
          <w:rFonts w:ascii="Calibri" w:hAnsi="Calibri" w:cs="Calibri"/>
          <w:color w:val="000000"/>
        </w:rPr>
        <w:t>inlet temperature</w:t>
      </w:r>
      <w:r w:rsidR="0016083B">
        <w:rPr>
          <w:rFonts w:ascii="Calibri" w:hAnsi="Calibri" w:cs="Calibri"/>
          <w:color w:val="000000"/>
        </w:rPr>
        <w:t xml:space="preserve"> from AS/NZS to IEC </w:t>
      </w:r>
      <w:r>
        <w:rPr>
          <w:rFonts w:ascii="Calibri" w:hAnsi="Calibri" w:cs="Calibri"/>
          <w:color w:val="000000"/>
        </w:rPr>
        <w:t xml:space="preserve">for Machine A is estimated to be </w:t>
      </w:r>
      <w:r w:rsidR="0016083B">
        <w:rPr>
          <w:rFonts w:ascii="Calibri" w:hAnsi="Calibri" w:cs="Calibri"/>
          <w:color w:val="000000"/>
        </w:rPr>
        <w:t xml:space="preserve">an increase of </w:t>
      </w:r>
      <w:r>
        <w:rPr>
          <w:rFonts w:ascii="Calibri" w:hAnsi="Calibri" w:cs="Calibri"/>
          <w:color w:val="000000"/>
        </w:rPr>
        <w:t xml:space="preserve">around 1% and for Machine B </w:t>
      </w:r>
      <w:r w:rsidR="0016083B">
        <w:rPr>
          <w:rFonts w:ascii="Calibri" w:hAnsi="Calibri" w:cs="Calibri"/>
          <w:color w:val="000000"/>
        </w:rPr>
        <w:t xml:space="preserve">an increase of </w:t>
      </w:r>
      <w:r>
        <w:rPr>
          <w:rFonts w:ascii="Calibri" w:hAnsi="Calibri" w:cs="Calibri"/>
          <w:color w:val="000000"/>
        </w:rPr>
        <w:t>around 3%. The difference in thermal mass of the load at the start of the test under AS/NZS will also have a</w:t>
      </w:r>
      <w:r w:rsidR="0016083B">
        <w:rPr>
          <w:rFonts w:ascii="Calibri" w:hAnsi="Calibri" w:cs="Calibri"/>
          <w:color w:val="000000"/>
        </w:rPr>
        <w:t>n</w:t>
      </w:r>
      <w:r>
        <w:rPr>
          <w:rFonts w:ascii="Calibri" w:hAnsi="Calibri" w:cs="Calibri"/>
          <w:color w:val="000000"/>
        </w:rPr>
        <w:t xml:space="preserve"> additional impact</w:t>
      </w:r>
      <w:r w:rsidR="0016083B">
        <w:rPr>
          <w:rFonts w:ascii="Calibri" w:hAnsi="Calibri" w:cs="Calibri"/>
          <w:color w:val="000000"/>
        </w:rPr>
        <w:t xml:space="preserve"> (see next point)</w:t>
      </w:r>
      <w:r>
        <w:rPr>
          <w:rFonts w:ascii="Calibri" w:hAnsi="Calibri" w:cs="Calibri"/>
          <w:color w:val="000000"/>
        </w:rPr>
        <w:t>.</w:t>
      </w:r>
    </w:p>
    <w:p w14:paraId="0BDE6B85" w14:textId="77777777" w:rsidR="00541BF6" w:rsidRDefault="00541BF6" w:rsidP="00FF4FBC">
      <w:pPr>
        <w:autoSpaceDE w:val="0"/>
        <w:autoSpaceDN w:val="0"/>
        <w:adjustRightInd w:val="0"/>
        <w:spacing w:after="0" w:line="240" w:lineRule="auto"/>
        <w:rPr>
          <w:rFonts w:ascii="Calibri" w:hAnsi="Calibri" w:cs="Calibri"/>
          <w:color w:val="000000"/>
        </w:rPr>
      </w:pPr>
    </w:p>
    <w:p w14:paraId="037239C7" w14:textId="33798C72" w:rsidR="00646FCC" w:rsidRPr="00D22C0A" w:rsidRDefault="00646FCC" w:rsidP="00646FCC">
      <w:pPr>
        <w:autoSpaceDE w:val="0"/>
        <w:autoSpaceDN w:val="0"/>
        <w:adjustRightInd w:val="0"/>
        <w:spacing w:after="0" w:line="240" w:lineRule="auto"/>
        <w:rPr>
          <w:rFonts w:ascii="Calibri" w:hAnsi="Calibri" w:cs="Calibri"/>
        </w:rPr>
      </w:pPr>
      <w:r>
        <w:rPr>
          <w:rFonts w:ascii="Calibri" w:hAnsi="Calibri" w:cs="Calibri"/>
          <w:color w:val="000000"/>
        </w:rPr>
        <w:t xml:space="preserve">With respect to re-grading of local star ratings during a transition to the IEC standard, this </w:t>
      </w:r>
      <w:r w:rsidR="00B461EF">
        <w:rPr>
          <w:rFonts w:ascii="Calibri" w:hAnsi="Calibri" w:cs="Calibri"/>
          <w:color w:val="000000"/>
        </w:rPr>
        <w:t xml:space="preserve">small </w:t>
      </w:r>
      <w:r>
        <w:rPr>
          <w:rFonts w:ascii="Calibri" w:hAnsi="Calibri" w:cs="Calibri"/>
          <w:color w:val="000000"/>
        </w:rPr>
        <w:t>energy difference will need to be taken into account.</w:t>
      </w:r>
    </w:p>
    <w:p w14:paraId="71ADFDCC" w14:textId="77777777" w:rsidR="003D2E4E" w:rsidRDefault="003D2E4E" w:rsidP="00FF4FBC">
      <w:pPr>
        <w:autoSpaceDE w:val="0"/>
        <w:autoSpaceDN w:val="0"/>
        <w:adjustRightInd w:val="0"/>
        <w:spacing w:after="0" w:line="240" w:lineRule="auto"/>
        <w:rPr>
          <w:rFonts w:ascii="Calibri" w:hAnsi="Calibri" w:cs="Calibri"/>
          <w:color w:val="000000"/>
        </w:rPr>
      </w:pPr>
    </w:p>
    <w:p w14:paraId="63F193E8" w14:textId="199CB509" w:rsidR="004065B0" w:rsidRDefault="0025174D" w:rsidP="00FF4FBC">
      <w:pPr>
        <w:autoSpaceDE w:val="0"/>
        <w:autoSpaceDN w:val="0"/>
        <w:adjustRightInd w:val="0"/>
        <w:spacing w:after="0" w:line="240" w:lineRule="auto"/>
        <w:rPr>
          <w:rFonts w:ascii="Calibri" w:hAnsi="Calibri" w:cs="Calibri"/>
          <w:color w:val="000000"/>
        </w:rPr>
      </w:pPr>
      <w:r w:rsidRPr="00406BAA">
        <w:rPr>
          <w:rFonts w:ascii="Calibri" w:hAnsi="Calibri" w:cs="Calibri"/>
          <w:b/>
          <w:color w:val="000000"/>
        </w:rPr>
        <w:t>Ambient air conditions</w:t>
      </w:r>
      <w:r w:rsidRPr="00406BAA">
        <w:rPr>
          <w:rFonts w:ascii="Calibri" w:hAnsi="Calibri" w:cs="Calibri"/>
          <w:color w:val="000000"/>
        </w:rPr>
        <w:t>: There are some small differences between IEC and AS/NZS</w:t>
      </w:r>
      <w:r w:rsidR="00B40C2C">
        <w:rPr>
          <w:rFonts w:ascii="Calibri" w:hAnsi="Calibri" w:cs="Calibri"/>
          <w:color w:val="000000"/>
        </w:rPr>
        <w:t>,</w:t>
      </w:r>
      <w:r w:rsidRPr="00406BAA">
        <w:rPr>
          <w:rFonts w:ascii="Calibri" w:hAnsi="Calibri" w:cs="Calibri"/>
          <w:color w:val="000000"/>
        </w:rPr>
        <w:t xml:space="preserve"> but </w:t>
      </w:r>
      <w:r w:rsidR="008C0A48" w:rsidRPr="00406BAA">
        <w:rPr>
          <w:rFonts w:ascii="Calibri" w:hAnsi="Calibri" w:cs="Calibri"/>
          <w:color w:val="000000"/>
        </w:rPr>
        <w:t xml:space="preserve">the energy impacts will </w:t>
      </w:r>
      <w:r w:rsidR="00505C28" w:rsidRPr="00406BAA">
        <w:rPr>
          <w:rFonts w:ascii="Calibri" w:hAnsi="Calibri" w:cs="Calibri"/>
          <w:color w:val="000000"/>
        </w:rPr>
        <w:t xml:space="preserve">generally </w:t>
      </w:r>
      <w:r w:rsidR="008C0A48" w:rsidRPr="00406BAA">
        <w:rPr>
          <w:rFonts w:ascii="Calibri" w:hAnsi="Calibri" w:cs="Calibri"/>
          <w:color w:val="000000"/>
        </w:rPr>
        <w:t xml:space="preserve">be </w:t>
      </w:r>
      <w:r w:rsidR="00505C28" w:rsidRPr="00406BAA">
        <w:rPr>
          <w:rFonts w:ascii="Calibri" w:hAnsi="Calibri" w:cs="Calibri"/>
          <w:color w:val="000000"/>
        </w:rPr>
        <w:t>small</w:t>
      </w:r>
      <w:r w:rsidRPr="00406BAA">
        <w:rPr>
          <w:rFonts w:ascii="Calibri" w:hAnsi="Calibri" w:cs="Calibri"/>
          <w:color w:val="000000"/>
        </w:rPr>
        <w:t xml:space="preserve">. </w:t>
      </w:r>
      <w:r w:rsidR="00505C28" w:rsidRPr="00406BAA">
        <w:rPr>
          <w:rFonts w:ascii="Calibri" w:hAnsi="Calibri" w:cs="Calibri"/>
          <w:color w:val="000000"/>
        </w:rPr>
        <w:t xml:space="preserve">The mass of the </w:t>
      </w:r>
      <w:r w:rsidR="00406BAA" w:rsidRPr="00406BAA">
        <w:rPr>
          <w:rFonts w:ascii="Calibri" w:hAnsi="Calibri" w:cs="Calibri"/>
          <w:color w:val="000000"/>
        </w:rPr>
        <w:t xml:space="preserve">IEC </w:t>
      </w:r>
      <w:r w:rsidR="00505C28" w:rsidRPr="00406BAA">
        <w:rPr>
          <w:rFonts w:ascii="Calibri" w:hAnsi="Calibri" w:cs="Calibri"/>
          <w:color w:val="000000"/>
        </w:rPr>
        <w:t xml:space="preserve">load </w:t>
      </w:r>
      <w:r w:rsidR="00406BAA" w:rsidRPr="00406BAA">
        <w:rPr>
          <w:rFonts w:ascii="Calibri" w:hAnsi="Calibri" w:cs="Calibri"/>
          <w:color w:val="000000"/>
        </w:rPr>
        <w:t xml:space="preserve">is </w:t>
      </w:r>
      <w:r w:rsidR="00DC2049">
        <w:rPr>
          <w:rFonts w:ascii="Calibri" w:hAnsi="Calibri" w:cs="Calibri"/>
          <w:color w:val="000000"/>
        </w:rPr>
        <w:t xml:space="preserve">nominally </w:t>
      </w:r>
      <w:r w:rsidR="00406BAA" w:rsidRPr="00406BAA">
        <w:rPr>
          <w:rFonts w:ascii="Calibri" w:hAnsi="Calibri" w:cs="Calibri"/>
          <w:color w:val="000000"/>
        </w:rPr>
        <w:t xml:space="preserve">18.8 kg and when the specific heat capacity is applied to each item, the thermal mass of the load is </w:t>
      </w:r>
      <w:r w:rsidR="005814E5">
        <w:rPr>
          <w:rFonts w:ascii="Calibri" w:hAnsi="Calibri" w:cs="Calibri"/>
          <w:color w:val="000000"/>
        </w:rPr>
        <w:t xml:space="preserve">about </w:t>
      </w:r>
      <w:r w:rsidR="00406BAA" w:rsidRPr="00406BAA">
        <w:rPr>
          <w:rFonts w:ascii="Calibri" w:hAnsi="Calibri" w:cs="Calibri"/>
          <w:color w:val="000000"/>
        </w:rPr>
        <w:t>17.5 kJ/K or 4.</w:t>
      </w:r>
      <w:r w:rsidR="005814E5">
        <w:rPr>
          <w:rFonts w:ascii="Calibri" w:hAnsi="Calibri" w:cs="Calibri"/>
          <w:color w:val="000000"/>
        </w:rPr>
        <w:t>7</w:t>
      </w:r>
      <w:r w:rsidR="00406BAA" w:rsidRPr="00406BAA">
        <w:rPr>
          <w:rFonts w:ascii="Calibri" w:hAnsi="Calibri" w:cs="Calibri"/>
          <w:color w:val="000000"/>
        </w:rPr>
        <w:t xml:space="preserve"> Wh/K</w:t>
      </w:r>
      <w:r w:rsidR="004065B0">
        <w:rPr>
          <w:rFonts w:ascii="Calibri" w:hAnsi="Calibri" w:cs="Calibri"/>
          <w:color w:val="000000"/>
        </w:rPr>
        <w:t xml:space="preserve"> </w:t>
      </w:r>
      <w:r w:rsidR="00F21944">
        <w:rPr>
          <w:rFonts w:ascii="Calibri" w:hAnsi="Calibri" w:cs="Calibri"/>
          <w:color w:val="000000"/>
        </w:rPr>
        <w:t xml:space="preserve">for </w:t>
      </w:r>
      <w:r w:rsidR="004065B0">
        <w:rPr>
          <w:rFonts w:ascii="Calibri" w:hAnsi="Calibri" w:cs="Calibri"/>
          <w:color w:val="000000"/>
        </w:rPr>
        <w:t>12 place settings</w:t>
      </w:r>
      <w:r w:rsidR="00406BAA" w:rsidRPr="00406BAA">
        <w:rPr>
          <w:rFonts w:ascii="Calibri" w:hAnsi="Calibri" w:cs="Calibri"/>
          <w:color w:val="000000"/>
        </w:rPr>
        <w:t>. A</w:t>
      </w:r>
      <w:r w:rsidR="00505C28" w:rsidRPr="00406BAA">
        <w:rPr>
          <w:rFonts w:ascii="Calibri" w:hAnsi="Calibri" w:cs="Calibri"/>
          <w:color w:val="000000"/>
        </w:rPr>
        <w:t>t an initial temperature of 23</w:t>
      </w:r>
      <w:r w:rsidR="00E8302F" w:rsidRPr="00406BAA">
        <w:rPr>
          <w:rFonts w:ascii="Calibri" w:hAnsi="Calibri" w:cs="Calibri"/>
          <w:color w:val="000000"/>
        </w:rPr>
        <w:t>°</w:t>
      </w:r>
      <w:r w:rsidR="00505C28" w:rsidRPr="00406BAA">
        <w:rPr>
          <w:rFonts w:ascii="Calibri" w:hAnsi="Calibri" w:cs="Calibri"/>
          <w:color w:val="000000"/>
        </w:rPr>
        <w:t>C in IEC compared to 20°C in AS/NZS</w:t>
      </w:r>
      <w:r w:rsidR="00B461EF">
        <w:rPr>
          <w:rFonts w:ascii="Calibri" w:hAnsi="Calibri" w:cs="Calibri"/>
          <w:color w:val="000000"/>
        </w:rPr>
        <w:t>,</w:t>
      </w:r>
      <w:r w:rsidR="00505C28" w:rsidRPr="00406BAA">
        <w:rPr>
          <w:rFonts w:ascii="Calibri" w:hAnsi="Calibri" w:cs="Calibri"/>
          <w:color w:val="000000"/>
        </w:rPr>
        <w:t xml:space="preserve"> </w:t>
      </w:r>
      <w:r w:rsidR="00406BAA" w:rsidRPr="00406BAA">
        <w:rPr>
          <w:rFonts w:ascii="Calibri" w:hAnsi="Calibri" w:cs="Calibri"/>
          <w:color w:val="000000"/>
        </w:rPr>
        <w:t>this equates to around 15 Wh</w:t>
      </w:r>
      <w:r w:rsidR="00F21944">
        <w:rPr>
          <w:rFonts w:ascii="Calibri" w:hAnsi="Calibri" w:cs="Calibri"/>
          <w:color w:val="000000"/>
        </w:rPr>
        <w:t xml:space="preserve"> difference</w:t>
      </w:r>
      <w:r w:rsidR="00E8302F" w:rsidRPr="00406BAA">
        <w:rPr>
          <w:rFonts w:ascii="Calibri" w:hAnsi="Calibri" w:cs="Calibri"/>
          <w:color w:val="000000"/>
        </w:rPr>
        <w:t xml:space="preserve">. </w:t>
      </w:r>
      <w:r w:rsidR="0016083B">
        <w:rPr>
          <w:rFonts w:ascii="Calibri" w:hAnsi="Calibri" w:cs="Calibri"/>
          <w:color w:val="000000"/>
        </w:rPr>
        <w:t>There will also be some additional impact of the thermal mass of the dishwasher (not estimated</w:t>
      </w:r>
      <w:r w:rsidR="00B461EF">
        <w:rPr>
          <w:rFonts w:ascii="Calibri" w:hAnsi="Calibri" w:cs="Calibri"/>
          <w:color w:val="000000"/>
        </w:rPr>
        <w:t>, but this issue is examined later</w:t>
      </w:r>
      <w:r w:rsidR="0016083B">
        <w:rPr>
          <w:rFonts w:ascii="Calibri" w:hAnsi="Calibri" w:cs="Calibri"/>
          <w:color w:val="000000"/>
        </w:rPr>
        <w:t>)</w:t>
      </w:r>
      <w:r w:rsidR="005814E5">
        <w:rPr>
          <w:rFonts w:ascii="Calibri" w:hAnsi="Calibri" w:cs="Calibri"/>
          <w:color w:val="000000"/>
        </w:rPr>
        <w:t>. T</w:t>
      </w:r>
      <w:r w:rsidR="004065B0">
        <w:rPr>
          <w:rFonts w:ascii="Calibri" w:hAnsi="Calibri" w:cs="Calibri"/>
          <w:color w:val="000000"/>
        </w:rPr>
        <w:t xml:space="preserve">he data above suggests </w:t>
      </w:r>
      <w:r w:rsidR="00B461EF">
        <w:rPr>
          <w:rFonts w:ascii="Calibri" w:hAnsi="Calibri" w:cs="Calibri"/>
          <w:color w:val="000000"/>
        </w:rPr>
        <w:t xml:space="preserve">approximately </w:t>
      </w:r>
      <w:r w:rsidR="004065B0">
        <w:rPr>
          <w:rFonts w:ascii="Calibri" w:hAnsi="Calibri" w:cs="Calibri"/>
          <w:color w:val="000000"/>
        </w:rPr>
        <w:t xml:space="preserve">one third of the </w:t>
      </w:r>
      <w:r w:rsidR="00B461EF">
        <w:rPr>
          <w:rFonts w:ascii="Calibri" w:hAnsi="Calibri" w:cs="Calibri"/>
          <w:color w:val="000000"/>
        </w:rPr>
        <w:t xml:space="preserve">electrical </w:t>
      </w:r>
      <w:r w:rsidR="004065B0">
        <w:rPr>
          <w:rFonts w:ascii="Calibri" w:hAnsi="Calibri" w:cs="Calibri"/>
          <w:color w:val="000000"/>
        </w:rPr>
        <w:t>heating energy is associated with each of water heating, load heating and dishwasher heating (dishwasher itself including components, pumps, liner, racks and so forth)</w:t>
      </w:r>
      <w:r w:rsidR="00E8302F" w:rsidRPr="00406BAA">
        <w:rPr>
          <w:rFonts w:ascii="Calibri" w:hAnsi="Calibri" w:cs="Calibri"/>
          <w:color w:val="000000"/>
        </w:rPr>
        <w:t>.</w:t>
      </w:r>
      <w:r w:rsidR="0016083B">
        <w:rPr>
          <w:rFonts w:ascii="Calibri" w:hAnsi="Calibri" w:cs="Calibri"/>
          <w:color w:val="000000"/>
        </w:rPr>
        <w:t xml:space="preserve"> As AS/NZS </w:t>
      </w:r>
      <w:r w:rsidR="00F21944">
        <w:rPr>
          <w:rFonts w:ascii="Calibri" w:hAnsi="Calibri" w:cs="Calibri"/>
          <w:color w:val="000000"/>
        </w:rPr>
        <w:t>ha</w:t>
      </w:r>
      <w:r w:rsidR="0016083B">
        <w:rPr>
          <w:rFonts w:ascii="Calibri" w:hAnsi="Calibri" w:cs="Calibri"/>
          <w:color w:val="000000"/>
        </w:rPr>
        <w:t xml:space="preserve">s a colder ambient temperature than IEC, the change from AS/NZS </w:t>
      </w:r>
      <w:r w:rsidR="004065B0">
        <w:rPr>
          <w:rFonts w:ascii="Calibri" w:hAnsi="Calibri" w:cs="Calibri"/>
          <w:color w:val="000000"/>
        </w:rPr>
        <w:t xml:space="preserve">to IEC </w:t>
      </w:r>
      <w:r w:rsidR="0016083B">
        <w:rPr>
          <w:rFonts w:ascii="Calibri" w:hAnsi="Calibri" w:cs="Calibri"/>
          <w:color w:val="000000"/>
        </w:rPr>
        <w:t xml:space="preserve">will reduce the energy </w:t>
      </w:r>
      <w:r w:rsidR="004065B0">
        <w:rPr>
          <w:rFonts w:ascii="Calibri" w:hAnsi="Calibri" w:cs="Calibri"/>
          <w:color w:val="000000"/>
        </w:rPr>
        <w:t xml:space="preserve">associated with thermal mass </w:t>
      </w:r>
      <w:r w:rsidR="0016083B">
        <w:rPr>
          <w:rFonts w:ascii="Calibri" w:hAnsi="Calibri" w:cs="Calibri"/>
          <w:color w:val="000000"/>
        </w:rPr>
        <w:t>and these impacts are expect</w:t>
      </w:r>
      <w:r w:rsidR="004065B0">
        <w:rPr>
          <w:rFonts w:ascii="Calibri" w:hAnsi="Calibri" w:cs="Calibri"/>
          <w:color w:val="000000"/>
        </w:rPr>
        <w:t>ed</w:t>
      </w:r>
      <w:r w:rsidR="0016083B">
        <w:rPr>
          <w:rFonts w:ascii="Calibri" w:hAnsi="Calibri" w:cs="Calibri"/>
          <w:color w:val="000000"/>
        </w:rPr>
        <w:t xml:space="preserve"> to </w:t>
      </w:r>
      <w:r w:rsidR="004065B0">
        <w:rPr>
          <w:rFonts w:ascii="Calibri" w:hAnsi="Calibri" w:cs="Calibri"/>
          <w:color w:val="000000"/>
        </w:rPr>
        <w:t xml:space="preserve">more than </w:t>
      </w:r>
      <w:r w:rsidR="0016083B">
        <w:rPr>
          <w:rFonts w:ascii="Calibri" w:hAnsi="Calibri" w:cs="Calibri"/>
          <w:color w:val="000000"/>
        </w:rPr>
        <w:t>cancel out the impact of water supply temperature.</w:t>
      </w:r>
      <w:r w:rsidR="002A3FD5">
        <w:rPr>
          <w:rFonts w:ascii="Calibri" w:hAnsi="Calibri" w:cs="Calibri"/>
          <w:color w:val="000000"/>
        </w:rPr>
        <w:t xml:space="preserve"> The impact on each dishwasher will vary depending on whether the initial operation is heated (or not)</w:t>
      </w:r>
      <w:r w:rsidR="0063219C">
        <w:rPr>
          <w:rFonts w:ascii="Calibri" w:hAnsi="Calibri" w:cs="Calibri"/>
          <w:color w:val="000000"/>
        </w:rPr>
        <w:t xml:space="preserve"> or whether there is on board water storage</w:t>
      </w:r>
      <w:r w:rsidR="005814E5">
        <w:rPr>
          <w:rFonts w:ascii="Calibri" w:hAnsi="Calibri" w:cs="Calibri"/>
          <w:color w:val="000000"/>
        </w:rPr>
        <w:t xml:space="preserve">. Where the initial operation is </w:t>
      </w:r>
      <w:r w:rsidR="002A3FD5">
        <w:rPr>
          <w:rFonts w:ascii="Calibri" w:hAnsi="Calibri" w:cs="Calibri"/>
          <w:color w:val="000000"/>
        </w:rPr>
        <w:t>not heated</w:t>
      </w:r>
      <w:r w:rsidR="0063219C">
        <w:rPr>
          <w:rFonts w:ascii="Calibri" w:hAnsi="Calibri" w:cs="Calibri"/>
          <w:color w:val="000000"/>
        </w:rPr>
        <w:t>,</w:t>
      </w:r>
      <w:r w:rsidR="002A3FD5">
        <w:rPr>
          <w:rFonts w:ascii="Calibri" w:hAnsi="Calibri" w:cs="Calibri"/>
          <w:color w:val="000000"/>
        </w:rPr>
        <w:t xml:space="preserve"> some energy from the load and </w:t>
      </w:r>
      <w:r w:rsidR="0063219C">
        <w:rPr>
          <w:rFonts w:ascii="Calibri" w:hAnsi="Calibri" w:cs="Calibri"/>
          <w:color w:val="000000"/>
        </w:rPr>
        <w:t xml:space="preserve">the </w:t>
      </w:r>
      <w:r w:rsidR="002A3FD5">
        <w:rPr>
          <w:rFonts w:ascii="Calibri" w:hAnsi="Calibri" w:cs="Calibri"/>
          <w:color w:val="000000"/>
        </w:rPr>
        <w:t xml:space="preserve">dishwasher </w:t>
      </w:r>
      <w:r w:rsidR="005814E5">
        <w:rPr>
          <w:rFonts w:ascii="Calibri" w:hAnsi="Calibri" w:cs="Calibri"/>
          <w:color w:val="000000"/>
        </w:rPr>
        <w:t xml:space="preserve">will be removed </w:t>
      </w:r>
      <w:r w:rsidR="002A3FD5">
        <w:rPr>
          <w:rFonts w:ascii="Calibri" w:hAnsi="Calibri" w:cs="Calibri"/>
          <w:color w:val="000000"/>
        </w:rPr>
        <w:t xml:space="preserve">in the initial drain water. </w:t>
      </w:r>
    </w:p>
    <w:p w14:paraId="0E3B8E76" w14:textId="77777777" w:rsidR="004065B0" w:rsidRDefault="004065B0" w:rsidP="00FF4FBC">
      <w:pPr>
        <w:autoSpaceDE w:val="0"/>
        <w:autoSpaceDN w:val="0"/>
        <w:adjustRightInd w:val="0"/>
        <w:spacing w:after="0" w:line="240" w:lineRule="auto"/>
        <w:rPr>
          <w:rFonts w:ascii="Calibri" w:hAnsi="Calibri" w:cs="Calibri"/>
          <w:color w:val="000000"/>
        </w:rPr>
      </w:pPr>
    </w:p>
    <w:p w14:paraId="22A7338F" w14:textId="5B3D71BF" w:rsidR="0025174D" w:rsidRDefault="008C0A48" w:rsidP="00FF4FBC">
      <w:pPr>
        <w:autoSpaceDE w:val="0"/>
        <w:autoSpaceDN w:val="0"/>
        <w:adjustRightInd w:val="0"/>
        <w:spacing w:after="0" w:line="240" w:lineRule="auto"/>
        <w:rPr>
          <w:rFonts w:ascii="Calibri" w:hAnsi="Calibri" w:cs="Calibri"/>
          <w:color w:val="000000"/>
        </w:rPr>
      </w:pPr>
      <w:r w:rsidRPr="00406BAA">
        <w:rPr>
          <w:rFonts w:ascii="Calibri" w:hAnsi="Calibri" w:cs="Calibri"/>
          <w:color w:val="000000"/>
        </w:rPr>
        <w:t xml:space="preserve">Small differences in ambient temperature and humidity </w:t>
      </w:r>
      <w:r w:rsidR="0025174D" w:rsidRPr="00406BAA">
        <w:rPr>
          <w:rFonts w:ascii="Calibri" w:hAnsi="Calibri" w:cs="Calibri"/>
          <w:color w:val="000000"/>
        </w:rPr>
        <w:t xml:space="preserve">will have </w:t>
      </w:r>
      <w:r w:rsidR="009C6A93" w:rsidRPr="00406BAA">
        <w:rPr>
          <w:rFonts w:ascii="Calibri" w:hAnsi="Calibri" w:cs="Calibri"/>
          <w:color w:val="000000"/>
        </w:rPr>
        <w:t xml:space="preserve">only </w:t>
      </w:r>
      <w:r w:rsidR="0025174D" w:rsidRPr="00406BAA">
        <w:rPr>
          <w:rFonts w:ascii="Calibri" w:hAnsi="Calibri" w:cs="Calibri"/>
          <w:color w:val="000000"/>
        </w:rPr>
        <w:t xml:space="preserve">a </w:t>
      </w:r>
      <w:r w:rsidR="009C6A93" w:rsidRPr="00406BAA">
        <w:rPr>
          <w:rFonts w:ascii="Calibri" w:hAnsi="Calibri" w:cs="Calibri"/>
          <w:color w:val="000000"/>
        </w:rPr>
        <w:t xml:space="preserve">very </w:t>
      </w:r>
      <w:r w:rsidR="0025174D" w:rsidRPr="00406BAA">
        <w:rPr>
          <w:rFonts w:ascii="Calibri" w:hAnsi="Calibri" w:cs="Calibri"/>
          <w:color w:val="000000"/>
        </w:rPr>
        <w:t>small impact</w:t>
      </w:r>
      <w:r w:rsidR="006C5865" w:rsidRPr="00406BAA">
        <w:rPr>
          <w:rFonts w:ascii="Calibri" w:hAnsi="Calibri" w:cs="Calibri"/>
          <w:color w:val="000000"/>
        </w:rPr>
        <w:t xml:space="preserve"> on</w:t>
      </w:r>
      <w:r w:rsidRPr="00406BAA">
        <w:rPr>
          <w:rFonts w:ascii="Calibri" w:hAnsi="Calibri" w:cs="Calibri"/>
          <w:color w:val="000000"/>
        </w:rPr>
        <w:t xml:space="preserve"> the air drying process and consequently on raw cleaning</w:t>
      </w:r>
      <w:r w:rsidR="006C5865" w:rsidRPr="00406BAA">
        <w:rPr>
          <w:rFonts w:ascii="Calibri" w:hAnsi="Calibri" w:cs="Calibri"/>
          <w:color w:val="000000"/>
        </w:rPr>
        <w:t xml:space="preserve"> performance</w:t>
      </w:r>
      <w:r w:rsidRPr="00406BAA">
        <w:rPr>
          <w:rFonts w:ascii="Calibri" w:hAnsi="Calibri" w:cs="Calibri"/>
          <w:color w:val="000000"/>
        </w:rPr>
        <w:t xml:space="preserve"> scores</w:t>
      </w:r>
      <w:r w:rsidR="0025174D" w:rsidRPr="00406BAA">
        <w:rPr>
          <w:rFonts w:ascii="Calibri" w:hAnsi="Calibri" w:cs="Calibri"/>
          <w:color w:val="000000"/>
        </w:rPr>
        <w:t>.</w:t>
      </w:r>
      <w:r w:rsidR="00DC2049">
        <w:rPr>
          <w:rFonts w:ascii="Calibri" w:hAnsi="Calibri" w:cs="Calibri"/>
          <w:color w:val="000000"/>
        </w:rPr>
        <w:t xml:space="preserve"> Room relative humidity is the most important factor that affects the rate of drying</w:t>
      </w:r>
      <w:r w:rsidR="002A3FD5">
        <w:rPr>
          <w:rFonts w:ascii="Calibri" w:hAnsi="Calibri" w:cs="Calibri"/>
          <w:color w:val="000000"/>
        </w:rPr>
        <w:t xml:space="preserve">. Changes in relative humidity are not expected to have any significant impact on </w:t>
      </w:r>
      <w:r w:rsidR="00DC2049">
        <w:rPr>
          <w:rFonts w:ascii="Calibri" w:hAnsi="Calibri" w:cs="Calibri"/>
          <w:color w:val="000000"/>
        </w:rPr>
        <w:t>the final equilibrium moisture content of the soil.</w:t>
      </w:r>
      <w:r w:rsidR="0016083B">
        <w:rPr>
          <w:rFonts w:ascii="Calibri" w:hAnsi="Calibri" w:cs="Calibri"/>
          <w:color w:val="000000"/>
        </w:rPr>
        <w:t xml:space="preserve"> </w:t>
      </w:r>
      <w:r w:rsidR="002A3FD5">
        <w:rPr>
          <w:rFonts w:ascii="Calibri" w:hAnsi="Calibri" w:cs="Calibri"/>
          <w:color w:val="000000"/>
        </w:rPr>
        <w:t xml:space="preserve">Humidity may </w:t>
      </w:r>
      <w:r w:rsidR="0016083B">
        <w:rPr>
          <w:rFonts w:ascii="Calibri" w:hAnsi="Calibri" w:cs="Calibri"/>
          <w:color w:val="000000"/>
        </w:rPr>
        <w:t>also have some impact on the drying performance score.</w:t>
      </w:r>
    </w:p>
    <w:p w14:paraId="0ABCE130" w14:textId="77777777" w:rsidR="0016083B" w:rsidRDefault="0016083B" w:rsidP="00FF4FBC">
      <w:pPr>
        <w:autoSpaceDE w:val="0"/>
        <w:autoSpaceDN w:val="0"/>
        <w:adjustRightInd w:val="0"/>
        <w:spacing w:after="0" w:line="240" w:lineRule="auto"/>
        <w:rPr>
          <w:rFonts w:ascii="Calibri" w:hAnsi="Calibri" w:cs="Calibri"/>
          <w:color w:val="000000"/>
        </w:rPr>
      </w:pPr>
    </w:p>
    <w:p w14:paraId="7B4D96B5" w14:textId="683A0303" w:rsidR="008C0A48" w:rsidRDefault="008C0A48" w:rsidP="00FF4FBC">
      <w:pPr>
        <w:autoSpaceDE w:val="0"/>
        <w:autoSpaceDN w:val="0"/>
        <w:adjustRightInd w:val="0"/>
        <w:spacing w:after="0" w:line="240" w:lineRule="auto"/>
        <w:rPr>
          <w:rFonts w:ascii="Calibri" w:hAnsi="Calibri" w:cs="Calibri"/>
          <w:color w:val="000000"/>
        </w:rPr>
      </w:pPr>
      <w:r w:rsidRPr="008C0A48">
        <w:rPr>
          <w:rFonts w:ascii="Calibri" w:hAnsi="Calibri" w:cs="Calibri"/>
          <w:b/>
          <w:color w:val="000000"/>
        </w:rPr>
        <w:t>Evaluation Process</w:t>
      </w:r>
      <w:r>
        <w:rPr>
          <w:rFonts w:ascii="Calibri" w:hAnsi="Calibri" w:cs="Calibri"/>
          <w:color w:val="000000"/>
        </w:rPr>
        <w:t>: As noted previously</w:t>
      </w:r>
      <w:r w:rsidR="005814E5">
        <w:rPr>
          <w:rFonts w:ascii="Calibri" w:hAnsi="Calibri" w:cs="Calibri"/>
          <w:color w:val="000000"/>
        </w:rPr>
        <w:t>,</w:t>
      </w:r>
      <w:r>
        <w:rPr>
          <w:rFonts w:ascii="Calibri" w:hAnsi="Calibri" w:cs="Calibri"/>
          <w:color w:val="000000"/>
        </w:rPr>
        <w:t xml:space="preserve"> the IEC standard specifies a combined drying and cleaning evaluation process. There was concern early on that this arrangement may prove to be overly onerous. However, each laboratory managed to execute the task without problem. Typically three staff members would be involved in the evaluation as follows:</w:t>
      </w:r>
    </w:p>
    <w:p w14:paraId="4789A602" w14:textId="4D56AD88" w:rsidR="006F1BB3" w:rsidRDefault="006F1BB3" w:rsidP="00FA3236">
      <w:pPr>
        <w:pStyle w:val="ListParagraph"/>
        <w:numPr>
          <w:ilvl w:val="0"/>
          <w:numId w:val="13"/>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Staff member </w:t>
      </w:r>
      <w:r w:rsidR="00F21944">
        <w:rPr>
          <w:rFonts w:ascii="Calibri" w:hAnsi="Calibri" w:cs="Calibri"/>
          <w:color w:val="000000"/>
        </w:rPr>
        <w:t>1</w:t>
      </w:r>
      <w:r>
        <w:rPr>
          <w:rFonts w:ascii="Calibri" w:hAnsi="Calibri" w:cs="Calibri"/>
          <w:color w:val="000000"/>
        </w:rPr>
        <w:t xml:space="preserve"> undertakes the drying performance assessment</w:t>
      </w:r>
    </w:p>
    <w:p w14:paraId="2A784EB3" w14:textId="2E558AB3" w:rsidR="006F1BB3" w:rsidRDefault="006F1BB3" w:rsidP="00FA3236">
      <w:pPr>
        <w:pStyle w:val="ListParagraph"/>
        <w:numPr>
          <w:ilvl w:val="0"/>
          <w:numId w:val="13"/>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Staff member </w:t>
      </w:r>
      <w:r w:rsidR="00F21944">
        <w:rPr>
          <w:rFonts w:ascii="Calibri" w:hAnsi="Calibri" w:cs="Calibri"/>
          <w:color w:val="000000"/>
        </w:rPr>
        <w:t>2</w:t>
      </w:r>
      <w:r>
        <w:rPr>
          <w:rFonts w:ascii="Calibri" w:hAnsi="Calibri" w:cs="Calibri"/>
          <w:color w:val="000000"/>
        </w:rPr>
        <w:t xml:space="preserve"> undertakes the cleaning assessment</w:t>
      </w:r>
    </w:p>
    <w:p w14:paraId="37D49433" w14:textId="5F419B81" w:rsidR="006F1BB3" w:rsidRPr="008C0A48" w:rsidRDefault="006F1BB3" w:rsidP="00FA3236">
      <w:pPr>
        <w:pStyle w:val="ListParagraph"/>
        <w:numPr>
          <w:ilvl w:val="0"/>
          <w:numId w:val="13"/>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Staff member </w:t>
      </w:r>
      <w:r w:rsidR="00F21944">
        <w:rPr>
          <w:rFonts w:ascii="Calibri" w:hAnsi="Calibri" w:cs="Calibri"/>
          <w:color w:val="000000"/>
        </w:rPr>
        <w:t>3</w:t>
      </w:r>
      <w:r>
        <w:rPr>
          <w:rFonts w:ascii="Calibri" w:hAnsi="Calibri" w:cs="Calibri"/>
          <w:color w:val="000000"/>
        </w:rPr>
        <w:t xml:space="preserve"> helps in managing the flow of load items between staff members </w:t>
      </w:r>
      <w:r w:rsidR="00F21944">
        <w:rPr>
          <w:rFonts w:ascii="Calibri" w:hAnsi="Calibri" w:cs="Calibri"/>
          <w:color w:val="000000"/>
        </w:rPr>
        <w:t>1</w:t>
      </w:r>
      <w:r>
        <w:rPr>
          <w:rFonts w:ascii="Calibri" w:hAnsi="Calibri" w:cs="Calibri"/>
          <w:color w:val="000000"/>
        </w:rPr>
        <w:t xml:space="preserve"> and </w:t>
      </w:r>
      <w:r w:rsidR="00F21944">
        <w:rPr>
          <w:rFonts w:ascii="Calibri" w:hAnsi="Calibri" w:cs="Calibri"/>
          <w:color w:val="000000"/>
        </w:rPr>
        <w:t>2</w:t>
      </w:r>
      <w:r>
        <w:rPr>
          <w:rFonts w:ascii="Calibri" w:hAnsi="Calibri" w:cs="Calibri"/>
          <w:color w:val="000000"/>
        </w:rPr>
        <w:t xml:space="preserve"> and </w:t>
      </w:r>
      <w:r w:rsidR="00F21944">
        <w:rPr>
          <w:rFonts w:ascii="Calibri" w:hAnsi="Calibri" w:cs="Calibri"/>
          <w:color w:val="000000"/>
        </w:rPr>
        <w:t xml:space="preserve">then to </w:t>
      </w:r>
      <w:r>
        <w:rPr>
          <w:rFonts w:ascii="Calibri" w:hAnsi="Calibri" w:cs="Calibri"/>
          <w:color w:val="000000"/>
        </w:rPr>
        <w:t>storage</w:t>
      </w:r>
      <w:r w:rsidR="002A3FD5">
        <w:rPr>
          <w:rFonts w:ascii="Calibri" w:hAnsi="Calibri" w:cs="Calibri"/>
          <w:color w:val="000000"/>
        </w:rPr>
        <w:t xml:space="preserve"> (or some variation of the above)</w:t>
      </w:r>
      <w:r>
        <w:rPr>
          <w:rFonts w:ascii="Calibri" w:hAnsi="Calibri" w:cs="Calibri"/>
          <w:color w:val="000000"/>
        </w:rPr>
        <w:t>.</w:t>
      </w:r>
    </w:p>
    <w:p w14:paraId="6A9BAA18" w14:textId="77777777" w:rsidR="008C0A48" w:rsidRDefault="008C0A48" w:rsidP="00FF4FBC">
      <w:pPr>
        <w:autoSpaceDE w:val="0"/>
        <w:autoSpaceDN w:val="0"/>
        <w:adjustRightInd w:val="0"/>
        <w:spacing w:after="0" w:line="240" w:lineRule="auto"/>
        <w:rPr>
          <w:rFonts w:ascii="Calibri" w:hAnsi="Calibri" w:cs="Calibri"/>
          <w:color w:val="000000"/>
        </w:rPr>
      </w:pPr>
    </w:p>
    <w:p w14:paraId="58FE5565" w14:textId="2F88E426" w:rsidR="008C0A48" w:rsidRDefault="008C0A48" w:rsidP="00FF4FBC">
      <w:pPr>
        <w:autoSpaceDE w:val="0"/>
        <w:autoSpaceDN w:val="0"/>
        <w:adjustRightInd w:val="0"/>
        <w:spacing w:after="0" w:line="240" w:lineRule="auto"/>
        <w:rPr>
          <w:rFonts w:ascii="Calibri" w:hAnsi="Calibri" w:cs="Calibri"/>
          <w:color w:val="000000"/>
        </w:rPr>
      </w:pPr>
      <w:r w:rsidRPr="006F1BB3">
        <w:rPr>
          <w:rFonts w:ascii="Calibri" w:hAnsi="Calibri" w:cs="Calibri"/>
          <w:b/>
          <w:color w:val="000000"/>
        </w:rPr>
        <w:t>Reference Machine</w:t>
      </w:r>
      <w:r w:rsidR="006F1BB3" w:rsidRPr="006F1BB3">
        <w:rPr>
          <w:rFonts w:ascii="Calibri" w:hAnsi="Calibri" w:cs="Calibri"/>
          <w:b/>
          <w:color w:val="000000"/>
        </w:rPr>
        <w:t xml:space="preserve"> Type:</w:t>
      </w:r>
      <w:r w:rsidR="006F1BB3">
        <w:rPr>
          <w:rFonts w:ascii="Calibri" w:hAnsi="Calibri" w:cs="Calibri"/>
          <w:color w:val="000000"/>
        </w:rPr>
        <w:t xml:space="preserve"> Only two of the four Australian test laboratories currently own the </w:t>
      </w:r>
      <w:r w:rsidR="0063219C">
        <w:rPr>
          <w:rFonts w:ascii="Calibri" w:hAnsi="Calibri" w:cs="Calibri"/>
          <w:color w:val="000000"/>
        </w:rPr>
        <w:t xml:space="preserve">Type 2 </w:t>
      </w:r>
      <w:r w:rsidR="006F1BB3">
        <w:rPr>
          <w:rFonts w:ascii="Calibri" w:hAnsi="Calibri" w:cs="Calibri"/>
          <w:color w:val="000000"/>
        </w:rPr>
        <w:t>reference machine as specified in the IEC standard Edition 4 (i.e. Miele G1222 SC)</w:t>
      </w:r>
      <w:r w:rsidR="00F21944">
        <w:rPr>
          <w:rFonts w:ascii="Calibri" w:hAnsi="Calibri" w:cs="Calibri"/>
          <w:color w:val="000000"/>
        </w:rPr>
        <w:t>.</w:t>
      </w:r>
      <w:r w:rsidR="006F1BB3">
        <w:rPr>
          <w:rFonts w:ascii="Calibri" w:hAnsi="Calibri" w:cs="Calibri"/>
          <w:color w:val="000000"/>
        </w:rPr>
        <w:t xml:space="preserve"> Nevertheless, the drying and cleaning results obtained using the older </w:t>
      </w:r>
      <w:r w:rsidR="0063219C">
        <w:rPr>
          <w:rFonts w:ascii="Calibri" w:hAnsi="Calibri" w:cs="Calibri"/>
          <w:color w:val="000000"/>
        </w:rPr>
        <w:t>T</w:t>
      </w:r>
      <w:r w:rsidR="006F1BB3">
        <w:rPr>
          <w:rFonts w:ascii="Calibri" w:hAnsi="Calibri" w:cs="Calibri"/>
          <w:color w:val="000000"/>
        </w:rPr>
        <w:t xml:space="preserve">ype </w:t>
      </w:r>
      <w:r w:rsidR="0063219C">
        <w:rPr>
          <w:rFonts w:ascii="Calibri" w:hAnsi="Calibri" w:cs="Calibri"/>
          <w:color w:val="000000"/>
        </w:rPr>
        <w:t xml:space="preserve">1 </w:t>
      </w:r>
      <w:r w:rsidR="006F1BB3">
        <w:rPr>
          <w:rFonts w:ascii="Calibri" w:hAnsi="Calibri" w:cs="Calibri"/>
          <w:color w:val="000000"/>
        </w:rPr>
        <w:t xml:space="preserve">reference machines were found to be </w:t>
      </w:r>
      <w:r w:rsidR="007A1662">
        <w:rPr>
          <w:rFonts w:ascii="Calibri" w:hAnsi="Calibri" w:cs="Calibri"/>
          <w:color w:val="000000"/>
        </w:rPr>
        <w:t xml:space="preserve">reasonably </w:t>
      </w:r>
      <w:r w:rsidR="006F1BB3">
        <w:rPr>
          <w:rFonts w:ascii="Calibri" w:hAnsi="Calibri" w:cs="Calibri"/>
          <w:color w:val="000000"/>
        </w:rPr>
        <w:t>comparabl</w:t>
      </w:r>
      <w:r w:rsidR="007A1662">
        <w:rPr>
          <w:rFonts w:ascii="Calibri" w:hAnsi="Calibri" w:cs="Calibri"/>
          <w:color w:val="000000"/>
        </w:rPr>
        <w:t xml:space="preserve">e to the G1222 SC. On average the G590 (on the </w:t>
      </w:r>
      <w:r w:rsidR="00F21944">
        <w:rPr>
          <w:rFonts w:ascii="Calibri" w:hAnsi="Calibri" w:cs="Calibri"/>
          <w:color w:val="000000"/>
        </w:rPr>
        <w:t>U</w:t>
      </w:r>
      <w:r w:rsidR="007A1662">
        <w:rPr>
          <w:rFonts w:ascii="Calibri" w:hAnsi="Calibri" w:cs="Calibri"/>
          <w:color w:val="000000"/>
        </w:rPr>
        <w:t>niversal 65 program) produced cleaning score results 9% higher than the G1222 SC and drying score results 3% higher</w:t>
      </w:r>
      <w:r w:rsidR="0044438B">
        <w:rPr>
          <w:rFonts w:ascii="Calibri" w:hAnsi="Calibri" w:cs="Calibri"/>
          <w:color w:val="000000"/>
        </w:rPr>
        <w:t xml:space="preserve"> on the IEC reference program</w:t>
      </w:r>
      <w:r w:rsidR="007A1662">
        <w:rPr>
          <w:rFonts w:ascii="Calibri" w:hAnsi="Calibri" w:cs="Calibri"/>
          <w:color w:val="000000"/>
        </w:rPr>
        <w:t>.</w:t>
      </w:r>
      <w:r w:rsidR="00F52103">
        <w:rPr>
          <w:rFonts w:ascii="Calibri" w:hAnsi="Calibri" w:cs="Calibri"/>
          <w:color w:val="000000"/>
        </w:rPr>
        <w:t xml:space="preserve"> These differences will have implications in relation to regulation of this product type using the IEC test method in Australia/New Zealand in particular in relation to compliance and enforcement programs</w:t>
      </w:r>
      <w:r w:rsidR="0044438B">
        <w:rPr>
          <w:rFonts w:ascii="Calibri" w:hAnsi="Calibri" w:cs="Calibri"/>
          <w:color w:val="000000"/>
        </w:rPr>
        <w:t xml:space="preserve"> (noting that AS/NZS currently uses the Gentle 45 program to define mandatory performance levels</w:t>
      </w:r>
      <w:r w:rsidR="0006154A">
        <w:rPr>
          <w:rFonts w:ascii="Calibri" w:hAnsi="Calibri" w:cs="Calibri"/>
          <w:color w:val="000000"/>
        </w:rPr>
        <w:t xml:space="preserve"> for cleaning performance only</w:t>
      </w:r>
      <w:r w:rsidR="0044438B">
        <w:rPr>
          <w:rFonts w:ascii="Calibri" w:hAnsi="Calibri" w:cs="Calibri"/>
          <w:color w:val="000000"/>
        </w:rPr>
        <w:t>)</w:t>
      </w:r>
      <w:r w:rsidR="00F52103">
        <w:rPr>
          <w:rFonts w:ascii="Calibri" w:hAnsi="Calibri" w:cs="Calibri"/>
          <w:color w:val="000000"/>
        </w:rPr>
        <w:t xml:space="preserve">. </w:t>
      </w:r>
      <w:r w:rsidR="002A3FD5">
        <w:rPr>
          <w:rFonts w:ascii="Calibri" w:hAnsi="Calibri" w:cs="Calibri"/>
          <w:color w:val="000000"/>
        </w:rPr>
        <w:t>The apparent d</w:t>
      </w:r>
      <w:r w:rsidR="00F21944">
        <w:rPr>
          <w:rFonts w:ascii="Calibri" w:hAnsi="Calibri" w:cs="Calibri"/>
          <w:color w:val="000000"/>
        </w:rPr>
        <w:t>ifferences in the benchmark performance of the two different types of reference machine are of some concern.</w:t>
      </w:r>
    </w:p>
    <w:p w14:paraId="301EE420" w14:textId="77777777" w:rsidR="008C0A48" w:rsidRDefault="008C0A48" w:rsidP="00FF4FBC">
      <w:pPr>
        <w:autoSpaceDE w:val="0"/>
        <w:autoSpaceDN w:val="0"/>
        <w:adjustRightInd w:val="0"/>
        <w:spacing w:after="0" w:line="240" w:lineRule="auto"/>
        <w:rPr>
          <w:rFonts w:ascii="Calibri" w:hAnsi="Calibri" w:cs="Calibri"/>
          <w:color w:val="000000"/>
        </w:rPr>
      </w:pPr>
    </w:p>
    <w:p w14:paraId="404A4B09" w14:textId="721AA3C3" w:rsidR="008C0A48" w:rsidRDefault="008C0A48" w:rsidP="00FF4FBC">
      <w:pPr>
        <w:autoSpaceDE w:val="0"/>
        <w:autoSpaceDN w:val="0"/>
        <w:adjustRightInd w:val="0"/>
        <w:spacing w:after="0" w:line="240" w:lineRule="auto"/>
        <w:rPr>
          <w:rFonts w:ascii="Calibri" w:hAnsi="Calibri" w:cs="Calibri"/>
          <w:color w:val="000000"/>
        </w:rPr>
      </w:pPr>
      <w:r w:rsidRPr="007A1662">
        <w:rPr>
          <w:rFonts w:ascii="Calibri" w:hAnsi="Calibri" w:cs="Calibri"/>
          <w:b/>
          <w:color w:val="000000"/>
        </w:rPr>
        <w:t>Reference Program</w:t>
      </w:r>
      <w:r w:rsidR="007A1662" w:rsidRPr="007A1662">
        <w:rPr>
          <w:rFonts w:ascii="Calibri" w:hAnsi="Calibri" w:cs="Calibri"/>
          <w:b/>
          <w:color w:val="000000"/>
        </w:rPr>
        <w:t>:</w:t>
      </w:r>
      <w:r w:rsidR="007A1662">
        <w:rPr>
          <w:rFonts w:ascii="Calibri" w:hAnsi="Calibri" w:cs="Calibri"/>
          <w:color w:val="000000"/>
        </w:rPr>
        <w:t xml:space="preserve"> The AS/NZS standard currently calls up </w:t>
      </w:r>
      <w:r w:rsidR="000178B8">
        <w:rPr>
          <w:rFonts w:ascii="Calibri" w:hAnsi="Calibri" w:cs="Calibri"/>
          <w:color w:val="000000"/>
        </w:rPr>
        <w:t xml:space="preserve">the Gentle 45 reference program whereas the IEC standard calls up the </w:t>
      </w:r>
      <w:r w:rsidR="002A3FD5">
        <w:rPr>
          <w:rFonts w:ascii="Calibri" w:hAnsi="Calibri" w:cs="Calibri"/>
          <w:color w:val="000000"/>
        </w:rPr>
        <w:t xml:space="preserve">slightly </w:t>
      </w:r>
      <w:r w:rsidR="0014408F">
        <w:rPr>
          <w:rFonts w:ascii="Calibri" w:hAnsi="Calibri" w:cs="Calibri"/>
          <w:color w:val="000000"/>
        </w:rPr>
        <w:t xml:space="preserve">stronger </w:t>
      </w:r>
      <w:r w:rsidR="000178B8">
        <w:rPr>
          <w:rFonts w:ascii="Calibri" w:hAnsi="Calibri" w:cs="Calibri"/>
          <w:color w:val="000000"/>
        </w:rPr>
        <w:t xml:space="preserve">Universal 65 reference program. Those laboratories with both the old and the new reference machines conducted </w:t>
      </w:r>
      <w:r w:rsidR="005814E5">
        <w:rPr>
          <w:rFonts w:ascii="Calibri" w:hAnsi="Calibri" w:cs="Calibri"/>
          <w:color w:val="000000"/>
        </w:rPr>
        <w:t>two</w:t>
      </w:r>
      <w:r w:rsidR="000178B8">
        <w:rPr>
          <w:rFonts w:ascii="Calibri" w:hAnsi="Calibri" w:cs="Calibri"/>
          <w:color w:val="000000"/>
        </w:rPr>
        <w:t xml:space="preserve"> of their G590 reference machine runs using </w:t>
      </w:r>
      <w:r w:rsidR="00BF517E">
        <w:rPr>
          <w:rFonts w:ascii="Calibri" w:hAnsi="Calibri" w:cs="Calibri"/>
          <w:color w:val="000000"/>
        </w:rPr>
        <w:t>the Universal 65 program</w:t>
      </w:r>
      <w:r w:rsidR="002A3FD5">
        <w:rPr>
          <w:rFonts w:ascii="Calibri" w:hAnsi="Calibri" w:cs="Calibri"/>
          <w:color w:val="000000"/>
        </w:rPr>
        <w:t>,</w:t>
      </w:r>
      <w:r w:rsidR="00BF517E">
        <w:rPr>
          <w:rFonts w:ascii="Calibri" w:hAnsi="Calibri" w:cs="Calibri"/>
          <w:color w:val="000000"/>
        </w:rPr>
        <w:t xml:space="preserve"> </w:t>
      </w:r>
      <w:r w:rsidR="00F21944">
        <w:rPr>
          <w:rFonts w:ascii="Calibri" w:hAnsi="Calibri" w:cs="Calibri"/>
          <w:color w:val="000000"/>
        </w:rPr>
        <w:t>in order to benchmark the old and new reference machines</w:t>
      </w:r>
      <w:r w:rsidR="002A3FD5">
        <w:rPr>
          <w:rFonts w:ascii="Calibri" w:hAnsi="Calibri" w:cs="Calibri"/>
          <w:color w:val="000000"/>
        </w:rPr>
        <w:t>,</w:t>
      </w:r>
      <w:r w:rsidR="00F21944">
        <w:rPr>
          <w:rFonts w:ascii="Calibri" w:hAnsi="Calibri" w:cs="Calibri"/>
          <w:color w:val="000000"/>
        </w:rPr>
        <w:t xml:space="preserve"> </w:t>
      </w:r>
      <w:r w:rsidR="00BF517E">
        <w:rPr>
          <w:rFonts w:ascii="Calibri" w:hAnsi="Calibri" w:cs="Calibri"/>
          <w:color w:val="000000"/>
        </w:rPr>
        <w:t>and the other three runs using the Gentle 45 program</w:t>
      </w:r>
      <w:r w:rsidR="002A3FD5">
        <w:rPr>
          <w:rFonts w:ascii="Calibri" w:hAnsi="Calibri" w:cs="Calibri"/>
          <w:color w:val="000000"/>
        </w:rPr>
        <w:t>,</w:t>
      </w:r>
      <w:r w:rsidR="006111C5">
        <w:rPr>
          <w:rFonts w:ascii="Calibri" w:hAnsi="Calibri" w:cs="Calibri"/>
          <w:color w:val="000000"/>
        </w:rPr>
        <w:t xml:space="preserve"> </w:t>
      </w:r>
      <w:r w:rsidR="00F21944">
        <w:rPr>
          <w:rFonts w:ascii="Calibri" w:hAnsi="Calibri" w:cs="Calibri"/>
          <w:color w:val="000000"/>
        </w:rPr>
        <w:t xml:space="preserve">in order </w:t>
      </w:r>
      <w:r w:rsidR="006111C5">
        <w:rPr>
          <w:rFonts w:ascii="Calibri" w:hAnsi="Calibri" w:cs="Calibri"/>
          <w:color w:val="000000"/>
        </w:rPr>
        <w:t>to provide some comparative data</w:t>
      </w:r>
      <w:r w:rsidR="00F21944">
        <w:rPr>
          <w:rFonts w:ascii="Calibri" w:hAnsi="Calibri" w:cs="Calibri"/>
          <w:color w:val="000000"/>
        </w:rPr>
        <w:t xml:space="preserve"> between the new IEC reference and the existing AS/NZS performance benchmark</w:t>
      </w:r>
      <w:r w:rsidR="00BF517E">
        <w:rPr>
          <w:rFonts w:ascii="Calibri" w:hAnsi="Calibri" w:cs="Calibri"/>
          <w:color w:val="000000"/>
        </w:rPr>
        <w:t>. Comparing the results obtained using the different programs it was found that in one of the labs the average of the raw cleaning scores for the Gentle 45 program was almost identical to that of the Universal 65 program but in the other laboratory the Gentle 45 program returned on average an 11% lower result</w:t>
      </w:r>
      <w:r w:rsidR="0014408F">
        <w:rPr>
          <w:rFonts w:ascii="Calibri" w:hAnsi="Calibri" w:cs="Calibri"/>
          <w:color w:val="000000"/>
        </w:rPr>
        <w:t xml:space="preserve"> (this lower result was the more expected outcome)</w:t>
      </w:r>
      <w:r w:rsidR="00BF517E">
        <w:rPr>
          <w:rFonts w:ascii="Calibri" w:hAnsi="Calibri" w:cs="Calibri"/>
          <w:color w:val="000000"/>
        </w:rPr>
        <w:t xml:space="preserve">. In terms of drying scores </w:t>
      </w:r>
      <w:r w:rsidR="0014408F">
        <w:rPr>
          <w:rFonts w:ascii="Calibri" w:hAnsi="Calibri" w:cs="Calibri"/>
          <w:color w:val="000000"/>
        </w:rPr>
        <w:t xml:space="preserve">across both laboratories, </w:t>
      </w:r>
      <w:r w:rsidR="00BF517E">
        <w:rPr>
          <w:rFonts w:ascii="Calibri" w:hAnsi="Calibri" w:cs="Calibri"/>
          <w:color w:val="000000"/>
        </w:rPr>
        <w:t xml:space="preserve">the </w:t>
      </w:r>
      <w:r w:rsidR="0014408F">
        <w:rPr>
          <w:rFonts w:ascii="Calibri" w:hAnsi="Calibri" w:cs="Calibri"/>
          <w:color w:val="000000"/>
        </w:rPr>
        <w:t xml:space="preserve">Gentle 45 program </w:t>
      </w:r>
      <w:r w:rsidR="00BF517E">
        <w:rPr>
          <w:rFonts w:ascii="Calibri" w:hAnsi="Calibri" w:cs="Calibri"/>
          <w:color w:val="000000"/>
        </w:rPr>
        <w:t xml:space="preserve">returned results on average </w:t>
      </w:r>
      <w:r w:rsidR="005D109B">
        <w:rPr>
          <w:rFonts w:ascii="Calibri" w:hAnsi="Calibri" w:cs="Calibri"/>
          <w:color w:val="000000"/>
        </w:rPr>
        <w:t>25</w:t>
      </w:r>
      <w:r w:rsidR="00BF517E">
        <w:rPr>
          <w:rFonts w:ascii="Calibri" w:hAnsi="Calibri" w:cs="Calibri"/>
          <w:color w:val="000000"/>
        </w:rPr>
        <w:t xml:space="preserve">% lower than the </w:t>
      </w:r>
      <w:r w:rsidR="0014408F">
        <w:rPr>
          <w:rFonts w:ascii="Calibri" w:hAnsi="Calibri" w:cs="Calibri"/>
          <w:color w:val="000000"/>
        </w:rPr>
        <w:t>Universal 65 program.</w:t>
      </w:r>
      <w:r w:rsidR="006111C5">
        <w:rPr>
          <w:rFonts w:ascii="Calibri" w:hAnsi="Calibri" w:cs="Calibri"/>
          <w:color w:val="000000"/>
        </w:rPr>
        <w:t xml:space="preserve"> </w:t>
      </w:r>
      <w:r w:rsidR="00BA0742">
        <w:rPr>
          <w:rFonts w:ascii="Calibri" w:hAnsi="Calibri" w:cs="Calibri"/>
          <w:color w:val="000000"/>
        </w:rPr>
        <w:t xml:space="preserve">This can be explained by the lower final rinse temperature for the Gentle 45 program at about </w:t>
      </w:r>
      <w:r w:rsidR="002A3FD5">
        <w:rPr>
          <w:rFonts w:ascii="Calibri" w:hAnsi="Calibri" w:cs="Calibri"/>
          <w:color w:val="000000"/>
        </w:rPr>
        <w:t>55</w:t>
      </w:r>
      <w:r w:rsidR="00BA0742">
        <w:rPr>
          <w:rFonts w:ascii="Calibri" w:hAnsi="Calibri" w:cs="Calibri"/>
          <w:color w:val="000000"/>
        </w:rPr>
        <w:t xml:space="preserve">°C at </w:t>
      </w:r>
      <w:r w:rsidR="002A3FD5">
        <w:rPr>
          <w:rFonts w:ascii="Calibri" w:hAnsi="Calibri" w:cs="Calibri"/>
          <w:color w:val="000000"/>
        </w:rPr>
        <w:t xml:space="preserve">the </w:t>
      </w:r>
      <w:r w:rsidR="005814E5">
        <w:rPr>
          <w:rFonts w:ascii="Calibri" w:hAnsi="Calibri" w:cs="Calibri"/>
          <w:color w:val="000000"/>
        </w:rPr>
        <w:t xml:space="preserve">end of the </w:t>
      </w:r>
      <w:r w:rsidR="00BA0742">
        <w:rPr>
          <w:rFonts w:ascii="Calibri" w:hAnsi="Calibri" w:cs="Calibri"/>
          <w:color w:val="000000"/>
        </w:rPr>
        <w:t xml:space="preserve">program compared to the Universal 65 program with a final bath </w:t>
      </w:r>
      <w:r w:rsidR="00BA0742" w:rsidRPr="002A3FD5">
        <w:rPr>
          <w:rFonts w:ascii="Calibri" w:hAnsi="Calibri" w:cs="Calibri"/>
          <w:color w:val="000000"/>
        </w:rPr>
        <w:t xml:space="preserve">temperature of </w:t>
      </w:r>
      <w:r w:rsidR="002A3FD5" w:rsidRPr="002A3FD5">
        <w:rPr>
          <w:rFonts w:ascii="Calibri" w:hAnsi="Calibri" w:cs="Calibri"/>
          <w:color w:val="000000"/>
        </w:rPr>
        <w:t>6</w:t>
      </w:r>
      <w:r w:rsidR="00BA0742" w:rsidRPr="002A3FD5">
        <w:rPr>
          <w:rFonts w:ascii="Calibri" w:hAnsi="Calibri" w:cs="Calibri"/>
          <w:color w:val="000000"/>
        </w:rPr>
        <w:t xml:space="preserve">5°C. </w:t>
      </w:r>
      <w:r w:rsidR="007C47DE">
        <w:rPr>
          <w:rFonts w:ascii="Calibri" w:hAnsi="Calibri" w:cs="Calibri"/>
          <w:color w:val="000000"/>
        </w:rPr>
        <w:t xml:space="preserve">Unlike the IEC test method, the </w:t>
      </w:r>
      <w:r w:rsidR="006111C5" w:rsidRPr="002A3FD5">
        <w:rPr>
          <w:rFonts w:ascii="Calibri" w:hAnsi="Calibri" w:cs="Calibri"/>
          <w:color w:val="000000"/>
        </w:rPr>
        <w:t>AS/NZS</w:t>
      </w:r>
      <w:r w:rsidR="007C47DE">
        <w:rPr>
          <w:rFonts w:ascii="Calibri" w:hAnsi="Calibri" w:cs="Calibri"/>
          <w:color w:val="000000"/>
        </w:rPr>
        <w:t xml:space="preserve"> method</w:t>
      </w:r>
      <w:r w:rsidR="006111C5" w:rsidRPr="002A3FD5">
        <w:rPr>
          <w:rFonts w:ascii="Calibri" w:hAnsi="Calibri" w:cs="Calibri"/>
          <w:color w:val="000000"/>
        </w:rPr>
        <w:t xml:space="preserve"> does not use the reference machine to normalise the drying performance results</w:t>
      </w:r>
      <w:r w:rsidR="007C47DE">
        <w:rPr>
          <w:rFonts w:ascii="Calibri" w:hAnsi="Calibri" w:cs="Calibri"/>
          <w:color w:val="000000"/>
        </w:rPr>
        <w:t>,</w:t>
      </w:r>
      <w:r w:rsidR="002A3FD5">
        <w:rPr>
          <w:rFonts w:ascii="Calibri" w:hAnsi="Calibri" w:cs="Calibri"/>
          <w:color w:val="000000"/>
        </w:rPr>
        <w:t xml:space="preserve"> so the difference in drying score between the </w:t>
      </w:r>
      <w:r w:rsidR="0006154A">
        <w:rPr>
          <w:rFonts w:ascii="Calibri" w:hAnsi="Calibri" w:cs="Calibri"/>
          <w:color w:val="000000"/>
        </w:rPr>
        <w:t xml:space="preserve">Gentle 45 and the IEC/EN reference (Universal 65) </w:t>
      </w:r>
      <w:r w:rsidR="002A3FD5">
        <w:rPr>
          <w:rFonts w:ascii="Calibri" w:hAnsi="Calibri" w:cs="Calibri"/>
          <w:color w:val="000000"/>
        </w:rPr>
        <w:t>are of no concern for the labelling transition in Australia and New Zealand</w:t>
      </w:r>
      <w:r w:rsidR="007C47DE">
        <w:rPr>
          <w:rStyle w:val="FootnoteReference"/>
          <w:rFonts w:ascii="Calibri" w:hAnsi="Calibri" w:cs="Calibri"/>
          <w:color w:val="000000"/>
        </w:rPr>
        <w:footnoteReference w:id="2"/>
      </w:r>
      <w:r w:rsidR="006111C5" w:rsidRPr="002A3FD5">
        <w:rPr>
          <w:rFonts w:ascii="Calibri" w:hAnsi="Calibri" w:cs="Calibri"/>
          <w:color w:val="000000"/>
        </w:rPr>
        <w:t>.</w:t>
      </w:r>
      <w:r w:rsidR="002E3E3C">
        <w:rPr>
          <w:rFonts w:ascii="Calibri" w:hAnsi="Calibri" w:cs="Calibri"/>
          <w:color w:val="000000"/>
        </w:rPr>
        <w:t xml:space="preserve"> As noted above, the drying scores on the Type 1 and Type 2 references were generally fairly similar.</w:t>
      </w:r>
    </w:p>
    <w:p w14:paraId="706C1BB0" w14:textId="77777777" w:rsidR="0014408F" w:rsidRDefault="0014408F" w:rsidP="00FF4FBC">
      <w:pPr>
        <w:autoSpaceDE w:val="0"/>
        <w:autoSpaceDN w:val="0"/>
        <w:adjustRightInd w:val="0"/>
        <w:spacing w:after="0" w:line="240" w:lineRule="auto"/>
        <w:rPr>
          <w:rFonts w:ascii="Calibri" w:hAnsi="Calibri" w:cs="Calibri"/>
          <w:color w:val="000000"/>
        </w:rPr>
      </w:pPr>
    </w:p>
    <w:p w14:paraId="6E80AC1E" w14:textId="25A1AE30" w:rsidR="00661A80" w:rsidRDefault="0014408F" w:rsidP="00FF4FBC">
      <w:pPr>
        <w:autoSpaceDE w:val="0"/>
        <w:autoSpaceDN w:val="0"/>
        <w:adjustRightInd w:val="0"/>
        <w:spacing w:after="0" w:line="240" w:lineRule="auto"/>
        <w:rPr>
          <w:rFonts w:ascii="Calibri" w:hAnsi="Calibri" w:cs="Calibri"/>
          <w:color w:val="000000"/>
        </w:rPr>
      </w:pPr>
      <w:r w:rsidRPr="002E3E3C">
        <w:rPr>
          <w:rFonts w:ascii="Calibri" w:hAnsi="Calibri" w:cs="Calibri"/>
          <w:color w:val="000000"/>
        </w:rPr>
        <w:t>Given th</w:t>
      </w:r>
      <w:r w:rsidR="00BA0742" w:rsidRPr="002E3E3C">
        <w:rPr>
          <w:rFonts w:ascii="Calibri" w:hAnsi="Calibri" w:cs="Calibri"/>
          <w:color w:val="000000"/>
        </w:rPr>
        <w:t>e</w:t>
      </w:r>
      <w:r w:rsidRPr="002E3E3C">
        <w:rPr>
          <w:rFonts w:ascii="Calibri" w:hAnsi="Calibri" w:cs="Calibri"/>
          <w:color w:val="000000"/>
        </w:rPr>
        <w:t xml:space="preserve"> significant </w:t>
      </w:r>
      <w:r w:rsidR="002A3FD5" w:rsidRPr="002E3E3C">
        <w:rPr>
          <w:rFonts w:ascii="Calibri" w:hAnsi="Calibri" w:cs="Calibri"/>
          <w:color w:val="000000"/>
        </w:rPr>
        <w:t xml:space="preserve">inherent </w:t>
      </w:r>
      <w:r w:rsidRPr="002E3E3C">
        <w:rPr>
          <w:rFonts w:ascii="Calibri" w:hAnsi="Calibri" w:cs="Calibri"/>
          <w:color w:val="000000"/>
        </w:rPr>
        <w:t xml:space="preserve">variation in results </w:t>
      </w:r>
      <w:r w:rsidR="00BA0742" w:rsidRPr="002E3E3C">
        <w:rPr>
          <w:rFonts w:ascii="Calibri" w:hAnsi="Calibri" w:cs="Calibri"/>
          <w:color w:val="000000"/>
        </w:rPr>
        <w:t xml:space="preserve">for </w:t>
      </w:r>
      <w:r w:rsidRPr="002E3E3C">
        <w:rPr>
          <w:rFonts w:ascii="Calibri" w:hAnsi="Calibri" w:cs="Calibri"/>
          <w:color w:val="000000"/>
        </w:rPr>
        <w:t>drying performance</w:t>
      </w:r>
      <w:r w:rsidR="00BA0742" w:rsidRPr="002E3E3C">
        <w:rPr>
          <w:rFonts w:ascii="Calibri" w:hAnsi="Calibri" w:cs="Calibri"/>
          <w:color w:val="000000"/>
        </w:rPr>
        <w:t>,</w:t>
      </w:r>
      <w:r w:rsidRPr="002E3E3C">
        <w:rPr>
          <w:rFonts w:ascii="Calibri" w:hAnsi="Calibri" w:cs="Calibri"/>
          <w:color w:val="000000"/>
        </w:rPr>
        <w:t xml:space="preserve"> it is recommended that any new regulations </w:t>
      </w:r>
      <w:r w:rsidR="002A3FD5" w:rsidRPr="002E3E3C">
        <w:rPr>
          <w:rFonts w:ascii="Calibri" w:hAnsi="Calibri" w:cs="Calibri"/>
          <w:color w:val="000000"/>
        </w:rPr>
        <w:t xml:space="preserve">in Australia and New Zealand </w:t>
      </w:r>
      <w:r w:rsidRPr="002E3E3C">
        <w:rPr>
          <w:rFonts w:ascii="Calibri" w:hAnsi="Calibri" w:cs="Calibri"/>
          <w:color w:val="000000"/>
        </w:rPr>
        <w:t xml:space="preserve">should </w:t>
      </w:r>
      <w:r w:rsidR="002E3E3C" w:rsidRPr="002E3E3C">
        <w:rPr>
          <w:rFonts w:ascii="Calibri" w:hAnsi="Calibri" w:cs="Calibri"/>
          <w:color w:val="000000"/>
        </w:rPr>
        <w:t xml:space="preserve">use the </w:t>
      </w:r>
      <w:r w:rsidR="00BA0742" w:rsidRPr="002E3E3C">
        <w:rPr>
          <w:rFonts w:ascii="Calibri" w:hAnsi="Calibri" w:cs="Calibri"/>
          <w:color w:val="000000"/>
        </w:rPr>
        <w:t>drying index to assess drying performance of test machines</w:t>
      </w:r>
      <w:r w:rsidR="006111C5" w:rsidRPr="002E3E3C">
        <w:rPr>
          <w:rFonts w:ascii="Calibri" w:hAnsi="Calibri" w:cs="Calibri"/>
          <w:color w:val="000000"/>
        </w:rPr>
        <w:t>.</w:t>
      </w:r>
    </w:p>
    <w:p w14:paraId="502DF5AB" w14:textId="77777777" w:rsidR="00D22C0A" w:rsidRDefault="00D22C0A" w:rsidP="00FF4FBC">
      <w:pPr>
        <w:autoSpaceDE w:val="0"/>
        <w:autoSpaceDN w:val="0"/>
        <w:adjustRightInd w:val="0"/>
        <w:spacing w:after="0" w:line="240" w:lineRule="auto"/>
        <w:rPr>
          <w:rFonts w:ascii="Calibri" w:hAnsi="Calibri" w:cs="Calibri"/>
          <w:color w:val="000000"/>
        </w:rPr>
      </w:pPr>
    </w:p>
    <w:p w14:paraId="242AB545" w14:textId="026A9A98" w:rsidR="00FF4FBC" w:rsidRDefault="00FF4FBC" w:rsidP="00FF4FBC">
      <w:pPr>
        <w:autoSpaceDE w:val="0"/>
        <w:autoSpaceDN w:val="0"/>
        <w:adjustRightInd w:val="0"/>
        <w:spacing w:after="0" w:line="240" w:lineRule="auto"/>
        <w:rPr>
          <w:rFonts w:ascii="Calibri" w:hAnsi="Calibri" w:cs="Calibri"/>
          <w:color w:val="000000"/>
        </w:rPr>
      </w:pPr>
      <w:r w:rsidRPr="003012C7">
        <w:rPr>
          <w:rFonts w:ascii="Calibri" w:hAnsi="Calibri" w:cs="Calibri"/>
          <w:b/>
          <w:color w:val="000000"/>
        </w:rPr>
        <w:t>Test room</w:t>
      </w:r>
      <w:r w:rsidR="00FE477E">
        <w:rPr>
          <w:rFonts w:ascii="Calibri" w:hAnsi="Calibri" w:cs="Calibri"/>
          <w:b/>
          <w:color w:val="000000"/>
        </w:rPr>
        <w:t xml:space="preserve"> and instrumentation</w:t>
      </w:r>
      <w:r w:rsidRPr="003012C7">
        <w:rPr>
          <w:rFonts w:ascii="Calibri" w:hAnsi="Calibri" w:cs="Calibri"/>
          <w:color w:val="000000"/>
        </w:rPr>
        <w:t>: The</w:t>
      </w:r>
      <w:r w:rsidR="00FE477E">
        <w:rPr>
          <w:rFonts w:ascii="Calibri" w:hAnsi="Calibri" w:cs="Calibri"/>
          <w:color w:val="000000"/>
        </w:rPr>
        <w:t>re are no significantly more stringent requirements in the</w:t>
      </w:r>
      <w:r w:rsidRPr="003012C7">
        <w:rPr>
          <w:rFonts w:ascii="Calibri" w:hAnsi="Calibri" w:cs="Calibri"/>
          <w:color w:val="000000"/>
        </w:rPr>
        <w:t xml:space="preserve"> IEC standard </w:t>
      </w:r>
      <w:r w:rsidR="00FE477E">
        <w:rPr>
          <w:rFonts w:ascii="Calibri" w:hAnsi="Calibri" w:cs="Calibri"/>
          <w:color w:val="000000"/>
        </w:rPr>
        <w:t>with respect to test room</w:t>
      </w:r>
      <w:r w:rsidR="00182D3B">
        <w:rPr>
          <w:rFonts w:ascii="Calibri" w:hAnsi="Calibri" w:cs="Calibri"/>
          <w:color w:val="000000"/>
        </w:rPr>
        <w:t xml:space="preserve"> conditions</w:t>
      </w:r>
      <w:r w:rsidR="00FE477E">
        <w:rPr>
          <w:rFonts w:ascii="Calibri" w:hAnsi="Calibri" w:cs="Calibri"/>
          <w:color w:val="000000"/>
        </w:rPr>
        <w:t xml:space="preserve"> or instrumentation</w:t>
      </w:r>
      <w:r w:rsidRPr="003012C7">
        <w:rPr>
          <w:rFonts w:ascii="Calibri" w:hAnsi="Calibri" w:cs="Calibri"/>
          <w:color w:val="000000"/>
        </w:rPr>
        <w:t>.</w:t>
      </w:r>
      <w:r w:rsidR="00FE477E">
        <w:rPr>
          <w:rFonts w:ascii="Calibri" w:hAnsi="Calibri" w:cs="Calibri"/>
          <w:color w:val="000000"/>
        </w:rPr>
        <w:t xml:space="preserve"> The most important parameter </w:t>
      </w:r>
      <w:r w:rsidR="006111C5">
        <w:rPr>
          <w:rFonts w:ascii="Calibri" w:hAnsi="Calibri" w:cs="Calibri"/>
          <w:color w:val="000000"/>
        </w:rPr>
        <w:t xml:space="preserve">is </w:t>
      </w:r>
      <w:r w:rsidR="00FE477E">
        <w:rPr>
          <w:rFonts w:ascii="Calibri" w:hAnsi="Calibri" w:cs="Calibri"/>
          <w:color w:val="000000"/>
        </w:rPr>
        <w:t xml:space="preserve">energy measurement. The IEC standard specifies only accuracy rather than uncertainty of measurement. </w:t>
      </w:r>
      <w:r w:rsidR="006111C5">
        <w:rPr>
          <w:rFonts w:ascii="Calibri" w:hAnsi="Calibri" w:cs="Calibri"/>
          <w:color w:val="000000"/>
        </w:rPr>
        <w:t xml:space="preserve">A 1% accuracy </w:t>
      </w:r>
      <w:r w:rsidR="00FE477E">
        <w:rPr>
          <w:rFonts w:ascii="Calibri" w:hAnsi="Calibri" w:cs="Calibri"/>
          <w:color w:val="000000"/>
        </w:rPr>
        <w:t xml:space="preserve">is specified for energy measurements. Metering requirements for standby power (left on mode and off mode) are referenced to IEC62301 (noting that </w:t>
      </w:r>
      <w:r w:rsidR="00DD70B6">
        <w:rPr>
          <w:rFonts w:ascii="Calibri" w:hAnsi="Calibri" w:cs="Calibri"/>
          <w:color w:val="000000"/>
        </w:rPr>
        <w:t xml:space="preserve">these </w:t>
      </w:r>
      <w:r w:rsidR="00FE477E">
        <w:rPr>
          <w:rFonts w:ascii="Calibri" w:hAnsi="Calibri" w:cs="Calibri"/>
          <w:color w:val="000000"/>
        </w:rPr>
        <w:t xml:space="preserve">requirements are compatible with AS/NZS washer and dishwasher standards, which can be met </w:t>
      </w:r>
      <w:r w:rsidR="00182D3B">
        <w:rPr>
          <w:rFonts w:ascii="Calibri" w:hAnsi="Calibri" w:cs="Calibri"/>
          <w:color w:val="000000"/>
        </w:rPr>
        <w:t>b</w:t>
      </w:r>
      <w:r w:rsidR="00FE477E">
        <w:rPr>
          <w:rFonts w:ascii="Calibri" w:hAnsi="Calibri" w:cs="Calibri"/>
          <w:color w:val="000000"/>
        </w:rPr>
        <w:t>y all local laboratories).</w:t>
      </w:r>
    </w:p>
    <w:p w14:paraId="1578E1B9" w14:textId="77777777" w:rsidR="0025174D" w:rsidRDefault="0025174D" w:rsidP="00FF4FBC">
      <w:pPr>
        <w:autoSpaceDE w:val="0"/>
        <w:autoSpaceDN w:val="0"/>
        <w:adjustRightInd w:val="0"/>
        <w:spacing w:after="0" w:line="240" w:lineRule="auto"/>
        <w:rPr>
          <w:rFonts w:ascii="Calibri" w:hAnsi="Calibri" w:cs="Calibri"/>
          <w:color w:val="000000"/>
        </w:rPr>
      </w:pPr>
    </w:p>
    <w:p w14:paraId="59783EE3" w14:textId="389A9337" w:rsidR="0025174D" w:rsidRPr="003012C7" w:rsidRDefault="0025174D" w:rsidP="00FF4FBC">
      <w:pPr>
        <w:autoSpaceDE w:val="0"/>
        <w:autoSpaceDN w:val="0"/>
        <w:adjustRightInd w:val="0"/>
        <w:spacing w:after="0" w:line="240" w:lineRule="auto"/>
        <w:rPr>
          <w:rFonts w:ascii="Calibri" w:hAnsi="Calibri" w:cs="Calibri"/>
          <w:color w:val="000000"/>
        </w:rPr>
      </w:pPr>
      <w:r w:rsidRPr="0025174D">
        <w:rPr>
          <w:rFonts w:ascii="Calibri" w:hAnsi="Calibri" w:cs="Calibri"/>
          <w:b/>
          <w:color w:val="000000"/>
        </w:rPr>
        <w:t>Test series</w:t>
      </w:r>
      <w:r>
        <w:rPr>
          <w:rFonts w:ascii="Calibri" w:hAnsi="Calibri" w:cs="Calibri"/>
          <w:color w:val="000000"/>
        </w:rPr>
        <w:t xml:space="preserve">: AS/NZS defines a single test on a single unit. Multiple tests </w:t>
      </w:r>
      <w:r w:rsidR="00182D3B">
        <w:rPr>
          <w:rFonts w:ascii="Calibri" w:hAnsi="Calibri" w:cs="Calibri"/>
          <w:color w:val="000000"/>
        </w:rPr>
        <w:t>o</w:t>
      </w:r>
      <w:r>
        <w:rPr>
          <w:rFonts w:ascii="Calibri" w:hAnsi="Calibri" w:cs="Calibri"/>
          <w:color w:val="000000"/>
        </w:rPr>
        <w:t xml:space="preserve">n the same unit and/or on different samples can be specified as required. IEC require a minimum of </w:t>
      </w:r>
      <w:r w:rsidR="0072195A">
        <w:rPr>
          <w:rFonts w:ascii="Calibri" w:hAnsi="Calibri" w:cs="Calibri"/>
          <w:color w:val="000000"/>
        </w:rPr>
        <w:t>five</w:t>
      </w:r>
      <w:r>
        <w:rPr>
          <w:rFonts w:ascii="Calibri" w:hAnsi="Calibri" w:cs="Calibri"/>
          <w:color w:val="000000"/>
        </w:rPr>
        <w:t xml:space="preserve"> runs in a test series in order to o</w:t>
      </w:r>
      <w:r w:rsidR="008C0A48">
        <w:rPr>
          <w:rFonts w:ascii="Calibri" w:hAnsi="Calibri" w:cs="Calibri"/>
          <w:color w:val="000000"/>
        </w:rPr>
        <w:t xml:space="preserve">btain a valid result for a </w:t>
      </w:r>
      <w:r w:rsidR="005814E5">
        <w:rPr>
          <w:rFonts w:ascii="Calibri" w:hAnsi="Calibri" w:cs="Calibri"/>
          <w:color w:val="000000"/>
        </w:rPr>
        <w:t xml:space="preserve">single </w:t>
      </w:r>
      <w:r w:rsidR="008C0A48">
        <w:rPr>
          <w:rFonts w:ascii="Calibri" w:hAnsi="Calibri" w:cs="Calibri"/>
          <w:color w:val="000000"/>
        </w:rPr>
        <w:t>dishwasher</w:t>
      </w:r>
      <w:r>
        <w:rPr>
          <w:rFonts w:ascii="Calibri" w:hAnsi="Calibri" w:cs="Calibri"/>
          <w:color w:val="000000"/>
        </w:rPr>
        <w:t>.</w:t>
      </w:r>
      <w:r w:rsidR="006111C5">
        <w:rPr>
          <w:rFonts w:ascii="Calibri" w:hAnsi="Calibri" w:cs="Calibri"/>
          <w:color w:val="000000"/>
        </w:rPr>
        <w:t xml:space="preserve"> </w:t>
      </w:r>
      <w:r w:rsidR="006111C5" w:rsidRPr="006111C5">
        <w:rPr>
          <w:rFonts w:ascii="Calibri" w:hAnsi="Calibri" w:cs="Calibri"/>
          <w:color w:val="000000"/>
        </w:rPr>
        <w:t>Filter cleaning is not undertaken between runs in IEC</w:t>
      </w:r>
      <w:r w:rsidR="002E3E3C">
        <w:rPr>
          <w:rFonts w:ascii="Calibri" w:hAnsi="Calibri" w:cs="Calibri"/>
          <w:color w:val="000000"/>
        </w:rPr>
        <w:t xml:space="preserve"> (including the reference machine)</w:t>
      </w:r>
      <w:r w:rsidR="006111C5" w:rsidRPr="006111C5">
        <w:rPr>
          <w:rFonts w:ascii="Calibri" w:hAnsi="Calibri" w:cs="Calibri"/>
          <w:color w:val="000000"/>
        </w:rPr>
        <w:t xml:space="preserve">. </w:t>
      </w:r>
      <w:r w:rsidR="00037A23">
        <w:rPr>
          <w:rFonts w:ascii="Calibri" w:hAnsi="Calibri" w:cs="Calibri"/>
          <w:color w:val="000000"/>
        </w:rPr>
        <w:t xml:space="preserve">If there is little variability then the results of each approach will be comparable. </w:t>
      </w:r>
      <w:r>
        <w:rPr>
          <w:rFonts w:ascii="Calibri" w:hAnsi="Calibri" w:cs="Calibri"/>
          <w:color w:val="000000"/>
        </w:rPr>
        <w:t xml:space="preserve">This </w:t>
      </w:r>
      <w:r w:rsidR="00037A23">
        <w:rPr>
          <w:rFonts w:ascii="Calibri" w:hAnsi="Calibri" w:cs="Calibri"/>
          <w:color w:val="000000"/>
        </w:rPr>
        <w:t xml:space="preserve">IEC requirement </w:t>
      </w:r>
      <w:r>
        <w:rPr>
          <w:rFonts w:ascii="Calibri" w:hAnsi="Calibri" w:cs="Calibri"/>
          <w:color w:val="000000"/>
        </w:rPr>
        <w:t>is considered quite onerous in terms of test burden for laboratories</w:t>
      </w:r>
      <w:r w:rsidR="00037A23">
        <w:rPr>
          <w:rFonts w:ascii="Calibri" w:hAnsi="Calibri" w:cs="Calibri"/>
          <w:color w:val="000000"/>
        </w:rPr>
        <w:t>.</w:t>
      </w:r>
      <w:r w:rsidR="006111C5">
        <w:rPr>
          <w:rFonts w:ascii="Calibri" w:hAnsi="Calibri" w:cs="Calibri"/>
          <w:color w:val="000000"/>
        </w:rPr>
        <w:t xml:space="preserve"> Five repeat tests on a single unit provide no additional information on variation in the population, which is typically the information of most interest. </w:t>
      </w:r>
      <w:r w:rsidR="00037A23">
        <w:rPr>
          <w:rFonts w:ascii="Calibri" w:hAnsi="Calibri" w:cs="Calibri"/>
          <w:color w:val="000000"/>
        </w:rPr>
        <w:t>This issue is discussed in more detail later in this report.</w:t>
      </w:r>
    </w:p>
    <w:p w14:paraId="75116BA5" w14:textId="77777777" w:rsidR="00FF4FBC" w:rsidRDefault="00FF4FBC" w:rsidP="00FF4FBC">
      <w:pPr>
        <w:autoSpaceDE w:val="0"/>
        <w:autoSpaceDN w:val="0"/>
        <w:adjustRightInd w:val="0"/>
        <w:spacing w:after="0" w:line="240" w:lineRule="auto"/>
        <w:rPr>
          <w:rFonts w:ascii="Calibri" w:hAnsi="Calibri" w:cs="Calibri"/>
          <w:color w:val="000000"/>
        </w:rPr>
      </w:pPr>
    </w:p>
    <w:p w14:paraId="091DDEF0" w14:textId="21E1BF4D" w:rsidR="006111C5" w:rsidRPr="00B5059B" w:rsidRDefault="006111C5" w:rsidP="006111C5">
      <w:pPr>
        <w:autoSpaceDE w:val="0"/>
        <w:autoSpaceDN w:val="0"/>
        <w:adjustRightInd w:val="0"/>
        <w:spacing w:after="0" w:line="240" w:lineRule="auto"/>
        <w:rPr>
          <w:rFonts w:ascii="Calibri" w:hAnsi="Calibri" w:cs="Calibri"/>
          <w:color w:val="000000"/>
        </w:rPr>
      </w:pPr>
      <w:r w:rsidRPr="002E3E3C">
        <w:rPr>
          <w:rFonts w:ascii="Calibri" w:hAnsi="Calibri" w:cs="Calibri"/>
          <w:b/>
          <w:color w:val="000000"/>
        </w:rPr>
        <w:t>Air drying versus oven drying</w:t>
      </w:r>
      <w:r w:rsidRPr="002E3E3C">
        <w:rPr>
          <w:rFonts w:ascii="Calibri" w:hAnsi="Calibri" w:cs="Calibri"/>
          <w:color w:val="000000"/>
        </w:rPr>
        <w:t xml:space="preserve">: Drying of the soil before washing is important as partly dried </w:t>
      </w:r>
      <w:r w:rsidR="005814E5">
        <w:rPr>
          <w:rFonts w:ascii="Calibri" w:hAnsi="Calibri" w:cs="Calibri"/>
          <w:color w:val="000000"/>
        </w:rPr>
        <w:t xml:space="preserve">or wet </w:t>
      </w:r>
      <w:r w:rsidRPr="002E3E3C">
        <w:rPr>
          <w:rFonts w:ascii="Calibri" w:hAnsi="Calibri" w:cs="Calibri"/>
          <w:color w:val="000000"/>
        </w:rPr>
        <w:t xml:space="preserve">soils result in more variable wash performance. IEC permits both oven </w:t>
      </w:r>
      <w:r w:rsidR="00DD70B6">
        <w:rPr>
          <w:rFonts w:ascii="Calibri" w:hAnsi="Calibri" w:cs="Calibri"/>
          <w:color w:val="000000"/>
        </w:rPr>
        <w:t>and</w:t>
      </w:r>
      <w:r w:rsidRPr="002E3E3C">
        <w:rPr>
          <w:rFonts w:ascii="Calibri" w:hAnsi="Calibri" w:cs="Calibri"/>
          <w:color w:val="000000"/>
        </w:rPr>
        <w:t xml:space="preserve"> air drying options.</w:t>
      </w:r>
      <w:r w:rsidR="00B5059B" w:rsidRPr="002E3E3C">
        <w:rPr>
          <w:rFonts w:ascii="Calibri" w:hAnsi="Calibri" w:cs="Calibri"/>
          <w:color w:val="000000"/>
        </w:rPr>
        <w:t xml:space="preserve"> Australia and New Zealand have always used the air drying option</w:t>
      </w:r>
      <w:r w:rsidR="006A28C7">
        <w:rPr>
          <w:rFonts w:ascii="Calibri" w:hAnsi="Calibri" w:cs="Calibri"/>
          <w:color w:val="000000"/>
        </w:rPr>
        <w:t xml:space="preserve"> as it is considered to be more representative of typical consumer behaviour</w:t>
      </w:r>
      <w:r w:rsidR="00B5059B" w:rsidRPr="002E3E3C">
        <w:rPr>
          <w:rFonts w:ascii="Calibri" w:hAnsi="Calibri" w:cs="Calibri"/>
          <w:color w:val="000000"/>
        </w:rPr>
        <w:t xml:space="preserve"> </w:t>
      </w:r>
      <w:r w:rsidR="006A28C7">
        <w:rPr>
          <w:rFonts w:ascii="Calibri" w:hAnsi="Calibri" w:cs="Calibri"/>
          <w:color w:val="000000"/>
        </w:rPr>
        <w:t>(</w:t>
      </w:r>
      <w:r w:rsidR="00B5059B" w:rsidRPr="002E3E3C">
        <w:rPr>
          <w:rFonts w:ascii="Calibri" w:hAnsi="Calibri" w:cs="Calibri"/>
          <w:color w:val="000000"/>
        </w:rPr>
        <w:t>consumers do not</w:t>
      </w:r>
      <w:r w:rsidR="006A28C7">
        <w:rPr>
          <w:rFonts w:ascii="Calibri" w:hAnsi="Calibri" w:cs="Calibri"/>
          <w:color w:val="000000"/>
        </w:rPr>
        <w:t xml:space="preserve"> </w:t>
      </w:r>
      <w:r w:rsidR="00B5059B" w:rsidRPr="002E3E3C">
        <w:rPr>
          <w:rFonts w:ascii="Calibri" w:hAnsi="Calibri" w:cs="Calibri"/>
          <w:color w:val="000000"/>
        </w:rPr>
        <w:t xml:space="preserve">dry soiled dishes in an oven at 80°C </w:t>
      </w:r>
      <w:r w:rsidR="002E3E3C">
        <w:rPr>
          <w:rFonts w:ascii="Calibri" w:hAnsi="Calibri" w:cs="Calibri"/>
          <w:color w:val="000000"/>
        </w:rPr>
        <w:t xml:space="preserve">for </w:t>
      </w:r>
      <w:r w:rsidR="0072195A">
        <w:rPr>
          <w:rFonts w:ascii="Calibri" w:hAnsi="Calibri" w:cs="Calibri"/>
          <w:color w:val="000000"/>
        </w:rPr>
        <w:t>two</w:t>
      </w:r>
      <w:r w:rsidR="002E3E3C">
        <w:rPr>
          <w:rFonts w:ascii="Calibri" w:hAnsi="Calibri" w:cs="Calibri"/>
          <w:color w:val="000000"/>
        </w:rPr>
        <w:t xml:space="preserve"> hours </w:t>
      </w:r>
      <w:r w:rsidR="00B5059B" w:rsidRPr="002E3E3C">
        <w:rPr>
          <w:rFonts w:ascii="Calibri" w:hAnsi="Calibri" w:cs="Calibri"/>
          <w:color w:val="000000"/>
        </w:rPr>
        <w:t>prior to washing</w:t>
      </w:r>
      <w:r w:rsidR="006A28C7">
        <w:rPr>
          <w:rFonts w:ascii="Calibri" w:hAnsi="Calibri" w:cs="Calibri"/>
          <w:color w:val="000000"/>
        </w:rPr>
        <w:t>)</w:t>
      </w:r>
      <w:r w:rsidRPr="002E3E3C">
        <w:rPr>
          <w:rFonts w:ascii="Calibri" w:hAnsi="Calibri" w:cs="Calibri"/>
          <w:color w:val="000000"/>
        </w:rPr>
        <w:t>.</w:t>
      </w:r>
    </w:p>
    <w:p w14:paraId="385B8956" w14:textId="59394D87" w:rsidR="003012C7" w:rsidRDefault="007B4E53" w:rsidP="00181723">
      <w:pPr>
        <w:pStyle w:val="Heading2"/>
      </w:pPr>
      <w:bookmarkStart w:id="11" w:name="_Toc493601735"/>
      <w:r>
        <w:t xml:space="preserve">Variations to </w:t>
      </w:r>
      <w:r w:rsidR="003012C7">
        <w:t>IEC</w:t>
      </w:r>
      <w:r w:rsidR="00FF4FBC">
        <w:t>6</w:t>
      </w:r>
      <w:r w:rsidR="00FA241D">
        <w:t>0436</w:t>
      </w:r>
      <w:r w:rsidR="00FF4FBC">
        <w:t xml:space="preserve"> Edition 4</w:t>
      </w:r>
      <w:r w:rsidR="002E3E3C">
        <w:t xml:space="preserve"> for the round robin</w:t>
      </w:r>
      <w:bookmarkEnd w:id="11"/>
    </w:p>
    <w:p w14:paraId="2AB06D67" w14:textId="77777777" w:rsidR="003012C7" w:rsidRDefault="003012C7" w:rsidP="003012C7">
      <w:pPr>
        <w:autoSpaceDE w:val="0"/>
        <w:autoSpaceDN w:val="0"/>
        <w:adjustRightInd w:val="0"/>
        <w:spacing w:after="0" w:line="240" w:lineRule="auto"/>
        <w:rPr>
          <w:rFonts w:ascii="Calibri" w:hAnsi="Calibri" w:cs="Calibri"/>
          <w:color w:val="000000"/>
        </w:rPr>
      </w:pPr>
    </w:p>
    <w:p w14:paraId="4D61D4FF" w14:textId="20D3380A" w:rsidR="003012C7" w:rsidRDefault="007B4E53" w:rsidP="003012C7">
      <w:pPr>
        <w:autoSpaceDE w:val="0"/>
        <w:autoSpaceDN w:val="0"/>
        <w:adjustRightInd w:val="0"/>
        <w:spacing w:after="0" w:line="240" w:lineRule="auto"/>
        <w:rPr>
          <w:rFonts w:ascii="Calibri" w:hAnsi="Calibri" w:cs="Calibri"/>
          <w:color w:val="000000"/>
        </w:rPr>
      </w:pPr>
      <w:r>
        <w:rPr>
          <w:rFonts w:ascii="Calibri" w:hAnsi="Calibri" w:cs="Calibri"/>
          <w:color w:val="000000"/>
        </w:rPr>
        <w:t>T</w:t>
      </w:r>
      <w:r w:rsidR="003012C7">
        <w:rPr>
          <w:rFonts w:ascii="Calibri" w:hAnsi="Calibri" w:cs="Calibri"/>
          <w:color w:val="000000"/>
        </w:rPr>
        <w:t xml:space="preserve">he round robin </w:t>
      </w:r>
      <w:r>
        <w:rPr>
          <w:rFonts w:ascii="Calibri" w:hAnsi="Calibri" w:cs="Calibri"/>
          <w:color w:val="000000"/>
        </w:rPr>
        <w:t xml:space="preserve">used </w:t>
      </w:r>
      <w:r w:rsidR="003012C7">
        <w:rPr>
          <w:rFonts w:ascii="Calibri" w:hAnsi="Calibri" w:cs="Calibri"/>
          <w:color w:val="000000"/>
        </w:rPr>
        <w:t>the IEC</w:t>
      </w:r>
      <w:r w:rsidR="0014408F">
        <w:rPr>
          <w:rFonts w:ascii="Calibri" w:hAnsi="Calibri" w:cs="Calibri"/>
          <w:color w:val="000000"/>
        </w:rPr>
        <w:t>60436</w:t>
      </w:r>
      <w:r w:rsidR="00037A23">
        <w:rPr>
          <w:rFonts w:ascii="Calibri" w:hAnsi="Calibri" w:cs="Calibri"/>
          <w:color w:val="000000"/>
        </w:rPr>
        <w:t xml:space="preserve"> Edition 4</w:t>
      </w:r>
      <w:r w:rsidR="00E50961">
        <w:rPr>
          <w:rFonts w:ascii="Calibri" w:hAnsi="Calibri" w:cs="Calibri"/>
          <w:color w:val="000000"/>
        </w:rPr>
        <w:t xml:space="preserve"> as the test method</w:t>
      </w:r>
      <w:r w:rsidR="003012C7">
        <w:rPr>
          <w:rFonts w:ascii="Calibri" w:hAnsi="Calibri" w:cs="Calibri"/>
          <w:color w:val="000000"/>
        </w:rPr>
        <w:t xml:space="preserve">. </w:t>
      </w:r>
      <w:r>
        <w:rPr>
          <w:rFonts w:ascii="Calibri" w:hAnsi="Calibri" w:cs="Calibri"/>
          <w:color w:val="000000"/>
        </w:rPr>
        <w:t>P</w:t>
      </w:r>
      <w:r w:rsidR="003012C7">
        <w:rPr>
          <w:rFonts w:ascii="Calibri" w:hAnsi="Calibri" w:cs="Calibri"/>
          <w:color w:val="000000"/>
        </w:rPr>
        <w:t>articipating test laboratories examine</w:t>
      </w:r>
      <w:r>
        <w:rPr>
          <w:rFonts w:ascii="Calibri" w:hAnsi="Calibri" w:cs="Calibri"/>
          <w:color w:val="000000"/>
        </w:rPr>
        <w:t>d</w:t>
      </w:r>
      <w:r w:rsidR="003012C7">
        <w:rPr>
          <w:rFonts w:ascii="Calibri" w:hAnsi="Calibri" w:cs="Calibri"/>
          <w:color w:val="000000"/>
        </w:rPr>
        <w:t xml:space="preserve"> the IEC test procedure closely and highlight</w:t>
      </w:r>
      <w:r w:rsidR="00AD01F2">
        <w:rPr>
          <w:rFonts w:ascii="Calibri" w:hAnsi="Calibri" w:cs="Calibri"/>
          <w:color w:val="000000"/>
        </w:rPr>
        <w:t>ed</w:t>
      </w:r>
      <w:r w:rsidR="003012C7">
        <w:rPr>
          <w:rFonts w:ascii="Calibri" w:hAnsi="Calibri" w:cs="Calibri"/>
          <w:color w:val="000000"/>
        </w:rPr>
        <w:t xml:space="preserve"> any practical issues</w:t>
      </w:r>
      <w:r>
        <w:rPr>
          <w:rFonts w:ascii="Calibri" w:hAnsi="Calibri" w:cs="Calibri"/>
          <w:color w:val="000000"/>
        </w:rPr>
        <w:t xml:space="preserve"> in relation to their understanding of the methodology or equipment specification and use</w:t>
      </w:r>
      <w:r w:rsidR="003012C7">
        <w:rPr>
          <w:rFonts w:ascii="Calibri" w:hAnsi="Calibri" w:cs="Calibri"/>
          <w:color w:val="000000"/>
        </w:rPr>
        <w:t xml:space="preserve">. </w:t>
      </w:r>
      <w:r w:rsidR="00037A23">
        <w:rPr>
          <w:rFonts w:ascii="Calibri" w:hAnsi="Calibri" w:cs="Calibri"/>
          <w:color w:val="000000"/>
        </w:rPr>
        <w:t>The following items are noted as variations or specified options with respect</w:t>
      </w:r>
      <w:r w:rsidR="0014408F">
        <w:rPr>
          <w:rFonts w:ascii="Calibri" w:hAnsi="Calibri" w:cs="Calibri"/>
          <w:color w:val="000000"/>
        </w:rPr>
        <w:t xml:space="preserve"> to the Australian dishwasher</w:t>
      </w:r>
      <w:r w:rsidR="00037A23">
        <w:rPr>
          <w:rFonts w:ascii="Calibri" w:hAnsi="Calibri" w:cs="Calibri"/>
          <w:color w:val="000000"/>
        </w:rPr>
        <w:t xml:space="preserve"> round robin:</w:t>
      </w:r>
    </w:p>
    <w:p w14:paraId="3648B60C" w14:textId="77777777" w:rsidR="00037A23" w:rsidRDefault="00037A23" w:rsidP="00FA3236">
      <w:pPr>
        <w:pStyle w:val="ListParagraph"/>
        <w:numPr>
          <w:ilvl w:val="0"/>
          <w:numId w:val="5"/>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Electricity supply was fixed at 230V and 50Hz irrespective of the rated values of the test machines (the rated voltage </w:t>
      </w:r>
      <w:r w:rsidR="00E50961">
        <w:rPr>
          <w:rFonts w:ascii="Calibri" w:hAnsi="Calibri" w:cs="Calibri"/>
          <w:color w:val="000000"/>
        </w:rPr>
        <w:t xml:space="preserve">of each machine </w:t>
      </w:r>
      <w:r>
        <w:rPr>
          <w:rFonts w:ascii="Calibri" w:hAnsi="Calibri" w:cs="Calibri"/>
          <w:color w:val="000000"/>
        </w:rPr>
        <w:t>included th</w:t>
      </w:r>
      <w:r w:rsidR="00E50961">
        <w:rPr>
          <w:rFonts w:ascii="Calibri" w:hAnsi="Calibri" w:cs="Calibri"/>
          <w:color w:val="000000"/>
        </w:rPr>
        <w:t>ese</w:t>
      </w:r>
      <w:r>
        <w:rPr>
          <w:rFonts w:ascii="Calibri" w:hAnsi="Calibri" w:cs="Calibri"/>
          <w:color w:val="000000"/>
        </w:rPr>
        <w:t xml:space="preserve"> value</w:t>
      </w:r>
      <w:r w:rsidR="00E50961">
        <w:rPr>
          <w:rFonts w:ascii="Calibri" w:hAnsi="Calibri" w:cs="Calibri"/>
          <w:color w:val="000000"/>
        </w:rPr>
        <w:t>s</w:t>
      </w:r>
      <w:r>
        <w:rPr>
          <w:rFonts w:ascii="Calibri" w:hAnsi="Calibri" w:cs="Calibri"/>
          <w:color w:val="000000"/>
        </w:rPr>
        <w:t>)</w:t>
      </w:r>
    </w:p>
    <w:p w14:paraId="1E7CC300" w14:textId="3A748A5E" w:rsidR="00037A23" w:rsidRDefault="0014408F" w:rsidP="00FA3236">
      <w:pPr>
        <w:pStyle w:val="ListParagraph"/>
        <w:numPr>
          <w:ilvl w:val="0"/>
          <w:numId w:val="5"/>
        </w:numPr>
        <w:autoSpaceDE w:val="0"/>
        <w:autoSpaceDN w:val="0"/>
        <w:adjustRightInd w:val="0"/>
        <w:spacing w:after="0" w:line="240" w:lineRule="auto"/>
        <w:rPr>
          <w:rFonts w:ascii="Calibri" w:hAnsi="Calibri" w:cs="Calibri"/>
          <w:color w:val="000000"/>
        </w:rPr>
      </w:pPr>
      <w:r>
        <w:rPr>
          <w:rFonts w:ascii="Calibri" w:hAnsi="Calibri" w:cs="Calibri"/>
          <w:color w:val="000000"/>
        </w:rPr>
        <w:t>IEC60436</w:t>
      </w:r>
      <w:r w:rsidR="00037A23">
        <w:rPr>
          <w:rFonts w:ascii="Calibri" w:hAnsi="Calibri" w:cs="Calibri"/>
          <w:color w:val="000000"/>
        </w:rPr>
        <w:t xml:space="preserve"> soft water option in Clause </w:t>
      </w:r>
      <w:r>
        <w:rPr>
          <w:rFonts w:ascii="Calibri" w:hAnsi="Calibri" w:cs="Calibri"/>
          <w:color w:val="000000"/>
        </w:rPr>
        <w:t>5.6.3</w:t>
      </w:r>
      <w:r w:rsidR="00E50961">
        <w:rPr>
          <w:rFonts w:ascii="Calibri" w:hAnsi="Calibri" w:cs="Calibri"/>
          <w:color w:val="000000"/>
        </w:rPr>
        <w:t xml:space="preserve"> was selected for all labs</w:t>
      </w:r>
      <w:r w:rsidR="00037A23">
        <w:rPr>
          <w:rFonts w:ascii="Calibri" w:hAnsi="Calibri" w:cs="Calibri"/>
          <w:color w:val="000000"/>
        </w:rPr>
        <w:t xml:space="preserve">. </w:t>
      </w:r>
      <w:r w:rsidR="006111C5">
        <w:rPr>
          <w:rFonts w:ascii="Calibri" w:hAnsi="Calibri" w:cs="Calibri"/>
          <w:color w:val="000000"/>
        </w:rPr>
        <w:t>All labs were within the range &lt;0.85 mmol/litre so no adjustments were required</w:t>
      </w:r>
      <w:r w:rsidR="00037A23">
        <w:rPr>
          <w:rFonts w:ascii="Calibri" w:hAnsi="Calibri" w:cs="Calibri"/>
          <w:color w:val="000000"/>
        </w:rPr>
        <w:t>.</w:t>
      </w:r>
    </w:p>
    <w:p w14:paraId="3351AC45" w14:textId="035A7EEC" w:rsidR="00037A23" w:rsidRDefault="009B0274" w:rsidP="00FA3236">
      <w:pPr>
        <w:pStyle w:val="ListParagraph"/>
        <w:numPr>
          <w:ilvl w:val="0"/>
          <w:numId w:val="5"/>
        </w:numPr>
        <w:autoSpaceDE w:val="0"/>
        <w:autoSpaceDN w:val="0"/>
        <w:adjustRightInd w:val="0"/>
        <w:spacing w:after="0" w:line="240" w:lineRule="auto"/>
        <w:rPr>
          <w:rFonts w:ascii="Calibri" w:hAnsi="Calibri" w:cs="Calibri"/>
          <w:color w:val="000000"/>
        </w:rPr>
      </w:pPr>
      <w:r w:rsidRPr="009B0274">
        <w:rPr>
          <w:rFonts w:ascii="Calibri" w:hAnsi="Calibri" w:cs="Calibri"/>
          <w:color w:val="000000"/>
        </w:rPr>
        <w:t xml:space="preserve">Conditioning of the test machines as specified in clause 5.2 </w:t>
      </w:r>
      <w:r>
        <w:rPr>
          <w:rFonts w:ascii="Calibri" w:hAnsi="Calibri" w:cs="Calibri"/>
          <w:color w:val="000000"/>
        </w:rPr>
        <w:t>was not undertaken as these were</w:t>
      </w:r>
      <w:r w:rsidRPr="009B0274">
        <w:rPr>
          <w:rFonts w:ascii="Calibri" w:hAnsi="Calibri" w:cs="Calibri"/>
          <w:color w:val="000000"/>
        </w:rPr>
        <w:t xml:space="preserve"> not new machines (noting that these runs have detergent). However, </w:t>
      </w:r>
      <w:r w:rsidR="0072195A">
        <w:rPr>
          <w:rFonts w:ascii="Calibri" w:hAnsi="Calibri" w:cs="Calibri"/>
          <w:color w:val="000000"/>
        </w:rPr>
        <w:t>three</w:t>
      </w:r>
      <w:r w:rsidRPr="009B0274">
        <w:rPr>
          <w:rFonts w:ascii="Calibri" w:hAnsi="Calibri" w:cs="Calibri"/>
          <w:color w:val="000000"/>
        </w:rPr>
        <w:t xml:space="preserve"> pre-test runs at rated capacity for all machines (</w:t>
      </w:r>
      <w:r w:rsidR="0072195A">
        <w:rPr>
          <w:rFonts w:ascii="Calibri" w:hAnsi="Calibri" w:cs="Calibri"/>
          <w:color w:val="000000"/>
        </w:rPr>
        <w:t>two</w:t>
      </w:r>
      <w:r w:rsidRPr="009B0274">
        <w:rPr>
          <w:rFonts w:ascii="Calibri" w:hAnsi="Calibri" w:cs="Calibri"/>
          <w:color w:val="000000"/>
        </w:rPr>
        <w:t xml:space="preserve"> test machines and the reference machine(s)) </w:t>
      </w:r>
      <w:r>
        <w:rPr>
          <w:rFonts w:ascii="Calibri" w:hAnsi="Calibri" w:cs="Calibri"/>
          <w:color w:val="000000"/>
        </w:rPr>
        <w:t>w</w:t>
      </w:r>
      <w:r w:rsidR="00FA241D">
        <w:rPr>
          <w:rFonts w:ascii="Calibri" w:hAnsi="Calibri" w:cs="Calibri"/>
          <w:color w:val="000000"/>
        </w:rPr>
        <w:t>ere</w:t>
      </w:r>
      <w:r>
        <w:rPr>
          <w:rFonts w:ascii="Calibri" w:hAnsi="Calibri" w:cs="Calibri"/>
          <w:color w:val="000000"/>
        </w:rPr>
        <w:t xml:space="preserve"> undertaken without detergent</w:t>
      </w:r>
      <w:r w:rsidR="00804A67">
        <w:rPr>
          <w:rFonts w:ascii="Calibri" w:hAnsi="Calibri" w:cs="Calibri"/>
          <w:color w:val="000000"/>
        </w:rPr>
        <w:t>, as specified for the IEC round robin</w:t>
      </w:r>
      <w:r>
        <w:rPr>
          <w:rFonts w:ascii="Calibri" w:hAnsi="Calibri" w:cs="Calibri"/>
          <w:color w:val="000000"/>
        </w:rPr>
        <w:t>.</w:t>
      </w:r>
    </w:p>
    <w:p w14:paraId="7E38DDB7" w14:textId="50FE8B3A" w:rsidR="00CB40F7" w:rsidRPr="003B0A55" w:rsidRDefault="00B367A3" w:rsidP="00FA3236">
      <w:pPr>
        <w:pStyle w:val="ListParagraph"/>
        <w:numPr>
          <w:ilvl w:val="0"/>
          <w:numId w:val="5"/>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Result summaries and </w:t>
      </w:r>
      <w:r w:rsidR="00CB40F7" w:rsidRPr="003B0A55">
        <w:rPr>
          <w:rFonts w:ascii="Calibri" w:hAnsi="Calibri" w:cs="Calibri"/>
          <w:color w:val="000000"/>
        </w:rPr>
        <w:t>raw data w</w:t>
      </w:r>
      <w:r>
        <w:rPr>
          <w:rFonts w:ascii="Calibri" w:hAnsi="Calibri" w:cs="Calibri"/>
          <w:color w:val="000000"/>
        </w:rPr>
        <w:t>ere</w:t>
      </w:r>
      <w:r w:rsidR="00CB40F7" w:rsidRPr="003B0A55">
        <w:rPr>
          <w:rFonts w:ascii="Calibri" w:hAnsi="Calibri" w:cs="Calibri"/>
          <w:color w:val="000000"/>
        </w:rPr>
        <w:t xml:space="preserve"> provided </w:t>
      </w:r>
      <w:r w:rsidR="00AD01F2" w:rsidRPr="003B0A55">
        <w:rPr>
          <w:rFonts w:ascii="Calibri" w:hAnsi="Calibri" w:cs="Calibri"/>
          <w:color w:val="000000"/>
        </w:rPr>
        <w:t xml:space="preserve">by </w:t>
      </w:r>
      <w:r w:rsidR="003B0A55">
        <w:rPr>
          <w:rFonts w:ascii="Calibri" w:hAnsi="Calibri" w:cs="Calibri"/>
          <w:color w:val="000000"/>
        </w:rPr>
        <w:t>test</w:t>
      </w:r>
      <w:r w:rsidR="009C6A93" w:rsidRPr="003B0A55">
        <w:rPr>
          <w:rFonts w:ascii="Calibri" w:hAnsi="Calibri" w:cs="Calibri"/>
          <w:color w:val="000000"/>
        </w:rPr>
        <w:t xml:space="preserve"> laboratories</w:t>
      </w:r>
      <w:r w:rsidR="003B0A55">
        <w:rPr>
          <w:rFonts w:ascii="Calibri" w:hAnsi="Calibri" w:cs="Calibri"/>
          <w:color w:val="000000"/>
        </w:rPr>
        <w:t>.</w:t>
      </w:r>
    </w:p>
    <w:p w14:paraId="7C7016BB" w14:textId="77777777" w:rsidR="003B0A55" w:rsidRDefault="003B0A55" w:rsidP="003012C7">
      <w:pPr>
        <w:autoSpaceDE w:val="0"/>
        <w:autoSpaceDN w:val="0"/>
        <w:adjustRightInd w:val="0"/>
        <w:spacing w:after="0" w:line="240" w:lineRule="auto"/>
        <w:rPr>
          <w:rFonts w:ascii="Calibri" w:hAnsi="Calibri" w:cs="Calibri"/>
          <w:color w:val="000000"/>
        </w:rPr>
      </w:pPr>
    </w:p>
    <w:p w14:paraId="6C74A012" w14:textId="77777777" w:rsidR="00DD70B6" w:rsidRDefault="00DD70B6" w:rsidP="003012C7">
      <w:pPr>
        <w:autoSpaceDE w:val="0"/>
        <w:autoSpaceDN w:val="0"/>
        <w:adjustRightInd w:val="0"/>
        <w:spacing w:after="0" w:line="240" w:lineRule="auto"/>
        <w:rPr>
          <w:rFonts w:ascii="Calibri" w:hAnsi="Calibri" w:cs="Calibri"/>
          <w:color w:val="000000"/>
        </w:rPr>
      </w:pPr>
    </w:p>
    <w:p w14:paraId="512DCE18" w14:textId="77777777" w:rsidR="00DD70B6" w:rsidRDefault="00DD70B6" w:rsidP="003012C7">
      <w:pPr>
        <w:autoSpaceDE w:val="0"/>
        <w:autoSpaceDN w:val="0"/>
        <w:adjustRightInd w:val="0"/>
        <w:spacing w:after="0" w:line="240" w:lineRule="auto"/>
        <w:rPr>
          <w:rFonts w:ascii="Calibri" w:hAnsi="Calibri" w:cs="Calibri"/>
          <w:color w:val="000000"/>
        </w:rPr>
      </w:pPr>
    </w:p>
    <w:p w14:paraId="3CFCB39B" w14:textId="77777777" w:rsidR="003012C7" w:rsidRPr="003012C7" w:rsidRDefault="003012C7" w:rsidP="00181723">
      <w:pPr>
        <w:pStyle w:val="Heading2"/>
      </w:pPr>
      <w:bookmarkStart w:id="12" w:name="_Toc493601736"/>
      <w:r w:rsidRPr="003012C7">
        <w:t>Testing Specification for the Round Robin</w:t>
      </w:r>
      <w:bookmarkEnd w:id="12"/>
    </w:p>
    <w:p w14:paraId="45830BDD" w14:textId="77777777" w:rsidR="003012C7" w:rsidRDefault="003012C7" w:rsidP="003012C7">
      <w:pPr>
        <w:autoSpaceDE w:val="0"/>
        <w:autoSpaceDN w:val="0"/>
        <w:adjustRightInd w:val="0"/>
        <w:spacing w:after="0" w:line="240" w:lineRule="auto"/>
        <w:rPr>
          <w:rFonts w:ascii="Calibri" w:hAnsi="Calibri" w:cs="Calibri"/>
          <w:color w:val="000000"/>
        </w:rPr>
      </w:pPr>
    </w:p>
    <w:p w14:paraId="4F6AECDC" w14:textId="14046331" w:rsidR="003012C7" w:rsidRDefault="003012C7" w:rsidP="003012C7">
      <w:pPr>
        <w:autoSpaceDE w:val="0"/>
        <w:autoSpaceDN w:val="0"/>
        <w:adjustRightInd w:val="0"/>
        <w:spacing w:after="0" w:line="240" w:lineRule="auto"/>
        <w:rPr>
          <w:rFonts w:ascii="Calibri" w:hAnsi="Calibri" w:cs="Calibri"/>
        </w:rPr>
      </w:pPr>
      <w:r w:rsidRPr="003012C7">
        <w:rPr>
          <w:rFonts w:ascii="Calibri" w:hAnsi="Calibri" w:cs="Calibri"/>
          <w:color w:val="000000"/>
        </w:rPr>
        <w:t xml:space="preserve">A testing specification document </w:t>
      </w:r>
      <w:r w:rsidR="00FB6E8F">
        <w:rPr>
          <w:rFonts w:ascii="Calibri" w:hAnsi="Calibri" w:cs="Calibri"/>
          <w:color w:val="000000"/>
        </w:rPr>
        <w:t xml:space="preserve">setting out exactly how the </w:t>
      </w:r>
      <w:r w:rsidR="00F20367">
        <w:rPr>
          <w:rFonts w:ascii="Calibri" w:hAnsi="Calibri" w:cs="Calibri"/>
          <w:color w:val="000000"/>
        </w:rPr>
        <w:t xml:space="preserve">IEC test </w:t>
      </w:r>
      <w:r w:rsidR="00FB6E8F">
        <w:rPr>
          <w:rFonts w:ascii="Calibri" w:hAnsi="Calibri" w:cs="Calibri"/>
          <w:color w:val="000000"/>
        </w:rPr>
        <w:t xml:space="preserve">was to be carried out </w:t>
      </w:r>
      <w:r>
        <w:rPr>
          <w:rFonts w:ascii="Calibri" w:hAnsi="Calibri" w:cs="Calibri"/>
          <w:color w:val="000000"/>
        </w:rPr>
        <w:t xml:space="preserve">was provided to the test labs </w:t>
      </w:r>
      <w:r w:rsidRPr="003012C7">
        <w:rPr>
          <w:rFonts w:ascii="Calibri" w:hAnsi="Calibri" w:cs="Calibri"/>
          <w:color w:val="000000"/>
        </w:rPr>
        <w:t xml:space="preserve">prior to the start of testing. </w:t>
      </w:r>
      <w:r w:rsidR="009351BD">
        <w:rPr>
          <w:rFonts w:ascii="Calibri" w:hAnsi="Calibri" w:cs="Calibri"/>
          <w:color w:val="000000"/>
        </w:rPr>
        <w:t xml:space="preserve">A soil preparation training workshop was held with all laboratory technicians prior to the commencement of the round robin to go over the specific differences </w:t>
      </w:r>
      <w:r w:rsidR="003B0A55">
        <w:rPr>
          <w:rFonts w:ascii="Calibri" w:hAnsi="Calibri" w:cs="Calibri"/>
          <w:color w:val="000000"/>
        </w:rPr>
        <w:t xml:space="preserve">between the AS/NZS and </w:t>
      </w:r>
      <w:r w:rsidR="009351BD">
        <w:rPr>
          <w:rFonts w:ascii="Calibri" w:hAnsi="Calibri" w:cs="Calibri"/>
          <w:color w:val="000000"/>
        </w:rPr>
        <w:t>IEC standard</w:t>
      </w:r>
      <w:r w:rsidR="003B0A55">
        <w:rPr>
          <w:rFonts w:ascii="Calibri" w:hAnsi="Calibri" w:cs="Calibri"/>
          <w:color w:val="000000"/>
        </w:rPr>
        <w:t>s</w:t>
      </w:r>
      <w:r w:rsidR="009351BD">
        <w:rPr>
          <w:rFonts w:ascii="Calibri" w:hAnsi="Calibri" w:cs="Calibri"/>
          <w:color w:val="000000"/>
        </w:rPr>
        <w:t xml:space="preserve">. </w:t>
      </w:r>
      <w:r w:rsidR="00F20367">
        <w:rPr>
          <w:rFonts w:ascii="Calibri" w:hAnsi="Calibri" w:cs="Calibri"/>
          <w:color w:val="000000"/>
        </w:rPr>
        <w:t>In addition, briefings and witness</w:t>
      </w:r>
      <w:r w:rsidR="00884449">
        <w:rPr>
          <w:rFonts w:ascii="Calibri" w:hAnsi="Calibri" w:cs="Calibri"/>
          <w:color w:val="000000"/>
        </w:rPr>
        <w:t xml:space="preserve">ing of </w:t>
      </w:r>
      <w:r w:rsidR="00F20367">
        <w:rPr>
          <w:rFonts w:ascii="Calibri" w:hAnsi="Calibri" w:cs="Calibri"/>
          <w:color w:val="000000"/>
        </w:rPr>
        <w:t>test</w:t>
      </w:r>
      <w:r w:rsidR="00884449">
        <w:rPr>
          <w:rFonts w:ascii="Calibri" w:hAnsi="Calibri" w:cs="Calibri"/>
          <w:color w:val="000000"/>
        </w:rPr>
        <w:t>s</w:t>
      </w:r>
      <w:r w:rsidR="00F20367">
        <w:rPr>
          <w:rFonts w:ascii="Calibri" w:hAnsi="Calibri" w:cs="Calibri"/>
          <w:color w:val="000000"/>
        </w:rPr>
        <w:t xml:space="preserve"> were conducted for </w:t>
      </w:r>
      <w:r>
        <w:rPr>
          <w:rFonts w:ascii="Calibri" w:hAnsi="Calibri" w:cs="Calibri"/>
          <w:color w:val="000000"/>
        </w:rPr>
        <w:t xml:space="preserve">each lab to walk </w:t>
      </w:r>
      <w:r w:rsidRPr="003012C7">
        <w:rPr>
          <w:rFonts w:ascii="Calibri" w:hAnsi="Calibri" w:cs="Calibri"/>
          <w:color w:val="000000"/>
        </w:rPr>
        <w:t xml:space="preserve">test personnel through the </w:t>
      </w:r>
      <w:r w:rsidR="00F20367">
        <w:rPr>
          <w:rFonts w:ascii="Calibri" w:hAnsi="Calibri" w:cs="Calibri"/>
          <w:color w:val="000000"/>
        </w:rPr>
        <w:t xml:space="preserve">testing </w:t>
      </w:r>
      <w:r w:rsidRPr="003012C7">
        <w:rPr>
          <w:rFonts w:ascii="Calibri" w:hAnsi="Calibri" w:cs="Calibri"/>
          <w:color w:val="000000"/>
        </w:rPr>
        <w:t>process a</w:t>
      </w:r>
      <w:r w:rsidR="00F20367">
        <w:rPr>
          <w:rFonts w:ascii="Calibri" w:hAnsi="Calibri" w:cs="Calibri"/>
          <w:color w:val="000000"/>
        </w:rPr>
        <w:t>nd</w:t>
      </w:r>
      <w:r w:rsidRPr="003012C7">
        <w:rPr>
          <w:rFonts w:ascii="Calibri" w:hAnsi="Calibri" w:cs="Calibri"/>
          <w:color w:val="000000"/>
        </w:rPr>
        <w:t xml:space="preserve"> answer any </w:t>
      </w:r>
      <w:r w:rsidR="00F20367">
        <w:rPr>
          <w:rFonts w:ascii="Calibri" w:hAnsi="Calibri" w:cs="Calibri"/>
          <w:color w:val="000000"/>
        </w:rPr>
        <w:t xml:space="preserve">staff </w:t>
      </w:r>
      <w:r w:rsidRPr="003012C7">
        <w:rPr>
          <w:rFonts w:ascii="Calibri" w:hAnsi="Calibri" w:cs="Calibri"/>
          <w:color w:val="000000"/>
        </w:rPr>
        <w:t>questions</w:t>
      </w:r>
      <w:r>
        <w:rPr>
          <w:rFonts w:ascii="Calibri" w:hAnsi="Calibri" w:cs="Calibri"/>
          <w:color w:val="000000"/>
        </w:rPr>
        <w:t xml:space="preserve">. </w:t>
      </w:r>
      <w:r w:rsidR="00F2591B">
        <w:rPr>
          <w:rFonts w:ascii="Calibri" w:hAnsi="Calibri" w:cs="Calibri"/>
          <w:color w:val="000000"/>
        </w:rPr>
        <w:t xml:space="preserve">During or after the actual tests, the testing witness </w:t>
      </w:r>
      <w:r w:rsidRPr="003012C7">
        <w:rPr>
          <w:rFonts w:ascii="Calibri" w:hAnsi="Calibri" w:cs="Calibri"/>
          <w:color w:val="000000"/>
        </w:rPr>
        <w:t>visit</w:t>
      </w:r>
      <w:r w:rsidR="00F2591B">
        <w:rPr>
          <w:rFonts w:ascii="Calibri" w:hAnsi="Calibri" w:cs="Calibri"/>
          <w:color w:val="000000"/>
        </w:rPr>
        <w:t>ed all facilities t</w:t>
      </w:r>
      <w:r w:rsidRPr="003012C7">
        <w:rPr>
          <w:rFonts w:ascii="Calibri" w:hAnsi="Calibri" w:cs="Calibri"/>
          <w:color w:val="000000"/>
        </w:rPr>
        <w:t>o document lab instrumentation,</w:t>
      </w:r>
      <w:r>
        <w:rPr>
          <w:rFonts w:ascii="Calibri" w:hAnsi="Calibri" w:cs="Calibri"/>
          <w:color w:val="000000"/>
        </w:rPr>
        <w:t xml:space="preserve"> </w:t>
      </w:r>
      <w:r>
        <w:rPr>
          <w:rFonts w:ascii="Calibri" w:hAnsi="Calibri" w:cs="Calibri"/>
        </w:rPr>
        <w:t xml:space="preserve">procedures and to answer any further questions </w:t>
      </w:r>
      <w:r w:rsidR="00F2591B">
        <w:rPr>
          <w:rFonts w:ascii="Calibri" w:hAnsi="Calibri" w:cs="Calibri"/>
        </w:rPr>
        <w:t>generated by the testing</w:t>
      </w:r>
      <w:r>
        <w:rPr>
          <w:rFonts w:ascii="Calibri" w:hAnsi="Calibri" w:cs="Calibri"/>
        </w:rPr>
        <w:t xml:space="preserve">. </w:t>
      </w:r>
      <w:r w:rsidR="00E50961">
        <w:rPr>
          <w:rFonts w:ascii="Calibri" w:hAnsi="Calibri" w:cs="Calibri"/>
        </w:rPr>
        <w:t xml:space="preserve">The key elements included </w:t>
      </w:r>
      <w:r w:rsidR="00D101D4">
        <w:rPr>
          <w:rFonts w:ascii="Calibri" w:hAnsi="Calibri" w:cs="Calibri"/>
        </w:rPr>
        <w:t xml:space="preserve">in the specification </w:t>
      </w:r>
      <w:r w:rsidR="00E50961">
        <w:rPr>
          <w:rFonts w:ascii="Calibri" w:hAnsi="Calibri" w:cs="Calibri"/>
        </w:rPr>
        <w:t>were:</w:t>
      </w:r>
    </w:p>
    <w:p w14:paraId="540D8A03" w14:textId="77777777" w:rsidR="00E50961" w:rsidRDefault="00E50961" w:rsidP="00FA3236">
      <w:pPr>
        <w:pStyle w:val="ListParagraph"/>
        <w:numPr>
          <w:ilvl w:val="0"/>
          <w:numId w:val="1"/>
        </w:numPr>
        <w:autoSpaceDE w:val="0"/>
        <w:autoSpaceDN w:val="0"/>
        <w:adjustRightInd w:val="0"/>
        <w:spacing w:before="120" w:after="120" w:line="240" w:lineRule="auto"/>
        <w:ind w:left="714" w:hanging="357"/>
        <w:contextualSpacing w:val="0"/>
        <w:rPr>
          <w:rFonts w:ascii="Calibri" w:hAnsi="Calibri" w:cs="Calibri"/>
        </w:rPr>
      </w:pPr>
      <w:r>
        <w:rPr>
          <w:rFonts w:ascii="Calibri" w:hAnsi="Calibri" w:cs="Calibri"/>
        </w:rPr>
        <w:t>Products to be tested</w:t>
      </w:r>
    </w:p>
    <w:p w14:paraId="267489FB" w14:textId="77777777" w:rsidR="00E50961" w:rsidRDefault="00E50961" w:rsidP="00FA3236">
      <w:pPr>
        <w:pStyle w:val="ListParagraph"/>
        <w:numPr>
          <w:ilvl w:val="0"/>
          <w:numId w:val="1"/>
        </w:numPr>
        <w:autoSpaceDE w:val="0"/>
        <w:autoSpaceDN w:val="0"/>
        <w:adjustRightInd w:val="0"/>
        <w:spacing w:before="120" w:after="120" w:line="240" w:lineRule="auto"/>
        <w:ind w:left="714" w:hanging="357"/>
        <w:contextualSpacing w:val="0"/>
        <w:rPr>
          <w:rFonts w:ascii="Calibri" w:hAnsi="Calibri" w:cs="Calibri"/>
        </w:rPr>
      </w:pPr>
      <w:r>
        <w:rPr>
          <w:rFonts w:ascii="Calibri" w:hAnsi="Calibri" w:cs="Calibri"/>
        </w:rPr>
        <w:t>Test specification and any deviations</w:t>
      </w:r>
    </w:p>
    <w:p w14:paraId="5FDE2372" w14:textId="77777777" w:rsidR="00E50961" w:rsidRDefault="00E50961" w:rsidP="00FA3236">
      <w:pPr>
        <w:pStyle w:val="ListParagraph"/>
        <w:numPr>
          <w:ilvl w:val="0"/>
          <w:numId w:val="1"/>
        </w:numPr>
        <w:autoSpaceDE w:val="0"/>
        <w:autoSpaceDN w:val="0"/>
        <w:adjustRightInd w:val="0"/>
        <w:spacing w:before="120" w:after="120" w:line="240" w:lineRule="auto"/>
        <w:ind w:left="714" w:hanging="357"/>
        <w:contextualSpacing w:val="0"/>
        <w:rPr>
          <w:rFonts w:ascii="Calibri" w:hAnsi="Calibri" w:cs="Calibri"/>
        </w:rPr>
      </w:pPr>
      <w:r>
        <w:rPr>
          <w:rFonts w:ascii="Calibri" w:hAnsi="Calibri" w:cs="Calibri"/>
        </w:rPr>
        <w:t>Detailed description of the minimum number of test runs required</w:t>
      </w:r>
    </w:p>
    <w:p w14:paraId="6802AE45" w14:textId="77777777" w:rsidR="00E50961" w:rsidRDefault="00E50961" w:rsidP="00FA3236">
      <w:pPr>
        <w:pStyle w:val="ListParagraph"/>
        <w:numPr>
          <w:ilvl w:val="0"/>
          <w:numId w:val="1"/>
        </w:numPr>
        <w:autoSpaceDE w:val="0"/>
        <w:autoSpaceDN w:val="0"/>
        <w:adjustRightInd w:val="0"/>
        <w:spacing w:before="120" w:after="120" w:line="240" w:lineRule="auto"/>
        <w:ind w:left="714" w:hanging="357"/>
        <w:contextualSpacing w:val="0"/>
        <w:rPr>
          <w:rFonts w:ascii="Calibri" w:hAnsi="Calibri" w:cs="Calibri"/>
        </w:rPr>
      </w:pPr>
      <w:r>
        <w:rPr>
          <w:rFonts w:ascii="Calibri" w:hAnsi="Calibri" w:cs="Calibri"/>
        </w:rPr>
        <w:t>Supply and ambient conditions for testing</w:t>
      </w:r>
    </w:p>
    <w:p w14:paraId="5B945535" w14:textId="791EDC97" w:rsidR="00E50961" w:rsidRDefault="00E50961" w:rsidP="00FA3236">
      <w:pPr>
        <w:pStyle w:val="ListParagraph"/>
        <w:numPr>
          <w:ilvl w:val="0"/>
          <w:numId w:val="1"/>
        </w:numPr>
        <w:autoSpaceDE w:val="0"/>
        <w:autoSpaceDN w:val="0"/>
        <w:adjustRightInd w:val="0"/>
        <w:spacing w:before="120" w:after="120" w:line="240" w:lineRule="auto"/>
        <w:ind w:left="714" w:hanging="357"/>
        <w:contextualSpacing w:val="0"/>
        <w:rPr>
          <w:rFonts w:ascii="Calibri" w:hAnsi="Calibri" w:cs="Calibri"/>
        </w:rPr>
      </w:pPr>
      <w:r>
        <w:rPr>
          <w:rFonts w:ascii="Calibri" w:hAnsi="Calibri" w:cs="Calibri"/>
        </w:rPr>
        <w:t xml:space="preserve">Detailed guidance and instructions on </w:t>
      </w:r>
      <w:r w:rsidR="009351BD">
        <w:rPr>
          <w:rFonts w:ascii="Calibri" w:hAnsi="Calibri" w:cs="Calibri"/>
        </w:rPr>
        <w:t xml:space="preserve">soil </w:t>
      </w:r>
      <w:r>
        <w:rPr>
          <w:rFonts w:ascii="Calibri" w:hAnsi="Calibri" w:cs="Calibri"/>
        </w:rPr>
        <w:t>preparation</w:t>
      </w:r>
    </w:p>
    <w:p w14:paraId="6495C890" w14:textId="77777777" w:rsidR="00E50961" w:rsidRDefault="00E50961" w:rsidP="00FA3236">
      <w:pPr>
        <w:pStyle w:val="ListParagraph"/>
        <w:numPr>
          <w:ilvl w:val="0"/>
          <w:numId w:val="1"/>
        </w:numPr>
        <w:autoSpaceDE w:val="0"/>
        <w:autoSpaceDN w:val="0"/>
        <w:adjustRightInd w:val="0"/>
        <w:spacing w:before="120" w:after="120" w:line="240" w:lineRule="auto"/>
        <w:ind w:left="714" w:hanging="357"/>
        <w:contextualSpacing w:val="0"/>
        <w:rPr>
          <w:rFonts w:ascii="Calibri" w:hAnsi="Calibri" w:cs="Calibri"/>
        </w:rPr>
      </w:pPr>
      <w:r>
        <w:rPr>
          <w:rFonts w:ascii="Calibri" w:hAnsi="Calibri" w:cs="Calibri"/>
        </w:rPr>
        <w:t>Detailed description of the program to select on each test machine</w:t>
      </w:r>
    </w:p>
    <w:p w14:paraId="613C353F" w14:textId="77777777" w:rsidR="00E50961" w:rsidRDefault="00E50961" w:rsidP="00FA3236">
      <w:pPr>
        <w:pStyle w:val="ListParagraph"/>
        <w:numPr>
          <w:ilvl w:val="0"/>
          <w:numId w:val="1"/>
        </w:numPr>
        <w:autoSpaceDE w:val="0"/>
        <w:autoSpaceDN w:val="0"/>
        <w:adjustRightInd w:val="0"/>
        <w:spacing w:before="120" w:after="120" w:line="240" w:lineRule="auto"/>
        <w:ind w:left="714" w:hanging="357"/>
        <w:contextualSpacing w:val="0"/>
        <w:rPr>
          <w:rFonts w:ascii="Calibri" w:hAnsi="Calibri" w:cs="Calibri"/>
        </w:rPr>
      </w:pPr>
      <w:r>
        <w:rPr>
          <w:rFonts w:ascii="Calibri" w:hAnsi="Calibri" w:cs="Calibri"/>
        </w:rPr>
        <w:t>Provision of data recording sheets</w:t>
      </w:r>
    </w:p>
    <w:p w14:paraId="5DD3922B" w14:textId="4303D2DC" w:rsidR="00E50961" w:rsidRDefault="00E50961" w:rsidP="00FA3236">
      <w:pPr>
        <w:pStyle w:val="ListParagraph"/>
        <w:numPr>
          <w:ilvl w:val="0"/>
          <w:numId w:val="1"/>
        </w:numPr>
        <w:autoSpaceDE w:val="0"/>
        <w:autoSpaceDN w:val="0"/>
        <w:adjustRightInd w:val="0"/>
        <w:spacing w:before="120" w:after="120" w:line="240" w:lineRule="auto"/>
        <w:ind w:left="714" w:hanging="357"/>
        <w:contextualSpacing w:val="0"/>
        <w:rPr>
          <w:rFonts w:ascii="Calibri" w:hAnsi="Calibri" w:cs="Calibri"/>
        </w:rPr>
      </w:pPr>
      <w:r>
        <w:rPr>
          <w:rFonts w:ascii="Calibri" w:hAnsi="Calibri" w:cs="Calibri"/>
        </w:rPr>
        <w:t>Laboratories to provide raw data for independent analysis</w:t>
      </w:r>
      <w:r w:rsidR="009351BD">
        <w:rPr>
          <w:rFonts w:ascii="Calibri" w:hAnsi="Calibri" w:cs="Calibri"/>
        </w:rPr>
        <w:t>.</w:t>
      </w:r>
    </w:p>
    <w:p w14:paraId="1C832683" w14:textId="5DD5362B" w:rsidR="009C6A93" w:rsidRDefault="009C6A93" w:rsidP="00434E1C">
      <w:pPr>
        <w:autoSpaceDE w:val="0"/>
        <w:autoSpaceDN w:val="0"/>
        <w:adjustRightInd w:val="0"/>
        <w:spacing w:after="0" w:line="240" w:lineRule="auto"/>
        <w:rPr>
          <w:rFonts w:ascii="Calibri" w:hAnsi="Calibri" w:cs="Calibri"/>
        </w:rPr>
      </w:pPr>
      <w:r>
        <w:rPr>
          <w:rFonts w:ascii="Calibri" w:hAnsi="Calibri" w:cs="Calibri"/>
        </w:rPr>
        <w:t xml:space="preserve">New loads </w:t>
      </w:r>
      <w:r w:rsidR="00043BBA">
        <w:rPr>
          <w:rFonts w:ascii="Calibri" w:hAnsi="Calibri" w:cs="Calibri"/>
        </w:rPr>
        <w:t xml:space="preserve">items </w:t>
      </w:r>
      <w:r w:rsidR="009351BD">
        <w:rPr>
          <w:rFonts w:ascii="Calibri" w:hAnsi="Calibri" w:cs="Calibri"/>
        </w:rPr>
        <w:t xml:space="preserve">unique </w:t>
      </w:r>
      <w:r w:rsidR="00043BBA">
        <w:rPr>
          <w:rFonts w:ascii="Calibri" w:hAnsi="Calibri" w:cs="Calibri"/>
        </w:rPr>
        <w:t xml:space="preserve">to </w:t>
      </w:r>
      <w:r w:rsidR="009351BD">
        <w:rPr>
          <w:rFonts w:ascii="Calibri" w:hAnsi="Calibri" w:cs="Calibri"/>
        </w:rPr>
        <w:t>E</w:t>
      </w:r>
      <w:r w:rsidR="00043BBA">
        <w:rPr>
          <w:rFonts w:ascii="Calibri" w:hAnsi="Calibri" w:cs="Calibri"/>
        </w:rPr>
        <w:t xml:space="preserve">dition 4 </w:t>
      </w:r>
      <w:r>
        <w:rPr>
          <w:rFonts w:ascii="Calibri" w:hAnsi="Calibri" w:cs="Calibri"/>
        </w:rPr>
        <w:t xml:space="preserve">were purchased from WfK in Germany. </w:t>
      </w:r>
      <w:r w:rsidR="00043BBA">
        <w:rPr>
          <w:rFonts w:ascii="Calibri" w:hAnsi="Calibri" w:cs="Calibri"/>
        </w:rPr>
        <w:t>These items were then combined with each laborator</w:t>
      </w:r>
      <w:r w:rsidR="00804A67">
        <w:rPr>
          <w:rFonts w:ascii="Calibri" w:hAnsi="Calibri" w:cs="Calibri"/>
        </w:rPr>
        <w:t>y’</w:t>
      </w:r>
      <w:r w:rsidR="00043BBA">
        <w:rPr>
          <w:rFonts w:ascii="Calibri" w:hAnsi="Calibri" w:cs="Calibri"/>
        </w:rPr>
        <w:t>s own existing load items so as to make up loads that matched the specifications within IEC 60436 Edition 4.</w:t>
      </w:r>
    </w:p>
    <w:p w14:paraId="6E6937AB" w14:textId="77777777" w:rsidR="009C6A93" w:rsidRDefault="009C6A93" w:rsidP="00434E1C">
      <w:pPr>
        <w:autoSpaceDE w:val="0"/>
        <w:autoSpaceDN w:val="0"/>
        <w:adjustRightInd w:val="0"/>
        <w:spacing w:after="0" w:line="240" w:lineRule="auto"/>
        <w:rPr>
          <w:rFonts w:ascii="Calibri" w:hAnsi="Calibri" w:cs="Calibri"/>
        </w:rPr>
      </w:pPr>
    </w:p>
    <w:p w14:paraId="55899148" w14:textId="77777777" w:rsidR="00434E1C" w:rsidRDefault="003012C7" w:rsidP="00434E1C">
      <w:pPr>
        <w:autoSpaceDE w:val="0"/>
        <w:autoSpaceDN w:val="0"/>
        <w:adjustRightInd w:val="0"/>
        <w:spacing w:after="0" w:line="240" w:lineRule="auto"/>
        <w:rPr>
          <w:rFonts w:ascii="Calibri" w:hAnsi="Calibri" w:cs="Calibri"/>
        </w:rPr>
      </w:pPr>
      <w:r>
        <w:rPr>
          <w:rFonts w:ascii="Calibri" w:hAnsi="Calibri" w:cs="Calibri"/>
        </w:rPr>
        <w:t xml:space="preserve">The </w:t>
      </w:r>
      <w:r w:rsidR="009C6A93">
        <w:rPr>
          <w:rFonts w:ascii="Calibri" w:hAnsi="Calibri" w:cs="Calibri"/>
        </w:rPr>
        <w:t xml:space="preserve">laboratories </w:t>
      </w:r>
      <w:r w:rsidR="00F2591B">
        <w:rPr>
          <w:rFonts w:ascii="Calibri" w:hAnsi="Calibri" w:cs="Calibri"/>
        </w:rPr>
        <w:t xml:space="preserve">were given common </w:t>
      </w:r>
      <w:r>
        <w:rPr>
          <w:rFonts w:ascii="Calibri" w:hAnsi="Calibri" w:cs="Calibri"/>
        </w:rPr>
        <w:t xml:space="preserve">testing specification </w:t>
      </w:r>
      <w:r w:rsidR="00F2591B">
        <w:rPr>
          <w:rFonts w:ascii="Calibri" w:hAnsi="Calibri" w:cs="Calibri"/>
        </w:rPr>
        <w:t xml:space="preserve">advice and all the parties were </w:t>
      </w:r>
      <w:r w:rsidR="00896014">
        <w:rPr>
          <w:rFonts w:ascii="Calibri" w:hAnsi="Calibri" w:cs="Calibri"/>
        </w:rPr>
        <w:t xml:space="preserve">encouraged </w:t>
      </w:r>
      <w:r w:rsidR="00F2591B">
        <w:rPr>
          <w:rFonts w:ascii="Calibri" w:hAnsi="Calibri" w:cs="Calibri"/>
        </w:rPr>
        <w:t>to share views and experiences so that t</w:t>
      </w:r>
      <w:r w:rsidR="00434E1C">
        <w:rPr>
          <w:rFonts w:ascii="Calibri" w:hAnsi="Calibri" w:cs="Calibri"/>
        </w:rPr>
        <w:t xml:space="preserve">he </w:t>
      </w:r>
      <w:r>
        <w:rPr>
          <w:rFonts w:ascii="Calibri" w:hAnsi="Calibri" w:cs="Calibri"/>
        </w:rPr>
        <w:t>round robin testing</w:t>
      </w:r>
      <w:r w:rsidR="00F2591B">
        <w:rPr>
          <w:rFonts w:ascii="Calibri" w:hAnsi="Calibri" w:cs="Calibri"/>
        </w:rPr>
        <w:t xml:space="preserve"> represented a fair assessment of the IEC methodology</w:t>
      </w:r>
      <w:r w:rsidR="000F0EF6">
        <w:rPr>
          <w:rFonts w:ascii="Calibri" w:hAnsi="Calibri" w:cs="Calibri"/>
        </w:rPr>
        <w:t xml:space="preserve">. </w:t>
      </w:r>
      <w:r w:rsidR="00434E1C" w:rsidRPr="006550A1">
        <w:rPr>
          <w:rFonts w:ascii="Calibri" w:hAnsi="Calibri" w:cs="Calibri"/>
        </w:rPr>
        <w:t xml:space="preserve">A copy of the testing specification is included as </w:t>
      </w:r>
      <w:r w:rsidR="00434E1C" w:rsidRPr="00C419B2">
        <w:rPr>
          <w:rFonts w:ascii="Calibri" w:hAnsi="Calibri" w:cs="Calibri"/>
          <w:b/>
        </w:rPr>
        <w:t>Appendix A</w:t>
      </w:r>
      <w:r w:rsidR="00434E1C" w:rsidRPr="006550A1">
        <w:rPr>
          <w:rFonts w:ascii="Calibri" w:hAnsi="Calibri" w:cs="Calibri"/>
        </w:rPr>
        <w:t xml:space="preserve"> of this report.</w:t>
      </w:r>
    </w:p>
    <w:p w14:paraId="5FA03A90" w14:textId="77777777" w:rsidR="005619C1" w:rsidRDefault="000F0EF6" w:rsidP="00181723">
      <w:pPr>
        <w:pStyle w:val="Heading1"/>
      </w:pPr>
      <w:bookmarkStart w:id="13" w:name="_Toc493601737"/>
      <w:r>
        <w:t xml:space="preserve">Overview </w:t>
      </w:r>
      <w:r w:rsidR="00884449">
        <w:t>of the Results</w:t>
      </w:r>
      <w:bookmarkEnd w:id="13"/>
    </w:p>
    <w:p w14:paraId="20F38AF2" w14:textId="77777777" w:rsidR="00EC50D2" w:rsidRDefault="00EC50D2" w:rsidP="00B12A84">
      <w:pPr>
        <w:pStyle w:val="Heading2"/>
      </w:pPr>
      <w:bookmarkStart w:id="14" w:name="_Toc493601738"/>
      <w:r>
        <w:t>Laboratory naming convention for this report</w:t>
      </w:r>
      <w:bookmarkEnd w:id="14"/>
    </w:p>
    <w:p w14:paraId="3A261738" w14:textId="77777777" w:rsidR="00EC50D2" w:rsidRDefault="00EC50D2" w:rsidP="005619C1">
      <w:pPr>
        <w:autoSpaceDE w:val="0"/>
        <w:autoSpaceDN w:val="0"/>
        <w:adjustRightInd w:val="0"/>
        <w:spacing w:after="0" w:line="240" w:lineRule="auto"/>
        <w:rPr>
          <w:rFonts w:ascii="Calibri" w:hAnsi="Calibri" w:cs="Calibri"/>
          <w:color w:val="000000"/>
        </w:rPr>
      </w:pPr>
    </w:p>
    <w:p w14:paraId="625586C0" w14:textId="5D59E35F" w:rsidR="00B12A84" w:rsidRDefault="00B12A84"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 total of four independent, accredited Australian laboratories participated in this round robin. While there were </w:t>
      </w:r>
      <w:r w:rsidR="00D2734A">
        <w:rPr>
          <w:rFonts w:ascii="Calibri" w:hAnsi="Calibri" w:cs="Calibri"/>
          <w:color w:val="000000"/>
        </w:rPr>
        <w:t xml:space="preserve">few </w:t>
      </w:r>
      <w:r>
        <w:rPr>
          <w:rFonts w:ascii="Calibri" w:hAnsi="Calibri" w:cs="Calibri"/>
          <w:color w:val="000000"/>
        </w:rPr>
        <w:t xml:space="preserve">anomalies in the results and all labs showed </w:t>
      </w:r>
      <w:r w:rsidR="002E3E3C">
        <w:rPr>
          <w:rFonts w:ascii="Calibri" w:hAnsi="Calibri" w:cs="Calibri"/>
          <w:color w:val="000000"/>
        </w:rPr>
        <w:t xml:space="preserve">broadly </w:t>
      </w:r>
      <w:r>
        <w:rPr>
          <w:rFonts w:ascii="Calibri" w:hAnsi="Calibri" w:cs="Calibri"/>
          <w:color w:val="000000"/>
        </w:rPr>
        <w:t>equivalent results, the identity of each laboratory in this report has been concealed. Laboratories are identified as</w:t>
      </w:r>
      <w:r w:rsidR="00D84ACA">
        <w:rPr>
          <w:rFonts w:ascii="Calibri" w:hAnsi="Calibri" w:cs="Calibri"/>
          <w:color w:val="000000"/>
        </w:rPr>
        <w:t xml:space="preserve"> A, B</w:t>
      </w:r>
      <w:r>
        <w:rPr>
          <w:rFonts w:ascii="Calibri" w:hAnsi="Calibri" w:cs="Calibri"/>
          <w:color w:val="000000"/>
        </w:rPr>
        <w:t xml:space="preserve">, C and D. Laboratories have been informed of their </w:t>
      </w:r>
      <w:r w:rsidR="00893A74">
        <w:rPr>
          <w:rFonts w:ascii="Calibri" w:hAnsi="Calibri" w:cs="Calibri"/>
          <w:color w:val="000000"/>
        </w:rPr>
        <w:t>individual identifiers.</w:t>
      </w:r>
    </w:p>
    <w:p w14:paraId="061F5190" w14:textId="58104C43" w:rsidR="000F0EF6" w:rsidRDefault="000F0EF6" w:rsidP="0011416B">
      <w:pPr>
        <w:pStyle w:val="Heading2"/>
      </w:pPr>
      <w:bookmarkStart w:id="15" w:name="_Toc493601739"/>
      <w:r>
        <w:t>Overall energy</w:t>
      </w:r>
      <w:r w:rsidR="0091660B">
        <w:t>, water and cycle time</w:t>
      </w:r>
      <w:r>
        <w:t xml:space="preserve"> results</w:t>
      </w:r>
      <w:bookmarkEnd w:id="15"/>
    </w:p>
    <w:p w14:paraId="7A88C4AB" w14:textId="77777777" w:rsidR="000F0EF6" w:rsidRDefault="000F0EF6" w:rsidP="005619C1">
      <w:pPr>
        <w:autoSpaceDE w:val="0"/>
        <w:autoSpaceDN w:val="0"/>
        <w:adjustRightInd w:val="0"/>
        <w:spacing w:after="0" w:line="240" w:lineRule="auto"/>
        <w:rPr>
          <w:rFonts w:ascii="Calibri" w:hAnsi="Calibri" w:cs="Calibri"/>
          <w:color w:val="000000"/>
        </w:rPr>
      </w:pPr>
    </w:p>
    <w:p w14:paraId="0C079498" w14:textId="3DE07F20" w:rsidR="00FA3236" w:rsidRDefault="00D84ACA"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A total of 20</w:t>
      </w:r>
      <w:r w:rsidR="00DA1722">
        <w:rPr>
          <w:rFonts w:ascii="Calibri" w:hAnsi="Calibri" w:cs="Calibri"/>
          <w:color w:val="000000"/>
        </w:rPr>
        <w:t xml:space="preserve"> test runs were undertake</w:t>
      </w:r>
      <w:r w:rsidR="00893A74">
        <w:rPr>
          <w:rFonts w:ascii="Calibri" w:hAnsi="Calibri" w:cs="Calibri"/>
          <w:color w:val="000000"/>
        </w:rPr>
        <w:t>n</w:t>
      </w:r>
      <w:r w:rsidR="00DA1722">
        <w:rPr>
          <w:rFonts w:ascii="Calibri" w:hAnsi="Calibri" w:cs="Calibri"/>
          <w:color w:val="000000"/>
        </w:rPr>
        <w:t xml:space="preserve"> on </w:t>
      </w:r>
      <w:r w:rsidR="00342234">
        <w:rPr>
          <w:rFonts w:ascii="Calibri" w:hAnsi="Calibri" w:cs="Calibri"/>
          <w:color w:val="000000"/>
        </w:rPr>
        <w:t xml:space="preserve">each of the </w:t>
      </w:r>
      <w:r w:rsidR="00DA1722">
        <w:rPr>
          <w:rFonts w:ascii="Calibri" w:hAnsi="Calibri" w:cs="Calibri"/>
          <w:color w:val="000000"/>
        </w:rPr>
        <w:t>2 test machines used in the round robin</w:t>
      </w:r>
      <w:r w:rsidR="009351BD">
        <w:rPr>
          <w:rFonts w:ascii="Calibri" w:hAnsi="Calibri" w:cs="Calibri"/>
          <w:color w:val="000000"/>
        </w:rPr>
        <w:t xml:space="preserve"> (</w:t>
      </w:r>
      <w:r w:rsidR="0072195A">
        <w:rPr>
          <w:rFonts w:ascii="Calibri" w:hAnsi="Calibri" w:cs="Calibri"/>
          <w:color w:val="000000"/>
        </w:rPr>
        <w:t>five</w:t>
      </w:r>
      <w:r w:rsidR="009351BD">
        <w:rPr>
          <w:rFonts w:ascii="Calibri" w:hAnsi="Calibri" w:cs="Calibri"/>
          <w:color w:val="000000"/>
        </w:rPr>
        <w:t xml:space="preserve"> runs at each of </w:t>
      </w:r>
      <w:r w:rsidR="0072195A">
        <w:rPr>
          <w:rFonts w:ascii="Calibri" w:hAnsi="Calibri" w:cs="Calibri"/>
          <w:color w:val="000000"/>
        </w:rPr>
        <w:t>four</w:t>
      </w:r>
      <w:r w:rsidR="009351BD">
        <w:rPr>
          <w:rFonts w:ascii="Calibri" w:hAnsi="Calibri" w:cs="Calibri"/>
          <w:color w:val="000000"/>
        </w:rPr>
        <w:t xml:space="preserve"> labs)</w:t>
      </w:r>
      <w:r w:rsidR="00DA1722">
        <w:rPr>
          <w:rFonts w:ascii="Calibri" w:hAnsi="Calibri" w:cs="Calibri"/>
          <w:color w:val="000000"/>
        </w:rPr>
        <w:t xml:space="preserve">. </w:t>
      </w:r>
    </w:p>
    <w:p w14:paraId="7B9D35B3" w14:textId="77777777" w:rsidR="00FA3236" w:rsidRDefault="00FA3236" w:rsidP="005619C1">
      <w:pPr>
        <w:autoSpaceDE w:val="0"/>
        <w:autoSpaceDN w:val="0"/>
        <w:adjustRightInd w:val="0"/>
        <w:spacing w:after="0" w:line="240" w:lineRule="auto"/>
        <w:rPr>
          <w:rFonts w:ascii="Calibri" w:hAnsi="Calibri" w:cs="Calibri"/>
          <w:color w:val="000000"/>
        </w:rPr>
      </w:pPr>
    </w:p>
    <w:p w14:paraId="6BEDDFA3" w14:textId="092A0DA1" w:rsidR="0011416B" w:rsidRDefault="0011416B"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The overall energy</w:t>
      </w:r>
      <w:r w:rsidR="0091660B">
        <w:rPr>
          <w:rFonts w:ascii="Calibri" w:hAnsi="Calibri" w:cs="Calibri"/>
          <w:color w:val="000000"/>
        </w:rPr>
        <w:t xml:space="preserve"> consumption, water consumption and cycle time</w:t>
      </w:r>
      <w:r>
        <w:rPr>
          <w:rFonts w:ascii="Calibri" w:hAnsi="Calibri" w:cs="Calibri"/>
          <w:color w:val="000000"/>
        </w:rPr>
        <w:t xml:space="preserve"> results are given </w:t>
      </w:r>
      <w:r w:rsidR="00D84ACA">
        <w:rPr>
          <w:rFonts w:ascii="Calibri" w:hAnsi="Calibri" w:cs="Calibri"/>
          <w:color w:val="000000"/>
        </w:rPr>
        <w:t xml:space="preserve">for each test machine </w:t>
      </w:r>
      <w:r>
        <w:rPr>
          <w:rFonts w:ascii="Calibri" w:hAnsi="Calibri" w:cs="Calibri"/>
          <w:color w:val="000000"/>
        </w:rPr>
        <w:t xml:space="preserve">and laboratory in </w:t>
      </w:r>
      <w:r>
        <w:rPr>
          <w:rFonts w:ascii="Calibri" w:hAnsi="Calibri" w:cs="Calibri"/>
          <w:color w:val="000000"/>
        </w:rPr>
        <w:fldChar w:fldCharType="begin"/>
      </w:r>
      <w:r>
        <w:rPr>
          <w:rFonts w:ascii="Calibri" w:hAnsi="Calibri" w:cs="Calibri"/>
          <w:color w:val="000000"/>
        </w:rPr>
        <w:instrText xml:space="preserve"> REF _Ref461708713 \h </w:instrText>
      </w:r>
      <w:r>
        <w:rPr>
          <w:rFonts w:ascii="Calibri" w:hAnsi="Calibri" w:cs="Calibri"/>
          <w:color w:val="000000"/>
        </w:rPr>
      </w:r>
      <w:r>
        <w:rPr>
          <w:rFonts w:ascii="Calibri" w:hAnsi="Calibri" w:cs="Calibri"/>
          <w:color w:val="000000"/>
        </w:rPr>
        <w:fldChar w:fldCharType="separate"/>
      </w:r>
      <w:r w:rsidR="005A3364">
        <w:t xml:space="preserve">Table </w:t>
      </w:r>
      <w:r w:rsidR="005A3364">
        <w:rPr>
          <w:noProof/>
        </w:rPr>
        <w:t>3</w:t>
      </w:r>
      <w:r>
        <w:rPr>
          <w:rFonts w:ascii="Calibri" w:hAnsi="Calibri" w:cs="Calibri"/>
          <w:color w:val="000000"/>
        </w:rPr>
        <w:fldChar w:fldCharType="end"/>
      </w:r>
      <w:r w:rsidR="0037042D">
        <w:rPr>
          <w:rFonts w:ascii="Calibri" w:hAnsi="Calibri" w:cs="Calibri"/>
          <w:color w:val="000000"/>
        </w:rPr>
        <w:t xml:space="preserve"> and a summary of the comparative results is shown in </w:t>
      </w:r>
      <w:r w:rsidR="0037042D">
        <w:rPr>
          <w:rFonts w:ascii="Calibri" w:hAnsi="Calibri" w:cs="Calibri"/>
          <w:color w:val="000000"/>
        </w:rPr>
        <w:fldChar w:fldCharType="begin"/>
      </w:r>
      <w:r w:rsidR="0037042D">
        <w:rPr>
          <w:rFonts w:ascii="Calibri" w:hAnsi="Calibri" w:cs="Calibri"/>
          <w:color w:val="000000"/>
        </w:rPr>
        <w:instrText xml:space="preserve"> REF _Ref478479604 \h </w:instrText>
      </w:r>
      <w:r w:rsidR="0037042D">
        <w:rPr>
          <w:rFonts w:ascii="Calibri" w:hAnsi="Calibri" w:cs="Calibri"/>
          <w:color w:val="000000"/>
        </w:rPr>
      </w:r>
      <w:r w:rsidR="0037042D">
        <w:rPr>
          <w:rFonts w:ascii="Calibri" w:hAnsi="Calibri" w:cs="Calibri"/>
          <w:color w:val="000000"/>
        </w:rPr>
        <w:fldChar w:fldCharType="separate"/>
      </w:r>
      <w:r w:rsidR="005A3364">
        <w:t xml:space="preserve">Table </w:t>
      </w:r>
      <w:r w:rsidR="005A3364">
        <w:rPr>
          <w:noProof/>
        </w:rPr>
        <w:t>4</w:t>
      </w:r>
      <w:r w:rsidR="0037042D">
        <w:rPr>
          <w:rFonts w:ascii="Calibri" w:hAnsi="Calibri" w:cs="Calibri"/>
          <w:color w:val="000000"/>
        </w:rPr>
        <w:fldChar w:fldCharType="end"/>
      </w:r>
      <w:r w:rsidR="006011E1">
        <w:rPr>
          <w:rFonts w:ascii="Calibri" w:hAnsi="Calibri" w:cs="Calibri"/>
          <w:color w:val="000000"/>
        </w:rPr>
        <w:t>.</w:t>
      </w:r>
    </w:p>
    <w:p w14:paraId="2110F8FA" w14:textId="77777777" w:rsidR="0091660B" w:rsidRDefault="0091660B" w:rsidP="005619C1">
      <w:pPr>
        <w:autoSpaceDE w:val="0"/>
        <w:autoSpaceDN w:val="0"/>
        <w:adjustRightInd w:val="0"/>
        <w:spacing w:after="0" w:line="240" w:lineRule="auto"/>
        <w:rPr>
          <w:rFonts w:ascii="Calibri" w:hAnsi="Calibri" w:cs="Calibri"/>
          <w:color w:val="000000"/>
        </w:rPr>
      </w:pPr>
    </w:p>
    <w:p w14:paraId="232C4EBC" w14:textId="205BC268" w:rsidR="0091660B" w:rsidRDefault="0091660B"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Results for run 4 on </w:t>
      </w:r>
      <w:r w:rsidR="009351BD">
        <w:rPr>
          <w:rFonts w:ascii="Calibri" w:hAnsi="Calibri" w:cs="Calibri"/>
          <w:color w:val="000000"/>
        </w:rPr>
        <w:t>M</w:t>
      </w:r>
      <w:r>
        <w:rPr>
          <w:rFonts w:ascii="Calibri" w:hAnsi="Calibri" w:cs="Calibri"/>
          <w:color w:val="000000"/>
        </w:rPr>
        <w:t xml:space="preserve">achine A in </w:t>
      </w:r>
      <w:r w:rsidR="009351BD">
        <w:rPr>
          <w:rFonts w:ascii="Calibri" w:hAnsi="Calibri" w:cs="Calibri"/>
          <w:color w:val="000000"/>
        </w:rPr>
        <w:t>L</w:t>
      </w:r>
      <w:r>
        <w:rPr>
          <w:rFonts w:ascii="Calibri" w:hAnsi="Calibri" w:cs="Calibri"/>
          <w:color w:val="000000"/>
        </w:rPr>
        <w:t>aboratory A (marke</w:t>
      </w:r>
      <w:r w:rsidR="00CE5E5C">
        <w:rPr>
          <w:rFonts w:ascii="Calibri" w:hAnsi="Calibri" w:cs="Calibri"/>
          <w:color w:val="000000"/>
        </w:rPr>
        <w:t>d in red) have</w:t>
      </w:r>
      <w:r>
        <w:rPr>
          <w:rFonts w:ascii="Calibri" w:hAnsi="Calibri" w:cs="Calibri"/>
          <w:color w:val="000000"/>
        </w:rPr>
        <w:t xml:space="preserve"> been eliminated from the calculations of reproducibility and repeatability. This test run </w:t>
      </w:r>
      <w:r w:rsidR="002E3E3C">
        <w:rPr>
          <w:rFonts w:ascii="Calibri" w:hAnsi="Calibri" w:cs="Calibri"/>
          <w:color w:val="000000"/>
        </w:rPr>
        <w:t>activated the feature where additional water was consumed</w:t>
      </w:r>
      <w:r>
        <w:rPr>
          <w:rFonts w:ascii="Calibri" w:hAnsi="Calibri" w:cs="Calibri"/>
          <w:color w:val="000000"/>
        </w:rPr>
        <w:t xml:space="preserve">. The particular test machine stores </w:t>
      </w:r>
      <w:r w:rsidR="00D101D4">
        <w:rPr>
          <w:rFonts w:ascii="Calibri" w:hAnsi="Calibri" w:cs="Calibri"/>
          <w:color w:val="000000"/>
        </w:rPr>
        <w:t xml:space="preserve">around </w:t>
      </w:r>
      <w:r>
        <w:rPr>
          <w:rFonts w:ascii="Calibri" w:hAnsi="Calibri" w:cs="Calibri"/>
          <w:color w:val="000000"/>
        </w:rPr>
        <w:t xml:space="preserve">5 litres of water from the previous </w:t>
      </w:r>
      <w:r w:rsidR="00FB6E8F">
        <w:rPr>
          <w:rFonts w:ascii="Calibri" w:hAnsi="Calibri" w:cs="Calibri"/>
          <w:color w:val="000000"/>
        </w:rPr>
        <w:t xml:space="preserve">cycle </w:t>
      </w:r>
      <w:r>
        <w:rPr>
          <w:rFonts w:ascii="Calibri" w:hAnsi="Calibri" w:cs="Calibri"/>
          <w:color w:val="000000"/>
        </w:rPr>
        <w:t xml:space="preserve">and uses that </w:t>
      </w:r>
      <w:r w:rsidR="002E3E3C">
        <w:rPr>
          <w:rFonts w:ascii="Calibri" w:hAnsi="Calibri" w:cs="Calibri"/>
          <w:color w:val="000000"/>
        </w:rPr>
        <w:t xml:space="preserve">water </w:t>
      </w:r>
      <w:r>
        <w:rPr>
          <w:rFonts w:ascii="Calibri" w:hAnsi="Calibri" w:cs="Calibri"/>
          <w:color w:val="000000"/>
        </w:rPr>
        <w:t xml:space="preserve">for the next </w:t>
      </w:r>
      <w:r w:rsidR="00FB6E8F">
        <w:rPr>
          <w:rFonts w:ascii="Calibri" w:hAnsi="Calibri" w:cs="Calibri"/>
          <w:color w:val="000000"/>
        </w:rPr>
        <w:t>cycle</w:t>
      </w:r>
      <w:r>
        <w:rPr>
          <w:rFonts w:ascii="Calibri" w:hAnsi="Calibri" w:cs="Calibri"/>
          <w:color w:val="000000"/>
        </w:rPr>
        <w:t xml:space="preserve">. </w:t>
      </w:r>
      <w:r w:rsidR="002E3E3C">
        <w:rPr>
          <w:rFonts w:ascii="Calibri" w:hAnsi="Calibri" w:cs="Calibri"/>
          <w:color w:val="000000"/>
        </w:rPr>
        <w:t xml:space="preserve">Under some conditions, this stored water appears to be dumped from the machine. However, the trigger for this is not clear as a gap of 20 days did not cause the water to be dumped in one case. Possibly a power outage may cause the water to be dumped (not known whether this occurred). </w:t>
      </w:r>
      <w:r w:rsidR="007D3596">
        <w:rPr>
          <w:rFonts w:ascii="Calibri" w:hAnsi="Calibri" w:cs="Calibri"/>
          <w:color w:val="000000"/>
        </w:rPr>
        <w:t>Because of this</w:t>
      </w:r>
      <w:r w:rsidR="00FB6E8F">
        <w:rPr>
          <w:rFonts w:ascii="Calibri" w:hAnsi="Calibri" w:cs="Calibri"/>
          <w:color w:val="000000"/>
        </w:rPr>
        <w:t>,</w:t>
      </w:r>
      <w:r w:rsidR="007D3596">
        <w:rPr>
          <w:rFonts w:ascii="Calibri" w:hAnsi="Calibri" w:cs="Calibri"/>
          <w:color w:val="000000"/>
        </w:rPr>
        <w:t xml:space="preserve"> all three parameters reported in </w:t>
      </w:r>
      <w:r w:rsidR="003B668B">
        <w:rPr>
          <w:rFonts w:ascii="Calibri" w:hAnsi="Calibri" w:cs="Calibri"/>
          <w:color w:val="000000"/>
        </w:rPr>
        <w:br/>
      </w:r>
      <w:r w:rsidR="007D3596">
        <w:rPr>
          <w:rFonts w:ascii="Calibri" w:hAnsi="Calibri" w:cs="Calibri"/>
          <w:color w:val="000000"/>
        </w:rPr>
        <w:fldChar w:fldCharType="begin"/>
      </w:r>
      <w:r w:rsidR="007D3596">
        <w:rPr>
          <w:rFonts w:ascii="Calibri" w:hAnsi="Calibri" w:cs="Calibri"/>
          <w:color w:val="000000"/>
        </w:rPr>
        <w:instrText xml:space="preserve"> REF _Ref461708713 \h </w:instrText>
      </w:r>
      <w:r w:rsidR="007D3596">
        <w:rPr>
          <w:rFonts w:ascii="Calibri" w:hAnsi="Calibri" w:cs="Calibri"/>
          <w:color w:val="000000"/>
        </w:rPr>
      </w:r>
      <w:r w:rsidR="007D3596">
        <w:rPr>
          <w:rFonts w:ascii="Calibri" w:hAnsi="Calibri" w:cs="Calibri"/>
          <w:color w:val="000000"/>
        </w:rPr>
        <w:fldChar w:fldCharType="separate"/>
      </w:r>
      <w:r w:rsidR="005A3364">
        <w:t xml:space="preserve">Table </w:t>
      </w:r>
      <w:r w:rsidR="005A3364">
        <w:rPr>
          <w:noProof/>
        </w:rPr>
        <w:t>3</w:t>
      </w:r>
      <w:r w:rsidR="007D3596">
        <w:rPr>
          <w:rFonts w:ascii="Calibri" w:hAnsi="Calibri" w:cs="Calibri"/>
          <w:color w:val="000000"/>
        </w:rPr>
        <w:fldChar w:fldCharType="end"/>
      </w:r>
      <w:r w:rsidR="007D3596">
        <w:rPr>
          <w:rFonts w:ascii="Calibri" w:hAnsi="Calibri" w:cs="Calibri"/>
          <w:color w:val="000000"/>
        </w:rPr>
        <w:t xml:space="preserve"> for run number 4 in </w:t>
      </w:r>
      <w:r w:rsidR="009351BD">
        <w:rPr>
          <w:rFonts w:ascii="Calibri" w:hAnsi="Calibri" w:cs="Calibri"/>
          <w:color w:val="000000"/>
        </w:rPr>
        <w:t>L</w:t>
      </w:r>
      <w:r w:rsidR="007D3596">
        <w:rPr>
          <w:rFonts w:ascii="Calibri" w:hAnsi="Calibri" w:cs="Calibri"/>
          <w:color w:val="000000"/>
        </w:rPr>
        <w:t>aboratory A are affected as follows:</w:t>
      </w:r>
    </w:p>
    <w:p w14:paraId="69F8B7B9" w14:textId="77777777" w:rsidR="007D3596" w:rsidRDefault="007D3596" w:rsidP="005619C1">
      <w:pPr>
        <w:autoSpaceDE w:val="0"/>
        <w:autoSpaceDN w:val="0"/>
        <w:adjustRightInd w:val="0"/>
        <w:spacing w:after="0" w:line="240" w:lineRule="auto"/>
        <w:rPr>
          <w:rFonts w:ascii="Calibri" w:hAnsi="Calibri" w:cs="Calibri"/>
          <w:color w:val="000000"/>
        </w:rPr>
      </w:pPr>
    </w:p>
    <w:p w14:paraId="0FD120EC" w14:textId="0205B418" w:rsidR="007D3596" w:rsidRDefault="007D3596" w:rsidP="007D3596">
      <w:pPr>
        <w:pStyle w:val="ListParagraph"/>
        <w:numPr>
          <w:ilvl w:val="0"/>
          <w:numId w:val="22"/>
        </w:numPr>
        <w:autoSpaceDE w:val="0"/>
        <w:autoSpaceDN w:val="0"/>
        <w:adjustRightInd w:val="0"/>
        <w:spacing w:after="0" w:line="240" w:lineRule="auto"/>
        <w:rPr>
          <w:rFonts w:ascii="Calibri" w:hAnsi="Calibri" w:cs="Calibri"/>
          <w:color w:val="000000"/>
        </w:rPr>
      </w:pPr>
      <w:r>
        <w:rPr>
          <w:rFonts w:ascii="Calibri" w:hAnsi="Calibri" w:cs="Calibri"/>
          <w:color w:val="000000"/>
        </w:rPr>
        <w:t>Water consumption – the unit draws an additional 5 litres from the mains supply.</w:t>
      </w:r>
    </w:p>
    <w:p w14:paraId="5EEE9637" w14:textId="312B181B" w:rsidR="007D3596" w:rsidRDefault="007D3596" w:rsidP="007D3596">
      <w:pPr>
        <w:pStyle w:val="ListParagraph"/>
        <w:numPr>
          <w:ilvl w:val="0"/>
          <w:numId w:val="22"/>
        </w:numPr>
        <w:autoSpaceDE w:val="0"/>
        <w:autoSpaceDN w:val="0"/>
        <w:adjustRightInd w:val="0"/>
        <w:spacing w:after="0" w:line="240" w:lineRule="auto"/>
        <w:rPr>
          <w:rFonts w:ascii="Calibri" w:hAnsi="Calibri" w:cs="Calibri"/>
          <w:color w:val="000000"/>
        </w:rPr>
      </w:pPr>
      <w:r>
        <w:rPr>
          <w:rFonts w:ascii="Calibri" w:hAnsi="Calibri" w:cs="Calibri"/>
          <w:color w:val="000000"/>
        </w:rPr>
        <w:t>Energy Consumption – because the 5 litres drawn from the mains supply is colder (15</w:t>
      </w:r>
      <w:r w:rsidR="009351BD">
        <w:rPr>
          <w:rFonts w:ascii="Calibri" w:hAnsi="Calibri" w:cs="Calibri"/>
          <w:color w:val="000000"/>
        </w:rPr>
        <w:t>°</w:t>
      </w:r>
      <w:r>
        <w:rPr>
          <w:rFonts w:ascii="Calibri" w:hAnsi="Calibri" w:cs="Calibri"/>
          <w:color w:val="000000"/>
        </w:rPr>
        <w:t>C) than that stored in the dishwasher (nominally ambient = 23</w:t>
      </w:r>
      <w:r w:rsidR="009351BD">
        <w:rPr>
          <w:rFonts w:ascii="Calibri" w:hAnsi="Calibri" w:cs="Calibri"/>
          <w:color w:val="000000"/>
        </w:rPr>
        <w:t>°</w:t>
      </w:r>
      <w:r>
        <w:rPr>
          <w:rFonts w:ascii="Calibri" w:hAnsi="Calibri" w:cs="Calibri"/>
          <w:color w:val="000000"/>
        </w:rPr>
        <w:t xml:space="preserve">C) </w:t>
      </w:r>
      <w:r w:rsidR="00D101D4">
        <w:rPr>
          <w:rFonts w:ascii="Calibri" w:hAnsi="Calibri" w:cs="Calibri"/>
          <w:color w:val="000000"/>
        </w:rPr>
        <w:t xml:space="preserve">a small increase in </w:t>
      </w:r>
      <w:r w:rsidR="00342234">
        <w:rPr>
          <w:rFonts w:ascii="Calibri" w:hAnsi="Calibri" w:cs="Calibri"/>
          <w:color w:val="000000"/>
        </w:rPr>
        <w:t xml:space="preserve">electrical </w:t>
      </w:r>
      <w:r>
        <w:rPr>
          <w:rFonts w:ascii="Calibri" w:hAnsi="Calibri" w:cs="Calibri"/>
          <w:color w:val="000000"/>
        </w:rPr>
        <w:t>energy is needed to heat that water</w:t>
      </w:r>
      <w:r w:rsidR="002E3E3C">
        <w:rPr>
          <w:rFonts w:ascii="Calibri" w:hAnsi="Calibri" w:cs="Calibri"/>
          <w:color w:val="000000"/>
        </w:rPr>
        <w:t xml:space="preserve"> (noting that most of the additional water drawn in occurs in the middle of the cycle after the first heated operation)</w:t>
      </w:r>
      <w:r w:rsidR="00342234">
        <w:rPr>
          <w:rFonts w:ascii="Calibri" w:hAnsi="Calibri" w:cs="Calibri"/>
          <w:color w:val="000000"/>
        </w:rPr>
        <w:t>.</w:t>
      </w:r>
    </w:p>
    <w:p w14:paraId="39D9C756" w14:textId="1FB542CD" w:rsidR="007D3596" w:rsidRDefault="007D3596" w:rsidP="007D3596">
      <w:pPr>
        <w:pStyle w:val="ListParagraph"/>
        <w:numPr>
          <w:ilvl w:val="0"/>
          <w:numId w:val="22"/>
        </w:numPr>
        <w:autoSpaceDE w:val="0"/>
        <w:autoSpaceDN w:val="0"/>
        <w:adjustRightInd w:val="0"/>
        <w:spacing w:after="0" w:line="240" w:lineRule="auto"/>
        <w:rPr>
          <w:rFonts w:ascii="Calibri" w:hAnsi="Calibri" w:cs="Calibri"/>
          <w:color w:val="000000"/>
        </w:rPr>
      </w:pPr>
      <w:r>
        <w:rPr>
          <w:rFonts w:ascii="Calibri" w:hAnsi="Calibri" w:cs="Calibri"/>
          <w:color w:val="000000"/>
        </w:rPr>
        <w:t>Cycle time – the unit requires additional time to both drain out the retained water and undertake additional heating of that water as detailed in the point above.</w:t>
      </w:r>
    </w:p>
    <w:p w14:paraId="48043370" w14:textId="77777777" w:rsidR="007D3596" w:rsidRDefault="007D3596" w:rsidP="007D3596">
      <w:pPr>
        <w:autoSpaceDE w:val="0"/>
        <w:autoSpaceDN w:val="0"/>
        <w:adjustRightInd w:val="0"/>
        <w:spacing w:after="0" w:line="240" w:lineRule="auto"/>
        <w:rPr>
          <w:rFonts w:ascii="Calibri" w:hAnsi="Calibri" w:cs="Calibri"/>
          <w:color w:val="000000"/>
        </w:rPr>
      </w:pPr>
    </w:p>
    <w:p w14:paraId="510E8A34" w14:textId="21F91876" w:rsidR="007D3596" w:rsidRDefault="007D3596" w:rsidP="007D3596">
      <w:pPr>
        <w:autoSpaceDE w:val="0"/>
        <w:autoSpaceDN w:val="0"/>
        <w:adjustRightInd w:val="0"/>
        <w:spacing w:after="0" w:line="240" w:lineRule="auto"/>
        <w:rPr>
          <w:rFonts w:ascii="Calibri" w:hAnsi="Calibri" w:cs="Calibri"/>
          <w:color w:val="000000"/>
        </w:rPr>
      </w:pPr>
      <w:r>
        <w:rPr>
          <w:rFonts w:ascii="Calibri" w:hAnsi="Calibri" w:cs="Calibri"/>
          <w:color w:val="000000"/>
        </w:rPr>
        <w:t>For all of these reasons this particular run</w:t>
      </w:r>
      <w:r w:rsidR="009351BD">
        <w:rPr>
          <w:rFonts w:ascii="Calibri" w:hAnsi="Calibri" w:cs="Calibri"/>
          <w:color w:val="000000"/>
        </w:rPr>
        <w:t>,</w:t>
      </w:r>
      <w:r>
        <w:rPr>
          <w:rFonts w:ascii="Calibri" w:hAnsi="Calibri" w:cs="Calibri"/>
          <w:color w:val="000000"/>
        </w:rPr>
        <w:t xml:space="preserve"> whilst reported in </w:t>
      </w:r>
      <w:r>
        <w:rPr>
          <w:rFonts w:ascii="Calibri" w:hAnsi="Calibri" w:cs="Calibri"/>
          <w:color w:val="000000"/>
        </w:rPr>
        <w:fldChar w:fldCharType="begin"/>
      </w:r>
      <w:r>
        <w:rPr>
          <w:rFonts w:ascii="Calibri" w:hAnsi="Calibri" w:cs="Calibri"/>
          <w:color w:val="000000"/>
        </w:rPr>
        <w:instrText xml:space="preserve"> REF _Ref461708713 \h </w:instrText>
      </w:r>
      <w:r>
        <w:rPr>
          <w:rFonts w:ascii="Calibri" w:hAnsi="Calibri" w:cs="Calibri"/>
          <w:color w:val="000000"/>
        </w:rPr>
      </w:r>
      <w:r>
        <w:rPr>
          <w:rFonts w:ascii="Calibri" w:hAnsi="Calibri" w:cs="Calibri"/>
          <w:color w:val="000000"/>
        </w:rPr>
        <w:fldChar w:fldCharType="separate"/>
      </w:r>
      <w:r w:rsidR="005A3364">
        <w:t xml:space="preserve">Table </w:t>
      </w:r>
      <w:r w:rsidR="005A3364">
        <w:rPr>
          <w:noProof/>
        </w:rPr>
        <w:t>3</w:t>
      </w:r>
      <w:r>
        <w:rPr>
          <w:rFonts w:ascii="Calibri" w:hAnsi="Calibri" w:cs="Calibri"/>
          <w:color w:val="000000"/>
        </w:rPr>
        <w:fldChar w:fldCharType="end"/>
      </w:r>
      <w:r>
        <w:rPr>
          <w:rFonts w:ascii="Calibri" w:hAnsi="Calibri" w:cs="Calibri"/>
          <w:color w:val="000000"/>
        </w:rPr>
        <w:t>, has not been used in the assessment of reproducibility or repeatability</w:t>
      </w:r>
      <w:r w:rsidR="003B0A55">
        <w:rPr>
          <w:rFonts w:ascii="Calibri" w:hAnsi="Calibri" w:cs="Calibri"/>
          <w:color w:val="000000"/>
        </w:rPr>
        <w:t xml:space="preserve"> in </w:t>
      </w:r>
      <w:r w:rsidR="006011E1">
        <w:rPr>
          <w:rFonts w:ascii="Calibri" w:hAnsi="Calibri" w:cs="Calibri"/>
          <w:color w:val="000000"/>
        </w:rPr>
        <w:fldChar w:fldCharType="begin"/>
      </w:r>
      <w:r w:rsidR="006011E1">
        <w:rPr>
          <w:rFonts w:ascii="Calibri" w:hAnsi="Calibri" w:cs="Calibri"/>
          <w:color w:val="000000"/>
        </w:rPr>
        <w:instrText xml:space="preserve"> REF _Ref478479604 \h </w:instrText>
      </w:r>
      <w:r w:rsidR="006011E1">
        <w:rPr>
          <w:rFonts w:ascii="Calibri" w:hAnsi="Calibri" w:cs="Calibri"/>
          <w:color w:val="000000"/>
        </w:rPr>
      </w:r>
      <w:r w:rsidR="006011E1">
        <w:rPr>
          <w:rFonts w:ascii="Calibri" w:hAnsi="Calibri" w:cs="Calibri"/>
          <w:color w:val="000000"/>
        </w:rPr>
        <w:fldChar w:fldCharType="separate"/>
      </w:r>
      <w:r w:rsidR="005A3364">
        <w:t xml:space="preserve">Table </w:t>
      </w:r>
      <w:r w:rsidR="005A3364">
        <w:rPr>
          <w:noProof/>
        </w:rPr>
        <w:t>4</w:t>
      </w:r>
      <w:r w:rsidR="006011E1">
        <w:rPr>
          <w:rFonts w:ascii="Calibri" w:hAnsi="Calibri" w:cs="Calibri"/>
          <w:color w:val="000000"/>
        </w:rPr>
        <w:fldChar w:fldCharType="end"/>
      </w:r>
      <w:r>
        <w:rPr>
          <w:rFonts w:ascii="Calibri" w:hAnsi="Calibri" w:cs="Calibri"/>
          <w:color w:val="000000"/>
        </w:rPr>
        <w:t>.</w:t>
      </w:r>
    </w:p>
    <w:p w14:paraId="79ADA58B" w14:textId="77777777" w:rsidR="007D3596" w:rsidRDefault="007D3596" w:rsidP="007D3596">
      <w:pPr>
        <w:autoSpaceDE w:val="0"/>
        <w:autoSpaceDN w:val="0"/>
        <w:adjustRightInd w:val="0"/>
        <w:spacing w:after="0" w:line="240" w:lineRule="auto"/>
        <w:rPr>
          <w:rFonts w:ascii="Calibri" w:hAnsi="Calibri" w:cs="Calibri"/>
          <w:color w:val="000000"/>
        </w:rPr>
      </w:pPr>
    </w:p>
    <w:p w14:paraId="21A80CD4" w14:textId="07D08892" w:rsidR="00604CBF" w:rsidRDefault="00604CBF" w:rsidP="007D3596">
      <w:pPr>
        <w:autoSpaceDE w:val="0"/>
        <w:autoSpaceDN w:val="0"/>
        <w:adjustRightInd w:val="0"/>
        <w:spacing w:after="0" w:line="240" w:lineRule="auto"/>
        <w:rPr>
          <w:rFonts w:ascii="Calibri" w:hAnsi="Calibri" w:cs="Calibri"/>
          <w:color w:val="000000"/>
        </w:rPr>
      </w:pPr>
      <w:r>
        <w:rPr>
          <w:rFonts w:ascii="Calibri" w:hAnsi="Calibri" w:cs="Calibri"/>
          <w:color w:val="000000"/>
        </w:rPr>
        <w:t>Generally, all laboratories gave consistent results in terms of energy consumption and particularly water consumption and time</w:t>
      </w:r>
      <w:r w:rsidR="00342234">
        <w:rPr>
          <w:rFonts w:ascii="Calibri" w:hAnsi="Calibri" w:cs="Calibri"/>
          <w:color w:val="000000"/>
        </w:rPr>
        <w:t xml:space="preserve"> for both test machines</w:t>
      </w:r>
      <w:r>
        <w:rPr>
          <w:rFonts w:ascii="Calibri" w:hAnsi="Calibri" w:cs="Calibri"/>
          <w:color w:val="000000"/>
        </w:rPr>
        <w:t>.</w:t>
      </w:r>
      <w:r w:rsidR="00D101D4">
        <w:rPr>
          <w:rFonts w:ascii="Calibri" w:hAnsi="Calibri" w:cs="Calibri"/>
          <w:color w:val="000000"/>
        </w:rPr>
        <w:t xml:space="preserve"> This data shows that the test machines were highly consistent in their operation and behaviour.</w:t>
      </w:r>
    </w:p>
    <w:p w14:paraId="471C81F7" w14:textId="77777777" w:rsidR="00604CBF" w:rsidRDefault="00604CBF" w:rsidP="007D3596">
      <w:pPr>
        <w:autoSpaceDE w:val="0"/>
        <w:autoSpaceDN w:val="0"/>
        <w:adjustRightInd w:val="0"/>
        <w:spacing w:after="0" w:line="240" w:lineRule="auto"/>
        <w:rPr>
          <w:rFonts w:ascii="Calibri" w:hAnsi="Calibri" w:cs="Calibri"/>
          <w:color w:val="000000"/>
        </w:rPr>
      </w:pPr>
    </w:p>
    <w:p w14:paraId="15B4CF5E" w14:textId="4C283F1C" w:rsidR="007D3596" w:rsidRDefault="00604CBF" w:rsidP="007D3596">
      <w:pPr>
        <w:autoSpaceDE w:val="0"/>
        <w:autoSpaceDN w:val="0"/>
        <w:adjustRightInd w:val="0"/>
        <w:spacing w:after="0" w:line="240" w:lineRule="auto"/>
        <w:rPr>
          <w:rFonts w:ascii="Calibri" w:hAnsi="Calibri" w:cs="Calibri"/>
          <w:color w:val="000000"/>
        </w:rPr>
      </w:pPr>
      <w:r>
        <w:rPr>
          <w:rFonts w:ascii="Calibri" w:hAnsi="Calibri" w:cs="Calibri"/>
          <w:color w:val="000000"/>
        </w:rPr>
        <w:t>The results from these tests indicate that:</w:t>
      </w:r>
    </w:p>
    <w:p w14:paraId="19A0E2C4" w14:textId="6BB10968" w:rsidR="00604CBF" w:rsidRDefault="00604CBF" w:rsidP="00604CBF">
      <w:pPr>
        <w:pStyle w:val="ListParagraph"/>
        <w:numPr>
          <w:ilvl w:val="0"/>
          <w:numId w:val="23"/>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Energy consumption reproducibility averages ± 3% (comparing any single run with any other single run across all laboratories and runs) with the worst result being ± 3.3% for </w:t>
      </w:r>
      <w:r w:rsidR="009351BD">
        <w:rPr>
          <w:rFonts w:ascii="Calibri" w:hAnsi="Calibri" w:cs="Calibri"/>
          <w:color w:val="000000"/>
        </w:rPr>
        <w:t>M</w:t>
      </w:r>
      <w:r>
        <w:rPr>
          <w:rFonts w:ascii="Calibri" w:hAnsi="Calibri" w:cs="Calibri"/>
          <w:color w:val="000000"/>
        </w:rPr>
        <w:t>achine A</w:t>
      </w:r>
    </w:p>
    <w:p w14:paraId="590B4A93" w14:textId="2BD6419B" w:rsidR="00604CBF" w:rsidRPr="00604CBF" w:rsidRDefault="00604CBF" w:rsidP="00604CBF">
      <w:pPr>
        <w:pStyle w:val="ListParagraph"/>
        <w:numPr>
          <w:ilvl w:val="0"/>
          <w:numId w:val="23"/>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Water consumption reproducibility averages ± 0.8% (comparing any single run with any other single run across all laboratories and runs) with the worst result being ± 1.0% for </w:t>
      </w:r>
      <w:r w:rsidR="009351BD">
        <w:rPr>
          <w:rFonts w:ascii="Calibri" w:hAnsi="Calibri" w:cs="Calibri"/>
          <w:color w:val="000000"/>
        </w:rPr>
        <w:t>M</w:t>
      </w:r>
      <w:r>
        <w:rPr>
          <w:rFonts w:ascii="Calibri" w:hAnsi="Calibri" w:cs="Calibri"/>
          <w:color w:val="000000"/>
        </w:rPr>
        <w:t>achine C</w:t>
      </w:r>
    </w:p>
    <w:p w14:paraId="093B69AD" w14:textId="6728AC56" w:rsidR="00604CBF" w:rsidRDefault="00604CBF" w:rsidP="00604CBF">
      <w:pPr>
        <w:pStyle w:val="ListParagraph"/>
        <w:numPr>
          <w:ilvl w:val="0"/>
          <w:numId w:val="23"/>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Cycle time reproducibility averages ± 0.9% (comparing any single run with any other single run across all laboratories and runs) with the worst result being ± 1.1% for </w:t>
      </w:r>
      <w:r w:rsidR="009351BD">
        <w:rPr>
          <w:rFonts w:ascii="Calibri" w:hAnsi="Calibri" w:cs="Calibri"/>
          <w:color w:val="000000"/>
        </w:rPr>
        <w:t>M</w:t>
      </w:r>
      <w:r>
        <w:rPr>
          <w:rFonts w:ascii="Calibri" w:hAnsi="Calibri" w:cs="Calibri"/>
          <w:color w:val="000000"/>
        </w:rPr>
        <w:t>achine C</w:t>
      </w:r>
    </w:p>
    <w:p w14:paraId="495214D0" w14:textId="7E5FADE1" w:rsidR="00CE5E5C" w:rsidRPr="00604CBF" w:rsidRDefault="00CE5E5C" w:rsidP="00604CBF">
      <w:pPr>
        <w:pStyle w:val="ListParagraph"/>
        <w:numPr>
          <w:ilvl w:val="0"/>
          <w:numId w:val="23"/>
        </w:numPr>
        <w:autoSpaceDE w:val="0"/>
        <w:autoSpaceDN w:val="0"/>
        <w:adjustRightInd w:val="0"/>
        <w:spacing w:after="0" w:line="240" w:lineRule="auto"/>
        <w:rPr>
          <w:rFonts w:ascii="Calibri" w:hAnsi="Calibri" w:cs="Calibri"/>
          <w:color w:val="000000"/>
        </w:rPr>
      </w:pPr>
      <w:r>
        <w:rPr>
          <w:rFonts w:ascii="Calibri" w:hAnsi="Calibri" w:cs="Calibri"/>
          <w:color w:val="000000"/>
        </w:rPr>
        <w:t>Repeatability within a single laboratory for these parameters was similar to reproducibility as detailed above.</w:t>
      </w:r>
    </w:p>
    <w:p w14:paraId="5D487EDA" w14:textId="77777777" w:rsidR="00FB6E8F" w:rsidRDefault="00FB6E8F" w:rsidP="005619C1">
      <w:pPr>
        <w:autoSpaceDE w:val="0"/>
        <w:autoSpaceDN w:val="0"/>
        <w:adjustRightInd w:val="0"/>
        <w:spacing w:after="0" w:line="240" w:lineRule="auto"/>
        <w:rPr>
          <w:rFonts w:ascii="Calibri" w:hAnsi="Calibri" w:cs="Calibri"/>
          <w:color w:val="000000"/>
        </w:rPr>
      </w:pPr>
    </w:p>
    <w:p w14:paraId="41375021" w14:textId="3D0024D9" w:rsidR="00FB6E8F" w:rsidRDefault="00FB6E8F"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Round robin reproducibility in the following tables </w:t>
      </w:r>
      <w:r w:rsidRPr="00FB6E8F">
        <w:rPr>
          <w:rFonts w:ascii="Calibri" w:hAnsi="Calibri" w:cs="Calibri"/>
          <w:color w:val="000000"/>
        </w:rPr>
        <w:t>is calculated as the maximum minus the minimum value for the five test runs divided by two and then divided by the mean.</w:t>
      </w:r>
    </w:p>
    <w:p w14:paraId="0209E127" w14:textId="77777777" w:rsidR="00FB6E8F" w:rsidRDefault="00FB6E8F" w:rsidP="005619C1">
      <w:pPr>
        <w:autoSpaceDE w:val="0"/>
        <w:autoSpaceDN w:val="0"/>
        <w:adjustRightInd w:val="0"/>
        <w:spacing w:after="0" w:line="240" w:lineRule="auto"/>
        <w:rPr>
          <w:rFonts w:ascii="Calibri" w:hAnsi="Calibri" w:cs="Calibri"/>
          <w:color w:val="000000"/>
        </w:rPr>
      </w:pPr>
    </w:p>
    <w:p w14:paraId="500F3C81" w14:textId="77777777" w:rsidR="00FB6E8F" w:rsidRDefault="00FB6E8F" w:rsidP="005619C1">
      <w:pPr>
        <w:autoSpaceDE w:val="0"/>
        <w:autoSpaceDN w:val="0"/>
        <w:adjustRightInd w:val="0"/>
        <w:spacing w:after="0" w:line="240" w:lineRule="auto"/>
        <w:rPr>
          <w:rFonts w:ascii="Calibri" w:hAnsi="Calibri" w:cs="Calibri"/>
          <w:color w:val="000000"/>
        </w:rPr>
      </w:pPr>
    </w:p>
    <w:p w14:paraId="73910890" w14:textId="77777777" w:rsidR="00FB6E8F" w:rsidRDefault="00FB6E8F" w:rsidP="005619C1">
      <w:pPr>
        <w:autoSpaceDE w:val="0"/>
        <w:autoSpaceDN w:val="0"/>
        <w:adjustRightInd w:val="0"/>
        <w:spacing w:after="0" w:line="240" w:lineRule="auto"/>
        <w:rPr>
          <w:rFonts w:ascii="Calibri" w:hAnsi="Calibri" w:cs="Calibri"/>
          <w:color w:val="000000"/>
        </w:rPr>
      </w:pPr>
    </w:p>
    <w:p w14:paraId="1E027C24" w14:textId="77777777" w:rsidR="00FB6E8F" w:rsidRDefault="00FB6E8F" w:rsidP="005619C1">
      <w:pPr>
        <w:autoSpaceDE w:val="0"/>
        <w:autoSpaceDN w:val="0"/>
        <w:adjustRightInd w:val="0"/>
        <w:spacing w:after="0" w:line="240" w:lineRule="auto"/>
        <w:rPr>
          <w:rFonts w:ascii="Calibri" w:hAnsi="Calibri" w:cs="Calibri"/>
          <w:color w:val="000000"/>
        </w:rPr>
      </w:pPr>
    </w:p>
    <w:p w14:paraId="60614645" w14:textId="77777777" w:rsidR="00FB6E8F" w:rsidRDefault="00FB6E8F" w:rsidP="005619C1">
      <w:pPr>
        <w:autoSpaceDE w:val="0"/>
        <w:autoSpaceDN w:val="0"/>
        <w:adjustRightInd w:val="0"/>
        <w:spacing w:after="0" w:line="240" w:lineRule="auto"/>
        <w:rPr>
          <w:rFonts w:ascii="Calibri" w:hAnsi="Calibri" w:cs="Calibri"/>
          <w:color w:val="000000"/>
        </w:rPr>
      </w:pPr>
    </w:p>
    <w:p w14:paraId="0ED1B311" w14:textId="77777777" w:rsidR="00FB6E8F" w:rsidRDefault="00FB6E8F" w:rsidP="005619C1">
      <w:pPr>
        <w:autoSpaceDE w:val="0"/>
        <w:autoSpaceDN w:val="0"/>
        <w:adjustRightInd w:val="0"/>
        <w:spacing w:after="0" w:line="240" w:lineRule="auto"/>
        <w:rPr>
          <w:rFonts w:ascii="Calibri" w:hAnsi="Calibri" w:cs="Calibri"/>
          <w:color w:val="000000"/>
        </w:rPr>
      </w:pPr>
    </w:p>
    <w:p w14:paraId="1DCF392B" w14:textId="77777777" w:rsidR="00FB6E8F" w:rsidRDefault="00FB6E8F" w:rsidP="005619C1">
      <w:pPr>
        <w:autoSpaceDE w:val="0"/>
        <w:autoSpaceDN w:val="0"/>
        <w:adjustRightInd w:val="0"/>
        <w:spacing w:after="0" w:line="240" w:lineRule="auto"/>
        <w:rPr>
          <w:rFonts w:ascii="Calibri" w:hAnsi="Calibri" w:cs="Calibri"/>
          <w:color w:val="000000"/>
        </w:rPr>
      </w:pPr>
    </w:p>
    <w:p w14:paraId="31D0DD9F" w14:textId="77777777" w:rsidR="00FB6E8F" w:rsidRDefault="00FB6E8F" w:rsidP="005619C1">
      <w:pPr>
        <w:autoSpaceDE w:val="0"/>
        <w:autoSpaceDN w:val="0"/>
        <w:adjustRightInd w:val="0"/>
        <w:spacing w:after="0" w:line="240" w:lineRule="auto"/>
        <w:rPr>
          <w:rFonts w:ascii="Calibri" w:hAnsi="Calibri" w:cs="Calibri"/>
          <w:color w:val="000000"/>
        </w:rPr>
      </w:pPr>
    </w:p>
    <w:p w14:paraId="34D2DCAD" w14:textId="77777777" w:rsidR="00FB6E8F" w:rsidRDefault="00FB6E8F" w:rsidP="005619C1">
      <w:pPr>
        <w:autoSpaceDE w:val="0"/>
        <w:autoSpaceDN w:val="0"/>
        <w:adjustRightInd w:val="0"/>
        <w:spacing w:after="0" w:line="240" w:lineRule="auto"/>
        <w:rPr>
          <w:rFonts w:ascii="Calibri" w:hAnsi="Calibri" w:cs="Calibri"/>
          <w:color w:val="000000"/>
        </w:rPr>
      </w:pPr>
    </w:p>
    <w:p w14:paraId="526FC6FE" w14:textId="77777777" w:rsidR="0037042D" w:rsidRDefault="0037042D" w:rsidP="005619C1">
      <w:pPr>
        <w:autoSpaceDE w:val="0"/>
        <w:autoSpaceDN w:val="0"/>
        <w:adjustRightInd w:val="0"/>
        <w:spacing w:after="0" w:line="240" w:lineRule="auto"/>
        <w:rPr>
          <w:rFonts w:ascii="Calibri" w:hAnsi="Calibri" w:cs="Calibri"/>
          <w:color w:val="000000"/>
        </w:rPr>
      </w:pPr>
    </w:p>
    <w:p w14:paraId="2531DCD6" w14:textId="77777777" w:rsidR="0037042D" w:rsidRDefault="0037042D" w:rsidP="005619C1">
      <w:pPr>
        <w:autoSpaceDE w:val="0"/>
        <w:autoSpaceDN w:val="0"/>
        <w:adjustRightInd w:val="0"/>
        <w:spacing w:after="0" w:line="240" w:lineRule="auto"/>
        <w:rPr>
          <w:rFonts w:ascii="Calibri" w:hAnsi="Calibri" w:cs="Calibri"/>
          <w:color w:val="000000"/>
        </w:rPr>
      </w:pPr>
    </w:p>
    <w:p w14:paraId="04F1BA10" w14:textId="77777777" w:rsidR="0037042D" w:rsidRDefault="0037042D" w:rsidP="005619C1">
      <w:pPr>
        <w:autoSpaceDE w:val="0"/>
        <w:autoSpaceDN w:val="0"/>
        <w:adjustRightInd w:val="0"/>
        <w:spacing w:after="0" w:line="240" w:lineRule="auto"/>
        <w:rPr>
          <w:rFonts w:ascii="Calibri" w:hAnsi="Calibri" w:cs="Calibri"/>
          <w:color w:val="000000"/>
        </w:rPr>
      </w:pPr>
    </w:p>
    <w:p w14:paraId="487BB3C1" w14:textId="77777777" w:rsidR="0037042D" w:rsidRDefault="0037042D" w:rsidP="005619C1">
      <w:pPr>
        <w:autoSpaceDE w:val="0"/>
        <w:autoSpaceDN w:val="0"/>
        <w:adjustRightInd w:val="0"/>
        <w:spacing w:after="0" w:line="240" w:lineRule="auto"/>
        <w:rPr>
          <w:rFonts w:ascii="Calibri" w:hAnsi="Calibri" w:cs="Calibri"/>
          <w:color w:val="000000"/>
        </w:rPr>
      </w:pPr>
    </w:p>
    <w:p w14:paraId="4CABD8F1" w14:textId="77777777" w:rsidR="0037042D" w:rsidRDefault="0037042D" w:rsidP="005619C1">
      <w:pPr>
        <w:autoSpaceDE w:val="0"/>
        <w:autoSpaceDN w:val="0"/>
        <w:adjustRightInd w:val="0"/>
        <w:spacing w:after="0" w:line="240" w:lineRule="auto"/>
        <w:rPr>
          <w:rFonts w:ascii="Calibri" w:hAnsi="Calibri" w:cs="Calibri"/>
          <w:color w:val="000000"/>
        </w:rPr>
      </w:pPr>
    </w:p>
    <w:p w14:paraId="77AE699E" w14:textId="77777777" w:rsidR="0037042D" w:rsidRDefault="0037042D" w:rsidP="005619C1">
      <w:pPr>
        <w:autoSpaceDE w:val="0"/>
        <w:autoSpaceDN w:val="0"/>
        <w:adjustRightInd w:val="0"/>
        <w:spacing w:after="0" w:line="240" w:lineRule="auto"/>
        <w:rPr>
          <w:rFonts w:ascii="Calibri" w:hAnsi="Calibri" w:cs="Calibri"/>
          <w:color w:val="000000"/>
        </w:rPr>
      </w:pPr>
    </w:p>
    <w:p w14:paraId="72F6FDC2" w14:textId="77777777" w:rsidR="0037042D" w:rsidRDefault="0037042D" w:rsidP="005619C1">
      <w:pPr>
        <w:autoSpaceDE w:val="0"/>
        <w:autoSpaceDN w:val="0"/>
        <w:adjustRightInd w:val="0"/>
        <w:spacing w:after="0" w:line="240" w:lineRule="auto"/>
        <w:rPr>
          <w:rFonts w:ascii="Calibri" w:hAnsi="Calibri" w:cs="Calibri"/>
          <w:color w:val="000000"/>
        </w:rPr>
      </w:pPr>
    </w:p>
    <w:p w14:paraId="0728B890" w14:textId="3168653C" w:rsidR="0011416B" w:rsidRDefault="0011416B" w:rsidP="0011416B">
      <w:pPr>
        <w:pStyle w:val="Caption"/>
      </w:pPr>
      <w:bookmarkStart w:id="16" w:name="_Ref461708713"/>
      <w:bookmarkStart w:id="17" w:name="_Toc493601820"/>
      <w:r>
        <w:t xml:space="preserve">Table </w:t>
      </w:r>
      <w:fldSimple w:instr=" SEQ Table \* ARABIC ">
        <w:r w:rsidR="005A3364">
          <w:rPr>
            <w:noProof/>
          </w:rPr>
          <w:t>3</w:t>
        </w:r>
      </w:fldSimple>
      <w:bookmarkEnd w:id="16"/>
      <w:r>
        <w:t xml:space="preserve">: </w:t>
      </w:r>
      <w:r w:rsidR="0037042D">
        <w:t>Test results by laboratory</w:t>
      </w:r>
      <w:r w:rsidR="00342234">
        <w:t xml:space="preserve"> – </w:t>
      </w:r>
      <w:r w:rsidR="006423EC">
        <w:t>e</w:t>
      </w:r>
      <w:r w:rsidR="00342234">
        <w:t xml:space="preserve">nergy, </w:t>
      </w:r>
      <w:r w:rsidR="006423EC">
        <w:t>w</w:t>
      </w:r>
      <w:r w:rsidR="00342234">
        <w:t xml:space="preserve">ater and </w:t>
      </w:r>
      <w:r w:rsidR="006423EC">
        <w:t>t</w:t>
      </w:r>
      <w:r w:rsidR="00342234">
        <w:t>ime</w:t>
      </w:r>
      <w:bookmarkEnd w:id="17"/>
    </w:p>
    <w:tbl>
      <w:tblPr>
        <w:tblStyle w:val="TableGrid"/>
        <w:tblW w:w="0" w:type="auto"/>
        <w:tblLook w:val="04A0" w:firstRow="1" w:lastRow="0" w:firstColumn="1" w:lastColumn="0" w:noHBand="0" w:noVBand="1"/>
      </w:tblPr>
      <w:tblGrid>
        <w:gridCol w:w="1535"/>
        <w:gridCol w:w="1089"/>
        <w:gridCol w:w="1090"/>
        <w:gridCol w:w="1214"/>
        <w:gridCol w:w="390"/>
        <w:gridCol w:w="1208"/>
        <w:gridCol w:w="1208"/>
        <w:gridCol w:w="1264"/>
      </w:tblGrid>
      <w:tr w:rsidR="00342234" w14:paraId="59956BC9" w14:textId="77777777" w:rsidTr="009024C8">
        <w:tc>
          <w:tcPr>
            <w:tcW w:w="1569" w:type="dxa"/>
            <w:vMerge w:val="restart"/>
            <w:tcBorders>
              <w:right w:val="single" w:sz="18" w:space="0" w:color="auto"/>
            </w:tcBorders>
          </w:tcPr>
          <w:p w14:paraId="3EBBD1F3" w14:textId="77777777" w:rsidR="00342234" w:rsidRDefault="00342234" w:rsidP="007D6A0B"/>
        </w:tc>
        <w:tc>
          <w:tcPr>
            <w:tcW w:w="3474" w:type="dxa"/>
            <w:gridSpan w:val="3"/>
            <w:tcBorders>
              <w:top w:val="single" w:sz="18" w:space="0" w:color="auto"/>
              <w:left w:val="single" w:sz="18" w:space="0" w:color="auto"/>
            </w:tcBorders>
          </w:tcPr>
          <w:p w14:paraId="1DC604A4" w14:textId="3B89D2DE" w:rsidR="00342234" w:rsidRPr="0091660B" w:rsidRDefault="00342234" w:rsidP="007D6A0B">
            <w:pPr>
              <w:rPr>
                <w:b/>
              </w:rPr>
            </w:pPr>
            <w:r w:rsidRPr="0091660B">
              <w:rPr>
                <w:b/>
              </w:rPr>
              <w:t>Machine A</w:t>
            </w:r>
          </w:p>
        </w:tc>
        <w:tc>
          <w:tcPr>
            <w:tcW w:w="408" w:type="dxa"/>
            <w:tcBorders>
              <w:top w:val="single" w:sz="18" w:space="0" w:color="auto"/>
              <w:right w:val="single" w:sz="18" w:space="0" w:color="auto"/>
            </w:tcBorders>
            <w:shd w:val="clear" w:color="auto" w:fill="000000" w:themeFill="text1"/>
          </w:tcPr>
          <w:p w14:paraId="50ACD9D9" w14:textId="77777777" w:rsidR="00342234" w:rsidRPr="0091660B" w:rsidRDefault="00342234" w:rsidP="007D6A0B">
            <w:pPr>
              <w:rPr>
                <w:b/>
              </w:rPr>
            </w:pPr>
          </w:p>
        </w:tc>
        <w:tc>
          <w:tcPr>
            <w:tcW w:w="3791" w:type="dxa"/>
            <w:gridSpan w:val="3"/>
            <w:tcBorders>
              <w:top w:val="single" w:sz="18" w:space="0" w:color="auto"/>
              <w:left w:val="single" w:sz="18" w:space="0" w:color="auto"/>
              <w:right w:val="single" w:sz="18" w:space="0" w:color="auto"/>
            </w:tcBorders>
          </w:tcPr>
          <w:p w14:paraId="7BBE9635" w14:textId="316B68F0" w:rsidR="00342234" w:rsidRPr="0091660B" w:rsidRDefault="00342234" w:rsidP="007D6A0B">
            <w:pPr>
              <w:rPr>
                <w:b/>
              </w:rPr>
            </w:pPr>
            <w:r w:rsidRPr="0091660B">
              <w:rPr>
                <w:b/>
              </w:rPr>
              <w:t>Machine C</w:t>
            </w:r>
          </w:p>
        </w:tc>
      </w:tr>
      <w:tr w:rsidR="00342234" w14:paraId="68B4C0F9" w14:textId="77777777" w:rsidTr="0037042D">
        <w:trPr>
          <w:trHeight w:val="1376"/>
        </w:trPr>
        <w:tc>
          <w:tcPr>
            <w:tcW w:w="1569" w:type="dxa"/>
            <w:vMerge/>
            <w:tcBorders>
              <w:bottom w:val="single" w:sz="18" w:space="0" w:color="auto"/>
              <w:right w:val="single" w:sz="18" w:space="0" w:color="auto"/>
            </w:tcBorders>
          </w:tcPr>
          <w:p w14:paraId="5454D3A9" w14:textId="77777777" w:rsidR="00342234" w:rsidRDefault="00342234" w:rsidP="007D6A0B"/>
        </w:tc>
        <w:tc>
          <w:tcPr>
            <w:tcW w:w="1112" w:type="dxa"/>
            <w:tcBorders>
              <w:left w:val="single" w:sz="18" w:space="0" w:color="auto"/>
            </w:tcBorders>
            <w:textDirection w:val="btLr"/>
          </w:tcPr>
          <w:p w14:paraId="5548EBD6" w14:textId="75BA24D5" w:rsidR="00342234" w:rsidRDefault="00342234" w:rsidP="007D6A0B">
            <w:r>
              <w:t>Energy consumption (</w:t>
            </w:r>
            <w:r w:rsidRPr="007D6A0B">
              <w:t>kWh)</w:t>
            </w:r>
          </w:p>
        </w:tc>
        <w:tc>
          <w:tcPr>
            <w:tcW w:w="1113" w:type="dxa"/>
            <w:textDirection w:val="btLr"/>
          </w:tcPr>
          <w:p w14:paraId="698C4ABB" w14:textId="0E594151" w:rsidR="00342234" w:rsidRDefault="00342234" w:rsidP="007D6A0B">
            <w:r w:rsidRPr="007D6A0B">
              <w:t>Water consumption (l)</w:t>
            </w:r>
          </w:p>
        </w:tc>
        <w:tc>
          <w:tcPr>
            <w:tcW w:w="1249" w:type="dxa"/>
            <w:textDirection w:val="btLr"/>
          </w:tcPr>
          <w:p w14:paraId="461BC78B" w14:textId="112B6BD0" w:rsidR="00342234" w:rsidRDefault="00342234" w:rsidP="007D6A0B">
            <w:r w:rsidRPr="007D6A0B">
              <w:t>Cycle time (min)</w:t>
            </w:r>
          </w:p>
        </w:tc>
        <w:tc>
          <w:tcPr>
            <w:tcW w:w="408" w:type="dxa"/>
            <w:tcBorders>
              <w:right w:val="single" w:sz="18" w:space="0" w:color="auto"/>
            </w:tcBorders>
            <w:shd w:val="clear" w:color="auto" w:fill="000000" w:themeFill="text1"/>
          </w:tcPr>
          <w:p w14:paraId="32C2F0A5" w14:textId="77777777" w:rsidR="00342234" w:rsidRDefault="00342234" w:rsidP="007D6A0B"/>
        </w:tc>
        <w:tc>
          <w:tcPr>
            <w:tcW w:w="1243" w:type="dxa"/>
            <w:tcBorders>
              <w:left w:val="single" w:sz="18" w:space="0" w:color="auto"/>
            </w:tcBorders>
            <w:textDirection w:val="btLr"/>
          </w:tcPr>
          <w:p w14:paraId="7B96B8EA" w14:textId="5E3E9B38" w:rsidR="00342234" w:rsidRDefault="00342234" w:rsidP="007D6A0B">
            <w:r>
              <w:t>Energy consumption (</w:t>
            </w:r>
            <w:r w:rsidRPr="007D6A0B">
              <w:t>kWh)</w:t>
            </w:r>
          </w:p>
        </w:tc>
        <w:tc>
          <w:tcPr>
            <w:tcW w:w="1243" w:type="dxa"/>
            <w:textDirection w:val="btLr"/>
          </w:tcPr>
          <w:p w14:paraId="6040D414" w14:textId="578C100E" w:rsidR="00342234" w:rsidRDefault="00342234" w:rsidP="007D6A0B">
            <w:r w:rsidRPr="007D6A0B">
              <w:t>Water consumption (l)</w:t>
            </w:r>
          </w:p>
        </w:tc>
        <w:tc>
          <w:tcPr>
            <w:tcW w:w="1305" w:type="dxa"/>
            <w:tcBorders>
              <w:right w:val="single" w:sz="18" w:space="0" w:color="auto"/>
            </w:tcBorders>
            <w:textDirection w:val="btLr"/>
          </w:tcPr>
          <w:p w14:paraId="3214F2D6" w14:textId="3350D642" w:rsidR="00342234" w:rsidRDefault="00342234" w:rsidP="007D6A0B">
            <w:r w:rsidRPr="007D6A0B">
              <w:t>Cycle time (min)</w:t>
            </w:r>
          </w:p>
        </w:tc>
      </w:tr>
      <w:tr w:rsidR="007D6A0B" w14:paraId="286EF001" w14:textId="77777777" w:rsidTr="009024C8">
        <w:tc>
          <w:tcPr>
            <w:tcW w:w="1569" w:type="dxa"/>
            <w:tcBorders>
              <w:top w:val="single" w:sz="18" w:space="0" w:color="auto"/>
              <w:left w:val="single" w:sz="18" w:space="0" w:color="auto"/>
              <w:right w:val="single" w:sz="18" w:space="0" w:color="auto"/>
            </w:tcBorders>
            <w:shd w:val="clear" w:color="auto" w:fill="000000" w:themeFill="text1"/>
          </w:tcPr>
          <w:p w14:paraId="795C0A5D" w14:textId="4062B9BF" w:rsidR="007D6A0B" w:rsidRPr="007D6A0B" w:rsidRDefault="007D6A0B" w:rsidP="007D6A0B">
            <w:pPr>
              <w:rPr>
                <w:color w:val="FFFFFF" w:themeColor="background1"/>
              </w:rPr>
            </w:pPr>
            <w:r w:rsidRPr="007D6A0B">
              <w:rPr>
                <w:color w:val="FFFFFF" w:themeColor="background1"/>
              </w:rPr>
              <w:t>Laboratory A</w:t>
            </w:r>
          </w:p>
        </w:tc>
        <w:tc>
          <w:tcPr>
            <w:tcW w:w="1112" w:type="dxa"/>
            <w:tcBorders>
              <w:left w:val="single" w:sz="18" w:space="0" w:color="auto"/>
            </w:tcBorders>
            <w:shd w:val="clear" w:color="auto" w:fill="000000" w:themeFill="text1"/>
          </w:tcPr>
          <w:p w14:paraId="5B067FEE" w14:textId="77777777" w:rsidR="007D6A0B" w:rsidRPr="007D6A0B" w:rsidRDefault="007D6A0B" w:rsidP="007D6A0B">
            <w:pPr>
              <w:rPr>
                <w:color w:val="FFFFFF" w:themeColor="background1"/>
              </w:rPr>
            </w:pPr>
          </w:p>
        </w:tc>
        <w:tc>
          <w:tcPr>
            <w:tcW w:w="1113" w:type="dxa"/>
            <w:shd w:val="clear" w:color="auto" w:fill="000000" w:themeFill="text1"/>
          </w:tcPr>
          <w:p w14:paraId="2366A7E7" w14:textId="77777777" w:rsidR="007D6A0B" w:rsidRPr="007D6A0B" w:rsidRDefault="007D6A0B" w:rsidP="007D6A0B">
            <w:pPr>
              <w:rPr>
                <w:color w:val="FFFFFF" w:themeColor="background1"/>
              </w:rPr>
            </w:pPr>
          </w:p>
        </w:tc>
        <w:tc>
          <w:tcPr>
            <w:tcW w:w="1249" w:type="dxa"/>
            <w:shd w:val="clear" w:color="auto" w:fill="000000" w:themeFill="text1"/>
          </w:tcPr>
          <w:p w14:paraId="3444059C" w14:textId="77777777" w:rsidR="007D6A0B" w:rsidRPr="007D6A0B" w:rsidRDefault="007D6A0B" w:rsidP="007D6A0B">
            <w:pPr>
              <w:rPr>
                <w:color w:val="FFFFFF" w:themeColor="background1"/>
              </w:rPr>
            </w:pPr>
          </w:p>
        </w:tc>
        <w:tc>
          <w:tcPr>
            <w:tcW w:w="408" w:type="dxa"/>
            <w:tcBorders>
              <w:right w:val="single" w:sz="18" w:space="0" w:color="auto"/>
            </w:tcBorders>
            <w:shd w:val="clear" w:color="auto" w:fill="000000" w:themeFill="text1"/>
          </w:tcPr>
          <w:p w14:paraId="30981075" w14:textId="77777777" w:rsidR="007D6A0B" w:rsidRPr="007D6A0B" w:rsidRDefault="007D6A0B" w:rsidP="007D6A0B">
            <w:pPr>
              <w:rPr>
                <w:color w:val="FFFFFF" w:themeColor="background1"/>
              </w:rPr>
            </w:pPr>
          </w:p>
        </w:tc>
        <w:tc>
          <w:tcPr>
            <w:tcW w:w="1243" w:type="dxa"/>
            <w:tcBorders>
              <w:left w:val="single" w:sz="18" w:space="0" w:color="auto"/>
            </w:tcBorders>
            <w:shd w:val="clear" w:color="auto" w:fill="000000" w:themeFill="text1"/>
          </w:tcPr>
          <w:p w14:paraId="54BC29BA" w14:textId="77777777" w:rsidR="007D6A0B" w:rsidRPr="007D6A0B" w:rsidRDefault="007D6A0B" w:rsidP="007D6A0B">
            <w:pPr>
              <w:rPr>
                <w:color w:val="FFFFFF" w:themeColor="background1"/>
              </w:rPr>
            </w:pPr>
          </w:p>
        </w:tc>
        <w:tc>
          <w:tcPr>
            <w:tcW w:w="1243" w:type="dxa"/>
            <w:shd w:val="clear" w:color="auto" w:fill="000000" w:themeFill="text1"/>
          </w:tcPr>
          <w:p w14:paraId="51999A83" w14:textId="77777777" w:rsidR="007D6A0B" w:rsidRPr="007D6A0B" w:rsidRDefault="007D6A0B" w:rsidP="007D6A0B">
            <w:pPr>
              <w:rPr>
                <w:color w:val="FFFFFF" w:themeColor="background1"/>
              </w:rPr>
            </w:pPr>
          </w:p>
        </w:tc>
        <w:tc>
          <w:tcPr>
            <w:tcW w:w="1305" w:type="dxa"/>
            <w:tcBorders>
              <w:right w:val="single" w:sz="18" w:space="0" w:color="auto"/>
            </w:tcBorders>
            <w:shd w:val="clear" w:color="auto" w:fill="000000" w:themeFill="text1"/>
          </w:tcPr>
          <w:p w14:paraId="0CC97A8B" w14:textId="77777777" w:rsidR="007D6A0B" w:rsidRPr="007D6A0B" w:rsidRDefault="007D6A0B" w:rsidP="007D6A0B">
            <w:pPr>
              <w:rPr>
                <w:color w:val="FFFFFF" w:themeColor="background1"/>
              </w:rPr>
            </w:pPr>
          </w:p>
        </w:tc>
      </w:tr>
      <w:tr w:rsidR="00C15302" w14:paraId="358A6F1B" w14:textId="77777777" w:rsidTr="009024C8">
        <w:tc>
          <w:tcPr>
            <w:tcW w:w="1569" w:type="dxa"/>
            <w:tcBorders>
              <w:left w:val="single" w:sz="18" w:space="0" w:color="auto"/>
              <w:right w:val="single" w:sz="18" w:space="0" w:color="auto"/>
            </w:tcBorders>
          </w:tcPr>
          <w:p w14:paraId="42FA111B" w14:textId="611F58F9" w:rsidR="00C15302" w:rsidRDefault="00C15302" w:rsidP="00C15302">
            <w:r>
              <w:t>Run 1</w:t>
            </w:r>
          </w:p>
        </w:tc>
        <w:tc>
          <w:tcPr>
            <w:tcW w:w="1112" w:type="dxa"/>
            <w:tcBorders>
              <w:left w:val="single" w:sz="18" w:space="0" w:color="auto"/>
            </w:tcBorders>
            <w:vAlign w:val="bottom"/>
          </w:tcPr>
          <w:p w14:paraId="0E6F223C" w14:textId="06B7F7FF" w:rsidR="00C15302" w:rsidRDefault="00C15302" w:rsidP="0091660B">
            <w:pPr>
              <w:jc w:val="right"/>
            </w:pPr>
            <w:r>
              <w:rPr>
                <w:rFonts w:ascii="Calibri" w:hAnsi="Calibri"/>
                <w:color w:val="000000"/>
              </w:rPr>
              <w:t>0.918</w:t>
            </w:r>
          </w:p>
        </w:tc>
        <w:tc>
          <w:tcPr>
            <w:tcW w:w="1113" w:type="dxa"/>
            <w:vAlign w:val="bottom"/>
          </w:tcPr>
          <w:p w14:paraId="58812113" w14:textId="5AB1A590" w:rsidR="00C15302" w:rsidRDefault="00C15302" w:rsidP="0091660B">
            <w:pPr>
              <w:jc w:val="right"/>
            </w:pPr>
            <w:r>
              <w:rPr>
                <w:rFonts w:ascii="Calibri" w:hAnsi="Calibri"/>
                <w:color w:val="000000"/>
              </w:rPr>
              <w:t>9.18</w:t>
            </w:r>
          </w:p>
        </w:tc>
        <w:tc>
          <w:tcPr>
            <w:tcW w:w="1249" w:type="dxa"/>
            <w:vAlign w:val="bottom"/>
          </w:tcPr>
          <w:p w14:paraId="6CDEC877" w14:textId="7C63370D" w:rsidR="00C15302" w:rsidRDefault="00C15302" w:rsidP="001C6826">
            <w:pPr>
              <w:jc w:val="right"/>
            </w:pPr>
            <w:r>
              <w:rPr>
                <w:rFonts w:ascii="Calibri" w:hAnsi="Calibri"/>
                <w:color w:val="000000"/>
              </w:rPr>
              <w:t>140.</w:t>
            </w:r>
            <w:r w:rsidR="001C6826">
              <w:rPr>
                <w:rFonts w:ascii="Calibri" w:hAnsi="Calibri"/>
                <w:color w:val="000000"/>
              </w:rPr>
              <w:t>3</w:t>
            </w:r>
          </w:p>
        </w:tc>
        <w:tc>
          <w:tcPr>
            <w:tcW w:w="408" w:type="dxa"/>
            <w:tcBorders>
              <w:right w:val="single" w:sz="18" w:space="0" w:color="auto"/>
            </w:tcBorders>
            <w:shd w:val="clear" w:color="auto" w:fill="000000" w:themeFill="text1"/>
          </w:tcPr>
          <w:p w14:paraId="39BD7305" w14:textId="77777777" w:rsidR="00C15302" w:rsidRDefault="00C15302" w:rsidP="0091660B">
            <w:pPr>
              <w:jc w:val="right"/>
            </w:pPr>
          </w:p>
        </w:tc>
        <w:tc>
          <w:tcPr>
            <w:tcW w:w="1243" w:type="dxa"/>
            <w:tcBorders>
              <w:left w:val="single" w:sz="18" w:space="0" w:color="auto"/>
            </w:tcBorders>
            <w:vAlign w:val="bottom"/>
          </w:tcPr>
          <w:p w14:paraId="33F24EF9" w14:textId="62F4C227" w:rsidR="00C15302" w:rsidRDefault="00C15302" w:rsidP="0091660B">
            <w:pPr>
              <w:jc w:val="right"/>
            </w:pPr>
            <w:r>
              <w:rPr>
                <w:rFonts w:ascii="Calibri" w:hAnsi="Calibri"/>
                <w:color w:val="000000"/>
              </w:rPr>
              <w:t>1.373</w:t>
            </w:r>
          </w:p>
        </w:tc>
        <w:tc>
          <w:tcPr>
            <w:tcW w:w="1243" w:type="dxa"/>
            <w:vAlign w:val="bottom"/>
          </w:tcPr>
          <w:p w14:paraId="71CC7D39" w14:textId="04248E9D" w:rsidR="00C15302" w:rsidRDefault="00C15302" w:rsidP="001C6826">
            <w:pPr>
              <w:jc w:val="right"/>
            </w:pPr>
            <w:r>
              <w:rPr>
                <w:rFonts w:ascii="Calibri" w:hAnsi="Calibri"/>
                <w:color w:val="000000"/>
              </w:rPr>
              <w:t>18.8</w:t>
            </w:r>
          </w:p>
        </w:tc>
        <w:tc>
          <w:tcPr>
            <w:tcW w:w="1305" w:type="dxa"/>
            <w:tcBorders>
              <w:right w:val="single" w:sz="18" w:space="0" w:color="auto"/>
            </w:tcBorders>
            <w:vAlign w:val="bottom"/>
          </w:tcPr>
          <w:p w14:paraId="4CECDA95" w14:textId="5DD4B5ED" w:rsidR="00C15302" w:rsidRDefault="00C15302" w:rsidP="0091660B">
            <w:pPr>
              <w:jc w:val="right"/>
            </w:pPr>
            <w:r>
              <w:rPr>
                <w:rFonts w:ascii="Calibri" w:hAnsi="Calibri"/>
                <w:color w:val="000000"/>
              </w:rPr>
              <w:t>122.1</w:t>
            </w:r>
          </w:p>
        </w:tc>
      </w:tr>
      <w:tr w:rsidR="00C15302" w14:paraId="1089D9CE" w14:textId="77777777" w:rsidTr="009024C8">
        <w:tc>
          <w:tcPr>
            <w:tcW w:w="1569" w:type="dxa"/>
            <w:tcBorders>
              <w:left w:val="single" w:sz="18" w:space="0" w:color="auto"/>
              <w:right w:val="single" w:sz="18" w:space="0" w:color="auto"/>
            </w:tcBorders>
          </w:tcPr>
          <w:p w14:paraId="18AB060C" w14:textId="0AA52692" w:rsidR="00C15302" w:rsidRDefault="00C15302" w:rsidP="00C15302">
            <w:r>
              <w:t>Run 2</w:t>
            </w:r>
          </w:p>
        </w:tc>
        <w:tc>
          <w:tcPr>
            <w:tcW w:w="1112" w:type="dxa"/>
            <w:tcBorders>
              <w:left w:val="single" w:sz="18" w:space="0" w:color="auto"/>
            </w:tcBorders>
            <w:vAlign w:val="bottom"/>
          </w:tcPr>
          <w:p w14:paraId="7413CB21" w14:textId="097F14FE" w:rsidR="00C15302" w:rsidRDefault="00C15302" w:rsidP="0091660B">
            <w:pPr>
              <w:jc w:val="right"/>
            </w:pPr>
            <w:r>
              <w:rPr>
                <w:rFonts w:ascii="Calibri" w:hAnsi="Calibri"/>
                <w:color w:val="000000"/>
              </w:rPr>
              <w:t>0.906</w:t>
            </w:r>
          </w:p>
        </w:tc>
        <w:tc>
          <w:tcPr>
            <w:tcW w:w="1113" w:type="dxa"/>
            <w:vAlign w:val="bottom"/>
          </w:tcPr>
          <w:p w14:paraId="3664A9D9" w14:textId="6B54FE75" w:rsidR="00C15302" w:rsidRDefault="00C15302" w:rsidP="0091660B">
            <w:pPr>
              <w:jc w:val="right"/>
            </w:pPr>
            <w:r>
              <w:rPr>
                <w:rFonts w:ascii="Calibri" w:hAnsi="Calibri"/>
                <w:color w:val="000000"/>
              </w:rPr>
              <w:t>9.17</w:t>
            </w:r>
          </w:p>
        </w:tc>
        <w:tc>
          <w:tcPr>
            <w:tcW w:w="1249" w:type="dxa"/>
            <w:vAlign w:val="bottom"/>
          </w:tcPr>
          <w:p w14:paraId="4ED4C339" w14:textId="0543EB9B" w:rsidR="00C15302" w:rsidRDefault="00C15302" w:rsidP="001C6826">
            <w:pPr>
              <w:jc w:val="right"/>
            </w:pPr>
            <w:r>
              <w:rPr>
                <w:rFonts w:ascii="Calibri" w:hAnsi="Calibri"/>
                <w:color w:val="000000"/>
              </w:rPr>
              <w:t>140.0</w:t>
            </w:r>
          </w:p>
        </w:tc>
        <w:tc>
          <w:tcPr>
            <w:tcW w:w="408" w:type="dxa"/>
            <w:tcBorders>
              <w:right w:val="single" w:sz="18" w:space="0" w:color="auto"/>
            </w:tcBorders>
            <w:shd w:val="clear" w:color="auto" w:fill="000000" w:themeFill="text1"/>
          </w:tcPr>
          <w:p w14:paraId="53522FEE" w14:textId="77777777" w:rsidR="00C15302" w:rsidRDefault="00C15302" w:rsidP="0091660B">
            <w:pPr>
              <w:jc w:val="right"/>
            </w:pPr>
          </w:p>
        </w:tc>
        <w:tc>
          <w:tcPr>
            <w:tcW w:w="1243" w:type="dxa"/>
            <w:tcBorders>
              <w:left w:val="single" w:sz="18" w:space="0" w:color="auto"/>
            </w:tcBorders>
            <w:vAlign w:val="bottom"/>
          </w:tcPr>
          <w:p w14:paraId="1305AF94" w14:textId="4454399C" w:rsidR="00C15302" w:rsidRDefault="00C15302" w:rsidP="0091660B">
            <w:pPr>
              <w:jc w:val="right"/>
            </w:pPr>
            <w:r>
              <w:rPr>
                <w:rFonts w:ascii="Calibri" w:hAnsi="Calibri"/>
                <w:color w:val="000000"/>
              </w:rPr>
              <w:t>1.388</w:t>
            </w:r>
          </w:p>
        </w:tc>
        <w:tc>
          <w:tcPr>
            <w:tcW w:w="1243" w:type="dxa"/>
            <w:vAlign w:val="bottom"/>
          </w:tcPr>
          <w:p w14:paraId="5C2D8CBE" w14:textId="097FDCA7" w:rsidR="00C15302" w:rsidRDefault="00C15302" w:rsidP="001C6826">
            <w:pPr>
              <w:jc w:val="right"/>
            </w:pPr>
            <w:r>
              <w:rPr>
                <w:rFonts w:ascii="Calibri" w:hAnsi="Calibri"/>
                <w:color w:val="000000"/>
              </w:rPr>
              <w:t>18.8</w:t>
            </w:r>
          </w:p>
        </w:tc>
        <w:tc>
          <w:tcPr>
            <w:tcW w:w="1305" w:type="dxa"/>
            <w:tcBorders>
              <w:right w:val="single" w:sz="18" w:space="0" w:color="auto"/>
            </w:tcBorders>
            <w:vAlign w:val="bottom"/>
          </w:tcPr>
          <w:p w14:paraId="5A7D35E8" w14:textId="25AB2101" w:rsidR="00C15302" w:rsidRDefault="00C15302" w:rsidP="001C6826">
            <w:pPr>
              <w:jc w:val="right"/>
            </w:pPr>
            <w:r>
              <w:rPr>
                <w:rFonts w:ascii="Calibri" w:hAnsi="Calibri"/>
                <w:color w:val="000000"/>
              </w:rPr>
              <w:t>122.</w:t>
            </w:r>
            <w:r w:rsidR="001C6826">
              <w:rPr>
                <w:rFonts w:ascii="Calibri" w:hAnsi="Calibri"/>
                <w:color w:val="000000"/>
              </w:rPr>
              <w:t>9</w:t>
            </w:r>
          </w:p>
        </w:tc>
      </w:tr>
      <w:tr w:rsidR="00C15302" w14:paraId="0089F910" w14:textId="77777777" w:rsidTr="009024C8">
        <w:tc>
          <w:tcPr>
            <w:tcW w:w="1569" w:type="dxa"/>
            <w:tcBorders>
              <w:left w:val="single" w:sz="18" w:space="0" w:color="auto"/>
              <w:right w:val="single" w:sz="18" w:space="0" w:color="auto"/>
            </w:tcBorders>
          </w:tcPr>
          <w:p w14:paraId="1375631E" w14:textId="7CC567E8" w:rsidR="00C15302" w:rsidRDefault="00C15302" w:rsidP="00C15302">
            <w:r>
              <w:t>Run 3</w:t>
            </w:r>
          </w:p>
        </w:tc>
        <w:tc>
          <w:tcPr>
            <w:tcW w:w="1112" w:type="dxa"/>
            <w:tcBorders>
              <w:left w:val="single" w:sz="18" w:space="0" w:color="auto"/>
            </w:tcBorders>
            <w:vAlign w:val="bottom"/>
          </w:tcPr>
          <w:p w14:paraId="196840FB" w14:textId="00751856" w:rsidR="00C15302" w:rsidRDefault="00C15302" w:rsidP="0091660B">
            <w:pPr>
              <w:jc w:val="right"/>
            </w:pPr>
            <w:r>
              <w:rPr>
                <w:rFonts w:ascii="Calibri" w:hAnsi="Calibri"/>
                <w:color w:val="000000"/>
              </w:rPr>
              <w:t>0.911</w:t>
            </w:r>
          </w:p>
        </w:tc>
        <w:tc>
          <w:tcPr>
            <w:tcW w:w="1113" w:type="dxa"/>
            <w:vAlign w:val="bottom"/>
          </w:tcPr>
          <w:p w14:paraId="4F9190CF" w14:textId="273348F3" w:rsidR="00C15302" w:rsidRDefault="00C15302" w:rsidP="0091660B">
            <w:pPr>
              <w:jc w:val="right"/>
            </w:pPr>
            <w:r>
              <w:rPr>
                <w:rFonts w:ascii="Calibri" w:hAnsi="Calibri"/>
                <w:color w:val="000000"/>
              </w:rPr>
              <w:t>9.15</w:t>
            </w:r>
          </w:p>
        </w:tc>
        <w:tc>
          <w:tcPr>
            <w:tcW w:w="1249" w:type="dxa"/>
            <w:vAlign w:val="bottom"/>
          </w:tcPr>
          <w:p w14:paraId="1E6D34CF" w14:textId="19B252C8" w:rsidR="00C15302" w:rsidRDefault="00C15302" w:rsidP="001C6826">
            <w:pPr>
              <w:jc w:val="right"/>
            </w:pPr>
            <w:r>
              <w:rPr>
                <w:rFonts w:ascii="Calibri" w:hAnsi="Calibri"/>
                <w:color w:val="000000"/>
              </w:rPr>
              <w:t>140.0</w:t>
            </w:r>
          </w:p>
        </w:tc>
        <w:tc>
          <w:tcPr>
            <w:tcW w:w="408" w:type="dxa"/>
            <w:tcBorders>
              <w:right w:val="single" w:sz="18" w:space="0" w:color="auto"/>
            </w:tcBorders>
            <w:shd w:val="clear" w:color="auto" w:fill="000000" w:themeFill="text1"/>
          </w:tcPr>
          <w:p w14:paraId="5E8FBA58" w14:textId="77777777" w:rsidR="00C15302" w:rsidRDefault="00C15302" w:rsidP="0091660B">
            <w:pPr>
              <w:jc w:val="right"/>
            </w:pPr>
          </w:p>
        </w:tc>
        <w:tc>
          <w:tcPr>
            <w:tcW w:w="1243" w:type="dxa"/>
            <w:tcBorders>
              <w:left w:val="single" w:sz="18" w:space="0" w:color="auto"/>
            </w:tcBorders>
            <w:vAlign w:val="bottom"/>
          </w:tcPr>
          <w:p w14:paraId="4AECB74E" w14:textId="39ECDE8C" w:rsidR="00C15302" w:rsidRDefault="00C15302" w:rsidP="0091660B">
            <w:pPr>
              <w:jc w:val="right"/>
            </w:pPr>
            <w:r>
              <w:rPr>
                <w:rFonts w:ascii="Calibri" w:hAnsi="Calibri"/>
                <w:color w:val="000000"/>
              </w:rPr>
              <w:t>1.389</w:t>
            </w:r>
          </w:p>
        </w:tc>
        <w:tc>
          <w:tcPr>
            <w:tcW w:w="1243" w:type="dxa"/>
            <w:vAlign w:val="bottom"/>
          </w:tcPr>
          <w:p w14:paraId="76411668" w14:textId="4F227FDE" w:rsidR="00C15302" w:rsidRDefault="00C15302" w:rsidP="0091660B">
            <w:pPr>
              <w:jc w:val="right"/>
            </w:pPr>
            <w:r>
              <w:rPr>
                <w:rFonts w:ascii="Calibri" w:hAnsi="Calibri"/>
                <w:color w:val="000000"/>
              </w:rPr>
              <w:t>18.8</w:t>
            </w:r>
          </w:p>
        </w:tc>
        <w:tc>
          <w:tcPr>
            <w:tcW w:w="1305" w:type="dxa"/>
            <w:tcBorders>
              <w:right w:val="single" w:sz="18" w:space="0" w:color="auto"/>
            </w:tcBorders>
            <w:vAlign w:val="bottom"/>
          </w:tcPr>
          <w:p w14:paraId="3A058346" w14:textId="311DE9F2" w:rsidR="00C15302" w:rsidRDefault="00C15302" w:rsidP="001C6826">
            <w:pPr>
              <w:jc w:val="right"/>
            </w:pPr>
            <w:r>
              <w:rPr>
                <w:rFonts w:ascii="Calibri" w:hAnsi="Calibri"/>
                <w:color w:val="000000"/>
              </w:rPr>
              <w:t>123.0</w:t>
            </w:r>
          </w:p>
        </w:tc>
      </w:tr>
      <w:tr w:rsidR="00C15302" w14:paraId="49254D66" w14:textId="77777777" w:rsidTr="009024C8">
        <w:tc>
          <w:tcPr>
            <w:tcW w:w="1569" w:type="dxa"/>
            <w:tcBorders>
              <w:left w:val="single" w:sz="18" w:space="0" w:color="auto"/>
              <w:right w:val="single" w:sz="18" w:space="0" w:color="auto"/>
            </w:tcBorders>
          </w:tcPr>
          <w:p w14:paraId="5FB18075" w14:textId="3C302A50" w:rsidR="00C15302" w:rsidRDefault="00C15302" w:rsidP="00C15302">
            <w:r>
              <w:t>Run 4</w:t>
            </w:r>
          </w:p>
        </w:tc>
        <w:tc>
          <w:tcPr>
            <w:tcW w:w="1112" w:type="dxa"/>
            <w:tcBorders>
              <w:left w:val="single" w:sz="18" w:space="0" w:color="auto"/>
            </w:tcBorders>
            <w:vAlign w:val="bottom"/>
          </w:tcPr>
          <w:p w14:paraId="3799EE42" w14:textId="4ADB6941" w:rsidR="00C15302" w:rsidRPr="00C15302" w:rsidRDefault="00C15302" w:rsidP="0091660B">
            <w:pPr>
              <w:jc w:val="right"/>
              <w:rPr>
                <w:color w:val="FF0000"/>
              </w:rPr>
            </w:pPr>
            <w:r w:rsidRPr="00C15302">
              <w:rPr>
                <w:rFonts w:ascii="Calibri" w:hAnsi="Calibri"/>
                <w:color w:val="FF0000"/>
              </w:rPr>
              <w:t xml:space="preserve">0.950 </w:t>
            </w:r>
            <w:r w:rsidRPr="00C15302">
              <w:rPr>
                <w:rFonts w:ascii="Calibri" w:hAnsi="Calibri"/>
                <w:color w:val="FF0000"/>
                <w:vertAlign w:val="superscript"/>
              </w:rPr>
              <w:t>1</w:t>
            </w:r>
          </w:p>
        </w:tc>
        <w:tc>
          <w:tcPr>
            <w:tcW w:w="1113" w:type="dxa"/>
            <w:vAlign w:val="bottom"/>
          </w:tcPr>
          <w:p w14:paraId="27562714" w14:textId="0AC08506" w:rsidR="00C15302" w:rsidRPr="00C15302" w:rsidRDefault="00C15302" w:rsidP="0091660B">
            <w:pPr>
              <w:jc w:val="right"/>
              <w:rPr>
                <w:color w:val="FF0000"/>
              </w:rPr>
            </w:pPr>
            <w:r w:rsidRPr="00C15302">
              <w:rPr>
                <w:rFonts w:ascii="Calibri" w:hAnsi="Calibri"/>
                <w:color w:val="FF0000"/>
              </w:rPr>
              <w:t xml:space="preserve">14.09 </w:t>
            </w:r>
            <w:r w:rsidRPr="00C15302">
              <w:rPr>
                <w:rFonts w:ascii="Calibri" w:hAnsi="Calibri"/>
                <w:color w:val="FF0000"/>
                <w:vertAlign w:val="superscript"/>
              </w:rPr>
              <w:t>1</w:t>
            </w:r>
          </w:p>
        </w:tc>
        <w:tc>
          <w:tcPr>
            <w:tcW w:w="1249" w:type="dxa"/>
            <w:vAlign w:val="bottom"/>
          </w:tcPr>
          <w:p w14:paraId="2F260096" w14:textId="6029D3BF" w:rsidR="00C15302" w:rsidRPr="00C15302" w:rsidRDefault="00C15302" w:rsidP="001C6826">
            <w:pPr>
              <w:jc w:val="right"/>
              <w:rPr>
                <w:color w:val="FF0000"/>
              </w:rPr>
            </w:pPr>
            <w:r w:rsidRPr="00C15302">
              <w:rPr>
                <w:rFonts w:ascii="Calibri" w:hAnsi="Calibri"/>
                <w:color w:val="FF0000"/>
              </w:rPr>
              <w:t>144.</w:t>
            </w:r>
            <w:r w:rsidR="001C6826">
              <w:rPr>
                <w:rFonts w:ascii="Calibri" w:hAnsi="Calibri"/>
                <w:color w:val="FF0000"/>
              </w:rPr>
              <w:t>1</w:t>
            </w:r>
            <w:r w:rsidRPr="00C15302">
              <w:rPr>
                <w:rFonts w:ascii="Calibri" w:hAnsi="Calibri"/>
                <w:color w:val="FF0000"/>
              </w:rPr>
              <w:t xml:space="preserve"> </w:t>
            </w:r>
            <w:r w:rsidRPr="00C15302">
              <w:rPr>
                <w:rFonts w:ascii="Calibri" w:hAnsi="Calibri"/>
                <w:color w:val="FF0000"/>
                <w:vertAlign w:val="superscript"/>
              </w:rPr>
              <w:t>1</w:t>
            </w:r>
          </w:p>
        </w:tc>
        <w:tc>
          <w:tcPr>
            <w:tcW w:w="408" w:type="dxa"/>
            <w:tcBorders>
              <w:right w:val="single" w:sz="18" w:space="0" w:color="auto"/>
            </w:tcBorders>
            <w:shd w:val="clear" w:color="auto" w:fill="000000" w:themeFill="text1"/>
          </w:tcPr>
          <w:p w14:paraId="5FF1378F" w14:textId="77777777" w:rsidR="00C15302" w:rsidRDefault="00C15302" w:rsidP="0091660B">
            <w:pPr>
              <w:jc w:val="right"/>
            </w:pPr>
          </w:p>
        </w:tc>
        <w:tc>
          <w:tcPr>
            <w:tcW w:w="1243" w:type="dxa"/>
            <w:tcBorders>
              <w:left w:val="single" w:sz="18" w:space="0" w:color="auto"/>
            </w:tcBorders>
            <w:vAlign w:val="bottom"/>
          </w:tcPr>
          <w:p w14:paraId="43ED4436" w14:textId="300494E0" w:rsidR="00C15302" w:rsidRDefault="00C15302" w:rsidP="0091660B">
            <w:pPr>
              <w:jc w:val="right"/>
            </w:pPr>
            <w:r>
              <w:rPr>
                <w:rFonts w:ascii="Calibri" w:hAnsi="Calibri"/>
                <w:color w:val="000000"/>
              </w:rPr>
              <w:t>1.393</w:t>
            </w:r>
          </w:p>
        </w:tc>
        <w:tc>
          <w:tcPr>
            <w:tcW w:w="1243" w:type="dxa"/>
            <w:vAlign w:val="bottom"/>
          </w:tcPr>
          <w:p w14:paraId="005EAE9A" w14:textId="0940AE51" w:rsidR="00C15302" w:rsidRDefault="00C15302" w:rsidP="001C6826">
            <w:pPr>
              <w:jc w:val="right"/>
            </w:pPr>
            <w:r>
              <w:rPr>
                <w:rFonts w:ascii="Calibri" w:hAnsi="Calibri"/>
                <w:color w:val="000000"/>
              </w:rPr>
              <w:t>18.8</w:t>
            </w:r>
          </w:p>
        </w:tc>
        <w:tc>
          <w:tcPr>
            <w:tcW w:w="1305" w:type="dxa"/>
            <w:tcBorders>
              <w:right w:val="single" w:sz="18" w:space="0" w:color="auto"/>
            </w:tcBorders>
            <w:vAlign w:val="bottom"/>
          </w:tcPr>
          <w:p w14:paraId="4B5CFB66" w14:textId="0BD34982" w:rsidR="00C15302" w:rsidRDefault="00C15302" w:rsidP="001C6826">
            <w:pPr>
              <w:jc w:val="right"/>
            </w:pPr>
            <w:r>
              <w:rPr>
                <w:rFonts w:ascii="Calibri" w:hAnsi="Calibri"/>
                <w:color w:val="000000"/>
              </w:rPr>
              <w:t>122.</w:t>
            </w:r>
            <w:r w:rsidR="001C6826">
              <w:rPr>
                <w:rFonts w:ascii="Calibri" w:hAnsi="Calibri"/>
                <w:color w:val="000000"/>
              </w:rPr>
              <w:t>6</w:t>
            </w:r>
          </w:p>
        </w:tc>
      </w:tr>
      <w:tr w:rsidR="00C15302" w14:paraId="604F568E" w14:textId="77777777" w:rsidTr="009024C8">
        <w:tc>
          <w:tcPr>
            <w:tcW w:w="1569" w:type="dxa"/>
            <w:tcBorders>
              <w:left w:val="single" w:sz="18" w:space="0" w:color="auto"/>
              <w:right w:val="single" w:sz="18" w:space="0" w:color="auto"/>
            </w:tcBorders>
          </w:tcPr>
          <w:p w14:paraId="37172603" w14:textId="1ED422CB" w:rsidR="00C15302" w:rsidRDefault="00C15302" w:rsidP="00C15302">
            <w:r>
              <w:t>Run 5</w:t>
            </w:r>
          </w:p>
        </w:tc>
        <w:tc>
          <w:tcPr>
            <w:tcW w:w="1112" w:type="dxa"/>
            <w:tcBorders>
              <w:left w:val="single" w:sz="18" w:space="0" w:color="auto"/>
            </w:tcBorders>
            <w:vAlign w:val="bottom"/>
          </w:tcPr>
          <w:p w14:paraId="0E1A0068" w14:textId="395E21A0" w:rsidR="00C15302" w:rsidRDefault="00C15302" w:rsidP="0091660B">
            <w:pPr>
              <w:jc w:val="right"/>
            </w:pPr>
            <w:r>
              <w:rPr>
                <w:rFonts w:ascii="Calibri" w:hAnsi="Calibri"/>
                <w:color w:val="000000"/>
              </w:rPr>
              <w:t>0.905</w:t>
            </w:r>
          </w:p>
        </w:tc>
        <w:tc>
          <w:tcPr>
            <w:tcW w:w="1113" w:type="dxa"/>
            <w:vAlign w:val="bottom"/>
          </w:tcPr>
          <w:p w14:paraId="168E5BEB" w14:textId="6B3CB790" w:rsidR="00C15302" w:rsidRDefault="00C15302" w:rsidP="0091660B">
            <w:pPr>
              <w:jc w:val="right"/>
            </w:pPr>
            <w:r>
              <w:rPr>
                <w:rFonts w:ascii="Calibri" w:hAnsi="Calibri"/>
                <w:color w:val="000000"/>
              </w:rPr>
              <w:t>9.18</w:t>
            </w:r>
          </w:p>
        </w:tc>
        <w:tc>
          <w:tcPr>
            <w:tcW w:w="1249" w:type="dxa"/>
            <w:vAlign w:val="bottom"/>
          </w:tcPr>
          <w:p w14:paraId="6E68FA72" w14:textId="2F57B4F9" w:rsidR="00C15302" w:rsidRDefault="00C15302" w:rsidP="001C6826">
            <w:pPr>
              <w:jc w:val="right"/>
            </w:pPr>
            <w:r>
              <w:rPr>
                <w:rFonts w:ascii="Calibri" w:hAnsi="Calibri"/>
                <w:color w:val="000000"/>
              </w:rPr>
              <w:t>1</w:t>
            </w:r>
            <w:r w:rsidR="001C6826">
              <w:rPr>
                <w:rFonts w:ascii="Calibri" w:hAnsi="Calibri"/>
                <w:color w:val="000000"/>
              </w:rPr>
              <w:t>40</w:t>
            </w:r>
            <w:r>
              <w:rPr>
                <w:rFonts w:ascii="Calibri" w:hAnsi="Calibri"/>
                <w:color w:val="000000"/>
              </w:rPr>
              <w:t>.</w:t>
            </w:r>
            <w:r w:rsidR="001C6826">
              <w:rPr>
                <w:rFonts w:ascii="Calibri" w:hAnsi="Calibri"/>
                <w:color w:val="000000"/>
              </w:rPr>
              <w:t>0</w:t>
            </w:r>
          </w:p>
        </w:tc>
        <w:tc>
          <w:tcPr>
            <w:tcW w:w="408" w:type="dxa"/>
            <w:tcBorders>
              <w:right w:val="single" w:sz="18" w:space="0" w:color="auto"/>
            </w:tcBorders>
            <w:shd w:val="clear" w:color="auto" w:fill="000000" w:themeFill="text1"/>
          </w:tcPr>
          <w:p w14:paraId="4C5CCA78" w14:textId="77777777" w:rsidR="00C15302" w:rsidRDefault="00C15302" w:rsidP="0091660B">
            <w:pPr>
              <w:jc w:val="right"/>
            </w:pPr>
          </w:p>
        </w:tc>
        <w:tc>
          <w:tcPr>
            <w:tcW w:w="1243" w:type="dxa"/>
            <w:tcBorders>
              <w:left w:val="single" w:sz="18" w:space="0" w:color="auto"/>
            </w:tcBorders>
            <w:vAlign w:val="bottom"/>
          </w:tcPr>
          <w:p w14:paraId="1ED03C88" w14:textId="2B29DD0C" w:rsidR="00C15302" w:rsidRDefault="00C15302" w:rsidP="0091660B">
            <w:pPr>
              <w:jc w:val="right"/>
            </w:pPr>
            <w:r>
              <w:rPr>
                <w:rFonts w:ascii="Calibri" w:hAnsi="Calibri"/>
                <w:color w:val="000000"/>
              </w:rPr>
              <w:t>1.366</w:t>
            </w:r>
          </w:p>
        </w:tc>
        <w:tc>
          <w:tcPr>
            <w:tcW w:w="1243" w:type="dxa"/>
            <w:vAlign w:val="bottom"/>
          </w:tcPr>
          <w:p w14:paraId="35AEE634" w14:textId="116BFD05" w:rsidR="00C15302" w:rsidRDefault="00C15302" w:rsidP="001C6826">
            <w:pPr>
              <w:jc w:val="right"/>
            </w:pPr>
            <w:r>
              <w:rPr>
                <w:rFonts w:ascii="Calibri" w:hAnsi="Calibri"/>
                <w:color w:val="000000"/>
              </w:rPr>
              <w:t>18.8</w:t>
            </w:r>
          </w:p>
        </w:tc>
        <w:tc>
          <w:tcPr>
            <w:tcW w:w="1305" w:type="dxa"/>
            <w:tcBorders>
              <w:right w:val="single" w:sz="18" w:space="0" w:color="auto"/>
            </w:tcBorders>
            <w:vAlign w:val="bottom"/>
          </w:tcPr>
          <w:p w14:paraId="11C22698" w14:textId="41AA1AA1" w:rsidR="00C15302" w:rsidRDefault="00C15302" w:rsidP="001C6826">
            <w:pPr>
              <w:jc w:val="right"/>
            </w:pPr>
            <w:r>
              <w:rPr>
                <w:rFonts w:ascii="Calibri" w:hAnsi="Calibri"/>
                <w:color w:val="000000"/>
              </w:rPr>
              <w:t>122.</w:t>
            </w:r>
            <w:r w:rsidR="001C6826">
              <w:rPr>
                <w:rFonts w:ascii="Calibri" w:hAnsi="Calibri"/>
                <w:color w:val="000000"/>
              </w:rPr>
              <w:t>3</w:t>
            </w:r>
          </w:p>
        </w:tc>
      </w:tr>
      <w:tr w:rsidR="00C15302" w14:paraId="78FB478A" w14:textId="77777777" w:rsidTr="009024C8">
        <w:tc>
          <w:tcPr>
            <w:tcW w:w="1569" w:type="dxa"/>
            <w:tcBorders>
              <w:left w:val="single" w:sz="18" w:space="0" w:color="auto"/>
              <w:right w:val="single" w:sz="18" w:space="0" w:color="auto"/>
            </w:tcBorders>
          </w:tcPr>
          <w:p w14:paraId="5EB86E69" w14:textId="4B479685" w:rsidR="00C15302" w:rsidRDefault="00C15302" w:rsidP="00C15302">
            <w:r>
              <w:t>Mean</w:t>
            </w:r>
          </w:p>
        </w:tc>
        <w:tc>
          <w:tcPr>
            <w:tcW w:w="1112" w:type="dxa"/>
            <w:tcBorders>
              <w:left w:val="single" w:sz="18" w:space="0" w:color="auto"/>
            </w:tcBorders>
            <w:vAlign w:val="bottom"/>
          </w:tcPr>
          <w:p w14:paraId="64709067" w14:textId="22E5C0F3" w:rsidR="00C15302" w:rsidRDefault="00C15302" w:rsidP="0091660B">
            <w:pPr>
              <w:jc w:val="right"/>
            </w:pPr>
            <w:r>
              <w:rPr>
                <w:rFonts w:ascii="Calibri" w:hAnsi="Calibri"/>
                <w:color w:val="000000"/>
              </w:rPr>
              <w:t>0.918</w:t>
            </w:r>
          </w:p>
        </w:tc>
        <w:tc>
          <w:tcPr>
            <w:tcW w:w="1113" w:type="dxa"/>
            <w:vAlign w:val="bottom"/>
          </w:tcPr>
          <w:p w14:paraId="4D60AC97" w14:textId="6327F38E" w:rsidR="00C15302" w:rsidRDefault="00C15302" w:rsidP="0091660B">
            <w:pPr>
              <w:jc w:val="right"/>
            </w:pPr>
            <w:r>
              <w:rPr>
                <w:rFonts w:ascii="Calibri" w:hAnsi="Calibri"/>
                <w:color w:val="000000"/>
              </w:rPr>
              <w:t>9.17</w:t>
            </w:r>
          </w:p>
        </w:tc>
        <w:tc>
          <w:tcPr>
            <w:tcW w:w="1249" w:type="dxa"/>
            <w:vAlign w:val="bottom"/>
          </w:tcPr>
          <w:p w14:paraId="10C9E949" w14:textId="5D6BB275" w:rsidR="00C15302" w:rsidRDefault="00C15302" w:rsidP="001C6826">
            <w:pPr>
              <w:jc w:val="right"/>
            </w:pPr>
            <w:r>
              <w:rPr>
                <w:rFonts w:ascii="Calibri" w:hAnsi="Calibri"/>
                <w:color w:val="000000"/>
              </w:rPr>
              <w:t>140.</w:t>
            </w:r>
            <w:r w:rsidR="001C6826">
              <w:rPr>
                <w:rFonts w:ascii="Calibri" w:hAnsi="Calibri"/>
                <w:color w:val="000000"/>
              </w:rPr>
              <w:t>9</w:t>
            </w:r>
          </w:p>
        </w:tc>
        <w:tc>
          <w:tcPr>
            <w:tcW w:w="408" w:type="dxa"/>
            <w:tcBorders>
              <w:right w:val="single" w:sz="18" w:space="0" w:color="auto"/>
            </w:tcBorders>
            <w:shd w:val="clear" w:color="auto" w:fill="000000" w:themeFill="text1"/>
          </w:tcPr>
          <w:p w14:paraId="2D07537D" w14:textId="77777777" w:rsidR="00C15302" w:rsidRDefault="00C15302" w:rsidP="0091660B">
            <w:pPr>
              <w:jc w:val="right"/>
            </w:pPr>
          </w:p>
        </w:tc>
        <w:tc>
          <w:tcPr>
            <w:tcW w:w="1243" w:type="dxa"/>
            <w:tcBorders>
              <w:left w:val="single" w:sz="18" w:space="0" w:color="auto"/>
            </w:tcBorders>
            <w:vAlign w:val="bottom"/>
          </w:tcPr>
          <w:p w14:paraId="0D1A9E35" w14:textId="41526CDD" w:rsidR="00C15302" w:rsidRDefault="00C15302" w:rsidP="0091660B">
            <w:pPr>
              <w:jc w:val="right"/>
            </w:pPr>
            <w:r>
              <w:rPr>
                <w:rFonts w:ascii="Calibri" w:hAnsi="Calibri"/>
                <w:color w:val="000000"/>
              </w:rPr>
              <w:t>1.382</w:t>
            </w:r>
          </w:p>
        </w:tc>
        <w:tc>
          <w:tcPr>
            <w:tcW w:w="1243" w:type="dxa"/>
            <w:vAlign w:val="bottom"/>
          </w:tcPr>
          <w:p w14:paraId="513408C8" w14:textId="76D66701" w:rsidR="00C15302" w:rsidRDefault="00C15302" w:rsidP="001C6826">
            <w:pPr>
              <w:jc w:val="right"/>
            </w:pPr>
            <w:r>
              <w:rPr>
                <w:rFonts w:ascii="Calibri" w:hAnsi="Calibri"/>
                <w:color w:val="000000"/>
              </w:rPr>
              <w:t>18.8</w:t>
            </w:r>
          </w:p>
        </w:tc>
        <w:tc>
          <w:tcPr>
            <w:tcW w:w="1305" w:type="dxa"/>
            <w:tcBorders>
              <w:right w:val="single" w:sz="18" w:space="0" w:color="auto"/>
            </w:tcBorders>
            <w:vAlign w:val="bottom"/>
          </w:tcPr>
          <w:p w14:paraId="5441BCF8" w14:textId="7D5C3015" w:rsidR="00C15302" w:rsidRDefault="00C15302" w:rsidP="001C6826">
            <w:pPr>
              <w:jc w:val="right"/>
            </w:pPr>
            <w:r>
              <w:rPr>
                <w:rFonts w:ascii="Calibri" w:hAnsi="Calibri"/>
                <w:color w:val="000000"/>
              </w:rPr>
              <w:t>122.6</w:t>
            </w:r>
          </w:p>
        </w:tc>
      </w:tr>
      <w:tr w:rsidR="007D3596" w14:paraId="0891AECB" w14:textId="77777777" w:rsidTr="009024C8">
        <w:tc>
          <w:tcPr>
            <w:tcW w:w="1569" w:type="dxa"/>
            <w:tcBorders>
              <w:left w:val="single" w:sz="18" w:space="0" w:color="auto"/>
              <w:right w:val="single" w:sz="18" w:space="0" w:color="auto"/>
            </w:tcBorders>
          </w:tcPr>
          <w:p w14:paraId="5AF463FB" w14:textId="5E1C6FC5" w:rsidR="007D3596" w:rsidRDefault="007D3596" w:rsidP="007D3596">
            <w:r>
              <w:t>R-R Variation</w:t>
            </w:r>
          </w:p>
        </w:tc>
        <w:tc>
          <w:tcPr>
            <w:tcW w:w="1112" w:type="dxa"/>
            <w:tcBorders>
              <w:left w:val="single" w:sz="18" w:space="0" w:color="auto"/>
            </w:tcBorders>
            <w:vAlign w:val="bottom"/>
          </w:tcPr>
          <w:p w14:paraId="6CAC6EEB" w14:textId="6D02B1BB" w:rsidR="007D3596" w:rsidRDefault="007D3596" w:rsidP="007D3596">
            <w:pPr>
              <w:jc w:val="right"/>
            </w:pPr>
            <w:r>
              <w:rPr>
                <w:rFonts w:ascii="Calibri" w:hAnsi="Calibri"/>
                <w:color w:val="000000"/>
              </w:rPr>
              <w:t>±1.45%</w:t>
            </w:r>
          </w:p>
        </w:tc>
        <w:tc>
          <w:tcPr>
            <w:tcW w:w="1113" w:type="dxa"/>
            <w:vAlign w:val="bottom"/>
          </w:tcPr>
          <w:p w14:paraId="2E282C4D" w14:textId="2E4629E6" w:rsidR="007D3596" w:rsidRDefault="007D3596" w:rsidP="007D3596">
            <w:pPr>
              <w:jc w:val="right"/>
            </w:pPr>
            <w:r>
              <w:rPr>
                <w:rFonts w:ascii="Calibri" w:hAnsi="Calibri"/>
                <w:color w:val="000000"/>
              </w:rPr>
              <w:t>±0.33%</w:t>
            </w:r>
          </w:p>
        </w:tc>
        <w:tc>
          <w:tcPr>
            <w:tcW w:w="1249" w:type="dxa"/>
            <w:vAlign w:val="bottom"/>
          </w:tcPr>
          <w:p w14:paraId="5638546C" w14:textId="3A0C6E19" w:rsidR="007D3596" w:rsidRDefault="007D3596" w:rsidP="007D3596">
            <w:pPr>
              <w:jc w:val="right"/>
            </w:pPr>
            <w:r>
              <w:rPr>
                <w:rFonts w:ascii="Calibri" w:hAnsi="Calibri"/>
                <w:color w:val="000000"/>
              </w:rPr>
              <w:t>±0.24%</w:t>
            </w:r>
          </w:p>
        </w:tc>
        <w:tc>
          <w:tcPr>
            <w:tcW w:w="408" w:type="dxa"/>
            <w:tcBorders>
              <w:right w:val="single" w:sz="18" w:space="0" w:color="auto"/>
            </w:tcBorders>
            <w:shd w:val="clear" w:color="auto" w:fill="000000" w:themeFill="text1"/>
          </w:tcPr>
          <w:p w14:paraId="4A0B93E4" w14:textId="77777777" w:rsidR="007D3596" w:rsidRDefault="007D3596" w:rsidP="007D3596">
            <w:pPr>
              <w:jc w:val="right"/>
            </w:pPr>
          </w:p>
        </w:tc>
        <w:tc>
          <w:tcPr>
            <w:tcW w:w="1243" w:type="dxa"/>
            <w:tcBorders>
              <w:left w:val="single" w:sz="18" w:space="0" w:color="auto"/>
            </w:tcBorders>
            <w:vAlign w:val="bottom"/>
          </w:tcPr>
          <w:p w14:paraId="393577CE" w14:textId="17DDE6D0" w:rsidR="007D3596" w:rsidRDefault="007D3596" w:rsidP="007D3596">
            <w:pPr>
              <w:jc w:val="right"/>
            </w:pPr>
            <w:r>
              <w:rPr>
                <w:rFonts w:ascii="Calibri" w:hAnsi="Calibri"/>
                <w:color w:val="000000"/>
              </w:rPr>
              <w:t>±1.9%</w:t>
            </w:r>
          </w:p>
        </w:tc>
        <w:tc>
          <w:tcPr>
            <w:tcW w:w="1243" w:type="dxa"/>
            <w:vAlign w:val="bottom"/>
          </w:tcPr>
          <w:p w14:paraId="5341FBD7" w14:textId="36EC774E" w:rsidR="007D3596" w:rsidRDefault="007D3596" w:rsidP="007D3596">
            <w:pPr>
              <w:jc w:val="right"/>
            </w:pPr>
            <w:r>
              <w:rPr>
                <w:rFonts w:ascii="Calibri" w:hAnsi="Calibri"/>
                <w:color w:val="000000"/>
              </w:rPr>
              <w:t>±0.16%</w:t>
            </w:r>
          </w:p>
        </w:tc>
        <w:tc>
          <w:tcPr>
            <w:tcW w:w="1305" w:type="dxa"/>
            <w:tcBorders>
              <w:right w:val="single" w:sz="18" w:space="0" w:color="auto"/>
            </w:tcBorders>
            <w:vAlign w:val="bottom"/>
          </w:tcPr>
          <w:p w14:paraId="2567576D" w14:textId="28A9B897" w:rsidR="007D3596" w:rsidRDefault="007D3596" w:rsidP="007D3596">
            <w:pPr>
              <w:jc w:val="right"/>
            </w:pPr>
            <w:r>
              <w:rPr>
                <w:rFonts w:ascii="Calibri" w:hAnsi="Calibri"/>
                <w:color w:val="000000"/>
              </w:rPr>
              <w:t>±0.76%</w:t>
            </w:r>
          </w:p>
        </w:tc>
      </w:tr>
      <w:tr w:rsidR="00C15302" w14:paraId="217646A8" w14:textId="77777777" w:rsidTr="009024C8">
        <w:tc>
          <w:tcPr>
            <w:tcW w:w="1569" w:type="dxa"/>
            <w:tcBorders>
              <w:left w:val="single" w:sz="18" w:space="0" w:color="auto"/>
              <w:right w:val="single" w:sz="18" w:space="0" w:color="auto"/>
            </w:tcBorders>
            <w:shd w:val="clear" w:color="auto" w:fill="000000" w:themeFill="text1"/>
          </w:tcPr>
          <w:p w14:paraId="7CE534D7" w14:textId="39998E39" w:rsidR="00C15302" w:rsidRDefault="00C15302" w:rsidP="00C15302">
            <w:r>
              <w:rPr>
                <w:color w:val="FFFFFF" w:themeColor="background1"/>
              </w:rPr>
              <w:t>Laboratory B</w:t>
            </w:r>
          </w:p>
        </w:tc>
        <w:tc>
          <w:tcPr>
            <w:tcW w:w="1112" w:type="dxa"/>
            <w:tcBorders>
              <w:left w:val="single" w:sz="18" w:space="0" w:color="auto"/>
            </w:tcBorders>
            <w:shd w:val="clear" w:color="auto" w:fill="000000" w:themeFill="text1"/>
            <w:vAlign w:val="bottom"/>
          </w:tcPr>
          <w:p w14:paraId="002917AB" w14:textId="03228605" w:rsidR="00C15302" w:rsidRDefault="00C15302" w:rsidP="0091660B">
            <w:pPr>
              <w:jc w:val="right"/>
            </w:pPr>
          </w:p>
        </w:tc>
        <w:tc>
          <w:tcPr>
            <w:tcW w:w="1113" w:type="dxa"/>
            <w:shd w:val="clear" w:color="auto" w:fill="000000" w:themeFill="text1"/>
            <w:vAlign w:val="bottom"/>
          </w:tcPr>
          <w:p w14:paraId="437D9C77" w14:textId="1C62534E" w:rsidR="00C15302" w:rsidRDefault="00C15302" w:rsidP="0091660B">
            <w:pPr>
              <w:jc w:val="right"/>
            </w:pPr>
          </w:p>
        </w:tc>
        <w:tc>
          <w:tcPr>
            <w:tcW w:w="1249" w:type="dxa"/>
            <w:shd w:val="clear" w:color="auto" w:fill="000000" w:themeFill="text1"/>
            <w:vAlign w:val="bottom"/>
          </w:tcPr>
          <w:p w14:paraId="44E8548D" w14:textId="7B699411" w:rsidR="00C15302" w:rsidRDefault="00C15302" w:rsidP="0091660B">
            <w:pPr>
              <w:jc w:val="right"/>
            </w:pPr>
          </w:p>
        </w:tc>
        <w:tc>
          <w:tcPr>
            <w:tcW w:w="408" w:type="dxa"/>
            <w:tcBorders>
              <w:right w:val="single" w:sz="18" w:space="0" w:color="auto"/>
            </w:tcBorders>
            <w:shd w:val="clear" w:color="auto" w:fill="000000" w:themeFill="text1"/>
          </w:tcPr>
          <w:p w14:paraId="20008CDA" w14:textId="77777777" w:rsidR="00C15302" w:rsidRDefault="00C15302" w:rsidP="0091660B">
            <w:pPr>
              <w:jc w:val="right"/>
            </w:pPr>
          </w:p>
        </w:tc>
        <w:tc>
          <w:tcPr>
            <w:tcW w:w="1243" w:type="dxa"/>
            <w:tcBorders>
              <w:left w:val="single" w:sz="18" w:space="0" w:color="auto"/>
            </w:tcBorders>
            <w:shd w:val="clear" w:color="auto" w:fill="000000" w:themeFill="text1"/>
            <w:vAlign w:val="bottom"/>
          </w:tcPr>
          <w:p w14:paraId="502842B0" w14:textId="689D739F" w:rsidR="00C15302" w:rsidRDefault="00C15302" w:rsidP="0091660B">
            <w:pPr>
              <w:jc w:val="right"/>
            </w:pPr>
          </w:p>
        </w:tc>
        <w:tc>
          <w:tcPr>
            <w:tcW w:w="1243" w:type="dxa"/>
            <w:shd w:val="clear" w:color="auto" w:fill="000000" w:themeFill="text1"/>
            <w:vAlign w:val="bottom"/>
          </w:tcPr>
          <w:p w14:paraId="33933C52" w14:textId="7032D189" w:rsidR="00C15302" w:rsidRDefault="00C15302" w:rsidP="0091660B">
            <w:pPr>
              <w:jc w:val="right"/>
            </w:pPr>
          </w:p>
        </w:tc>
        <w:tc>
          <w:tcPr>
            <w:tcW w:w="1305" w:type="dxa"/>
            <w:tcBorders>
              <w:right w:val="single" w:sz="18" w:space="0" w:color="auto"/>
            </w:tcBorders>
            <w:shd w:val="clear" w:color="auto" w:fill="000000" w:themeFill="text1"/>
            <w:vAlign w:val="bottom"/>
          </w:tcPr>
          <w:p w14:paraId="327DDC39" w14:textId="01673A43" w:rsidR="00C15302" w:rsidRDefault="00C15302" w:rsidP="0091660B">
            <w:pPr>
              <w:jc w:val="right"/>
            </w:pPr>
          </w:p>
        </w:tc>
      </w:tr>
      <w:tr w:rsidR="00C15302" w14:paraId="52655A48" w14:textId="77777777" w:rsidTr="009024C8">
        <w:tc>
          <w:tcPr>
            <w:tcW w:w="1569" w:type="dxa"/>
            <w:tcBorders>
              <w:left w:val="single" w:sz="18" w:space="0" w:color="auto"/>
              <w:right w:val="single" w:sz="18" w:space="0" w:color="auto"/>
            </w:tcBorders>
          </w:tcPr>
          <w:p w14:paraId="51816D9A" w14:textId="43BCD1D3" w:rsidR="00C15302" w:rsidRDefault="00C15302" w:rsidP="00C15302">
            <w:r>
              <w:t>Run 1</w:t>
            </w:r>
          </w:p>
        </w:tc>
        <w:tc>
          <w:tcPr>
            <w:tcW w:w="1112" w:type="dxa"/>
            <w:tcBorders>
              <w:left w:val="single" w:sz="18" w:space="0" w:color="auto"/>
            </w:tcBorders>
            <w:vAlign w:val="bottom"/>
          </w:tcPr>
          <w:p w14:paraId="6D568D3A" w14:textId="1C88AA1F" w:rsidR="00C15302" w:rsidRDefault="00C15302" w:rsidP="0091660B">
            <w:pPr>
              <w:jc w:val="right"/>
            </w:pPr>
            <w:r>
              <w:rPr>
                <w:rFonts w:ascii="Calibri" w:hAnsi="Calibri"/>
                <w:color w:val="000000"/>
              </w:rPr>
              <w:t>0.944</w:t>
            </w:r>
          </w:p>
        </w:tc>
        <w:tc>
          <w:tcPr>
            <w:tcW w:w="1113" w:type="dxa"/>
            <w:vAlign w:val="bottom"/>
          </w:tcPr>
          <w:p w14:paraId="2C74D392" w14:textId="41F324C7" w:rsidR="00C15302" w:rsidRDefault="00C15302" w:rsidP="0091660B">
            <w:pPr>
              <w:jc w:val="right"/>
            </w:pPr>
            <w:r>
              <w:rPr>
                <w:rFonts w:ascii="Calibri" w:hAnsi="Calibri"/>
                <w:color w:val="000000"/>
              </w:rPr>
              <w:t>9.19</w:t>
            </w:r>
          </w:p>
        </w:tc>
        <w:tc>
          <w:tcPr>
            <w:tcW w:w="1249" w:type="dxa"/>
            <w:vAlign w:val="bottom"/>
          </w:tcPr>
          <w:p w14:paraId="18E5584A" w14:textId="27D6C501" w:rsidR="00C15302" w:rsidRDefault="00C15302" w:rsidP="0091660B">
            <w:pPr>
              <w:jc w:val="right"/>
            </w:pPr>
            <w:r>
              <w:rPr>
                <w:rFonts w:ascii="Calibri" w:hAnsi="Calibri"/>
                <w:color w:val="000000"/>
              </w:rPr>
              <w:t>141.7</w:t>
            </w:r>
          </w:p>
        </w:tc>
        <w:tc>
          <w:tcPr>
            <w:tcW w:w="408" w:type="dxa"/>
            <w:tcBorders>
              <w:right w:val="single" w:sz="18" w:space="0" w:color="auto"/>
            </w:tcBorders>
            <w:shd w:val="clear" w:color="auto" w:fill="000000" w:themeFill="text1"/>
          </w:tcPr>
          <w:p w14:paraId="3178D6F7" w14:textId="77777777" w:rsidR="00C15302" w:rsidRDefault="00C15302" w:rsidP="0091660B">
            <w:pPr>
              <w:jc w:val="right"/>
            </w:pPr>
          </w:p>
        </w:tc>
        <w:tc>
          <w:tcPr>
            <w:tcW w:w="1243" w:type="dxa"/>
            <w:tcBorders>
              <w:left w:val="single" w:sz="18" w:space="0" w:color="auto"/>
            </w:tcBorders>
            <w:vAlign w:val="bottom"/>
          </w:tcPr>
          <w:p w14:paraId="03DB9188" w14:textId="3BD60D72" w:rsidR="00C15302" w:rsidRDefault="00C15302" w:rsidP="0091660B">
            <w:pPr>
              <w:jc w:val="right"/>
            </w:pPr>
            <w:r>
              <w:rPr>
                <w:rFonts w:ascii="Calibri" w:hAnsi="Calibri"/>
                <w:color w:val="000000"/>
              </w:rPr>
              <w:t>1.382</w:t>
            </w:r>
          </w:p>
        </w:tc>
        <w:tc>
          <w:tcPr>
            <w:tcW w:w="1243" w:type="dxa"/>
            <w:vAlign w:val="bottom"/>
          </w:tcPr>
          <w:p w14:paraId="196AD30B" w14:textId="0DEC4DEF" w:rsidR="00C15302" w:rsidRDefault="00C15302" w:rsidP="001C6826">
            <w:pPr>
              <w:jc w:val="right"/>
            </w:pPr>
            <w:r>
              <w:rPr>
                <w:rFonts w:ascii="Calibri" w:hAnsi="Calibri"/>
                <w:color w:val="000000"/>
              </w:rPr>
              <w:t>18.</w:t>
            </w:r>
            <w:r w:rsidR="001C6826">
              <w:rPr>
                <w:rFonts w:ascii="Calibri" w:hAnsi="Calibri"/>
                <w:color w:val="000000"/>
              </w:rPr>
              <w:t>9</w:t>
            </w:r>
          </w:p>
        </w:tc>
        <w:tc>
          <w:tcPr>
            <w:tcW w:w="1305" w:type="dxa"/>
            <w:tcBorders>
              <w:right w:val="single" w:sz="18" w:space="0" w:color="auto"/>
            </w:tcBorders>
            <w:vAlign w:val="bottom"/>
          </w:tcPr>
          <w:p w14:paraId="322F0F29" w14:textId="1B5EBFB2" w:rsidR="00C15302" w:rsidRDefault="00C15302" w:rsidP="0091660B">
            <w:pPr>
              <w:jc w:val="right"/>
            </w:pPr>
            <w:r>
              <w:rPr>
                <w:rFonts w:ascii="Calibri" w:hAnsi="Calibri"/>
                <w:color w:val="000000"/>
              </w:rPr>
              <w:t>124.8</w:t>
            </w:r>
          </w:p>
        </w:tc>
      </w:tr>
      <w:tr w:rsidR="00C15302" w14:paraId="59857CAB" w14:textId="77777777" w:rsidTr="009024C8">
        <w:tc>
          <w:tcPr>
            <w:tcW w:w="1569" w:type="dxa"/>
            <w:tcBorders>
              <w:left w:val="single" w:sz="18" w:space="0" w:color="auto"/>
              <w:right w:val="single" w:sz="18" w:space="0" w:color="auto"/>
            </w:tcBorders>
          </w:tcPr>
          <w:p w14:paraId="15455373" w14:textId="3DCA6471" w:rsidR="00C15302" w:rsidRDefault="00C15302" w:rsidP="00C15302">
            <w:r>
              <w:t>Run 2</w:t>
            </w:r>
          </w:p>
        </w:tc>
        <w:tc>
          <w:tcPr>
            <w:tcW w:w="1112" w:type="dxa"/>
            <w:tcBorders>
              <w:left w:val="single" w:sz="18" w:space="0" w:color="auto"/>
            </w:tcBorders>
            <w:vAlign w:val="bottom"/>
          </w:tcPr>
          <w:p w14:paraId="1F9F2DB5" w14:textId="7550819D" w:rsidR="00C15302" w:rsidRDefault="00C15302" w:rsidP="0091660B">
            <w:pPr>
              <w:jc w:val="right"/>
            </w:pPr>
            <w:r>
              <w:rPr>
                <w:rFonts w:ascii="Calibri" w:hAnsi="Calibri"/>
                <w:color w:val="000000"/>
              </w:rPr>
              <w:t>0.953</w:t>
            </w:r>
          </w:p>
        </w:tc>
        <w:tc>
          <w:tcPr>
            <w:tcW w:w="1113" w:type="dxa"/>
            <w:vAlign w:val="bottom"/>
          </w:tcPr>
          <w:p w14:paraId="38A944CF" w14:textId="2C896477" w:rsidR="00C15302" w:rsidRDefault="00C15302" w:rsidP="0091660B">
            <w:pPr>
              <w:jc w:val="right"/>
            </w:pPr>
            <w:r>
              <w:rPr>
                <w:rFonts w:ascii="Calibri" w:hAnsi="Calibri"/>
                <w:color w:val="000000"/>
              </w:rPr>
              <w:t>9.21</w:t>
            </w:r>
          </w:p>
        </w:tc>
        <w:tc>
          <w:tcPr>
            <w:tcW w:w="1249" w:type="dxa"/>
            <w:vAlign w:val="bottom"/>
          </w:tcPr>
          <w:p w14:paraId="50C17AB0" w14:textId="2DDFE998" w:rsidR="00C15302" w:rsidRDefault="00C15302" w:rsidP="0091660B">
            <w:pPr>
              <w:jc w:val="right"/>
            </w:pPr>
            <w:r>
              <w:rPr>
                <w:rFonts w:ascii="Calibri" w:hAnsi="Calibri"/>
                <w:color w:val="000000"/>
              </w:rPr>
              <w:t>141.8</w:t>
            </w:r>
          </w:p>
        </w:tc>
        <w:tc>
          <w:tcPr>
            <w:tcW w:w="408" w:type="dxa"/>
            <w:tcBorders>
              <w:right w:val="single" w:sz="18" w:space="0" w:color="auto"/>
            </w:tcBorders>
            <w:shd w:val="clear" w:color="auto" w:fill="000000" w:themeFill="text1"/>
          </w:tcPr>
          <w:p w14:paraId="298C8256" w14:textId="77777777" w:rsidR="00C15302" w:rsidRDefault="00C15302" w:rsidP="0091660B">
            <w:pPr>
              <w:jc w:val="right"/>
            </w:pPr>
          </w:p>
        </w:tc>
        <w:tc>
          <w:tcPr>
            <w:tcW w:w="1243" w:type="dxa"/>
            <w:tcBorders>
              <w:left w:val="single" w:sz="18" w:space="0" w:color="auto"/>
            </w:tcBorders>
            <w:vAlign w:val="bottom"/>
          </w:tcPr>
          <w:p w14:paraId="0E70F343" w14:textId="1CECC205" w:rsidR="00C15302" w:rsidRDefault="00C15302" w:rsidP="0091660B">
            <w:pPr>
              <w:jc w:val="right"/>
            </w:pPr>
            <w:r>
              <w:rPr>
                <w:rFonts w:ascii="Calibri" w:hAnsi="Calibri"/>
                <w:color w:val="000000"/>
              </w:rPr>
              <w:t>1.384</w:t>
            </w:r>
          </w:p>
        </w:tc>
        <w:tc>
          <w:tcPr>
            <w:tcW w:w="1243" w:type="dxa"/>
            <w:vAlign w:val="bottom"/>
          </w:tcPr>
          <w:p w14:paraId="1E3118E6" w14:textId="41DBEFB1" w:rsidR="00C15302" w:rsidRDefault="00C15302" w:rsidP="0091660B">
            <w:pPr>
              <w:jc w:val="right"/>
            </w:pPr>
            <w:r>
              <w:rPr>
                <w:rFonts w:ascii="Calibri" w:hAnsi="Calibri"/>
                <w:color w:val="000000"/>
              </w:rPr>
              <w:t>18.9</w:t>
            </w:r>
          </w:p>
        </w:tc>
        <w:tc>
          <w:tcPr>
            <w:tcW w:w="1305" w:type="dxa"/>
            <w:tcBorders>
              <w:right w:val="single" w:sz="18" w:space="0" w:color="auto"/>
            </w:tcBorders>
            <w:vAlign w:val="bottom"/>
          </w:tcPr>
          <w:p w14:paraId="5C94F4F0" w14:textId="2D8723C8" w:rsidR="00C15302" w:rsidRDefault="00C15302" w:rsidP="0091660B">
            <w:pPr>
              <w:jc w:val="right"/>
            </w:pPr>
            <w:r>
              <w:rPr>
                <w:rFonts w:ascii="Calibri" w:hAnsi="Calibri"/>
                <w:color w:val="000000"/>
              </w:rPr>
              <w:t>123.5</w:t>
            </w:r>
          </w:p>
        </w:tc>
      </w:tr>
      <w:tr w:rsidR="00C15302" w14:paraId="4F3B887A" w14:textId="77777777" w:rsidTr="009024C8">
        <w:tc>
          <w:tcPr>
            <w:tcW w:w="1569" w:type="dxa"/>
            <w:tcBorders>
              <w:left w:val="single" w:sz="18" w:space="0" w:color="auto"/>
              <w:right w:val="single" w:sz="18" w:space="0" w:color="auto"/>
            </w:tcBorders>
          </w:tcPr>
          <w:p w14:paraId="710C9205" w14:textId="187C2642" w:rsidR="00C15302" w:rsidRDefault="00C15302" w:rsidP="00C15302">
            <w:r>
              <w:t>Run 3</w:t>
            </w:r>
          </w:p>
        </w:tc>
        <w:tc>
          <w:tcPr>
            <w:tcW w:w="1112" w:type="dxa"/>
            <w:tcBorders>
              <w:left w:val="single" w:sz="18" w:space="0" w:color="auto"/>
            </w:tcBorders>
            <w:vAlign w:val="bottom"/>
          </w:tcPr>
          <w:p w14:paraId="0A4ACB39" w14:textId="02114730" w:rsidR="00C15302" w:rsidRDefault="00C15302" w:rsidP="0091660B">
            <w:pPr>
              <w:jc w:val="right"/>
            </w:pPr>
            <w:r>
              <w:rPr>
                <w:rFonts w:ascii="Calibri" w:hAnsi="Calibri"/>
                <w:color w:val="000000"/>
              </w:rPr>
              <w:t>0.957</w:t>
            </w:r>
          </w:p>
        </w:tc>
        <w:tc>
          <w:tcPr>
            <w:tcW w:w="1113" w:type="dxa"/>
            <w:vAlign w:val="bottom"/>
          </w:tcPr>
          <w:p w14:paraId="7262F17E" w14:textId="6BE49D2E" w:rsidR="00C15302" w:rsidRDefault="00C15302" w:rsidP="0091660B">
            <w:pPr>
              <w:jc w:val="right"/>
            </w:pPr>
            <w:r>
              <w:rPr>
                <w:rFonts w:ascii="Calibri" w:hAnsi="Calibri"/>
                <w:color w:val="000000"/>
              </w:rPr>
              <w:t>9.19</w:t>
            </w:r>
          </w:p>
        </w:tc>
        <w:tc>
          <w:tcPr>
            <w:tcW w:w="1249" w:type="dxa"/>
            <w:vAlign w:val="bottom"/>
          </w:tcPr>
          <w:p w14:paraId="58D759EB" w14:textId="3C6ED604" w:rsidR="00C15302" w:rsidRDefault="00C15302" w:rsidP="0091660B">
            <w:pPr>
              <w:jc w:val="right"/>
            </w:pPr>
            <w:r>
              <w:rPr>
                <w:rFonts w:ascii="Calibri" w:hAnsi="Calibri"/>
                <w:color w:val="000000"/>
              </w:rPr>
              <w:t>141.7</w:t>
            </w:r>
          </w:p>
        </w:tc>
        <w:tc>
          <w:tcPr>
            <w:tcW w:w="408" w:type="dxa"/>
            <w:tcBorders>
              <w:right w:val="single" w:sz="18" w:space="0" w:color="auto"/>
            </w:tcBorders>
            <w:shd w:val="clear" w:color="auto" w:fill="000000" w:themeFill="text1"/>
          </w:tcPr>
          <w:p w14:paraId="58A182FB" w14:textId="77777777" w:rsidR="00C15302" w:rsidRDefault="00C15302" w:rsidP="0091660B">
            <w:pPr>
              <w:jc w:val="right"/>
            </w:pPr>
          </w:p>
        </w:tc>
        <w:tc>
          <w:tcPr>
            <w:tcW w:w="1243" w:type="dxa"/>
            <w:tcBorders>
              <w:left w:val="single" w:sz="18" w:space="0" w:color="auto"/>
            </w:tcBorders>
            <w:vAlign w:val="bottom"/>
          </w:tcPr>
          <w:p w14:paraId="472AC5A1" w14:textId="34747843" w:rsidR="00C15302" w:rsidRDefault="00C15302" w:rsidP="0091660B">
            <w:pPr>
              <w:jc w:val="right"/>
            </w:pPr>
            <w:r>
              <w:rPr>
                <w:rFonts w:ascii="Calibri" w:hAnsi="Calibri"/>
                <w:color w:val="000000"/>
              </w:rPr>
              <w:t>1.390</w:t>
            </w:r>
          </w:p>
        </w:tc>
        <w:tc>
          <w:tcPr>
            <w:tcW w:w="1243" w:type="dxa"/>
            <w:vAlign w:val="bottom"/>
          </w:tcPr>
          <w:p w14:paraId="4EEC8149" w14:textId="3D768C96" w:rsidR="00C15302" w:rsidRDefault="00C15302" w:rsidP="001C6826">
            <w:pPr>
              <w:jc w:val="right"/>
            </w:pPr>
            <w:r>
              <w:rPr>
                <w:rFonts w:ascii="Calibri" w:hAnsi="Calibri"/>
                <w:color w:val="000000"/>
              </w:rPr>
              <w:t>18.9</w:t>
            </w:r>
          </w:p>
        </w:tc>
        <w:tc>
          <w:tcPr>
            <w:tcW w:w="1305" w:type="dxa"/>
            <w:tcBorders>
              <w:right w:val="single" w:sz="18" w:space="0" w:color="auto"/>
            </w:tcBorders>
            <w:vAlign w:val="bottom"/>
          </w:tcPr>
          <w:p w14:paraId="6228B884" w14:textId="0C5521BD" w:rsidR="00C15302" w:rsidRDefault="00C15302" w:rsidP="0091660B">
            <w:pPr>
              <w:jc w:val="right"/>
            </w:pPr>
            <w:r>
              <w:rPr>
                <w:rFonts w:ascii="Calibri" w:hAnsi="Calibri"/>
                <w:color w:val="000000"/>
              </w:rPr>
              <w:t>123.4</w:t>
            </w:r>
          </w:p>
        </w:tc>
      </w:tr>
      <w:tr w:rsidR="00C15302" w14:paraId="70539962" w14:textId="77777777" w:rsidTr="009024C8">
        <w:tc>
          <w:tcPr>
            <w:tcW w:w="1569" w:type="dxa"/>
            <w:tcBorders>
              <w:left w:val="single" w:sz="18" w:space="0" w:color="auto"/>
              <w:right w:val="single" w:sz="18" w:space="0" w:color="auto"/>
            </w:tcBorders>
          </w:tcPr>
          <w:p w14:paraId="39EF9912" w14:textId="6DD47855" w:rsidR="00C15302" w:rsidRDefault="00C15302" w:rsidP="00C15302">
            <w:r>
              <w:t>Run 4</w:t>
            </w:r>
          </w:p>
        </w:tc>
        <w:tc>
          <w:tcPr>
            <w:tcW w:w="1112" w:type="dxa"/>
            <w:tcBorders>
              <w:left w:val="single" w:sz="18" w:space="0" w:color="auto"/>
            </w:tcBorders>
            <w:vAlign w:val="bottom"/>
          </w:tcPr>
          <w:p w14:paraId="37D01ED5" w14:textId="03151C04" w:rsidR="00C15302" w:rsidRDefault="00C15302" w:rsidP="0091660B">
            <w:pPr>
              <w:jc w:val="right"/>
            </w:pPr>
            <w:r>
              <w:rPr>
                <w:rFonts w:ascii="Calibri" w:hAnsi="Calibri"/>
                <w:color w:val="000000"/>
              </w:rPr>
              <w:t>0.946</w:t>
            </w:r>
          </w:p>
        </w:tc>
        <w:tc>
          <w:tcPr>
            <w:tcW w:w="1113" w:type="dxa"/>
            <w:vAlign w:val="bottom"/>
          </w:tcPr>
          <w:p w14:paraId="463B9C4F" w14:textId="5BE080A5" w:rsidR="00C15302" w:rsidRDefault="00C15302" w:rsidP="0091660B">
            <w:pPr>
              <w:jc w:val="right"/>
            </w:pPr>
            <w:r>
              <w:rPr>
                <w:rFonts w:ascii="Calibri" w:hAnsi="Calibri"/>
                <w:color w:val="000000"/>
              </w:rPr>
              <w:t>9.18</w:t>
            </w:r>
          </w:p>
        </w:tc>
        <w:tc>
          <w:tcPr>
            <w:tcW w:w="1249" w:type="dxa"/>
            <w:vAlign w:val="bottom"/>
          </w:tcPr>
          <w:p w14:paraId="77E84EC0" w14:textId="4EB426D0" w:rsidR="00C15302" w:rsidRDefault="00C15302" w:rsidP="0091660B">
            <w:pPr>
              <w:jc w:val="right"/>
            </w:pPr>
            <w:r>
              <w:rPr>
                <w:rFonts w:ascii="Calibri" w:hAnsi="Calibri"/>
                <w:color w:val="000000"/>
              </w:rPr>
              <w:t>141.5</w:t>
            </w:r>
          </w:p>
        </w:tc>
        <w:tc>
          <w:tcPr>
            <w:tcW w:w="408" w:type="dxa"/>
            <w:tcBorders>
              <w:right w:val="single" w:sz="18" w:space="0" w:color="auto"/>
            </w:tcBorders>
            <w:shd w:val="clear" w:color="auto" w:fill="000000" w:themeFill="text1"/>
          </w:tcPr>
          <w:p w14:paraId="2622039A" w14:textId="77777777" w:rsidR="00C15302" w:rsidRDefault="00C15302" w:rsidP="0091660B">
            <w:pPr>
              <w:jc w:val="right"/>
            </w:pPr>
          </w:p>
        </w:tc>
        <w:tc>
          <w:tcPr>
            <w:tcW w:w="1243" w:type="dxa"/>
            <w:tcBorders>
              <w:left w:val="single" w:sz="18" w:space="0" w:color="auto"/>
            </w:tcBorders>
            <w:vAlign w:val="bottom"/>
          </w:tcPr>
          <w:p w14:paraId="01F0FB7F" w14:textId="38FC1485" w:rsidR="00C15302" w:rsidRDefault="00C15302" w:rsidP="0091660B">
            <w:pPr>
              <w:jc w:val="right"/>
            </w:pPr>
            <w:r>
              <w:rPr>
                <w:rFonts w:ascii="Calibri" w:hAnsi="Calibri"/>
                <w:color w:val="000000"/>
              </w:rPr>
              <w:t>1.395</w:t>
            </w:r>
          </w:p>
        </w:tc>
        <w:tc>
          <w:tcPr>
            <w:tcW w:w="1243" w:type="dxa"/>
            <w:vAlign w:val="bottom"/>
          </w:tcPr>
          <w:p w14:paraId="14ECF4BB" w14:textId="07FC2A44" w:rsidR="00C15302" w:rsidRDefault="00C15302" w:rsidP="001C6826">
            <w:pPr>
              <w:jc w:val="right"/>
            </w:pPr>
            <w:r>
              <w:rPr>
                <w:rFonts w:ascii="Calibri" w:hAnsi="Calibri"/>
                <w:color w:val="000000"/>
              </w:rPr>
              <w:t>18.9</w:t>
            </w:r>
          </w:p>
        </w:tc>
        <w:tc>
          <w:tcPr>
            <w:tcW w:w="1305" w:type="dxa"/>
            <w:tcBorders>
              <w:right w:val="single" w:sz="18" w:space="0" w:color="auto"/>
            </w:tcBorders>
            <w:vAlign w:val="bottom"/>
          </w:tcPr>
          <w:p w14:paraId="61756940" w14:textId="17F0D0FE" w:rsidR="00C15302" w:rsidRDefault="00C15302" w:rsidP="0091660B">
            <w:pPr>
              <w:jc w:val="right"/>
            </w:pPr>
            <w:r>
              <w:rPr>
                <w:rFonts w:ascii="Calibri" w:hAnsi="Calibri"/>
                <w:color w:val="000000"/>
              </w:rPr>
              <w:t>123.5</w:t>
            </w:r>
          </w:p>
        </w:tc>
      </w:tr>
      <w:tr w:rsidR="00C15302" w14:paraId="0B2FC4AD" w14:textId="77777777" w:rsidTr="009024C8">
        <w:tc>
          <w:tcPr>
            <w:tcW w:w="1569" w:type="dxa"/>
            <w:tcBorders>
              <w:left w:val="single" w:sz="18" w:space="0" w:color="auto"/>
              <w:right w:val="single" w:sz="18" w:space="0" w:color="auto"/>
            </w:tcBorders>
          </w:tcPr>
          <w:p w14:paraId="52303C56" w14:textId="0B19443A" w:rsidR="00C15302" w:rsidRDefault="00C15302" w:rsidP="00C15302">
            <w:r>
              <w:t>Run 5</w:t>
            </w:r>
          </w:p>
        </w:tc>
        <w:tc>
          <w:tcPr>
            <w:tcW w:w="1112" w:type="dxa"/>
            <w:tcBorders>
              <w:left w:val="single" w:sz="18" w:space="0" w:color="auto"/>
            </w:tcBorders>
            <w:vAlign w:val="bottom"/>
          </w:tcPr>
          <w:p w14:paraId="1F879346" w14:textId="7041E77B" w:rsidR="00C15302" w:rsidRDefault="00C15302" w:rsidP="0091660B">
            <w:pPr>
              <w:jc w:val="right"/>
            </w:pPr>
            <w:r>
              <w:rPr>
                <w:rFonts w:ascii="Calibri" w:hAnsi="Calibri"/>
                <w:color w:val="000000"/>
              </w:rPr>
              <w:t>0.941</w:t>
            </w:r>
          </w:p>
        </w:tc>
        <w:tc>
          <w:tcPr>
            <w:tcW w:w="1113" w:type="dxa"/>
            <w:vAlign w:val="bottom"/>
          </w:tcPr>
          <w:p w14:paraId="2F29AAB7" w14:textId="2B5A456F" w:rsidR="00C15302" w:rsidRDefault="00C15302" w:rsidP="0091660B">
            <w:pPr>
              <w:jc w:val="right"/>
            </w:pPr>
            <w:r>
              <w:rPr>
                <w:rFonts w:ascii="Calibri" w:hAnsi="Calibri"/>
                <w:color w:val="000000"/>
              </w:rPr>
              <w:t>9.18</w:t>
            </w:r>
          </w:p>
        </w:tc>
        <w:tc>
          <w:tcPr>
            <w:tcW w:w="1249" w:type="dxa"/>
            <w:vAlign w:val="bottom"/>
          </w:tcPr>
          <w:p w14:paraId="6C86F07D" w14:textId="41266E98" w:rsidR="00C15302" w:rsidRDefault="00C15302" w:rsidP="0091660B">
            <w:pPr>
              <w:jc w:val="right"/>
            </w:pPr>
            <w:r>
              <w:rPr>
                <w:rFonts w:ascii="Calibri" w:hAnsi="Calibri"/>
                <w:color w:val="000000"/>
              </w:rPr>
              <w:t>141.6</w:t>
            </w:r>
          </w:p>
        </w:tc>
        <w:tc>
          <w:tcPr>
            <w:tcW w:w="408" w:type="dxa"/>
            <w:tcBorders>
              <w:right w:val="single" w:sz="18" w:space="0" w:color="auto"/>
            </w:tcBorders>
            <w:shd w:val="clear" w:color="auto" w:fill="000000" w:themeFill="text1"/>
          </w:tcPr>
          <w:p w14:paraId="0FC4EC97" w14:textId="77777777" w:rsidR="00C15302" w:rsidRDefault="00C15302" w:rsidP="0091660B">
            <w:pPr>
              <w:jc w:val="right"/>
            </w:pPr>
          </w:p>
        </w:tc>
        <w:tc>
          <w:tcPr>
            <w:tcW w:w="1243" w:type="dxa"/>
            <w:tcBorders>
              <w:left w:val="single" w:sz="18" w:space="0" w:color="auto"/>
            </w:tcBorders>
            <w:vAlign w:val="bottom"/>
          </w:tcPr>
          <w:p w14:paraId="10B51607" w14:textId="0C8E5254" w:rsidR="00C15302" w:rsidRDefault="00C15302" w:rsidP="0091660B">
            <w:pPr>
              <w:jc w:val="right"/>
            </w:pPr>
            <w:r>
              <w:rPr>
                <w:rFonts w:ascii="Calibri" w:hAnsi="Calibri"/>
                <w:color w:val="000000"/>
              </w:rPr>
              <w:t>1.389</w:t>
            </w:r>
          </w:p>
        </w:tc>
        <w:tc>
          <w:tcPr>
            <w:tcW w:w="1243" w:type="dxa"/>
            <w:vAlign w:val="bottom"/>
          </w:tcPr>
          <w:p w14:paraId="0E1AD4BA" w14:textId="6FEE2906" w:rsidR="00C15302" w:rsidRDefault="00C15302" w:rsidP="001C6826">
            <w:pPr>
              <w:jc w:val="right"/>
            </w:pPr>
            <w:r>
              <w:rPr>
                <w:rFonts w:ascii="Calibri" w:hAnsi="Calibri"/>
                <w:color w:val="000000"/>
              </w:rPr>
              <w:t>18.9</w:t>
            </w:r>
          </w:p>
        </w:tc>
        <w:tc>
          <w:tcPr>
            <w:tcW w:w="1305" w:type="dxa"/>
            <w:tcBorders>
              <w:right w:val="single" w:sz="18" w:space="0" w:color="auto"/>
            </w:tcBorders>
            <w:vAlign w:val="bottom"/>
          </w:tcPr>
          <w:p w14:paraId="365F904E" w14:textId="526F32B3" w:rsidR="00C15302" w:rsidRDefault="00C15302" w:rsidP="0091660B">
            <w:pPr>
              <w:jc w:val="right"/>
            </w:pPr>
            <w:r>
              <w:rPr>
                <w:rFonts w:ascii="Calibri" w:hAnsi="Calibri"/>
                <w:color w:val="000000"/>
              </w:rPr>
              <w:t>124.7</w:t>
            </w:r>
          </w:p>
        </w:tc>
      </w:tr>
      <w:tr w:rsidR="00C15302" w14:paraId="29B19B1D" w14:textId="77777777" w:rsidTr="009024C8">
        <w:tc>
          <w:tcPr>
            <w:tcW w:w="1569" w:type="dxa"/>
            <w:tcBorders>
              <w:left w:val="single" w:sz="18" w:space="0" w:color="auto"/>
              <w:right w:val="single" w:sz="18" w:space="0" w:color="auto"/>
            </w:tcBorders>
          </w:tcPr>
          <w:p w14:paraId="4298C723" w14:textId="635B158C" w:rsidR="00C15302" w:rsidRDefault="00C15302" w:rsidP="00C15302">
            <w:r>
              <w:t>Mean</w:t>
            </w:r>
          </w:p>
        </w:tc>
        <w:tc>
          <w:tcPr>
            <w:tcW w:w="1112" w:type="dxa"/>
            <w:tcBorders>
              <w:left w:val="single" w:sz="18" w:space="0" w:color="auto"/>
            </w:tcBorders>
            <w:vAlign w:val="bottom"/>
          </w:tcPr>
          <w:p w14:paraId="7A1C5C95" w14:textId="7A6D8AB1" w:rsidR="00C15302" w:rsidRDefault="00C15302" w:rsidP="0091660B">
            <w:pPr>
              <w:jc w:val="right"/>
            </w:pPr>
            <w:r>
              <w:rPr>
                <w:rFonts w:ascii="Calibri" w:hAnsi="Calibri"/>
                <w:color w:val="000000"/>
              </w:rPr>
              <w:t>0.948</w:t>
            </w:r>
          </w:p>
        </w:tc>
        <w:tc>
          <w:tcPr>
            <w:tcW w:w="1113" w:type="dxa"/>
            <w:vAlign w:val="bottom"/>
          </w:tcPr>
          <w:p w14:paraId="2D18BC49" w14:textId="576EA175" w:rsidR="00C15302" w:rsidRDefault="00C15302" w:rsidP="0091660B">
            <w:pPr>
              <w:jc w:val="right"/>
            </w:pPr>
            <w:r>
              <w:rPr>
                <w:rFonts w:ascii="Calibri" w:hAnsi="Calibri"/>
                <w:color w:val="000000"/>
              </w:rPr>
              <w:t>9.19</w:t>
            </w:r>
          </w:p>
        </w:tc>
        <w:tc>
          <w:tcPr>
            <w:tcW w:w="1249" w:type="dxa"/>
            <w:vAlign w:val="bottom"/>
          </w:tcPr>
          <w:p w14:paraId="28FC159C" w14:textId="0A76558E" w:rsidR="00C15302" w:rsidRDefault="00C15302" w:rsidP="00804A67">
            <w:pPr>
              <w:jc w:val="right"/>
            </w:pPr>
            <w:r>
              <w:rPr>
                <w:rFonts w:ascii="Calibri" w:hAnsi="Calibri"/>
                <w:color w:val="000000"/>
              </w:rPr>
              <w:t>141.</w:t>
            </w:r>
            <w:r w:rsidR="00804A67">
              <w:rPr>
                <w:rFonts w:ascii="Calibri" w:hAnsi="Calibri"/>
                <w:color w:val="000000"/>
              </w:rPr>
              <w:t>7</w:t>
            </w:r>
          </w:p>
        </w:tc>
        <w:tc>
          <w:tcPr>
            <w:tcW w:w="408" w:type="dxa"/>
            <w:tcBorders>
              <w:right w:val="single" w:sz="18" w:space="0" w:color="auto"/>
            </w:tcBorders>
            <w:shd w:val="clear" w:color="auto" w:fill="000000" w:themeFill="text1"/>
          </w:tcPr>
          <w:p w14:paraId="69D5DA62" w14:textId="77777777" w:rsidR="00C15302" w:rsidRDefault="00C15302" w:rsidP="0091660B">
            <w:pPr>
              <w:jc w:val="right"/>
            </w:pPr>
          </w:p>
        </w:tc>
        <w:tc>
          <w:tcPr>
            <w:tcW w:w="1243" w:type="dxa"/>
            <w:tcBorders>
              <w:left w:val="single" w:sz="18" w:space="0" w:color="auto"/>
            </w:tcBorders>
            <w:vAlign w:val="bottom"/>
          </w:tcPr>
          <w:p w14:paraId="4C27E433" w14:textId="0EF8EA80" w:rsidR="00C15302" w:rsidRDefault="00C15302" w:rsidP="0091660B">
            <w:pPr>
              <w:jc w:val="right"/>
            </w:pPr>
            <w:r>
              <w:rPr>
                <w:rFonts w:ascii="Calibri" w:hAnsi="Calibri"/>
                <w:color w:val="000000"/>
              </w:rPr>
              <w:t>1.388</w:t>
            </w:r>
          </w:p>
        </w:tc>
        <w:tc>
          <w:tcPr>
            <w:tcW w:w="1243" w:type="dxa"/>
            <w:vAlign w:val="bottom"/>
          </w:tcPr>
          <w:p w14:paraId="316A695F" w14:textId="4AC634D6" w:rsidR="00C15302" w:rsidRDefault="00C15302" w:rsidP="001C6826">
            <w:pPr>
              <w:jc w:val="right"/>
            </w:pPr>
            <w:r>
              <w:rPr>
                <w:rFonts w:ascii="Calibri" w:hAnsi="Calibri"/>
                <w:color w:val="000000"/>
              </w:rPr>
              <w:t>18.9</w:t>
            </w:r>
          </w:p>
        </w:tc>
        <w:tc>
          <w:tcPr>
            <w:tcW w:w="1305" w:type="dxa"/>
            <w:tcBorders>
              <w:right w:val="single" w:sz="18" w:space="0" w:color="auto"/>
            </w:tcBorders>
            <w:vAlign w:val="bottom"/>
          </w:tcPr>
          <w:p w14:paraId="5A592A1E" w14:textId="04491E85" w:rsidR="00C15302" w:rsidRDefault="00C15302" w:rsidP="001C6826">
            <w:pPr>
              <w:jc w:val="right"/>
            </w:pPr>
            <w:r>
              <w:rPr>
                <w:rFonts w:ascii="Calibri" w:hAnsi="Calibri"/>
                <w:color w:val="000000"/>
              </w:rPr>
              <w:t>12</w:t>
            </w:r>
            <w:r w:rsidR="001C6826">
              <w:rPr>
                <w:rFonts w:ascii="Calibri" w:hAnsi="Calibri"/>
                <w:color w:val="000000"/>
              </w:rPr>
              <w:t>4</w:t>
            </w:r>
            <w:r>
              <w:rPr>
                <w:rFonts w:ascii="Calibri" w:hAnsi="Calibri"/>
                <w:color w:val="000000"/>
              </w:rPr>
              <w:t>.</w:t>
            </w:r>
            <w:r w:rsidR="001C6826">
              <w:rPr>
                <w:rFonts w:ascii="Calibri" w:hAnsi="Calibri"/>
                <w:color w:val="000000"/>
              </w:rPr>
              <w:t>0</w:t>
            </w:r>
          </w:p>
        </w:tc>
      </w:tr>
      <w:tr w:rsidR="00C15302" w14:paraId="308DC623" w14:textId="77777777" w:rsidTr="009024C8">
        <w:tc>
          <w:tcPr>
            <w:tcW w:w="1569" w:type="dxa"/>
            <w:tcBorders>
              <w:left w:val="single" w:sz="18" w:space="0" w:color="auto"/>
              <w:right w:val="single" w:sz="18" w:space="0" w:color="auto"/>
            </w:tcBorders>
          </w:tcPr>
          <w:p w14:paraId="1D9875B0" w14:textId="4520FEA4" w:rsidR="00C15302" w:rsidRDefault="0091660B" w:rsidP="00C15302">
            <w:r>
              <w:t>R-R Variation</w:t>
            </w:r>
          </w:p>
        </w:tc>
        <w:tc>
          <w:tcPr>
            <w:tcW w:w="1112" w:type="dxa"/>
            <w:tcBorders>
              <w:left w:val="single" w:sz="18" w:space="0" w:color="auto"/>
            </w:tcBorders>
            <w:vAlign w:val="bottom"/>
          </w:tcPr>
          <w:p w14:paraId="7CE7A5B8" w14:textId="6D85154E" w:rsidR="00C15302" w:rsidRDefault="00C15302" w:rsidP="0091660B">
            <w:pPr>
              <w:jc w:val="right"/>
            </w:pPr>
            <w:r>
              <w:rPr>
                <w:rFonts w:ascii="Calibri" w:hAnsi="Calibri"/>
                <w:color w:val="000000"/>
              </w:rPr>
              <w:t>±1.67%</w:t>
            </w:r>
          </w:p>
        </w:tc>
        <w:tc>
          <w:tcPr>
            <w:tcW w:w="1113" w:type="dxa"/>
            <w:vAlign w:val="bottom"/>
          </w:tcPr>
          <w:p w14:paraId="5DCD7A4E" w14:textId="258F44F4" w:rsidR="00C15302" w:rsidRDefault="00C15302" w:rsidP="0091660B">
            <w:pPr>
              <w:jc w:val="right"/>
            </w:pPr>
            <w:r>
              <w:rPr>
                <w:rFonts w:ascii="Calibri" w:hAnsi="Calibri"/>
                <w:color w:val="000000"/>
              </w:rPr>
              <w:t>±0.33%</w:t>
            </w:r>
          </w:p>
        </w:tc>
        <w:tc>
          <w:tcPr>
            <w:tcW w:w="1249" w:type="dxa"/>
            <w:vAlign w:val="bottom"/>
          </w:tcPr>
          <w:p w14:paraId="2ED9E2EB" w14:textId="0455029C" w:rsidR="00C15302" w:rsidRDefault="00C15302" w:rsidP="0091660B">
            <w:pPr>
              <w:jc w:val="right"/>
            </w:pPr>
            <w:r>
              <w:rPr>
                <w:rFonts w:ascii="Calibri" w:hAnsi="Calibri"/>
                <w:color w:val="000000"/>
              </w:rPr>
              <w:t>±0.21%</w:t>
            </w:r>
          </w:p>
        </w:tc>
        <w:tc>
          <w:tcPr>
            <w:tcW w:w="408" w:type="dxa"/>
            <w:tcBorders>
              <w:right w:val="single" w:sz="18" w:space="0" w:color="auto"/>
            </w:tcBorders>
            <w:shd w:val="clear" w:color="auto" w:fill="000000" w:themeFill="text1"/>
          </w:tcPr>
          <w:p w14:paraId="77E33061" w14:textId="77777777" w:rsidR="00C15302" w:rsidRDefault="00C15302" w:rsidP="0091660B">
            <w:pPr>
              <w:jc w:val="right"/>
            </w:pPr>
          </w:p>
        </w:tc>
        <w:tc>
          <w:tcPr>
            <w:tcW w:w="1243" w:type="dxa"/>
            <w:tcBorders>
              <w:left w:val="single" w:sz="18" w:space="0" w:color="auto"/>
            </w:tcBorders>
            <w:vAlign w:val="bottom"/>
          </w:tcPr>
          <w:p w14:paraId="61C3DF5D" w14:textId="69FAF322" w:rsidR="00C15302" w:rsidRDefault="00C15302" w:rsidP="0091660B">
            <w:pPr>
              <w:jc w:val="right"/>
            </w:pPr>
            <w:r>
              <w:rPr>
                <w:rFonts w:ascii="Calibri" w:hAnsi="Calibri"/>
                <w:color w:val="000000"/>
              </w:rPr>
              <w:t>±0.91%</w:t>
            </w:r>
          </w:p>
        </w:tc>
        <w:tc>
          <w:tcPr>
            <w:tcW w:w="1243" w:type="dxa"/>
            <w:vAlign w:val="bottom"/>
          </w:tcPr>
          <w:p w14:paraId="325CE2CE" w14:textId="5B4E567C" w:rsidR="00C15302" w:rsidRDefault="00C15302" w:rsidP="0091660B">
            <w:pPr>
              <w:jc w:val="right"/>
            </w:pPr>
            <w:r>
              <w:rPr>
                <w:rFonts w:ascii="Calibri" w:hAnsi="Calibri"/>
                <w:color w:val="000000"/>
              </w:rPr>
              <w:t>±0.32%</w:t>
            </w:r>
          </w:p>
        </w:tc>
        <w:tc>
          <w:tcPr>
            <w:tcW w:w="1305" w:type="dxa"/>
            <w:tcBorders>
              <w:right w:val="single" w:sz="18" w:space="0" w:color="auto"/>
            </w:tcBorders>
            <w:vAlign w:val="bottom"/>
          </w:tcPr>
          <w:p w14:paraId="3075C185" w14:textId="6758CBE7" w:rsidR="00C15302" w:rsidRDefault="00C15302" w:rsidP="0091660B">
            <w:pPr>
              <w:jc w:val="right"/>
            </w:pPr>
            <w:r>
              <w:rPr>
                <w:rFonts w:ascii="Calibri" w:hAnsi="Calibri"/>
                <w:color w:val="000000"/>
              </w:rPr>
              <w:t>±1.13%</w:t>
            </w:r>
          </w:p>
        </w:tc>
      </w:tr>
      <w:tr w:rsidR="00C15302" w14:paraId="10A61E09" w14:textId="77777777" w:rsidTr="009024C8">
        <w:tc>
          <w:tcPr>
            <w:tcW w:w="1569" w:type="dxa"/>
            <w:tcBorders>
              <w:left w:val="single" w:sz="18" w:space="0" w:color="auto"/>
              <w:right w:val="single" w:sz="18" w:space="0" w:color="auto"/>
            </w:tcBorders>
            <w:shd w:val="clear" w:color="auto" w:fill="000000" w:themeFill="text1"/>
          </w:tcPr>
          <w:p w14:paraId="2482D7B8" w14:textId="3CC95513" w:rsidR="00C15302" w:rsidRDefault="00C15302" w:rsidP="00C15302">
            <w:r>
              <w:rPr>
                <w:color w:val="FFFFFF" w:themeColor="background1"/>
              </w:rPr>
              <w:t>Laboratory C</w:t>
            </w:r>
          </w:p>
        </w:tc>
        <w:tc>
          <w:tcPr>
            <w:tcW w:w="1112" w:type="dxa"/>
            <w:tcBorders>
              <w:left w:val="single" w:sz="18" w:space="0" w:color="auto"/>
            </w:tcBorders>
            <w:shd w:val="clear" w:color="auto" w:fill="000000" w:themeFill="text1"/>
            <w:vAlign w:val="bottom"/>
          </w:tcPr>
          <w:p w14:paraId="4A9A6F7B" w14:textId="0A65E0A1" w:rsidR="00C15302" w:rsidRDefault="00C15302" w:rsidP="0091660B">
            <w:pPr>
              <w:jc w:val="right"/>
            </w:pPr>
          </w:p>
        </w:tc>
        <w:tc>
          <w:tcPr>
            <w:tcW w:w="1113" w:type="dxa"/>
            <w:shd w:val="clear" w:color="auto" w:fill="000000" w:themeFill="text1"/>
            <w:vAlign w:val="bottom"/>
          </w:tcPr>
          <w:p w14:paraId="21B3A005" w14:textId="6C2CB698" w:rsidR="00C15302" w:rsidRDefault="00C15302" w:rsidP="0091660B">
            <w:pPr>
              <w:jc w:val="right"/>
            </w:pPr>
          </w:p>
        </w:tc>
        <w:tc>
          <w:tcPr>
            <w:tcW w:w="1249" w:type="dxa"/>
            <w:shd w:val="clear" w:color="auto" w:fill="000000" w:themeFill="text1"/>
            <w:vAlign w:val="bottom"/>
          </w:tcPr>
          <w:p w14:paraId="030EAD99" w14:textId="799F37CD" w:rsidR="00C15302" w:rsidRDefault="00C15302" w:rsidP="0091660B">
            <w:pPr>
              <w:jc w:val="right"/>
            </w:pPr>
          </w:p>
        </w:tc>
        <w:tc>
          <w:tcPr>
            <w:tcW w:w="408" w:type="dxa"/>
            <w:tcBorders>
              <w:right w:val="single" w:sz="18" w:space="0" w:color="auto"/>
            </w:tcBorders>
            <w:shd w:val="clear" w:color="auto" w:fill="000000" w:themeFill="text1"/>
          </w:tcPr>
          <w:p w14:paraId="65266886" w14:textId="77777777" w:rsidR="00C15302" w:rsidRDefault="00C15302" w:rsidP="0091660B">
            <w:pPr>
              <w:jc w:val="right"/>
            </w:pPr>
          </w:p>
        </w:tc>
        <w:tc>
          <w:tcPr>
            <w:tcW w:w="1243" w:type="dxa"/>
            <w:tcBorders>
              <w:left w:val="single" w:sz="18" w:space="0" w:color="auto"/>
            </w:tcBorders>
            <w:shd w:val="clear" w:color="auto" w:fill="000000" w:themeFill="text1"/>
            <w:vAlign w:val="bottom"/>
          </w:tcPr>
          <w:p w14:paraId="0D84C164" w14:textId="5C88728B" w:rsidR="00C15302" w:rsidRDefault="00C15302" w:rsidP="0091660B">
            <w:pPr>
              <w:jc w:val="right"/>
            </w:pPr>
          </w:p>
        </w:tc>
        <w:tc>
          <w:tcPr>
            <w:tcW w:w="1243" w:type="dxa"/>
            <w:shd w:val="clear" w:color="auto" w:fill="000000" w:themeFill="text1"/>
            <w:vAlign w:val="bottom"/>
          </w:tcPr>
          <w:p w14:paraId="38FBC23D" w14:textId="19FB6618" w:rsidR="00C15302" w:rsidRDefault="00C15302" w:rsidP="0091660B">
            <w:pPr>
              <w:jc w:val="right"/>
            </w:pPr>
          </w:p>
        </w:tc>
        <w:tc>
          <w:tcPr>
            <w:tcW w:w="1305" w:type="dxa"/>
            <w:tcBorders>
              <w:right w:val="single" w:sz="18" w:space="0" w:color="auto"/>
            </w:tcBorders>
            <w:shd w:val="clear" w:color="auto" w:fill="000000" w:themeFill="text1"/>
            <w:vAlign w:val="bottom"/>
          </w:tcPr>
          <w:p w14:paraId="2D577EBF" w14:textId="0AB9EE66" w:rsidR="00C15302" w:rsidRDefault="00C15302" w:rsidP="0091660B">
            <w:pPr>
              <w:jc w:val="right"/>
            </w:pPr>
          </w:p>
        </w:tc>
      </w:tr>
      <w:tr w:rsidR="00C15302" w14:paraId="047BAD44" w14:textId="77777777" w:rsidTr="009024C8">
        <w:tc>
          <w:tcPr>
            <w:tcW w:w="1569" w:type="dxa"/>
            <w:tcBorders>
              <w:left w:val="single" w:sz="18" w:space="0" w:color="auto"/>
              <w:right w:val="single" w:sz="18" w:space="0" w:color="auto"/>
            </w:tcBorders>
          </w:tcPr>
          <w:p w14:paraId="4FDAFF08" w14:textId="77777777" w:rsidR="00C15302" w:rsidRDefault="00C15302" w:rsidP="00C15302">
            <w:r>
              <w:t>Run 1</w:t>
            </w:r>
          </w:p>
        </w:tc>
        <w:tc>
          <w:tcPr>
            <w:tcW w:w="1112" w:type="dxa"/>
            <w:tcBorders>
              <w:left w:val="single" w:sz="18" w:space="0" w:color="auto"/>
            </w:tcBorders>
            <w:vAlign w:val="bottom"/>
          </w:tcPr>
          <w:p w14:paraId="1F76C5DA" w14:textId="5C3CB8D9" w:rsidR="00C15302" w:rsidRDefault="00C15302" w:rsidP="0091660B">
            <w:pPr>
              <w:jc w:val="right"/>
            </w:pPr>
            <w:r>
              <w:rPr>
                <w:rFonts w:ascii="Calibri" w:hAnsi="Calibri"/>
                <w:color w:val="000000"/>
              </w:rPr>
              <w:t>0.946</w:t>
            </w:r>
          </w:p>
        </w:tc>
        <w:tc>
          <w:tcPr>
            <w:tcW w:w="1113" w:type="dxa"/>
            <w:vAlign w:val="bottom"/>
          </w:tcPr>
          <w:p w14:paraId="2A90FDE9" w14:textId="208C47AF" w:rsidR="00C15302" w:rsidRDefault="00C15302" w:rsidP="0091660B">
            <w:pPr>
              <w:jc w:val="right"/>
            </w:pPr>
            <w:r>
              <w:rPr>
                <w:rFonts w:ascii="Calibri" w:hAnsi="Calibri"/>
                <w:color w:val="000000"/>
              </w:rPr>
              <w:t>9.18</w:t>
            </w:r>
          </w:p>
        </w:tc>
        <w:tc>
          <w:tcPr>
            <w:tcW w:w="1249" w:type="dxa"/>
            <w:vAlign w:val="bottom"/>
          </w:tcPr>
          <w:p w14:paraId="17699296" w14:textId="40A6B8CD" w:rsidR="00C15302" w:rsidRDefault="00C15302" w:rsidP="0091660B">
            <w:pPr>
              <w:jc w:val="right"/>
            </w:pPr>
            <w:r>
              <w:rPr>
                <w:rFonts w:ascii="Calibri" w:hAnsi="Calibri"/>
                <w:color w:val="000000"/>
              </w:rPr>
              <w:t>141</w:t>
            </w:r>
          </w:p>
        </w:tc>
        <w:tc>
          <w:tcPr>
            <w:tcW w:w="408" w:type="dxa"/>
            <w:tcBorders>
              <w:right w:val="single" w:sz="18" w:space="0" w:color="auto"/>
            </w:tcBorders>
            <w:shd w:val="clear" w:color="auto" w:fill="000000" w:themeFill="text1"/>
          </w:tcPr>
          <w:p w14:paraId="48294E26" w14:textId="77777777" w:rsidR="00C15302" w:rsidRDefault="00C15302" w:rsidP="0091660B">
            <w:pPr>
              <w:jc w:val="right"/>
            </w:pPr>
          </w:p>
        </w:tc>
        <w:tc>
          <w:tcPr>
            <w:tcW w:w="1243" w:type="dxa"/>
            <w:tcBorders>
              <w:left w:val="single" w:sz="18" w:space="0" w:color="auto"/>
            </w:tcBorders>
            <w:vAlign w:val="bottom"/>
          </w:tcPr>
          <w:p w14:paraId="73A7D07B" w14:textId="3B4513C9" w:rsidR="00C15302" w:rsidRDefault="00C15302" w:rsidP="0091660B">
            <w:pPr>
              <w:jc w:val="right"/>
            </w:pPr>
            <w:r>
              <w:rPr>
                <w:rFonts w:ascii="Calibri" w:hAnsi="Calibri"/>
                <w:color w:val="000000"/>
              </w:rPr>
              <w:t>1.419</w:t>
            </w:r>
          </w:p>
        </w:tc>
        <w:tc>
          <w:tcPr>
            <w:tcW w:w="1243" w:type="dxa"/>
            <w:vAlign w:val="bottom"/>
          </w:tcPr>
          <w:p w14:paraId="07F6063C" w14:textId="41510409" w:rsidR="00C15302" w:rsidRDefault="00C15302" w:rsidP="001C6826">
            <w:pPr>
              <w:jc w:val="right"/>
            </w:pPr>
            <w:r>
              <w:rPr>
                <w:rFonts w:ascii="Calibri" w:hAnsi="Calibri"/>
                <w:color w:val="000000"/>
              </w:rPr>
              <w:t>18.</w:t>
            </w:r>
            <w:r w:rsidR="001C6826">
              <w:rPr>
                <w:rFonts w:ascii="Calibri" w:hAnsi="Calibri"/>
                <w:color w:val="000000"/>
              </w:rPr>
              <w:t>8</w:t>
            </w:r>
          </w:p>
        </w:tc>
        <w:tc>
          <w:tcPr>
            <w:tcW w:w="1305" w:type="dxa"/>
            <w:tcBorders>
              <w:right w:val="single" w:sz="18" w:space="0" w:color="auto"/>
            </w:tcBorders>
            <w:vAlign w:val="bottom"/>
          </w:tcPr>
          <w:p w14:paraId="0459CF8B" w14:textId="444D131A" w:rsidR="00C15302" w:rsidRDefault="00C15302" w:rsidP="0091660B">
            <w:pPr>
              <w:jc w:val="right"/>
            </w:pPr>
            <w:r>
              <w:rPr>
                <w:rFonts w:ascii="Calibri" w:hAnsi="Calibri"/>
                <w:color w:val="000000"/>
              </w:rPr>
              <w:t>124</w:t>
            </w:r>
            <w:r w:rsidR="001C6826">
              <w:rPr>
                <w:rFonts w:ascii="Calibri" w:hAnsi="Calibri"/>
                <w:color w:val="000000"/>
              </w:rPr>
              <w:t>.0</w:t>
            </w:r>
          </w:p>
        </w:tc>
      </w:tr>
      <w:tr w:rsidR="00C15302" w14:paraId="50E6F3AA" w14:textId="77777777" w:rsidTr="009024C8">
        <w:tc>
          <w:tcPr>
            <w:tcW w:w="1569" w:type="dxa"/>
            <w:tcBorders>
              <w:left w:val="single" w:sz="18" w:space="0" w:color="auto"/>
              <w:right w:val="single" w:sz="18" w:space="0" w:color="auto"/>
            </w:tcBorders>
          </w:tcPr>
          <w:p w14:paraId="17B2ABCC" w14:textId="77777777" w:rsidR="00C15302" w:rsidRDefault="00C15302" w:rsidP="00C15302">
            <w:r>
              <w:t>Run 2</w:t>
            </w:r>
          </w:p>
        </w:tc>
        <w:tc>
          <w:tcPr>
            <w:tcW w:w="1112" w:type="dxa"/>
            <w:tcBorders>
              <w:left w:val="single" w:sz="18" w:space="0" w:color="auto"/>
            </w:tcBorders>
            <w:vAlign w:val="bottom"/>
          </w:tcPr>
          <w:p w14:paraId="3C757D63" w14:textId="570C5B1A" w:rsidR="00C15302" w:rsidRDefault="00C15302" w:rsidP="0091660B">
            <w:pPr>
              <w:jc w:val="right"/>
            </w:pPr>
            <w:r>
              <w:rPr>
                <w:rFonts w:ascii="Calibri" w:hAnsi="Calibri"/>
                <w:color w:val="000000"/>
              </w:rPr>
              <w:t>0.940</w:t>
            </w:r>
          </w:p>
        </w:tc>
        <w:tc>
          <w:tcPr>
            <w:tcW w:w="1113" w:type="dxa"/>
            <w:vAlign w:val="bottom"/>
          </w:tcPr>
          <w:p w14:paraId="0258155C" w14:textId="100FCAFE" w:rsidR="00C15302" w:rsidRDefault="00C15302" w:rsidP="0091660B">
            <w:pPr>
              <w:jc w:val="right"/>
            </w:pPr>
            <w:r>
              <w:rPr>
                <w:rFonts w:ascii="Calibri" w:hAnsi="Calibri"/>
                <w:color w:val="000000"/>
              </w:rPr>
              <w:t>9.19</w:t>
            </w:r>
          </w:p>
        </w:tc>
        <w:tc>
          <w:tcPr>
            <w:tcW w:w="1249" w:type="dxa"/>
            <w:vAlign w:val="bottom"/>
          </w:tcPr>
          <w:p w14:paraId="08382E76" w14:textId="48EB1DE2" w:rsidR="00C15302" w:rsidRDefault="00C15302" w:rsidP="0091660B">
            <w:pPr>
              <w:jc w:val="right"/>
            </w:pPr>
            <w:r>
              <w:rPr>
                <w:rFonts w:ascii="Calibri" w:hAnsi="Calibri"/>
                <w:color w:val="000000"/>
              </w:rPr>
              <w:t>141</w:t>
            </w:r>
          </w:p>
        </w:tc>
        <w:tc>
          <w:tcPr>
            <w:tcW w:w="408" w:type="dxa"/>
            <w:tcBorders>
              <w:right w:val="single" w:sz="18" w:space="0" w:color="auto"/>
            </w:tcBorders>
            <w:shd w:val="clear" w:color="auto" w:fill="000000" w:themeFill="text1"/>
          </w:tcPr>
          <w:p w14:paraId="6E5B15A5" w14:textId="77777777" w:rsidR="00C15302" w:rsidRDefault="00C15302" w:rsidP="0091660B">
            <w:pPr>
              <w:jc w:val="right"/>
            </w:pPr>
          </w:p>
        </w:tc>
        <w:tc>
          <w:tcPr>
            <w:tcW w:w="1243" w:type="dxa"/>
            <w:tcBorders>
              <w:left w:val="single" w:sz="18" w:space="0" w:color="auto"/>
            </w:tcBorders>
            <w:vAlign w:val="bottom"/>
          </w:tcPr>
          <w:p w14:paraId="375A554A" w14:textId="616A0F31" w:rsidR="00C15302" w:rsidRDefault="00C15302" w:rsidP="0091660B">
            <w:pPr>
              <w:jc w:val="right"/>
            </w:pPr>
            <w:r>
              <w:rPr>
                <w:rFonts w:ascii="Calibri" w:hAnsi="Calibri"/>
                <w:color w:val="000000"/>
              </w:rPr>
              <w:t>1.412</w:t>
            </w:r>
          </w:p>
        </w:tc>
        <w:tc>
          <w:tcPr>
            <w:tcW w:w="1243" w:type="dxa"/>
            <w:vAlign w:val="bottom"/>
          </w:tcPr>
          <w:p w14:paraId="1F86DA44" w14:textId="38CFB3AC" w:rsidR="00C15302" w:rsidRDefault="00C15302" w:rsidP="001C6826">
            <w:pPr>
              <w:jc w:val="right"/>
            </w:pPr>
            <w:r>
              <w:rPr>
                <w:rFonts w:ascii="Calibri" w:hAnsi="Calibri"/>
                <w:color w:val="000000"/>
              </w:rPr>
              <w:t>18.</w:t>
            </w:r>
            <w:r w:rsidR="001C6826">
              <w:rPr>
                <w:rFonts w:ascii="Calibri" w:hAnsi="Calibri"/>
                <w:color w:val="000000"/>
              </w:rPr>
              <w:t>8</w:t>
            </w:r>
          </w:p>
        </w:tc>
        <w:tc>
          <w:tcPr>
            <w:tcW w:w="1305" w:type="dxa"/>
            <w:tcBorders>
              <w:right w:val="single" w:sz="18" w:space="0" w:color="auto"/>
            </w:tcBorders>
            <w:vAlign w:val="bottom"/>
          </w:tcPr>
          <w:p w14:paraId="13702924" w14:textId="5BE294C0" w:rsidR="00C15302" w:rsidRDefault="00C15302" w:rsidP="0091660B">
            <w:pPr>
              <w:jc w:val="right"/>
            </w:pPr>
            <w:r>
              <w:rPr>
                <w:rFonts w:ascii="Calibri" w:hAnsi="Calibri"/>
                <w:color w:val="000000"/>
              </w:rPr>
              <w:t>124</w:t>
            </w:r>
            <w:r w:rsidR="001C6826">
              <w:rPr>
                <w:rFonts w:ascii="Calibri" w:hAnsi="Calibri"/>
                <w:color w:val="000000"/>
              </w:rPr>
              <w:t>.0</w:t>
            </w:r>
          </w:p>
        </w:tc>
      </w:tr>
      <w:tr w:rsidR="00C15302" w14:paraId="7A980E8D" w14:textId="77777777" w:rsidTr="009024C8">
        <w:tc>
          <w:tcPr>
            <w:tcW w:w="1569" w:type="dxa"/>
            <w:tcBorders>
              <w:left w:val="single" w:sz="18" w:space="0" w:color="auto"/>
              <w:right w:val="single" w:sz="18" w:space="0" w:color="auto"/>
            </w:tcBorders>
          </w:tcPr>
          <w:p w14:paraId="471E9354" w14:textId="77777777" w:rsidR="00C15302" w:rsidRDefault="00C15302" w:rsidP="00C15302">
            <w:r>
              <w:t>Run 3</w:t>
            </w:r>
          </w:p>
        </w:tc>
        <w:tc>
          <w:tcPr>
            <w:tcW w:w="1112" w:type="dxa"/>
            <w:tcBorders>
              <w:left w:val="single" w:sz="18" w:space="0" w:color="auto"/>
            </w:tcBorders>
            <w:vAlign w:val="bottom"/>
          </w:tcPr>
          <w:p w14:paraId="7B06DDCC" w14:textId="7EE635FF" w:rsidR="00C15302" w:rsidRDefault="00C15302" w:rsidP="0091660B">
            <w:pPr>
              <w:jc w:val="right"/>
            </w:pPr>
            <w:r>
              <w:rPr>
                <w:rFonts w:ascii="Calibri" w:hAnsi="Calibri"/>
                <w:color w:val="000000"/>
              </w:rPr>
              <w:t>0.959</w:t>
            </w:r>
          </w:p>
        </w:tc>
        <w:tc>
          <w:tcPr>
            <w:tcW w:w="1113" w:type="dxa"/>
            <w:vAlign w:val="bottom"/>
          </w:tcPr>
          <w:p w14:paraId="5177C49C" w14:textId="60B2821A" w:rsidR="00C15302" w:rsidRDefault="00C15302" w:rsidP="0091660B">
            <w:pPr>
              <w:jc w:val="right"/>
            </w:pPr>
            <w:r>
              <w:rPr>
                <w:rFonts w:ascii="Calibri" w:hAnsi="Calibri"/>
                <w:color w:val="000000"/>
              </w:rPr>
              <w:t>9.19</w:t>
            </w:r>
          </w:p>
        </w:tc>
        <w:tc>
          <w:tcPr>
            <w:tcW w:w="1249" w:type="dxa"/>
            <w:vAlign w:val="bottom"/>
          </w:tcPr>
          <w:p w14:paraId="7ABE64EB" w14:textId="3B36130F" w:rsidR="00C15302" w:rsidRDefault="00C15302" w:rsidP="0091660B">
            <w:pPr>
              <w:jc w:val="right"/>
            </w:pPr>
            <w:r>
              <w:rPr>
                <w:rFonts w:ascii="Calibri" w:hAnsi="Calibri"/>
                <w:color w:val="000000"/>
              </w:rPr>
              <w:t>142</w:t>
            </w:r>
          </w:p>
        </w:tc>
        <w:tc>
          <w:tcPr>
            <w:tcW w:w="408" w:type="dxa"/>
            <w:tcBorders>
              <w:right w:val="single" w:sz="18" w:space="0" w:color="auto"/>
            </w:tcBorders>
            <w:shd w:val="clear" w:color="auto" w:fill="000000" w:themeFill="text1"/>
          </w:tcPr>
          <w:p w14:paraId="753279D0" w14:textId="77777777" w:rsidR="00C15302" w:rsidRDefault="00C15302" w:rsidP="0091660B">
            <w:pPr>
              <w:jc w:val="right"/>
            </w:pPr>
          </w:p>
        </w:tc>
        <w:tc>
          <w:tcPr>
            <w:tcW w:w="1243" w:type="dxa"/>
            <w:tcBorders>
              <w:left w:val="single" w:sz="18" w:space="0" w:color="auto"/>
            </w:tcBorders>
            <w:vAlign w:val="bottom"/>
          </w:tcPr>
          <w:p w14:paraId="2C7816E0" w14:textId="3CEF9D7C" w:rsidR="00C15302" w:rsidRDefault="00C15302" w:rsidP="0091660B">
            <w:pPr>
              <w:jc w:val="right"/>
            </w:pPr>
            <w:r>
              <w:rPr>
                <w:rFonts w:ascii="Calibri" w:hAnsi="Calibri"/>
                <w:color w:val="000000"/>
              </w:rPr>
              <w:t>1.441</w:t>
            </w:r>
          </w:p>
        </w:tc>
        <w:tc>
          <w:tcPr>
            <w:tcW w:w="1243" w:type="dxa"/>
            <w:vAlign w:val="bottom"/>
          </w:tcPr>
          <w:p w14:paraId="16126206" w14:textId="132CA335" w:rsidR="00C15302" w:rsidRDefault="00C15302" w:rsidP="001C6826">
            <w:pPr>
              <w:jc w:val="right"/>
            </w:pPr>
            <w:r>
              <w:rPr>
                <w:rFonts w:ascii="Calibri" w:hAnsi="Calibri"/>
                <w:color w:val="000000"/>
              </w:rPr>
              <w:t>18.7</w:t>
            </w:r>
          </w:p>
        </w:tc>
        <w:tc>
          <w:tcPr>
            <w:tcW w:w="1305" w:type="dxa"/>
            <w:tcBorders>
              <w:right w:val="single" w:sz="18" w:space="0" w:color="auto"/>
            </w:tcBorders>
            <w:vAlign w:val="bottom"/>
          </w:tcPr>
          <w:p w14:paraId="5A474111" w14:textId="29ED3395" w:rsidR="00C15302" w:rsidRDefault="00C15302" w:rsidP="001C6826">
            <w:pPr>
              <w:jc w:val="right"/>
            </w:pPr>
            <w:r>
              <w:rPr>
                <w:rFonts w:ascii="Calibri" w:hAnsi="Calibri"/>
                <w:color w:val="000000"/>
              </w:rPr>
              <w:t>124.</w:t>
            </w:r>
            <w:r w:rsidR="001C6826">
              <w:rPr>
                <w:rFonts w:ascii="Calibri" w:hAnsi="Calibri"/>
                <w:color w:val="000000"/>
              </w:rPr>
              <w:t>8</w:t>
            </w:r>
          </w:p>
        </w:tc>
      </w:tr>
      <w:tr w:rsidR="00C15302" w14:paraId="3753B4A8" w14:textId="77777777" w:rsidTr="009024C8">
        <w:tc>
          <w:tcPr>
            <w:tcW w:w="1569" w:type="dxa"/>
            <w:tcBorders>
              <w:left w:val="single" w:sz="18" w:space="0" w:color="auto"/>
              <w:right w:val="single" w:sz="18" w:space="0" w:color="auto"/>
            </w:tcBorders>
          </w:tcPr>
          <w:p w14:paraId="36732E36" w14:textId="77777777" w:rsidR="00C15302" w:rsidRDefault="00C15302" w:rsidP="00C15302">
            <w:r>
              <w:t>Run 4</w:t>
            </w:r>
          </w:p>
        </w:tc>
        <w:tc>
          <w:tcPr>
            <w:tcW w:w="1112" w:type="dxa"/>
            <w:tcBorders>
              <w:left w:val="single" w:sz="18" w:space="0" w:color="auto"/>
            </w:tcBorders>
            <w:vAlign w:val="bottom"/>
          </w:tcPr>
          <w:p w14:paraId="7BC0922C" w14:textId="24860AB5" w:rsidR="00C15302" w:rsidRDefault="00C15302" w:rsidP="0091660B">
            <w:pPr>
              <w:jc w:val="right"/>
            </w:pPr>
            <w:r>
              <w:rPr>
                <w:rFonts w:ascii="Calibri" w:hAnsi="Calibri"/>
                <w:color w:val="000000"/>
              </w:rPr>
              <w:t>0.945</w:t>
            </w:r>
          </w:p>
        </w:tc>
        <w:tc>
          <w:tcPr>
            <w:tcW w:w="1113" w:type="dxa"/>
            <w:vAlign w:val="bottom"/>
          </w:tcPr>
          <w:p w14:paraId="25B4A9E8" w14:textId="45557694" w:rsidR="00C15302" w:rsidRDefault="00C15302" w:rsidP="0091660B">
            <w:pPr>
              <w:jc w:val="right"/>
            </w:pPr>
            <w:r>
              <w:rPr>
                <w:rFonts w:ascii="Calibri" w:hAnsi="Calibri"/>
                <w:color w:val="000000"/>
              </w:rPr>
              <w:t>9.18</w:t>
            </w:r>
          </w:p>
        </w:tc>
        <w:tc>
          <w:tcPr>
            <w:tcW w:w="1249" w:type="dxa"/>
            <w:vAlign w:val="bottom"/>
          </w:tcPr>
          <w:p w14:paraId="1EE6EFF1" w14:textId="7AB2E7C6" w:rsidR="00C15302" w:rsidRDefault="00C15302" w:rsidP="0091660B">
            <w:pPr>
              <w:jc w:val="right"/>
            </w:pPr>
            <w:r>
              <w:rPr>
                <w:rFonts w:ascii="Calibri" w:hAnsi="Calibri"/>
                <w:color w:val="000000"/>
              </w:rPr>
              <w:t>141</w:t>
            </w:r>
          </w:p>
        </w:tc>
        <w:tc>
          <w:tcPr>
            <w:tcW w:w="408" w:type="dxa"/>
            <w:tcBorders>
              <w:right w:val="single" w:sz="18" w:space="0" w:color="auto"/>
            </w:tcBorders>
            <w:shd w:val="clear" w:color="auto" w:fill="000000" w:themeFill="text1"/>
          </w:tcPr>
          <w:p w14:paraId="1C8FAF0B" w14:textId="77777777" w:rsidR="00C15302" w:rsidRDefault="00C15302" w:rsidP="0091660B">
            <w:pPr>
              <w:jc w:val="right"/>
            </w:pPr>
          </w:p>
        </w:tc>
        <w:tc>
          <w:tcPr>
            <w:tcW w:w="1243" w:type="dxa"/>
            <w:tcBorders>
              <w:left w:val="single" w:sz="18" w:space="0" w:color="auto"/>
            </w:tcBorders>
            <w:vAlign w:val="bottom"/>
          </w:tcPr>
          <w:p w14:paraId="4F3AFF34" w14:textId="4CFA292B" w:rsidR="00C15302" w:rsidRDefault="00C15302" w:rsidP="0091660B">
            <w:pPr>
              <w:jc w:val="right"/>
            </w:pPr>
            <w:r>
              <w:rPr>
                <w:rFonts w:ascii="Calibri" w:hAnsi="Calibri"/>
                <w:color w:val="000000"/>
              </w:rPr>
              <w:t>1.415</w:t>
            </w:r>
          </w:p>
        </w:tc>
        <w:tc>
          <w:tcPr>
            <w:tcW w:w="1243" w:type="dxa"/>
            <w:vAlign w:val="bottom"/>
          </w:tcPr>
          <w:p w14:paraId="255D4F4D" w14:textId="30C91D12" w:rsidR="00C15302" w:rsidRDefault="00C15302" w:rsidP="001C6826">
            <w:pPr>
              <w:jc w:val="right"/>
            </w:pPr>
            <w:r>
              <w:rPr>
                <w:rFonts w:ascii="Calibri" w:hAnsi="Calibri"/>
                <w:color w:val="000000"/>
              </w:rPr>
              <w:t>18.</w:t>
            </w:r>
            <w:r w:rsidR="001C6826">
              <w:rPr>
                <w:rFonts w:ascii="Calibri" w:hAnsi="Calibri"/>
                <w:color w:val="000000"/>
              </w:rPr>
              <w:t>8</w:t>
            </w:r>
          </w:p>
        </w:tc>
        <w:tc>
          <w:tcPr>
            <w:tcW w:w="1305" w:type="dxa"/>
            <w:tcBorders>
              <w:right w:val="single" w:sz="18" w:space="0" w:color="auto"/>
            </w:tcBorders>
            <w:vAlign w:val="bottom"/>
          </w:tcPr>
          <w:p w14:paraId="07B7F58C" w14:textId="5CBF2D61" w:rsidR="00C15302" w:rsidRDefault="00C15302" w:rsidP="001C6826">
            <w:pPr>
              <w:jc w:val="right"/>
            </w:pPr>
            <w:r>
              <w:rPr>
                <w:rFonts w:ascii="Calibri" w:hAnsi="Calibri"/>
                <w:color w:val="000000"/>
              </w:rPr>
              <w:t>124.</w:t>
            </w:r>
            <w:r w:rsidR="001C6826">
              <w:rPr>
                <w:rFonts w:ascii="Calibri" w:hAnsi="Calibri"/>
                <w:color w:val="000000"/>
              </w:rPr>
              <w:t>8</w:t>
            </w:r>
          </w:p>
        </w:tc>
      </w:tr>
      <w:tr w:rsidR="00C15302" w14:paraId="068A07B4" w14:textId="77777777" w:rsidTr="009024C8">
        <w:tc>
          <w:tcPr>
            <w:tcW w:w="1569" w:type="dxa"/>
            <w:tcBorders>
              <w:left w:val="single" w:sz="18" w:space="0" w:color="auto"/>
              <w:right w:val="single" w:sz="18" w:space="0" w:color="auto"/>
            </w:tcBorders>
          </w:tcPr>
          <w:p w14:paraId="21465EBC" w14:textId="77777777" w:rsidR="00C15302" w:rsidRDefault="00C15302" w:rsidP="00C15302">
            <w:r>
              <w:t>Run 5</w:t>
            </w:r>
          </w:p>
        </w:tc>
        <w:tc>
          <w:tcPr>
            <w:tcW w:w="1112" w:type="dxa"/>
            <w:tcBorders>
              <w:left w:val="single" w:sz="18" w:space="0" w:color="auto"/>
            </w:tcBorders>
            <w:vAlign w:val="bottom"/>
          </w:tcPr>
          <w:p w14:paraId="23AD13A3" w14:textId="3C72993B" w:rsidR="00C15302" w:rsidRDefault="00C15302" w:rsidP="0091660B">
            <w:pPr>
              <w:jc w:val="right"/>
            </w:pPr>
            <w:r>
              <w:rPr>
                <w:rFonts w:ascii="Calibri" w:hAnsi="Calibri"/>
                <w:color w:val="000000"/>
              </w:rPr>
              <w:t>0.935</w:t>
            </w:r>
          </w:p>
        </w:tc>
        <w:tc>
          <w:tcPr>
            <w:tcW w:w="1113" w:type="dxa"/>
            <w:vAlign w:val="bottom"/>
          </w:tcPr>
          <w:p w14:paraId="41D716AD" w14:textId="4D4DFF6F" w:rsidR="00C15302" w:rsidRDefault="00C15302" w:rsidP="0091660B">
            <w:pPr>
              <w:jc w:val="right"/>
            </w:pPr>
            <w:r>
              <w:rPr>
                <w:rFonts w:ascii="Calibri" w:hAnsi="Calibri"/>
                <w:color w:val="000000"/>
              </w:rPr>
              <w:t>9.2</w:t>
            </w:r>
            <w:r w:rsidR="001C6826">
              <w:rPr>
                <w:rFonts w:ascii="Calibri" w:hAnsi="Calibri"/>
                <w:color w:val="000000"/>
              </w:rPr>
              <w:t>0</w:t>
            </w:r>
          </w:p>
        </w:tc>
        <w:tc>
          <w:tcPr>
            <w:tcW w:w="1249" w:type="dxa"/>
            <w:vAlign w:val="bottom"/>
          </w:tcPr>
          <w:p w14:paraId="738DC91B" w14:textId="6175C560" w:rsidR="00C15302" w:rsidRDefault="00C15302" w:rsidP="0091660B">
            <w:pPr>
              <w:jc w:val="right"/>
            </w:pPr>
            <w:r>
              <w:rPr>
                <w:rFonts w:ascii="Calibri" w:hAnsi="Calibri"/>
                <w:color w:val="000000"/>
              </w:rPr>
              <w:t>141</w:t>
            </w:r>
          </w:p>
        </w:tc>
        <w:tc>
          <w:tcPr>
            <w:tcW w:w="408" w:type="dxa"/>
            <w:tcBorders>
              <w:right w:val="single" w:sz="18" w:space="0" w:color="auto"/>
            </w:tcBorders>
            <w:shd w:val="clear" w:color="auto" w:fill="000000" w:themeFill="text1"/>
          </w:tcPr>
          <w:p w14:paraId="2168FDFB" w14:textId="77777777" w:rsidR="00C15302" w:rsidRDefault="00C15302" w:rsidP="0091660B">
            <w:pPr>
              <w:jc w:val="right"/>
            </w:pPr>
          </w:p>
        </w:tc>
        <w:tc>
          <w:tcPr>
            <w:tcW w:w="1243" w:type="dxa"/>
            <w:tcBorders>
              <w:left w:val="single" w:sz="18" w:space="0" w:color="auto"/>
            </w:tcBorders>
            <w:vAlign w:val="bottom"/>
          </w:tcPr>
          <w:p w14:paraId="53E452AF" w14:textId="75F88715" w:rsidR="00C15302" w:rsidRDefault="00C15302" w:rsidP="0091660B">
            <w:pPr>
              <w:jc w:val="right"/>
            </w:pPr>
            <w:r>
              <w:rPr>
                <w:rFonts w:ascii="Calibri" w:hAnsi="Calibri"/>
                <w:color w:val="000000"/>
              </w:rPr>
              <w:t>1.386</w:t>
            </w:r>
          </w:p>
        </w:tc>
        <w:tc>
          <w:tcPr>
            <w:tcW w:w="1243" w:type="dxa"/>
            <w:vAlign w:val="bottom"/>
          </w:tcPr>
          <w:p w14:paraId="7944EEDE" w14:textId="2E6D092B" w:rsidR="00C15302" w:rsidRDefault="00C15302" w:rsidP="001C6826">
            <w:pPr>
              <w:jc w:val="right"/>
            </w:pPr>
            <w:r>
              <w:rPr>
                <w:rFonts w:ascii="Calibri" w:hAnsi="Calibri"/>
                <w:color w:val="000000"/>
              </w:rPr>
              <w:t>19.0</w:t>
            </w:r>
          </w:p>
        </w:tc>
        <w:tc>
          <w:tcPr>
            <w:tcW w:w="1305" w:type="dxa"/>
            <w:tcBorders>
              <w:right w:val="single" w:sz="18" w:space="0" w:color="auto"/>
            </w:tcBorders>
            <w:vAlign w:val="bottom"/>
          </w:tcPr>
          <w:p w14:paraId="648CBF0B" w14:textId="2D3CC6A5" w:rsidR="00C15302" w:rsidRDefault="00C15302" w:rsidP="0091660B">
            <w:pPr>
              <w:jc w:val="right"/>
            </w:pPr>
            <w:r>
              <w:rPr>
                <w:rFonts w:ascii="Calibri" w:hAnsi="Calibri"/>
                <w:color w:val="000000"/>
              </w:rPr>
              <w:t>124</w:t>
            </w:r>
            <w:r w:rsidR="001C6826">
              <w:rPr>
                <w:rFonts w:ascii="Calibri" w:hAnsi="Calibri"/>
                <w:color w:val="000000"/>
              </w:rPr>
              <w:t>.0</w:t>
            </w:r>
          </w:p>
        </w:tc>
      </w:tr>
      <w:tr w:rsidR="00C15302" w14:paraId="2954E13A" w14:textId="77777777" w:rsidTr="009024C8">
        <w:tc>
          <w:tcPr>
            <w:tcW w:w="1569" w:type="dxa"/>
            <w:tcBorders>
              <w:left w:val="single" w:sz="18" w:space="0" w:color="auto"/>
              <w:right w:val="single" w:sz="18" w:space="0" w:color="auto"/>
            </w:tcBorders>
          </w:tcPr>
          <w:p w14:paraId="78563DC8" w14:textId="77777777" w:rsidR="00C15302" w:rsidRDefault="00C15302" w:rsidP="00C15302">
            <w:r>
              <w:t>Mean</w:t>
            </w:r>
          </w:p>
        </w:tc>
        <w:tc>
          <w:tcPr>
            <w:tcW w:w="1112" w:type="dxa"/>
            <w:tcBorders>
              <w:left w:val="single" w:sz="18" w:space="0" w:color="auto"/>
            </w:tcBorders>
            <w:vAlign w:val="bottom"/>
          </w:tcPr>
          <w:p w14:paraId="1F8D271B" w14:textId="7E21EED4" w:rsidR="00C15302" w:rsidRDefault="00C15302" w:rsidP="0091660B">
            <w:pPr>
              <w:jc w:val="right"/>
            </w:pPr>
            <w:r>
              <w:rPr>
                <w:rFonts w:ascii="Calibri" w:hAnsi="Calibri"/>
                <w:color w:val="000000"/>
              </w:rPr>
              <w:t>0.945</w:t>
            </w:r>
          </w:p>
        </w:tc>
        <w:tc>
          <w:tcPr>
            <w:tcW w:w="1113" w:type="dxa"/>
            <w:vAlign w:val="bottom"/>
          </w:tcPr>
          <w:p w14:paraId="0521FD9F" w14:textId="03E041EE" w:rsidR="00C15302" w:rsidRDefault="00C15302" w:rsidP="001C6826">
            <w:pPr>
              <w:jc w:val="right"/>
            </w:pPr>
            <w:r>
              <w:rPr>
                <w:rFonts w:ascii="Calibri" w:hAnsi="Calibri"/>
                <w:color w:val="000000"/>
              </w:rPr>
              <w:t>9.1</w:t>
            </w:r>
            <w:r w:rsidR="001C6826">
              <w:rPr>
                <w:rFonts w:ascii="Calibri" w:hAnsi="Calibri"/>
                <w:color w:val="000000"/>
              </w:rPr>
              <w:t>9</w:t>
            </w:r>
          </w:p>
        </w:tc>
        <w:tc>
          <w:tcPr>
            <w:tcW w:w="1249" w:type="dxa"/>
            <w:vAlign w:val="bottom"/>
          </w:tcPr>
          <w:p w14:paraId="040B62D4" w14:textId="475B003B" w:rsidR="00C15302" w:rsidRDefault="00C15302" w:rsidP="0091660B">
            <w:pPr>
              <w:jc w:val="right"/>
            </w:pPr>
            <w:r>
              <w:rPr>
                <w:rFonts w:ascii="Calibri" w:hAnsi="Calibri"/>
                <w:color w:val="000000"/>
              </w:rPr>
              <w:t>141.2</w:t>
            </w:r>
          </w:p>
        </w:tc>
        <w:tc>
          <w:tcPr>
            <w:tcW w:w="408" w:type="dxa"/>
            <w:tcBorders>
              <w:right w:val="single" w:sz="18" w:space="0" w:color="auto"/>
            </w:tcBorders>
            <w:shd w:val="clear" w:color="auto" w:fill="000000" w:themeFill="text1"/>
          </w:tcPr>
          <w:p w14:paraId="43DB1CFB" w14:textId="77777777" w:rsidR="00C15302" w:rsidRDefault="00C15302" w:rsidP="0091660B">
            <w:pPr>
              <w:jc w:val="right"/>
            </w:pPr>
          </w:p>
        </w:tc>
        <w:tc>
          <w:tcPr>
            <w:tcW w:w="1243" w:type="dxa"/>
            <w:tcBorders>
              <w:left w:val="single" w:sz="18" w:space="0" w:color="auto"/>
            </w:tcBorders>
            <w:vAlign w:val="bottom"/>
          </w:tcPr>
          <w:p w14:paraId="47F3AB57" w14:textId="71744930" w:rsidR="00C15302" w:rsidRDefault="00C15302" w:rsidP="0091660B">
            <w:pPr>
              <w:jc w:val="right"/>
            </w:pPr>
            <w:r>
              <w:rPr>
                <w:rFonts w:ascii="Calibri" w:hAnsi="Calibri"/>
                <w:color w:val="000000"/>
              </w:rPr>
              <w:t>1.415</w:t>
            </w:r>
          </w:p>
        </w:tc>
        <w:tc>
          <w:tcPr>
            <w:tcW w:w="1243" w:type="dxa"/>
            <w:vAlign w:val="bottom"/>
          </w:tcPr>
          <w:p w14:paraId="6A01007E" w14:textId="73CC86DA" w:rsidR="00C15302" w:rsidRDefault="00C15302" w:rsidP="001C6826">
            <w:pPr>
              <w:jc w:val="right"/>
            </w:pPr>
            <w:r>
              <w:rPr>
                <w:rFonts w:ascii="Calibri" w:hAnsi="Calibri"/>
                <w:color w:val="000000"/>
              </w:rPr>
              <w:t>18.8</w:t>
            </w:r>
          </w:p>
        </w:tc>
        <w:tc>
          <w:tcPr>
            <w:tcW w:w="1305" w:type="dxa"/>
            <w:tcBorders>
              <w:right w:val="single" w:sz="18" w:space="0" w:color="auto"/>
            </w:tcBorders>
            <w:vAlign w:val="bottom"/>
          </w:tcPr>
          <w:p w14:paraId="437CE473" w14:textId="5324E3A8" w:rsidR="00C15302" w:rsidRDefault="00C15302" w:rsidP="0091660B">
            <w:pPr>
              <w:jc w:val="right"/>
            </w:pPr>
            <w:r>
              <w:rPr>
                <w:rFonts w:ascii="Calibri" w:hAnsi="Calibri"/>
                <w:color w:val="000000"/>
              </w:rPr>
              <w:t>124.3</w:t>
            </w:r>
          </w:p>
        </w:tc>
      </w:tr>
      <w:tr w:rsidR="00C15302" w14:paraId="0F57E927" w14:textId="77777777" w:rsidTr="009024C8">
        <w:tc>
          <w:tcPr>
            <w:tcW w:w="1569" w:type="dxa"/>
            <w:tcBorders>
              <w:left w:val="single" w:sz="18" w:space="0" w:color="auto"/>
              <w:right w:val="single" w:sz="18" w:space="0" w:color="auto"/>
            </w:tcBorders>
          </w:tcPr>
          <w:p w14:paraId="3851328E" w14:textId="2884F63D" w:rsidR="00C15302" w:rsidRDefault="0091660B" w:rsidP="00C15302">
            <w:r>
              <w:t>R-R Variation</w:t>
            </w:r>
          </w:p>
        </w:tc>
        <w:tc>
          <w:tcPr>
            <w:tcW w:w="1112" w:type="dxa"/>
            <w:tcBorders>
              <w:left w:val="single" w:sz="18" w:space="0" w:color="auto"/>
            </w:tcBorders>
            <w:vAlign w:val="bottom"/>
          </w:tcPr>
          <w:p w14:paraId="1E0D4C2D" w14:textId="0924B1E0" w:rsidR="00C15302" w:rsidRDefault="00C15302" w:rsidP="0091660B">
            <w:pPr>
              <w:jc w:val="right"/>
            </w:pPr>
            <w:r>
              <w:rPr>
                <w:rFonts w:ascii="Calibri" w:hAnsi="Calibri"/>
                <w:color w:val="000000"/>
              </w:rPr>
              <w:t>±2.5%</w:t>
            </w:r>
          </w:p>
        </w:tc>
        <w:tc>
          <w:tcPr>
            <w:tcW w:w="1113" w:type="dxa"/>
            <w:vAlign w:val="bottom"/>
          </w:tcPr>
          <w:p w14:paraId="7F3024F9" w14:textId="5FC89B11" w:rsidR="00C15302" w:rsidRDefault="00C15302" w:rsidP="0091660B">
            <w:pPr>
              <w:jc w:val="right"/>
            </w:pPr>
            <w:r>
              <w:rPr>
                <w:rFonts w:ascii="Calibri" w:hAnsi="Calibri"/>
                <w:color w:val="000000"/>
              </w:rPr>
              <w:t>±0.22%</w:t>
            </w:r>
          </w:p>
        </w:tc>
        <w:tc>
          <w:tcPr>
            <w:tcW w:w="1249" w:type="dxa"/>
            <w:vAlign w:val="bottom"/>
          </w:tcPr>
          <w:p w14:paraId="7507615C" w14:textId="2DF1B9F6" w:rsidR="00C15302" w:rsidRDefault="00C15302" w:rsidP="0091660B">
            <w:pPr>
              <w:jc w:val="right"/>
            </w:pPr>
            <w:r>
              <w:rPr>
                <w:rFonts w:ascii="Calibri" w:hAnsi="Calibri"/>
                <w:color w:val="000000"/>
              </w:rPr>
              <w:t>±0.71%</w:t>
            </w:r>
          </w:p>
        </w:tc>
        <w:tc>
          <w:tcPr>
            <w:tcW w:w="408" w:type="dxa"/>
            <w:tcBorders>
              <w:right w:val="single" w:sz="18" w:space="0" w:color="auto"/>
            </w:tcBorders>
            <w:shd w:val="clear" w:color="auto" w:fill="000000" w:themeFill="text1"/>
          </w:tcPr>
          <w:p w14:paraId="372EFED5" w14:textId="77777777" w:rsidR="00C15302" w:rsidRDefault="00C15302" w:rsidP="0091660B">
            <w:pPr>
              <w:jc w:val="right"/>
            </w:pPr>
          </w:p>
        </w:tc>
        <w:tc>
          <w:tcPr>
            <w:tcW w:w="1243" w:type="dxa"/>
            <w:tcBorders>
              <w:left w:val="single" w:sz="18" w:space="0" w:color="auto"/>
            </w:tcBorders>
            <w:vAlign w:val="bottom"/>
          </w:tcPr>
          <w:p w14:paraId="20F30753" w14:textId="493E7ED8" w:rsidR="00C15302" w:rsidRDefault="00C15302" w:rsidP="0091660B">
            <w:pPr>
              <w:jc w:val="right"/>
            </w:pPr>
            <w:r>
              <w:rPr>
                <w:rFonts w:ascii="Calibri" w:hAnsi="Calibri"/>
                <w:color w:val="000000"/>
              </w:rPr>
              <w:t>±3.87%</w:t>
            </w:r>
          </w:p>
        </w:tc>
        <w:tc>
          <w:tcPr>
            <w:tcW w:w="1243" w:type="dxa"/>
            <w:vAlign w:val="bottom"/>
          </w:tcPr>
          <w:p w14:paraId="266CBBBE" w14:textId="7D950400" w:rsidR="00C15302" w:rsidRDefault="00C15302" w:rsidP="0091660B">
            <w:pPr>
              <w:jc w:val="right"/>
            </w:pPr>
            <w:r>
              <w:rPr>
                <w:rFonts w:ascii="Calibri" w:hAnsi="Calibri"/>
                <w:color w:val="000000"/>
              </w:rPr>
              <w:t>±1.49%</w:t>
            </w:r>
          </w:p>
        </w:tc>
        <w:tc>
          <w:tcPr>
            <w:tcW w:w="1305" w:type="dxa"/>
            <w:tcBorders>
              <w:right w:val="single" w:sz="18" w:space="0" w:color="auto"/>
            </w:tcBorders>
            <w:vAlign w:val="bottom"/>
          </w:tcPr>
          <w:p w14:paraId="346B3187" w14:textId="58C7648B" w:rsidR="00C15302" w:rsidRDefault="00C15302" w:rsidP="0091660B">
            <w:pPr>
              <w:jc w:val="right"/>
            </w:pPr>
            <w:r>
              <w:rPr>
                <w:rFonts w:ascii="Calibri" w:hAnsi="Calibri"/>
                <w:color w:val="000000"/>
              </w:rPr>
              <w:t>±0.6%</w:t>
            </w:r>
          </w:p>
        </w:tc>
      </w:tr>
      <w:tr w:rsidR="00C15302" w14:paraId="1750F6F1" w14:textId="77777777" w:rsidTr="009024C8">
        <w:trPr>
          <w:trHeight w:val="251"/>
        </w:trPr>
        <w:tc>
          <w:tcPr>
            <w:tcW w:w="1569" w:type="dxa"/>
            <w:tcBorders>
              <w:left w:val="single" w:sz="18" w:space="0" w:color="auto"/>
              <w:right w:val="single" w:sz="18" w:space="0" w:color="auto"/>
            </w:tcBorders>
            <w:shd w:val="clear" w:color="auto" w:fill="000000" w:themeFill="text1"/>
          </w:tcPr>
          <w:p w14:paraId="3A98403B" w14:textId="0BD60071" w:rsidR="00C15302" w:rsidRDefault="00C15302" w:rsidP="00C15302">
            <w:r>
              <w:rPr>
                <w:color w:val="FFFFFF" w:themeColor="background1"/>
              </w:rPr>
              <w:t>Laboratory D</w:t>
            </w:r>
          </w:p>
        </w:tc>
        <w:tc>
          <w:tcPr>
            <w:tcW w:w="1112" w:type="dxa"/>
            <w:tcBorders>
              <w:left w:val="single" w:sz="18" w:space="0" w:color="auto"/>
            </w:tcBorders>
            <w:shd w:val="clear" w:color="auto" w:fill="000000" w:themeFill="text1"/>
            <w:vAlign w:val="bottom"/>
          </w:tcPr>
          <w:p w14:paraId="7DE4E0B6" w14:textId="11DA9CB1" w:rsidR="00C15302" w:rsidRDefault="00C15302" w:rsidP="0091660B">
            <w:pPr>
              <w:jc w:val="right"/>
            </w:pPr>
          </w:p>
        </w:tc>
        <w:tc>
          <w:tcPr>
            <w:tcW w:w="1113" w:type="dxa"/>
            <w:shd w:val="clear" w:color="auto" w:fill="000000" w:themeFill="text1"/>
            <w:vAlign w:val="bottom"/>
          </w:tcPr>
          <w:p w14:paraId="508D98AF" w14:textId="348C9FC8" w:rsidR="00C15302" w:rsidRDefault="00C15302" w:rsidP="0091660B">
            <w:pPr>
              <w:jc w:val="right"/>
            </w:pPr>
          </w:p>
        </w:tc>
        <w:tc>
          <w:tcPr>
            <w:tcW w:w="1249" w:type="dxa"/>
            <w:shd w:val="clear" w:color="auto" w:fill="000000" w:themeFill="text1"/>
            <w:vAlign w:val="bottom"/>
          </w:tcPr>
          <w:p w14:paraId="63274112" w14:textId="79906C03" w:rsidR="00C15302" w:rsidRDefault="00C15302" w:rsidP="0091660B">
            <w:pPr>
              <w:jc w:val="right"/>
            </w:pPr>
          </w:p>
        </w:tc>
        <w:tc>
          <w:tcPr>
            <w:tcW w:w="408" w:type="dxa"/>
            <w:tcBorders>
              <w:right w:val="single" w:sz="18" w:space="0" w:color="auto"/>
            </w:tcBorders>
            <w:shd w:val="clear" w:color="auto" w:fill="000000" w:themeFill="text1"/>
          </w:tcPr>
          <w:p w14:paraId="73F84506" w14:textId="77777777" w:rsidR="00C15302" w:rsidRDefault="00C15302" w:rsidP="0091660B">
            <w:pPr>
              <w:jc w:val="right"/>
            </w:pPr>
          </w:p>
        </w:tc>
        <w:tc>
          <w:tcPr>
            <w:tcW w:w="1243" w:type="dxa"/>
            <w:tcBorders>
              <w:left w:val="single" w:sz="18" w:space="0" w:color="auto"/>
            </w:tcBorders>
            <w:shd w:val="clear" w:color="auto" w:fill="000000" w:themeFill="text1"/>
            <w:vAlign w:val="bottom"/>
          </w:tcPr>
          <w:p w14:paraId="167CF031" w14:textId="239A8296" w:rsidR="00C15302" w:rsidRDefault="00C15302" w:rsidP="0091660B">
            <w:pPr>
              <w:jc w:val="right"/>
            </w:pPr>
          </w:p>
        </w:tc>
        <w:tc>
          <w:tcPr>
            <w:tcW w:w="1243" w:type="dxa"/>
            <w:shd w:val="clear" w:color="auto" w:fill="000000" w:themeFill="text1"/>
            <w:vAlign w:val="bottom"/>
          </w:tcPr>
          <w:p w14:paraId="521748C3" w14:textId="46F0EBFF" w:rsidR="00C15302" w:rsidRDefault="00C15302" w:rsidP="0091660B">
            <w:pPr>
              <w:jc w:val="right"/>
            </w:pPr>
          </w:p>
        </w:tc>
        <w:tc>
          <w:tcPr>
            <w:tcW w:w="1305" w:type="dxa"/>
            <w:tcBorders>
              <w:right w:val="single" w:sz="18" w:space="0" w:color="auto"/>
            </w:tcBorders>
            <w:shd w:val="clear" w:color="auto" w:fill="000000" w:themeFill="text1"/>
            <w:vAlign w:val="bottom"/>
          </w:tcPr>
          <w:p w14:paraId="624F4D2F" w14:textId="51BC7C14" w:rsidR="00C15302" w:rsidRDefault="00C15302" w:rsidP="0091660B">
            <w:pPr>
              <w:jc w:val="right"/>
            </w:pPr>
          </w:p>
        </w:tc>
      </w:tr>
      <w:tr w:rsidR="00C15302" w14:paraId="6FB62676" w14:textId="77777777" w:rsidTr="009024C8">
        <w:tc>
          <w:tcPr>
            <w:tcW w:w="1569" w:type="dxa"/>
            <w:tcBorders>
              <w:left w:val="single" w:sz="18" w:space="0" w:color="auto"/>
              <w:right w:val="single" w:sz="18" w:space="0" w:color="auto"/>
            </w:tcBorders>
          </w:tcPr>
          <w:p w14:paraId="181E407D" w14:textId="77777777" w:rsidR="00C15302" w:rsidRDefault="00C15302" w:rsidP="00C15302">
            <w:r>
              <w:t>Run 1</w:t>
            </w:r>
          </w:p>
        </w:tc>
        <w:tc>
          <w:tcPr>
            <w:tcW w:w="1112" w:type="dxa"/>
            <w:tcBorders>
              <w:left w:val="single" w:sz="18" w:space="0" w:color="auto"/>
            </w:tcBorders>
            <w:vAlign w:val="bottom"/>
          </w:tcPr>
          <w:p w14:paraId="5B9CB315" w14:textId="1A753978" w:rsidR="00C15302" w:rsidRDefault="00C15302" w:rsidP="0091660B">
            <w:pPr>
              <w:jc w:val="right"/>
            </w:pPr>
            <w:r>
              <w:rPr>
                <w:rFonts w:ascii="Calibri" w:hAnsi="Calibri"/>
                <w:color w:val="000000"/>
              </w:rPr>
              <w:t>0.903</w:t>
            </w:r>
          </w:p>
        </w:tc>
        <w:tc>
          <w:tcPr>
            <w:tcW w:w="1113" w:type="dxa"/>
            <w:vAlign w:val="bottom"/>
          </w:tcPr>
          <w:p w14:paraId="258F04E5" w14:textId="1E2A7947" w:rsidR="00C15302" w:rsidRDefault="00C15302" w:rsidP="0091660B">
            <w:pPr>
              <w:jc w:val="right"/>
            </w:pPr>
            <w:r>
              <w:rPr>
                <w:rFonts w:ascii="Calibri" w:hAnsi="Calibri"/>
                <w:color w:val="000000"/>
              </w:rPr>
              <w:t>9.1</w:t>
            </w:r>
          </w:p>
        </w:tc>
        <w:tc>
          <w:tcPr>
            <w:tcW w:w="1249" w:type="dxa"/>
            <w:vAlign w:val="bottom"/>
          </w:tcPr>
          <w:p w14:paraId="7ABB9DFA" w14:textId="5E7B539C" w:rsidR="00C15302" w:rsidRDefault="00C15302" w:rsidP="0091660B">
            <w:pPr>
              <w:jc w:val="right"/>
            </w:pPr>
            <w:r>
              <w:rPr>
                <w:rFonts w:ascii="Calibri" w:hAnsi="Calibri"/>
                <w:color w:val="000000"/>
              </w:rPr>
              <w:t>140</w:t>
            </w:r>
          </w:p>
        </w:tc>
        <w:tc>
          <w:tcPr>
            <w:tcW w:w="408" w:type="dxa"/>
            <w:tcBorders>
              <w:right w:val="single" w:sz="18" w:space="0" w:color="auto"/>
            </w:tcBorders>
            <w:shd w:val="clear" w:color="auto" w:fill="000000" w:themeFill="text1"/>
          </w:tcPr>
          <w:p w14:paraId="0AA88964" w14:textId="77777777" w:rsidR="00C15302" w:rsidRDefault="00C15302" w:rsidP="0091660B">
            <w:pPr>
              <w:jc w:val="right"/>
            </w:pPr>
          </w:p>
        </w:tc>
        <w:tc>
          <w:tcPr>
            <w:tcW w:w="1243" w:type="dxa"/>
            <w:tcBorders>
              <w:left w:val="single" w:sz="18" w:space="0" w:color="auto"/>
            </w:tcBorders>
          </w:tcPr>
          <w:p w14:paraId="7EAB87AF" w14:textId="7F7F5AAC" w:rsidR="00C15302" w:rsidRPr="00363AB5" w:rsidRDefault="00C15302" w:rsidP="0091660B">
            <w:pPr>
              <w:jc w:val="right"/>
              <w:rPr>
                <w:color w:val="FF0000"/>
                <w:sz w:val="18"/>
                <w:szCs w:val="18"/>
              </w:rPr>
            </w:pPr>
            <w:r w:rsidRPr="00363AB5">
              <w:rPr>
                <w:color w:val="FF0000"/>
                <w:sz w:val="18"/>
                <w:szCs w:val="18"/>
              </w:rPr>
              <w:t>See Note 2</w:t>
            </w:r>
          </w:p>
        </w:tc>
        <w:tc>
          <w:tcPr>
            <w:tcW w:w="1243" w:type="dxa"/>
          </w:tcPr>
          <w:p w14:paraId="158133EC" w14:textId="62C05816" w:rsidR="00C15302" w:rsidRPr="00363AB5" w:rsidRDefault="00C15302" w:rsidP="0091660B">
            <w:pPr>
              <w:jc w:val="right"/>
              <w:rPr>
                <w:color w:val="FF0000"/>
                <w:sz w:val="18"/>
                <w:szCs w:val="18"/>
              </w:rPr>
            </w:pPr>
            <w:r w:rsidRPr="00363AB5">
              <w:rPr>
                <w:color w:val="FF0000"/>
                <w:sz w:val="18"/>
                <w:szCs w:val="18"/>
              </w:rPr>
              <w:t>See Note 2</w:t>
            </w:r>
          </w:p>
        </w:tc>
        <w:tc>
          <w:tcPr>
            <w:tcW w:w="1305" w:type="dxa"/>
            <w:tcBorders>
              <w:right w:val="single" w:sz="18" w:space="0" w:color="auto"/>
            </w:tcBorders>
          </w:tcPr>
          <w:p w14:paraId="18B19537" w14:textId="34709CCA" w:rsidR="00C15302" w:rsidRPr="00363AB5" w:rsidRDefault="00C15302" w:rsidP="0091660B">
            <w:pPr>
              <w:jc w:val="right"/>
              <w:rPr>
                <w:color w:val="FF0000"/>
                <w:sz w:val="18"/>
                <w:szCs w:val="18"/>
              </w:rPr>
            </w:pPr>
            <w:r w:rsidRPr="00363AB5">
              <w:rPr>
                <w:color w:val="FF0000"/>
                <w:sz w:val="18"/>
                <w:szCs w:val="18"/>
              </w:rPr>
              <w:t>See Note 2</w:t>
            </w:r>
          </w:p>
        </w:tc>
      </w:tr>
      <w:tr w:rsidR="00C15302" w14:paraId="3CA86012" w14:textId="77777777" w:rsidTr="009024C8">
        <w:tc>
          <w:tcPr>
            <w:tcW w:w="1569" w:type="dxa"/>
            <w:tcBorders>
              <w:left w:val="single" w:sz="18" w:space="0" w:color="auto"/>
              <w:right w:val="single" w:sz="18" w:space="0" w:color="auto"/>
            </w:tcBorders>
          </w:tcPr>
          <w:p w14:paraId="39EE61A5" w14:textId="77777777" w:rsidR="00C15302" w:rsidRDefault="00C15302" w:rsidP="00C15302">
            <w:r>
              <w:t>Run 2</w:t>
            </w:r>
          </w:p>
        </w:tc>
        <w:tc>
          <w:tcPr>
            <w:tcW w:w="1112" w:type="dxa"/>
            <w:tcBorders>
              <w:left w:val="single" w:sz="18" w:space="0" w:color="auto"/>
            </w:tcBorders>
            <w:vAlign w:val="bottom"/>
          </w:tcPr>
          <w:p w14:paraId="0924DC9F" w14:textId="3C437811" w:rsidR="00C15302" w:rsidRDefault="00C15302" w:rsidP="0091660B">
            <w:pPr>
              <w:jc w:val="right"/>
            </w:pPr>
            <w:r>
              <w:rPr>
                <w:rFonts w:ascii="Calibri" w:hAnsi="Calibri"/>
                <w:color w:val="000000"/>
              </w:rPr>
              <w:t>0.901</w:t>
            </w:r>
          </w:p>
        </w:tc>
        <w:tc>
          <w:tcPr>
            <w:tcW w:w="1113" w:type="dxa"/>
            <w:vAlign w:val="bottom"/>
          </w:tcPr>
          <w:p w14:paraId="663085E5" w14:textId="0361E957" w:rsidR="00C15302" w:rsidRDefault="00C15302" w:rsidP="0091660B">
            <w:pPr>
              <w:jc w:val="right"/>
            </w:pPr>
            <w:r>
              <w:rPr>
                <w:rFonts w:ascii="Calibri" w:hAnsi="Calibri"/>
                <w:color w:val="000000"/>
              </w:rPr>
              <w:t>9.1</w:t>
            </w:r>
          </w:p>
        </w:tc>
        <w:tc>
          <w:tcPr>
            <w:tcW w:w="1249" w:type="dxa"/>
            <w:vAlign w:val="bottom"/>
          </w:tcPr>
          <w:p w14:paraId="6E8D7CA1" w14:textId="5E4154D1" w:rsidR="00C15302" w:rsidRDefault="00C15302" w:rsidP="0091660B">
            <w:pPr>
              <w:jc w:val="right"/>
            </w:pPr>
            <w:r>
              <w:rPr>
                <w:rFonts w:ascii="Calibri" w:hAnsi="Calibri"/>
                <w:color w:val="000000"/>
              </w:rPr>
              <w:t>140</w:t>
            </w:r>
          </w:p>
        </w:tc>
        <w:tc>
          <w:tcPr>
            <w:tcW w:w="408" w:type="dxa"/>
            <w:tcBorders>
              <w:right w:val="single" w:sz="18" w:space="0" w:color="auto"/>
            </w:tcBorders>
            <w:shd w:val="clear" w:color="auto" w:fill="000000" w:themeFill="text1"/>
          </w:tcPr>
          <w:p w14:paraId="44F30F8B" w14:textId="77777777" w:rsidR="00C15302" w:rsidRDefault="00C15302" w:rsidP="0091660B">
            <w:pPr>
              <w:jc w:val="right"/>
            </w:pPr>
          </w:p>
        </w:tc>
        <w:tc>
          <w:tcPr>
            <w:tcW w:w="1243" w:type="dxa"/>
            <w:tcBorders>
              <w:left w:val="single" w:sz="18" w:space="0" w:color="auto"/>
            </w:tcBorders>
          </w:tcPr>
          <w:p w14:paraId="3BA8266E" w14:textId="7FEE4B3C" w:rsidR="00C15302" w:rsidRPr="00363AB5" w:rsidRDefault="00C15302" w:rsidP="0091660B">
            <w:pPr>
              <w:jc w:val="right"/>
              <w:rPr>
                <w:color w:val="FF0000"/>
                <w:sz w:val="18"/>
                <w:szCs w:val="18"/>
              </w:rPr>
            </w:pPr>
            <w:r w:rsidRPr="00363AB5">
              <w:rPr>
                <w:color w:val="FF0000"/>
                <w:sz w:val="18"/>
                <w:szCs w:val="18"/>
              </w:rPr>
              <w:t>See Note 2</w:t>
            </w:r>
          </w:p>
        </w:tc>
        <w:tc>
          <w:tcPr>
            <w:tcW w:w="1243" w:type="dxa"/>
          </w:tcPr>
          <w:p w14:paraId="3CD7291F" w14:textId="075D1EDE" w:rsidR="00C15302" w:rsidRPr="00363AB5" w:rsidRDefault="00C15302" w:rsidP="0091660B">
            <w:pPr>
              <w:jc w:val="right"/>
              <w:rPr>
                <w:color w:val="FF0000"/>
                <w:sz w:val="18"/>
                <w:szCs w:val="18"/>
              </w:rPr>
            </w:pPr>
            <w:r w:rsidRPr="00363AB5">
              <w:rPr>
                <w:color w:val="FF0000"/>
                <w:sz w:val="18"/>
                <w:szCs w:val="18"/>
              </w:rPr>
              <w:t>See Note 2</w:t>
            </w:r>
          </w:p>
        </w:tc>
        <w:tc>
          <w:tcPr>
            <w:tcW w:w="1305" w:type="dxa"/>
            <w:tcBorders>
              <w:right w:val="single" w:sz="18" w:space="0" w:color="auto"/>
            </w:tcBorders>
          </w:tcPr>
          <w:p w14:paraId="255157F7" w14:textId="11AE5560" w:rsidR="00C15302" w:rsidRPr="00363AB5" w:rsidRDefault="00C15302" w:rsidP="0091660B">
            <w:pPr>
              <w:jc w:val="right"/>
              <w:rPr>
                <w:color w:val="FF0000"/>
                <w:sz w:val="18"/>
                <w:szCs w:val="18"/>
              </w:rPr>
            </w:pPr>
            <w:r w:rsidRPr="00363AB5">
              <w:rPr>
                <w:color w:val="FF0000"/>
                <w:sz w:val="18"/>
                <w:szCs w:val="18"/>
              </w:rPr>
              <w:t>See Note 2</w:t>
            </w:r>
          </w:p>
        </w:tc>
      </w:tr>
      <w:tr w:rsidR="00C15302" w14:paraId="626CB0F0" w14:textId="77777777" w:rsidTr="009024C8">
        <w:tc>
          <w:tcPr>
            <w:tcW w:w="1569" w:type="dxa"/>
            <w:tcBorders>
              <w:left w:val="single" w:sz="18" w:space="0" w:color="auto"/>
              <w:right w:val="single" w:sz="18" w:space="0" w:color="auto"/>
            </w:tcBorders>
          </w:tcPr>
          <w:p w14:paraId="227A5501" w14:textId="77777777" w:rsidR="00C15302" w:rsidRDefault="00C15302" w:rsidP="00C15302">
            <w:r>
              <w:t>Run 3</w:t>
            </w:r>
          </w:p>
        </w:tc>
        <w:tc>
          <w:tcPr>
            <w:tcW w:w="1112" w:type="dxa"/>
            <w:tcBorders>
              <w:left w:val="single" w:sz="18" w:space="0" w:color="auto"/>
            </w:tcBorders>
            <w:vAlign w:val="bottom"/>
          </w:tcPr>
          <w:p w14:paraId="4A1BBF42" w14:textId="0B5FC832" w:rsidR="00C15302" w:rsidRDefault="00C15302" w:rsidP="0091660B">
            <w:pPr>
              <w:jc w:val="right"/>
            </w:pPr>
            <w:r>
              <w:rPr>
                <w:rFonts w:ascii="Calibri" w:hAnsi="Calibri"/>
                <w:color w:val="000000"/>
              </w:rPr>
              <w:t>0.922</w:t>
            </w:r>
          </w:p>
        </w:tc>
        <w:tc>
          <w:tcPr>
            <w:tcW w:w="1113" w:type="dxa"/>
            <w:vAlign w:val="bottom"/>
          </w:tcPr>
          <w:p w14:paraId="25853426" w14:textId="748FD9B6" w:rsidR="00C15302" w:rsidRDefault="00C15302" w:rsidP="0091660B">
            <w:pPr>
              <w:jc w:val="right"/>
            </w:pPr>
            <w:r>
              <w:rPr>
                <w:rFonts w:ascii="Calibri" w:hAnsi="Calibri"/>
                <w:color w:val="000000"/>
              </w:rPr>
              <w:t>9.1</w:t>
            </w:r>
          </w:p>
        </w:tc>
        <w:tc>
          <w:tcPr>
            <w:tcW w:w="1249" w:type="dxa"/>
            <w:vAlign w:val="bottom"/>
          </w:tcPr>
          <w:p w14:paraId="022E623C" w14:textId="4DA01A1F" w:rsidR="00C15302" w:rsidRDefault="00C15302" w:rsidP="0091660B">
            <w:pPr>
              <w:jc w:val="right"/>
            </w:pPr>
            <w:r>
              <w:rPr>
                <w:rFonts w:ascii="Calibri" w:hAnsi="Calibri"/>
                <w:color w:val="000000"/>
              </w:rPr>
              <w:t>141</w:t>
            </w:r>
          </w:p>
        </w:tc>
        <w:tc>
          <w:tcPr>
            <w:tcW w:w="408" w:type="dxa"/>
            <w:tcBorders>
              <w:right w:val="single" w:sz="18" w:space="0" w:color="auto"/>
            </w:tcBorders>
            <w:shd w:val="clear" w:color="auto" w:fill="000000" w:themeFill="text1"/>
          </w:tcPr>
          <w:p w14:paraId="487B55C3" w14:textId="77777777" w:rsidR="00C15302" w:rsidRDefault="00C15302" w:rsidP="0091660B">
            <w:pPr>
              <w:jc w:val="right"/>
            </w:pPr>
          </w:p>
        </w:tc>
        <w:tc>
          <w:tcPr>
            <w:tcW w:w="1243" w:type="dxa"/>
            <w:tcBorders>
              <w:left w:val="single" w:sz="18" w:space="0" w:color="auto"/>
            </w:tcBorders>
          </w:tcPr>
          <w:p w14:paraId="3E95FC00" w14:textId="0719BEA6" w:rsidR="00C15302" w:rsidRPr="00363AB5" w:rsidRDefault="00C15302" w:rsidP="0091660B">
            <w:pPr>
              <w:jc w:val="right"/>
              <w:rPr>
                <w:color w:val="FF0000"/>
                <w:sz w:val="18"/>
                <w:szCs w:val="18"/>
              </w:rPr>
            </w:pPr>
            <w:r w:rsidRPr="00363AB5">
              <w:rPr>
                <w:color w:val="FF0000"/>
                <w:sz w:val="18"/>
                <w:szCs w:val="18"/>
              </w:rPr>
              <w:t>See Note 2</w:t>
            </w:r>
          </w:p>
        </w:tc>
        <w:tc>
          <w:tcPr>
            <w:tcW w:w="1243" w:type="dxa"/>
          </w:tcPr>
          <w:p w14:paraId="1AF15488" w14:textId="384FD25B" w:rsidR="00C15302" w:rsidRPr="00363AB5" w:rsidRDefault="00C15302" w:rsidP="0091660B">
            <w:pPr>
              <w:jc w:val="right"/>
              <w:rPr>
                <w:color w:val="FF0000"/>
                <w:sz w:val="18"/>
                <w:szCs w:val="18"/>
              </w:rPr>
            </w:pPr>
            <w:r w:rsidRPr="00363AB5">
              <w:rPr>
                <w:color w:val="FF0000"/>
                <w:sz w:val="18"/>
                <w:szCs w:val="18"/>
              </w:rPr>
              <w:t>See Note 2</w:t>
            </w:r>
          </w:p>
        </w:tc>
        <w:tc>
          <w:tcPr>
            <w:tcW w:w="1305" w:type="dxa"/>
            <w:tcBorders>
              <w:right w:val="single" w:sz="18" w:space="0" w:color="auto"/>
            </w:tcBorders>
          </w:tcPr>
          <w:p w14:paraId="3744B8A7" w14:textId="7E2CC2F4" w:rsidR="00C15302" w:rsidRPr="00363AB5" w:rsidRDefault="00C15302" w:rsidP="0091660B">
            <w:pPr>
              <w:jc w:val="right"/>
              <w:rPr>
                <w:color w:val="FF0000"/>
                <w:sz w:val="18"/>
                <w:szCs w:val="18"/>
              </w:rPr>
            </w:pPr>
            <w:r w:rsidRPr="00363AB5">
              <w:rPr>
                <w:color w:val="FF0000"/>
                <w:sz w:val="18"/>
                <w:szCs w:val="18"/>
              </w:rPr>
              <w:t>See Note 2</w:t>
            </w:r>
          </w:p>
        </w:tc>
      </w:tr>
      <w:tr w:rsidR="00C15302" w14:paraId="66200736" w14:textId="77777777" w:rsidTr="009024C8">
        <w:tc>
          <w:tcPr>
            <w:tcW w:w="1569" w:type="dxa"/>
            <w:tcBorders>
              <w:left w:val="single" w:sz="18" w:space="0" w:color="auto"/>
              <w:right w:val="single" w:sz="18" w:space="0" w:color="auto"/>
            </w:tcBorders>
          </w:tcPr>
          <w:p w14:paraId="7ECCD1F5" w14:textId="77777777" w:rsidR="00C15302" w:rsidRDefault="00C15302" w:rsidP="00C15302">
            <w:r>
              <w:t>Run 4</w:t>
            </w:r>
          </w:p>
        </w:tc>
        <w:tc>
          <w:tcPr>
            <w:tcW w:w="1112" w:type="dxa"/>
            <w:tcBorders>
              <w:left w:val="single" w:sz="18" w:space="0" w:color="auto"/>
            </w:tcBorders>
            <w:vAlign w:val="bottom"/>
          </w:tcPr>
          <w:p w14:paraId="129F9DFE" w14:textId="1216EC9C" w:rsidR="00C15302" w:rsidRDefault="00C15302" w:rsidP="0091660B">
            <w:pPr>
              <w:jc w:val="right"/>
            </w:pPr>
            <w:r>
              <w:rPr>
                <w:rFonts w:ascii="Calibri" w:hAnsi="Calibri"/>
                <w:color w:val="000000"/>
              </w:rPr>
              <w:t>0.901</w:t>
            </w:r>
          </w:p>
        </w:tc>
        <w:tc>
          <w:tcPr>
            <w:tcW w:w="1113" w:type="dxa"/>
            <w:vAlign w:val="bottom"/>
          </w:tcPr>
          <w:p w14:paraId="107CC1AA" w14:textId="147FCBE1" w:rsidR="00C15302" w:rsidRDefault="00C15302" w:rsidP="0091660B">
            <w:pPr>
              <w:jc w:val="right"/>
            </w:pPr>
            <w:r>
              <w:rPr>
                <w:rFonts w:ascii="Calibri" w:hAnsi="Calibri"/>
                <w:color w:val="000000"/>
              </w:rPr>
              <w:t>9.1</w:t>
            </w:r>
          </w:p>
        </w:tc>
        <w:tc>
          <w:tcPr>
            <w:tcW w:w="1249" w:type="dxa"/>
            <w:vAlign w:val="bottom"/>
          </w:tcPr>
          <w:p w14:paraId="1D1E4691" w14:textId="05BD3ADA" w:rsidR="00C15302" w:rsidRDefault="00C15302" w:rsidP="0091660B">
            <w:pPr>
              <w:jc w:val="right"/>
            </w:pPr>
            <w:r>
              <w:rPr>
                <w:rFonts w:ascii="Calibri" w:hAnsi="Calibri"/>
                <w:color w:val="000000"/>
              </w:rPr>
              <w:t>140</w:t>
            </w:r>
          </w:p>
        </w:tc>
        <w:tc>
          <w:tcPr>
            <w:tcW w:w="408" w:type="dxa"/>
            <w:tcBorders>
              <w:right w:val="single" w:sz="18" w:space="0" w:color="auto"/>
            </w:tcBorders>
            <w:shd w:val="clear" w:color="auto" w:fill="000000" w:themeFill="text1"/>
          </w:tcPr>
          <w:p w14:paraId="2D85D7CF" w14:textId="77777777" w:rsidR="00C15302" w:rsidRDefault="00C15302" w:rsidP="0091660B">
            <w:pPr>
              <w:jc w:val="right"/>
            </w:pPr>
          </w:p>
        </w:tc>
        <w:tc>
          <w:tcPr>
            <w:tcW w:w="1243" w:type="dxa"/>
            <w:tcBorders>
              <w:left w:val="single" w:sz="18" w:space="0" w:color="auto"/>
            </w:tcBorders>
            <w:vAlign w:val="bottom"/>
          </w:tcPr>
          <w:p w14:paraId="02B4DD58" w14:textId="78B9A540" w:rsidR="00C15302" w:rsidRDefault="00C15302" w:rsidP="0091660B">
            <w:pPr>
              <w:jc w:val="right"/>
            </w:pPr>
            <w:r>
              <w:rPr>
                <w:rFonts w:ascii="Calibri" w:hAnsi="Calibri"/>
                <w:color w:val="000000"/>
              </w:rPr>
              <w:t>1.373</w:t>
            </w:r>
          </w:p>
        </w:tc>
        <w:tc>
          <w:tcPr>
            <w:tcW w:w="1243" w:type="dxa"/>
            <w:vAlign w:val="bottom"/>
          </w:tcPr>
          <w:p w14:paraId="6F9C34D5" w14:textId="05057C18" w:rsidR="00C15302" w:rsidRDefault="00C15302" w:rsidP="0091660B">
            <w:pPr>
              <w:jc w:val="right"/>
            </w:pPr>
            <w:r>
              <w:rPr>
                <w:rFonts w:ascii="Calibri" w:hAnsi="Calibri"/>
                <w:color w:val="000000"/>
              </w:rPr>
              <w:t>18.67</w:t>
            </w:r>
          </w:p>
        </w:tc>
        <w:tc>
          <w:tcPr>
            <w:tcW w:w="1305" w:type="dxa"/>
            <w:tcBorders>
              <w:right w:val="single" w:sz="18" w:space="0" w:color="auto"/>
            </w:tcBorders>
            <w:vAlign w:val="bottom"/>
          </w:tcPr>
          <w:p w14:paraId="56A3D49A" w14:textId="0F9D6AB5" w:rsidR="00C15302" w:rsidRDefault="00C15302" w:rsidP="0091660B">
            <w:pPr>
              <w:jc w:val="right"/>
            </w:pPr>
            <w:r>
              <w:rPr>
                <w:rFonts w:ascii="Calibri" w:hAnsi="Calibri"/>
                <w:color w:val="000000"/>
              </w:rPr>
              <w:t>124</w:t>
            </w:r>
            <w:r w:rsidR="001C6826">
              <w:rPr>
                <w:rFonts w:ascii="Calibri" w:hAnsi="Calibri"/>
                <w:color w:val="000000"/>
              </w:rPr>
              <w:t>.0</w:t>
            </w:r>
          </w:p>
        </w:tc>
      </w:tr>
      <w:tr w:rsidR="00C15302" w14:paraId="094CEBF2" w14:textId="77777777" w:rsidTr="009024C8">
        <w:tc>
          <w:tcPr>
            <w:tcW w:w="1569" w:type="dxa"/>
            <w:tcBorders>
              <w:left w:val="single" w:sz="18" w:space="0" w:color="auto"/>
              <w:right w:val="single" w:sz="18" w:space="0" w:color="auto"/>
            </w:tcBorders>
          </w:tcPr>
          <w:p w14:paraId="75C198B4" w14:textId="77777777" w:rsidR="00C15302" w:rsidRDefault="00C15302" w:rsidP="00C15302">
            <w:r>
              <w:t>Run 5</w:t>
            </w:r>
          </w:p>
        </w:tc>
        <w:tc>
          <w:tcPr>
            <w:tcW w:w="1112" w:type="dxa"/>
            <w:tcBorders>
              <w:left w:val="single" w:sz="18" w:space="0" w:color="auto"/>
            </w:tcBorders>
            <w:vAlign w:val="bottom"/>
          </w:tcPr>
          <w:p w14:paraId="1F0C156C" w14:textId="478774F1" w:rsidR="00C15302" w:rsidRDefault="00C15302" w:rsidP="0091660B">
            <w:pPr>
              <w:jc w:val="right"/>
            </w:pPr>
            <w:r>
              <w:rPr>
                <w:rFonts w:ascii="Calibri" w:hAnsi="Calibri"/>
                <w:color w:val="000000"/>
              </w:rPr>
              <w:t>0.897</w:t>
            </w:r>
          </w:p>
        </w:tc>
        <w:tc>
          <w:tcPr>
            <w:tcW w:w="1113" w:type="dxa"/>
            <w:vAlign w:val="bottom"/>
          </w:tcPr>
          <w:p w14:paraId="2D9E9698" w14:textId="329E20C9" w:rsidR="00C15302" w:rsidRDefault="00C15302" w:rsidP="0091660B">
            <w:pPr>
              <w:jc w:val="right"/>
            </w:pPr>
            <w:r>
              <w:rPr>
                <w:rFonts w:ascii="Calibri" w:hAnsi="Calibri"/>
                <w:color w:val="000000"/>
              </w:rPr>
              <w:t>9.1</w:t>
            </w:r>
          </w:p>
        </w:tc>
        <w:tc>
          <w:tcPr>
            <w:tcW w:w="1249" w:type="dxa"/>
            <w:vAlign w:val="bottom"/>
          </w:tcPr>
          <w:p w14:paraId="38040E33" w14:textId="775C93AF" w:rsidR="00C15302" w:rsidRDefault="00C15302" w:rsidP="0091660B">
            <w:pPr>
              <w:jc w:val="right"/>
            </w:pPr>
            <w:r>
              <w:rPr>
                <w:rFonts w:ascii="Calibri" w:hAnsi="Calibri"/>
                <w:color w:val="000000"/>
              </w:rPr>
              <w:t>140</w:t>
            </w:r>
          </w:p>
        </w:tc>
        <w:tc>
          <w:tcPr>
            <w:tcW w:w="408" w:type="dxa"/>
            <w:tcBorders>
              <w:right w:val="single" w:sz="18" w:space="0" w:color="auto"/>
            </w:tcBorders>
            <w:shd w:val="clear" w:color="auto" w:fill="000000" w:themeFill="text1"/>
          </w:tcPr>
          <w:p w14:paraId="0EA19139" w14:textId="77777777" w:rsidR="00C15302" w:rsidRDefault="00C15302" w:rsidP="0091660B">
            <w:pPr>
              <w:jc w:val="right"/>
            </w:pPr>
          </w:p>
        </w:tc>
        <w:tc>
          <w:tcPr>
            <w:tcW w:w="1243" w:type="dxa"/>
            <w:tcBorders>
              <w:left w:val="single" w:sz="18" w:space="0" w:color="auto"/>
            </w:tcBorders>
            <w:vAlign w:val="bottom"/>
          </w:tcPr>
          <w:p w14:paraId="674CF140" w14:textId="5C19D3BC" w:rsidR="00C15302" w:rsidRDefault="00C15302" w:rsidP="0091660B">
            <w:pPr>
              <w:jc w:val="right"/>
            </w:pPr>
            <w:r>
              <w:rPr>
                <w:rFonts w:ascii="Calibri" w:hAnsi="Calibri"/>
                <w:color w:val="000000"/>
              </w:rPr>
              <w:t>1.375</w:t>
            </w:r>
          </w:p>
        </w:tc>
        <w:tc>
          <w:tcPr>
            <w:tcW w:w="1243" w:type="dxa"/>
            <w:vAlign w:val="bottom"/>
          </w:tcPr>
          <w:p w14:paraId="0DD01146" w14:textId="65DCA830" w:rsidR="00C15302" w:rsidRDefault="00C15302" w:rsidP="0091660B">
            <w:pPr>
              <w:jc w:val="right"/>
            </w:pPr>
            <w:r>
              <w:rPr>
                <w:rFonts w:ascii="Calibri" w:hAnsi="Calibri"/>
                <w:color w:val="000000"/>
              </w:rPr>
              <w:t>18.67</w:t>
            </w:r>
          </w:p>
        </w:tc>
        <w:tc>
          <w:tcPr>
            <w:tcW w:w="1305" w:type="dxa"/>
            <w:tcBorders>
              <w:right w:val="single" w:sz="18" w:space="0" w:color="auto"/>
            </w:tcBorders>
            <w:vAlign w:val="bottom"/>
          </w:tcPr>
          <w:p w14:paraId="023368ED" w14:textId="25134F2A" w:rsidR="00C15302" w:rsidRDefault="00C15302" w:rsidP="0091660B">
            <w:pPr>
              <w:jc w:val="right"/>
            </w:pPr>
            <w:r>
              <w:rPr>
                <w:rFonts w:ascii="Calibri" w:hAnsi="Calibri"/>
                <w:color w:val="000000"/>
              </w:rPr>
              <w:t>123</w:t>
            </w:r>
            <w:r w:rsidR="001C6826">
              <w:rPr>
                <w:rFonts w:ascii="Calibri" w:hAnsi="Calibri"/>
                <w:color w:val="000000"/>
              </w:rPr>
              <w:t>.0</w:t>
            </w:r>
          </w:p>
        </w:tc>
      </w:tr>
      <w:tr w:rsidR="00C15302" w14:paraId="1AE39866" w14:textId="77777777" w:rsidTr="009024C8">
        <w:tc>
          <w:tcPr>
            <w:tcW w:w="1569" w:type="dxa"/>
            <w:tcBorders>
              <w:left w:val="single" w:sz="18" w:space="0" w:color="auto"/>
              <w:right w:val="single" w:sz="18" w:space="0" w:color="auto"/>
            </w:tcBorders>
          </w:tcPr>
          <w:p w14:paraId="67045DF5" w14:textId="77777777" w:rsidR="00C15302" w:rsidRDefault="00C15302" w:rsidP="00C15302">
            <w:r>
              <w:t>Mean</w:t>
            </w:r>
          </w:p>
        </w:tc>
        <w:tc>
          <w:tcPr>
            <w:tcW w:w="1112" w:type="dxa"/>
            <w:tcBorders>
              <w:left w:val="single" w:sz="18" w:space="0" w:color="auto"/>
            </w:tcBorders>
            <w:vAlign w:val="bottom"/>
          </w:tcPr>
          <w:p w14:paraId="2D9575EF" w14:textId="359AAA85" w:rsidR="00C15302" w:rsidRDefault="00C15302" w:rsidP="0091660B">
            <w:pPr>
              <w:jc w:val="right"/>
            </w:pPr>
            <w:r>
              <w:rPr>
                <w:rFonts w:ascii="Calibri" w:hAnsi="Calibri"/>
                <w:color w:val="000000"/>
              </w:rPr>
              <w:t>0.905</w:t>
            </w:r>
          </w:p>
        </w:tc>
        <w:tc>
          <w:tcPr>
            <w:tcW w:w="1113" w:type="dxa"/>
            <w:vAlign w:val="bottom"/>
          </w:tcPr>
          <w:p w14:paraId="59DA18A1" w14:textId="098C733B" w:rsidR="00C15302" w:rsidRDefault="00C15302" w:rsidP="0091660B">
            <w:pPr>
              <w:jc w:val="right"/>
            </w:pPr>
            <w:r>
              <w:rPr>
                <w:rFonts w:ascii="Calibri" w:hAnsi="Calibri"/>
                <w:color w:val="000000"/>
              </w:rPr>
              <w:t>9.1</w:t>
            </w:r>
          </w:p>
        </w:tc>
        <w:tc>
          <w:tcPr>
            <w:tcW w:w="1249" w:type="dxa"/>
            <w:vAlign w:val="bottom"/>
          </w:tcPr>
          <w:p w14:paraId="1EEFCB48" w14:textId="6C2D59C6" w:rsidR="00C15302" w:rsidRDefault="00C15302" w:rsidP="0091660B">
            <w:pPr>
              <w:jc w:val="right"/>
            </w:pPr>
            <w:r>
              <w:rPr>
                <w:rFonts w:ascii="Calibri" w:hAnsi="Calibri"/>
                <w:color w:val="000000"/>
              </w:rPr>
              <w:t>140.2</w:t>
            </w:r>
          </w:p>
        </w:tc>
        <w:tc>
          <w:tcPr>
            <w:tcW w:w="408" w:type="dxa"/>
            <w:tcBorders>
              <w:right w:val="single" w:sz="18" w:space="0" w:color="auto"/>
            </w:tcBorders>
            <w:shd w:val="clear" w:color="auto" w:fill="000000" w:themeFill="text1"/>
          </w:tcPr>
          <w:p w14:paraId="7056471F" w14:textId="77777777" w:rsidR="00C15302" w:rsidRDefault="00C15302" w:rsidP="0091660B">
            <w:pPr>
              <w:jc w:val="right"/>
            </w:pPr>
          </w:p>
        </w:tc>
        <w:tc>
          <w:tcPr>
            <w:tcW w:w="1243" w:type="dxa"/>
            <w:tcBorders>
              <w:left w:val="single" w:sz="18" w:space="0" w:color="auto"/>
            </w:tcBorders>
            <w:vAlign w:val="bottom"/>
          </w:tcPr>
          <w:p w14:paraId="38F3526B" w14:textId="29E10792" w:rsidR="00C15302" w:rsidRDefault="00C15302" w:rsidP="0091660B">
            <w:pPr>
              <w:jc w:val="right"/>
            </w:pPr>
            <w:r>
              <w:rPr>
                <w:rFonts w:ascii="Calibri" w:hAnsi="Calibri"/>
                <w:color w:val="000000"/>
              </w:rPr>
              <w:t>1.374</w:t>
            </w:r>
          </w:p>
        </w:tc>
        <w:tc>
          <w:tcPr>
            <w:tcW w:w="1243" w:type="dxa"/>
            <w:vAlign w:val="bottom"/>
          </w:tcPr>
          <w:p w14:paraId="69ADAAE9" w14:textId="38EC47E7" w:rsidR="00C15302" w:rsidRDefault="00C15302" w:rsidP="0091660B">
            <w:pPr>
              <w:jc w:val="right"/>
            </w:pPr>
            <w:r>
              <w:rPr>
                <w:rFonts w:ascii="Calibri" w:hAnsi="Calibri"/>
                <w:color w:val="000000"/>
              </w:rPr>
              <w:t>18.67</w:t>
            </w:r>
          </w:p>
        </w:tc>
        <w:tc>
          <w:tcPr>
            <w:tcW w:w="1305" w:type="dxa"/>
            <w:tcBorders>
              <w:right w:val="single" w:sz="18" w:space="0" w:color="auto"/>
            </w:tcBorders>
            <w:vAlign w:val="bottom"/>
          </w:tcPr>
          <w:p w14:paraId="468296E5" w14:textId="5B8F36EB" w:rsidR="00C15302" w:rsidRDefault="00C15302" w:rsidP="0091660B">
            <w:pPr>
              <w:jc w:val="right"/>
            </w:pPr>
            <w:r>
              <w:rPr>
                <w:rFonts w:ascii="Calibri" w:hAnsi="Calibri"/>
                <w:color w:val="000000"/>
              </w:rPr>
              <w:t>123.5</w:t>
            </w:r>
          </w:p>
        </w:tc>
      </w:tr>
      <w:tr w:rsidR="00C15302" w14:paraId="34614C0B" w14:textId="77777777" w:rsidTr="009024C8">
        <w:tc>
          <w:tcPr>
            <w:tcW w:w="1569" w:type="dxa"/>
            <w:tcBorders>
              <w:left w:val="single" w:sz="18" w:space="0" w:color="auto"/>
              <w:right w:val="single" w:sz="18" w:space="0" w:color="auto"/>
            </w:tcBorders>
          </w:tcPr>
          <w:p w14:paraId="285A464A" w14:textId="35043440" w:rsidR="00C15302" w:rsidRDefault="0091660B" w:rsidP="00C15302">
            <w:r>
              <w:t>R-R Variation</w:t>
            </w:r>
          </w:p>
        </w:tc>
        <w:tc>
          <w:tcPr>
            <w:tcW w:w="1112" w:type="dxa"/>
            <w:tcBorders>
              <w:left w:val="single" w:sz="18" w:space="0" w:color="auto"/>
            </w:tcBorders>
            <w:vAlign w:val="bottom"/>
          </w:tcPr>
          <w:p w14:paraId="2A47586E" w14:textId="22D9FBBD" w:rsidR="00C15302" w:rsidRDefault="00C15302" w:rsidP="0091660B">
            <w:pPr>
              <w:jc w:val="right"/>
            </w:pPr>
            <w:r>
              <w:rPr>
                <w:rFonts w:ascii="Calibri" w:hAnsi="Calibri"/>
                <w:color w:val="000000"/>
              </w:rPr>
              <w:t>±2.76%</w:t>
            </w:r>
          </w:p>
        </w:tc>
        <w:tc>
          <w:tcPr>
            <w:tcW w:w="1113" w:type="dxa"/>
            <w:vAlign w:val="bottom"/>
          </w:tcPr>
          <w:p w14:paraId="0E183BBF" w14:textId="1F9B5069" w:rsidR="00C15302" w:rsidRDefault="00C15302" w:rsidP="0091660B">
            <w:pPr>
              <w:jc w:val="right"/>
            </w:pPr>
            <w:r>
              <w:rPr>
                <w:rFonts w:ascii="Calibri" w:hAnsi="Calibri"/>
                <w:color w:val="000000"/>
              </w:rPr>
              <w:t>±0%</w:t>
            </w:r>
          </w:p>
        </w:tc>
        <w:tc>
          <w:tcPr>
            <w:tcW w:w="1249" w:type="dxa"/>
            <w:vAlign w:val="bottom"/>
          </w:tcPr>
          <w:p w14:paraId="52B8C250" w14:textId="2468A250" w:rsidR="00C15302" w:rsidRDefault="00C15302" w:rsidP="0091660B">
            <w:pPr>
              <w:jc w:val="right"/>
            </w:pPr>
            <w:r>
              <w:rPr>
                <w:rFonts w:ascii="Calibri" w:hAnsi="Calibri"/>
                <w:color w:val="000000"/>
              </w:rPr>
              <w:t>±0.71%</w:t>
            </w:r>
          </w:p>
        </w:tc>
        <w:tc>
          <w:tcPr>
            <w:tcW w:w="408" w:type="dxa"/>
            <w:tcBorders>
              <w:right w:val="single" w:sz="18" w:space="0" w:color="auto"/>
            </w:tcBorders>
            <w:shd w:val="clear" w:color="auto" w:fill="000000" w:themeFill="text1"/>
          </w:tcPr>
          <w:p w14:paraId="15034C2F" w14:textId="77777777" w:rsidR="00C15302" w:rsidRDefault="00C15302" w:rsidP="0091660B">
            <w:pPr>
              <w:jc w:val="right"/>
            </w:pPr>
          </w:p>
        </w:tc>
        <w:tc>
          <w:tcPr>
            <w:tcW w:w="1243" w:type="dxa"/>
            <w:tcBorders>
              <w:left w:val="single" w:sz="18" w:space="0" w:color="auto"/>
            </w:tcBorders>
            <w:vAlign w:val="bottom"/>
          </w:tcPr>
          <w:p w14:paraId="3A8E67BD" w14:textId="203AB296" w:rsidR="00C15302" w:rsidRDefault="00C15302" w:rsidP="0091660B">
            <w:pPr>
              <w:jc w:val="right"/>
            </w:pPr>
            <w:r>
              <w:rPr>
                <w:rFonts w:ascii="Calibri" w:hAnsi="Calibri"/>
                <w:color w:val="000000"/>
              </w:rPr>
              <w:t>±0.15%</w:t>
            </w:r>
          </w:p>
        </w:tc>
        <w:tc>
          <w:tcPr>
            <w:tcW w:w="1243" w:type="dxa"/>
            <w:vAlign w:val="bottom"/>
          </w:tcPr>
          <w:p w14:paraId="042E8E23" w14:textId="06E1D679" w:rsidR="00C15302" w:rsidRDefault="00C15302" w:rsidP="0091660B">
            <w:pPr>
              <w:jc w:val="right"/>
            </w:pPr>
            <w:r>
              <w:rPr>
                <w:rFonts w:ascii="Calibri" w:hAnsi="Calibri"/>
                <w:color w:val="000000"/>
              </w:rPr>
              <w:t>±0%</w:t>
            </w:r>
          </w:p>
        </w:tc>
        <w:tc>
          <w:tcPr>
            <w:tcW w:w="1305" w:type="dxa"/>
            <w:tcBorders>
              <w:right w:val="single" w:sz="18" w:space="0" w:color="auto"/>
            </w:tcBorders>
            <w:vAlign w:val="bottom"/>
          </w:tcPr>
          <w:p w14:paraId="090F8B57" w14:textId="20ED995B" w:rsidR="00C15302" w:rsidRDefault="00C15302" w:rsidP="0091660B">
            <w:pPr>
              <w:jc w:val="right"/>
            </w:pPr>
            <w:r>
              <w:rPr>
                <w:rFonts w:ascii="Calibri" w:hAnsi="Calibri"/>
                <w:color w:val="000000"/>
              </w:rPr>
              <w:t>±0.81%</w:t>
            </w:r>
          </w:p>
        </w:tc>
      </w:tr>
      <w:tr w:rsidR="0022444E" w14:paraId="61F4B7A9" w14:textId="77777777" w:rsidTr="0037042D">
        <w:trPr>
          <w:trHeight w:val="251"/>
        </w:trPr>
        <w:tc>
          <w:tcPr>
            <w:tcW w:w="9242" w:type="dxa"/>
            <w:gridSpan w:val="8"/>
            <w:tcBorders>
              <w:left w:val="single" w:sz="18" w:space="0" w:color="auto"/>
              <w:right w:val="single" w:sz="18" w:space="0" w:color="auto"/>
            </w:tcBorders>
            <w:shd w:val="clear" w:color="auto" w:fill="000000" w:themeFill="text1"/>
          </w:tcPr>
          <w:p w14:paraId="42DE371A" w14:textId="5A8CC67C" w:rsidR="0022444E" w:rsidRDefault="0022444E" w:rsidP="0022444E">
            <w:r>
              <w:rPr>
                <w:color w:val="FFFFFF" w:themeColor="background1"/>
              </w:rPr>
              <w:t>Closing of the Ring Tests</w:t>
            </w:r>
            <w:r w:rsidR="00482131">
              <w:rPr>
                <w:color w:val="FFFFFF" w:themeColor="background1"/>
              </w:rPr>
              <w:t xml:space="preserve"> (Laboratory D)</w:t>
            </w:r>
          </w:p>
        </w:tc>
      </w:tr>
      <w:tr w:rsidR="0037042D" w14:paraId="0E25F1CE" w14:textId="77777777" w:rsidTr="0037042D">
        <w:tc>
          <w:tcPr>
            <w:tcW w:w="1569" w:type="dxa"/>
            <w:tcBorders>
              <w:left w:val="single" w:sz="18" w:space="0" w:color="auto"/>
              <w:right w:val="single" w:sz="18" w:space="0" w:color="auto"/>
            </w:tcBorders>
          </w:tcPr>
          <w:p w14:paraId="166DCF99" w14:textId="0C8F8DFC" w:rsidR="0037042D" w:rsidRDefault="0037042D" w:rsidP="0037042D">
            <w:r>
              <w:t>Run 1</w:t>
            </w:r>
          </w:p>
        </w:tc>
        <w:tc>
          <w:tcPr>
            <w:tcW w:w="1112" w:type="dxa"/>
            <w:tcBorders>
              <w:left w:val="single" w:sz="18" w:space="0" w:color="auto"/>
            </w:tcBorders>
            <w:vAlign w:val="bottom"/>
          </w:tcPr>
          <w:p w14:paraId="0DC1EE36" w14:textId="634B1753" w:rsidR="0037042D" w:rsidRDefault="0037042D" w:rsidP="0037042D">
            <w:pPr>
              <w:jc w:val="right"/>
              <w:rPr>
                <w:rFonts w:ascii="Calibri" w:hAnsi="Calibri"/>
                <w:color w:val="000000"/>
              </w:rPr>
            </w:pPr>
            <w:r>
              <w:rPr>
                <w:rFonts w:ascii="Calibri" w:hAnsi="Calibri"/>
                <w:color w:val="000000"/>
              </w:rPr>
              <w:t>0.889</w:t>
            </w:r>
          </w:p>
        </w:tc>
        <w:tc>
          <w:tcPr>
            <w:tcW w:w="1113" w:type="dxa"/>
            <w:vAlign w:val="bottom"/>
          </w:tcPr>
          <w:p w14:paraId="63DC47FC" w14:textId="52CABF24" w:rsidR="0037042D" w:rsidRDefault="0037042D" w:rsidP="0037042D">
            <w:pPr>
              <w:jc w:val="right"/>
              <w:rPr>
                <w:rFonts w:ascii="Calibri" w:hAnsi="Calibri"/>
                <w:color w:val="000000"/>
              </w:rPr>
            </w:pPr>
            <w:r>
              <w:rPr>
                <w:rFonts w:ascii="Calibri" w:hAnsi="Calibri"/>
                <w:color w:val="000000"/>
              </w:rPr>
              <w:t>9.2</w:t>
            </w:r>
          </w:p>
        </w:tc>
        <w:tc>
          <w:tcPr>
            <w:tcW w:w="1249" w:type="dxa"/>
            <w:vAlign w:val="bottom"/>
          </w:tcPr>
          <w:p w14:paraId="14C27B7F" w14:textId="4713A8CF" w:rsidR="0037042D" w:rsidRDefault="0037042D" w:rsidP="0037042D">
            <w:pPr>
              <w:jc w:val="right"/>
              <w:rPr>
                <w:rFonts w:ascii="Calibri" w:hAnsi="Calibri"/>
                <w:color w:val="000000"/>
              </w:rPr>
            </w:pPr>
            <w:r>
              <w:rPr>
                <w:rFonts w:ascii="Calibri" w:hAnsi="Calibri"/>
                <w:color w:val="000000"/>
              </w:rPr>
              <w:t>140</w:t>
            </w:r>
          </w:p>
        </w:tc>
        <w:tc>
          <w:tcPr>
            <w:tcW w:w="408" w:type="dxa"/>
            <w:tcBorders>
              <w:right w:val="single" w:sz="18" w:space="0" w:color="auto"/>
            </w:tcBorders>
            <w:shd w:val="clear" w:color="auto" w:fill="000000" w:themeFill="text1"/>
            <w:vAlign w:val="bottom"/>
          </w:tcPr>
          <w:p w14:paraId="04086EAA" w14:textId="77777777" w:rsidR="0037042D" w:rsidRDefault="0037042D" w:rsidP="0037042D">
            <w:pPr>
              <w:jc w:val="right"/>
            </w:pPr>
          </w:p>
        </w:tc>
        <w:tc>
          <w:tcPr>
            <w:tcW w:w="1243" w:type="dxa"/>
            <w:tcBorders>
              <w:left w:val="single" w:sz="18" w:space="0" w:color="auto"/>
            </w:tcBorders>
            <w:vAlign w:val="bottom"/>
          </w:tcPr>
          <w:p w14:paraId="528A13B9" w14:textId="583FFA25" w:rsidR="0037042D" w:rsidRDefault="0037042D" w:rsidP="0037042D">
            <w:pPr>
              <w:jc w:val="right"/>
              <w:rPr>
                <w:rFonts w:ascii="Calibri" w:hAnsi="Calibri"/>
                <w:color w:val="000000"/>
              </w:rPr>
            </w:pPr>
            <w:r>
              <w:rPr>
                <w:rFonts w:ascii="Calibri" w:hAnsi="Calibri"/>
                <w:color w:val="000000"/>
              </w:rPr>
              <w:t>1.342</w:t>
            </w:r>
          </w:p>
        </w:tc>
        <w:tc>
          <w:tcPr>
            <w:tcW w:w="1243" w:type="dxa"/>
            <w:vAlign w:val="bottom"/>
          </w:tcPr>
          <w:p w14:paraId="1623813E" w14:textId="296C3B54" w:rsidR="0037042D" w:rsidRDefault="0037042D" w:rsidP="0037042D">
            <w:pPr>
              <w:jc w:val="right"/>
              <w:rPr>
                <w:rFonts w:ascii="Calibri" w:hAnsi="Calibri"/>
                <w:color w:val="000000"/>
              </w:rPr>
            </w:pPr>
            <w:r>
              <w:rPr>
                <w:rFonts w:ascii="Calibri" w:hAnsi="Calibri"/>
                <w:color w:val="000000"/>
              </w:rPr>
              <w:t>18.6</w:t>
            </w:r>
          </w:p>
        </w:tc>
        <w:tc>
          <w:tcPr>
            <w:tcW w:w="1305" w:type="dxa"/>
            <w:tcBorders>
              <w:right w:val="single" w:sz="18" w:space="0" w:color="auto"/>
            </w:tcBorders>
            <w:vAlign w:val="bottom"/>
          </w:tcPr>
          <w:p w14:paraId="6B21E39D" w14:textId="70D0B494" w:rsidR="0037042D" w:rsidRDefault="0037042D" w:rsidP="0037042D">
            <w:pPr>
              <w:jc w:val="right"/>
              <w:rPr>
                <w:rFonts w:ascii="Calibri" w:hAnsi="Calibri"/>
                <w:color w:val="000000"/>
              </w:rPr>
            </w:pPr>
            <w:r>
              <w:rPr>
                <w:rFonts w:ascii="Calibri" w:hAnsi="Calibri"/>
                <w:color w:val="000000"/>
              </w:rPr>
              <w:t>121</w:t>
            </w:r>
            <w:r w:rsidR="001C6826">
              <w:rPr>
                <w:rFonts w:ascii="Calibri" w:hAnsi="Calibri"/>
                <w:color w:val="000000"/>
              </w:rPr>
              <w:t>.0</w:t>
            </w:r>
          </w:p>
        </w:tc>
      </w:tr>
      <w:tr w:rsidR="0037042D" w14:paraId="283651C0" w14:textId="77777777" w:rsidTr="0037042D">
        <w:tc>
          <w:tcPr>
            <w:tcW w:w="1569" w:type="dxa"/>
            <w:tcBorders>
              <w:left w:val="single" w:sz="18" w:space="0" w:color="auto"/>
              <w:right w:val="single" w:sz="18" w:space="0" w:color="auto"/>
            </w:tcBorders>
          </w:tcPr>
          <w:p w14:paraId="3A16AE14" w14:textId="7A46C0E1" w:rsidR="0037042D" w:rsidRDefault="0037042D" w:rsidP="0037042D">
            <w:r>
              <w:t>Run 2</w:t>
            </w:r>
          </w:p>
        </w:tc>
        <w:tc>
          <w:tcPr>
            <w:tcW w:w="1112" w:type="dxa"/>
            <w:tcBorders>
              <w:left w:val="single" w:sz="18" w:space="0" w:color="auto"/>
            </w:tcBorders>
            <w:vAlign w:val="bottom"/>
          </w:tcPr>
          <w:p w14:paraId="13211421" w14:textId="2A2E7281" w:rsidR="0037042D" w:rsidRDefault="0037042D" w:rsidP="0037042D">
            <w:pPr>
              <w:jc w:val="right"/>
              <w:rPr>
                <w:rFonts w:ascii="Calibri" w:hAnsi="Calibri"/>
                <w:color w:val="000000"/>
              </w:rPr>
            </w:pPr>
            <w:r>
              <w:rPr>
                <w:rFonts w:ascii="Calibri" w:hAnsi="Calibri"/>
                <w:color w:val="000000"/>
              </w:rPr>
              <w:t>0.892</w:t>
            </w:r>
          </w:p>
        </w:tc>
        <w:tc>
          <w:tcPr>
            <w:tcW w:w="1113" w:type="dxa"/>
            <w:vAlign w:val="bottom"/>
          </w:tcPr>
          <w:p w14:paraId="770DE7D0" w14:textId="52EB7AF4" w:rsidR="0037042D" w:rsidRDefault="0037042D" w:rsidP="0037042D">
            <w:pPr>
              <w:jc w:val="right"/>
              <w:rPr>
                <w:rFonts w:ascii="Calibri" w:hAnsi="Calibri"/>
                <w:color w:val="000000"/>
              </w:rPr>
            </w:pPr>
            <w:r>
              <w:rPr>
                <w:rFonts w:ascii="Calibri" w:hAnsi="Calibri"/>
                <w:color w:val="000000"/>
              </w:rPr>
              <w:t>9.1</w:t>
            </w:r>
          </w:p>
        </w:tc>
        <w:tc>
          <w:tcPr>
            <w:tcW w:w="1249" w:type="dxa"/>
            <w:vAlign w:val="bottom"/>
          </w:tcPr>
          <w:p w14:paraId="6B830EBF" w14:textId="2ED8D668" w:rsidR="0037042D" w:rsidRDefault="0037042D" w:rsidP="0037042D">
            <w:pPr>
              <w:jc w:val="right"/>
              <w:rPr>
                <w:rFonts w:ascii="Calibri" w:hAnsi="Calibri"/>
                <w:color w:val="000000"/>
              </w:rPr>
            </w:pPr>
            <w:r>
              <w:rPr>
                <w:rFonts w:ascii="Calibri" w:hAnsi="Calibri"/>
                <w:color w:val="000000"/>
              </w:rPr>
              <w:t>140</w:t>
            </w:r>
          </w:p>
        </w:tc>
        <w:tc>
          <w:tcPr>
            <w:tcW w:w="408" w:type="dxa"/>
            <w:tcBorders>
              <w:right w:val="single" w:sz="18" w:space="0" w:color="auto"/>
            </w:tcBorders>
            <w:shd w:val="clear" w:color="auto" w:fill="000000" w:themeFill="text1"/>
            <w:vAlign w:val="bottom"/>
          </w:tcPr>
          <w:p w14:paraId="1DD99CB7" w14:textId="77777777" w:rsidR="0037042D" w:rsidRDefault="0037042D" w:rsidP="0037042D">
            <w:pPr>
              <w:jc w:val="right"/>
            </w:pPr>
          </w:p>
        </w:tc>
        <w:tc>
          <w:tcPr>
            <w:tcW w:w="1243" w:type="dxa"/>
            <w:tcBorders>
              <w:left w:val="single" w:sz="18" w:space="0" w:color="auto"/>
            </w:tcBorders>
            <w:vAlign w:val="bottom"/>
          </w:tcPr>
          <w:p w14:paraId="405DDE8A" w14:textId="4FA61F9C" w:rsidR="0037042D" w:rsidRDefault="0037042D" w:rsidP="0037042D">
            <w:pPr>
              <w:jc w:val="right"/>
              <w:rPr>
                <w:rFonts w:ascii="Calibri" w:hAnsi="Calibri"/>
                <w:color w:val="000000"/>
              </w:rPr>
            </w:pPr>
            <w:r>
              <w:rPr>
                <w:rFonts w:ascii="Calibri" w:hAnsi="Calibri"/>
                <w:color w:val="000000"/>
              </w:rPr>
              <w:t>1.345</w:t>
            </w:r>
          </w:p>
        </w:tc>
        <w:tc>
          <w:tcPr>
            <w:tcW w:w="1243" w:type="dxa"/>
            <w:vAlign w:val="bottom"/>
          </w:tcPr>
          <w:p w14:paraId="6C2F279A" w14:textId="3317769E" w:rsidR="0037042D" w:rsidRDefault="0037042D" w:rsidP="0037042D">
            <w:pPr>
              <w:jc w:val="right"/>
              <w:rPr>
                <w:rFonts w:ascii="Calibri" w:hAnsi="Calibri"/>
                <w:color w:val="000000"/>
              </w:rPr>
            </w:pPr>
            <w:r>
              <w:rPr>
                <w:rFonts w:ascii="Calibri" w:hAnsi="Calibri"/>
                <w:color w:val="000000"/>
              </w:rPr>
              <w:t>18.6</w:t>
            </w:r>
          </w:p>
        </w:tc>
        <w:tc>
          <w:tcPr>
            <w:tcW w:w="1305" w:type="dxa"/>
            <w:tcBorders>
              <w:right w:val="single" w:sz="18" w:space="0" w:color="auto"/>
            </w:tcBorders>
            <w:vAlign w:val="bottom"/>
          </w:tcPr>
          <w:p w14:paraId="680F261F" w14:textId="11AC860F" w:rsidR="0037042D" w:rsidRDefault="0037042D" w:rsidP="0037042D">
            <w:pPr>
              <w:jc w:val="right"/>
              <w:rPr>
                <w:rFonts w:ascii="Calibri" w:hAnsi="Calibri"/>
                <w:color w:val="000000"/>
              </w:rPr>
            </w:pPr>
            <w:r>
              <w:rPr>
                <w:rFonts w:ascii="Calibri" w:hAnsi="Calibri"/>
                <w:color w:val="000000"/>
              </w:rPr>
              <w:t>121</w:t>
            </w:r>
            <w:r w:rsidR="001C6826">
              <w:rPr>
                <w:rFonts w:ascii="Calibri" w:hAnsi="Calibri"/>
                <w:color w:val="000000"/>
              </w:rPr>
              <w:t>.0</w:t>
            </w:r>
          </w:p>
        </w:tc>
      </w:tr>
      <w:tr w:rsidR="0037042D" w14:paraId="5993A02B" w14:textId="77777777" w:rsidTr="0037042D">
        <w:tc>
          <w:tcPr>
            <w:tcW w:w="1569" w:type="dxa"/>
            <w:tcBorders>
              <w:left w:val="single" w:sz="18" w:space="0" w:color="auto"/>
              <w:right w:val="single" w:sz="18" w:space="0" w:color="auto"/>
            </w:tcBorders>
          </w:tcPr>
          <w:p w14:paraId="2EB56825" w14:textId="07626AC2" w:rsidR="0037042D" w:rsidRDefault="0037042D" w:rsidP="0037042D">
            <w:r>
              <w:t>Run 3</w:t>
            </w:r>
          </w:p>
        </w:tc>
        <w:tc>
          <w:tcPr>
            <w:tcW w:w="1112" w:type="dxa"/>
            <w:tcBorders>
              <w:left w:val="single" w:sz="18" w:space="0" w:color="auto"/>
            </w:tcBorders>
            <w:vAlign w:val="bottom"/>
          </w:tcPr>
          <w:p w14:paraId="00692352" w14:textId="5D5EC1C9" w:rsidR="0037042D" w:rsidRDefault="0037042D" w:rsidP="0037042D">
            <w:pPr>
              <w:jc w:val="right"/>
              <w:rPr>
                <w:rFonts w:ascii="Calibri" w:hAnsi="Calibri"/>
                <w:color w:val="000000"/>
              </w:rPr>
            </w:pPr>
            <w:r>
              <w:rPr>
                <w:rFonts w:ascii="Calibri" w:hAnsi="Calibri"/>
                <w:color w:val="000000"/>
              </w:rPr>
              <w:t>0.88</w:t>
            </w:r>
          </w:p>
        </w:tc>
        <w:tc>
          <w:tcPr>
            <w:tcW w:w="1113" w:type="dxa"/>
            <w:vAlign w:val="bottom"/>
          </w:tcPr>
          <w:p w14:paraId="5C7CA607" w14:textId="173D3482" w:rsidR="0037042D" w:rsidRDefault="0037042D" w:rsidP="0037042D">
            <w:pPr>
              <w:jc w:val="right"/>
              <w:rPr>
                <w:rFonts w:ascii="Calibri" w:hAnsi="Calibri"/>
                <w:color w:val="000000"/>
              </w:rPr>
            </w:pPr>
            <w:r>
              <w:rPr>
                <w:rFonts w:ascii="Calibri" w:hAnsi="Calibri"/>
                <w:color w:val="000000"/>
              </w:rPr>
              <w:t>9.2</w:t>
            </w:r>
          </w:p>
        </w:tc>
        <w:tc>
          <w:tcPr>
            <w:tcW w:w="1249" w:type="dxa"/>
            <w:vAlign w:val="bottom"/>
          </w:tcPr>
          <w:p w14:paraId="34FA3EF3" w14:textId="221415B4" w:rsidR="0037042D" w:rsidRDefault="0037042D" w:rsidP="0037042D">
            <w:pPr>
              <w:jc w:val="right"/>
              <w:rPr>
                <w:rFonts w:ascii="Calibri" w:hAnsi="Calibri"/>
                <w:color w:val="000000"/>
              </w:rPr>
            </w:pPr>
            <w:r>
              <w:rPr>
                <w:rFonts w:ascii="Calibri" w:hAnsi="Calibri"/>
                <w:color w:val="000000"/>
              </w:rPr>
              <w:t>139</w:t>
            </w:r>
          </w:p>
        </w:tc>
        <w:tc>
          <w:tcPr>
            <w:tcW w:w="408" w:type="dxa"/>
            <w:tcBorders>
              <w:right w:val="single" w:sz="18" w:space="0" w:color="auto"/>
            </w:tcBorders>
            <w:shd w:val="clear" w:color="auto" w:fill="000000" w:themeFill="text1"/>
            <w:vAlign w:val="bottom"/>
          </w:tcPr>
          <w:p w14:paraId="7F4DC16C" w14:textId="77777777" w:rsidR="0037042D" w:rsidRDefault="0037042D" w:rsidP="0037042D">
            <w:pPr>
              <w:jc w:val="right"/>
            </w:pPr>
          </w:p>
        </w:tc>
        <w:tc>
          <w:tcPr>
            <w:tcW w:w="1243" w:type="dxa"/>
            <w:tcBorders>
              <w:left w:val="single" w:sz="18" w:space="0" w:color="auto"/>
            </w:tcBorders>
            <w:vAlign w:val="bottom"/>
          </w:tcPr>
          <w:p w14:paraId="65024192" w14:textId="77914FE3" w:rsidR="0037042D" w:rsidRDefault="0037042D" w:rsidP="0037042D">
            <w:pPr>
              <w:jc w:val="right"/>
              <w:rPr>
                <w:rFonts w:ascii="Calibri" w:hAnsi="Calibri"/>
                <w:color w:val="000000"/>
              </w:rPr>
            </w:pPr>
            <w:r>
              <w:rPr>
                <w:rFonts w:ascii="Calibri" w:hAnsi="Calibri"/>
                <w:color w:val="000000"/>
              </w:rPr>
              <w:t>1.341</w:t>
            </w:r>
          </w:p>
        </w:tc>
        <w:tc>
          <w:tcPr>
            <w:tcW w:w="1243" w:type="dxa"/>
            <w:vAlign w:val="bottom"/>
          </w:tcPr>
          <w:p w14:paraId="229A6943" w14:textId="1CB2ABD5" w:rsidR="0037042D" w:rsidRDefault="0037042D" w:rsidP="0037042D">
            <w:pPr>
              <w:jc w:val="right"/>
              <w:rPr>
                <w:rFonts w:ascii="Calibri" w:hAnsi="Calibri"/>
                <w:color w:val="000000"/>
              </w:rPr>
            </w:pPr>
            <w:r>
              <w:rPr>
                <w:rFonts w:ascii="Calibri" w:hAnsi="Calibri"/>
                <w:color w:val="000000"/>
              </w:rPr>
              <w:t>18.5</w:t>
            </w:r>
          </w:p>
        </w:tc>
        <w:tc>
          <w:tcPr>
            <w:tcW w:w="1305" w:type="dxa"/>
            <w:tcBorders>
              <w:right w:val="single" w:sz="18" w:space="0" w:color="auto"/>
            </w:tcBorders>
            <w:vAlign w:val="bottom"/>
          </w:tcPr>
          <w:p w14:paraId="18C50669" w14:textId="229F9D55" w:rsidR="0037042D" w:rsidRDefault="0037042D" w:rsidP="0037042D">
            <w:pPr>
              <w:jc w:val="right"/>
              <w:rPr>
                <w:rFonts w:ascii="Calibri" w:hAnsi="Calibri"/>
                <w:color w:val="000000"/>
              </w:rPr>
            </w:pPr>
            <w:r>
              <w:rPr>
                <w:rFonts w:ascii="Calibri" w:hAnsi="Calibri"/>
                <w:color w:val="000000"/>
              </w:rPr>
              <w:t>122</w:t>
            </w:r>
            <w:r w:rsidR="001C6826">
              <w:rPr>
                <w:rFonts w:ascii="Calibri" w:hAnsi="Calibri"/>
                <w:color w:val="000000"/>
              </w:rPr>
              <w:t>.0</w:t>
            </w:r>
          </w:p>
        </w:tc>
      </w:tr>
      <w:tr w:rsidR="0037042D" w14:paraId="3D0056F3" w14:textId="77777777" w:rsidTr="0037042D">
        <w:tc>
          <w:tcPr>
            <w:tcW w:w="1569" w:type="dxa"/>
            <w:tcBorders>
              <w:left w:val="single" w:sz="18" w:space="0" w:color="auto"/>
              <w:right w:val="single" w:sz="18" w:space="0" w:color="auto"/>
            </w:tcBorders>
          </w:tcPr>
          <w:p w14:paraId="75009909" w14:textId="6C0A4026" w:rsidR="0037042D" w:rsidRDefault="0037042D" w:rsidP="0037042D">
            <w:r>
              <w:t>Mean</w:t>
            </w:r>
          </w:p>
        </w:tc>
        <w:tc>
          <w:tcPr>
            <w:tcW w:w="1112" w:type="dxa"/>
            <w:tcBorders>
              <w:left w:val="single" w:sz="18" w:space="0" w:color="auto"/>
            </w:tcBorders>
            <w:vAlign w:val="bottom"/>
          </w:tcPr>
          <w:p w14:paraId="32FBEFF9" w14:textId="1FE28649" w:rsidR="0037042D" w:rsidRDefault="0037042D" w:rsidP="0037042D">
            <w:pPr>
              <w:jc w:val="right"/>
              <w:rPr>
                <w:rFonts w:ascii="Calibri" w:hAnsi="Calibri"/>
                <w:color w:val="000000"/>
              </w:rPr>
            </w:pPr>
            <w:r>
              <w:rPr>
                <w:rFonts w:ascii="Calibri" w:hAnsi="Calibri"/>
                <w:color w:val="000000"/>
              </w:rPr>
              <w:t>0.887</w:t>
            </w:r>
          </w:p>
        </w:tc>
        <w:tc>
          <w:tcPr>
            <w:tcW w:w="1113" w:type="dxa"/>
            <w:vAlign w:val="bottom"/>
          </w:tcPr>
          <w:p w14:paraId="0631E71F" w14:textId="504653CB" w:rsidR="0037042D" w:rsidRDefault="0037042D" w:rsidP="0037042D">
            <w:pPr>
              <w:jc w:val="right"/>
              <w:rPr>
                <w:rFonts w:ascii="Calibri" w:hAnsi="Calibri"/>
                <w:color w:val="000000"/>
              </w:rPr>
            </w:pPr>
            <w:r>
              <w:rPr>
                <w:rFonts w:ascii="Calibri" w:hAnsi="Calibri"/>
                <w:color w:val="000000"/>
              </w:rPr>
              <w:t>9.17</w:t>
            </w:r>
          </w:p>
        </w:tc>
        <w:tc>
          <w:tcPr>
            <w:tcW w:w="1249" w:type="dxa"/>
            <w:vAlign w:val="bottom"/>
          </w:tcPr>
          <w:p w14:paraId="437C4490" w14:textId="35097235" w:rsidR="0037042D" w:rsidRDefault="0037042D" w:rsidP="0037042D">
            <w:pPr>
              <w:jc w:val="right"/>
              <w:rPr>
                <w:rFonts w:ascii="Calibri" w:hAnsi="Calibri"/>
                <w:color w:val="000000"/>
              </w:rPr>
            </w:pPr>
            <w:r>
              <w:rPr>
                <w:rFonts w:ascii="Calibri" w:hAnsi="Calibri"/>
                <w:color w:val="000000"/>
              </w:rPr>
              <w:t>139.7</w:t>
            </w:r>
          </w:p>
        </w:tc>
        <w:tc>
          <w:tcPr>
            <w:tcW w:w="408" w:type="dxa"/>
            <w:tcBorders>
              <w:right w:val="single" w:sz="18" w:space="0" w:color="auto"/>
            </w:tcBorders>
            <w:shd w:val="clear" w:color="auto" w:fill="000000" w:themeFill="text1"/>
            <w:vAlign w:val="bottom"/>
          </w:tcPr>
          <w:p w14:paraId="115F19EA" w14:textId="77777777" w:rsidR="0037042D" w:rsidRDefault="0037042D" w:rsidP="0037042D">
            <w:pPr>
              <w:jc w:val="right"/>
            </w:pPr>
          </w:p>
        </w:tc>
        <w:tc>
          <w:tcPr>
            <w:tcW w:w="1243" w:type="dxa"/>
            <w:tcBorders>
              <w:left w:val="single" w:sz="18" w:space="0" w:color="auto"/>
            </w:tcBorders>
            <w:vAlign w:val="bottom"/>
          </w:tcPr>
          <w:p w14:paraId="0871D212" w14:textId="466F1E77" w:rsidR="0037042D" w:rsidRDefault="0037042D" w:rsidP="0037042D">
            <w:pPr>
              <w:jc w:val="right"/>
              <w:rPr>
                <w:rFonts w:ascii="Calibri" w:hAnsi="Calibri"/>
                <w:color w:val="000000"/>
              </w:rPr>
            </w:pPr>
            <w:r>
              <w:rPr>
                <w:rFonts w:ascii="Calibri" w:hAnsi="Calibri"/>
                <w:color w:val="000000"/>
              </w:rPr>
              <w:t>1.343</w:t>
            </w:r>
          </w:p>
        </w:tc>
        <w:tc>
          <w:tcPr>
            <w:tcW w:w="1243" w:type="dxa"/>
            <w:vAlign w:val="bottom"/>
          </w:tcPr>
          <w:p w14:paraId="1194A886" w14:textId="2FF09273" w:rsidR="0037042D" w:rsidRDefault="0037042D" w:rsidP="0037042D">
            <w:pPr>
              <w:jc w:val="right"/>
              <w:rPr>
                <w:rFonts w:ascii="Calibri" w:hAnsi="Calibri"/>
                <w:color w:val="000000"/>
              </w:rPr>
            </w:pPr>
            <w:r>
              <w:rPr>
                <w:rFonts w:ascii="Calibri" w:hAnsi="Calibri"/>
                <w:color w:val="000000"/>
              </w:rPr>
              <w:t>18.6</w:t>
            </w:r>
          </w:p>
        </w:tc>
        <w:tc>
          <w:tcPr>
            <w:tcW w:w="1305" w:type="dxa"/>
            <w:tcBorders>
              <w:right w:val="single" w:sz="18" w:space="0" w:color="auto"/>
            </w:tcBorders>
            <w:vAlign w:val="bottom"/>
          </w:tcPr>
          <w:p w14:paraId="0F11E810" w14:textId="3B2F09BD" w:rsidR="0037042D" w:rsidRDefault="0037042D" w:rsidP="0037042D">
            <w:pPr>
              <w:jc w:val="right"/>
              <w:rPr>
                <w:rFonts w:ascii="Calibri" w:hAnsi="Calibri"/>
                <w:color w:val="000000"/>
              </w:rPr>
            </w:pPr>
            <w:r>
              <w:rPr>
                <w:rFonts w:ascii="Calibri" w:hAnsi="Calibri"/>
                <w:color w:val="000000"/>
              </w:rPr>
              <w:t>121.3</w:t>
            </w:r>
          </w:p>
        </w:tc>
      </w:tr>
      <w:tr w:rsidR="0037042D" w14:paraId="799E9069" w14:textId="77777777" w:rsidTr="0037042D">
        <w:tc>
          <w:tcPr>
            <w:tcW w:w="1569" w:type="dxa"/>
            <w:tcBorders>
              <w:left w:val="single" w:sz="18" w:space="0" w:color="auto"/>
              <w:right w:val="single" w:sz="18" w:space="0" w:color="auto"/>
            </w:tcBorders>
          </w:tcPr>
          <w:p w14:paraId="7DFCC859" w14:textId="18B05CAF" w:rsidR="0037042D" w:rsidRDefault="0037042D" w:rsidP="0037042D">
            <w:r>
              <w:t>R-R Variation</w:t>
            </w:r>
          </w:p>
        </w:tc>
        <w:tc>
          <w:tcPr>
            <w:tcW w:w="1112" w:type="dxa"/>
            <w:tcBorders>
              <w:left w:val="single" w:sz="18" w:space="0" w:color="auto"/>
            </w:tcBorders>
            <w:vAlign w:val="bottom"/>
          </w:tcPr>
          <w:p w14:paraId="659EFF0F" w14:textId="169567D6" w:rsidR="0037042D" w:rsidRDefault="0037042D" w:rsidP="0037042D">
            <w:pPr>
              <w:jc w:val="right"/>
              <w:rPr>
                <w:rFonts w:ascii="Calibri" w:hAnsi="Calibri"/>
                <w:color w:val="000000"/>
              </w:rPr>
            </w:pPr>
            <w:r>
              <w:rPr>
                <w:rFonts w:ascii="Calibri" w:hAnsi="Calibri"/>
                <w:color w:val="000000"/>
              </w:rPr>
              <w:t>±0.68%</w:t>
            </w:r>
          </w:p>
        </w:tc>
        <w:tc>
          <w:tcPr>
            <w:tcW w:w="1113" w:type="dxa"/>
            <w:vAlign w:val="bottom"/>
          </w:tcPr>
          <w:p w14:paraId="1FABBEB0" w14:textId="7CBD3DDA" w:rsidR="0037042D" w:rsidRDefault="0037042D" w:rsidP="0037042D">
            <w:pPr>
              <w:jc w:val="right"/>
              <w:rPr>
                <w:rFonts w:ascii="Calibri" w:hAnsi="Calibri"/>
                <w:color w:val="000000"/>
              </w:rPr>
            </w:pPr>
            <w:r>
              <w:rPr>
                <w:rFonts w:ascii="Calibri" w:hAnsi="Calibri"/>
                <w:color w:val="000000"/>
              </w:rPr>
              <w:t>±0.55%</w:t>
            </w:r>
          </w:p>
        </w:tc>
        <w:tc>
          <w:tcPr>
            <w:tcW w:w="1249" w:type="dxa"/>
            <w:vAlign w:val="bottom"/>
          </w:tcPr>
          <w:p w14:paraId="1ABF306B" w14:textId="02FACE7B" w:rsidR="0037042D" w:rsidRDefault="0037042D" w:rsidP="0037042D">
            <w:pPr>
              <w:jc w:val="right"/>
              <w:rPr>
                <w:rFonts w:ascii="Calibri" w:hAnsi="Calibri"/>
                <w:color w:val="000000"/>
              </w:rPr>
            </w:pPr>
            <w:r>
              <w:rPr>
                <w:rFonts w:ascii="Calibri" w:hAnsi="Calibri"/>
                <w:color w:val="000000"/>
              </w:rPr>
              <w:t>±0.36%</w:t>
            </w:r>
          </w:p>
        </w:tc>
        <w:tc>
          <w:tcPr>
            <w:tcW w:w="408" w:type="dxa"/>
            <w:tcBorders>
              <w:right w:val="single" w:sz="18" w:space="0" w:color="auto"/>
            </w:tcBorders>
            <w:shd w:val="clear" w:color="auto" w:fill="000000" w:themeFill="text1"/>
            <w:vAlign w:val="bottom"/>
          </w:tcPr>
          <w:p w14:paraId="33B1417A" w14:textId="77777777" w:rsidR="0037042D" w:rsidRDefault="0037042D" w:rsidP="0037042D">
            <w:pPr>
              <w:jc w:val="right"/>
            </w:pPr>
          </w:p>
        </w:tc>
        <w:tc>
          <w:tcPr>
            <w:tcW w:w="1243" w:type="dxa"/>
            <w:tcBorders>
              <w:left w:val="single" w:sz="18" w:space="0" w:color="auto"/>
            </w:tcBorders>
            <w:vAlign w:val="bottom"/>
          </w:tcPr>
          <w:p w14:paraId="3229BF89" w14:textId="6AD008F1" w:rsidR="0037042D" w:rsidRDefault="0037042D" w:rsidP="0037042D">
            <w:pPr>
              <w:jc w:val="right"/>
              <w:rPr>
                <w:rFonts w:ascii="Calibri" w:hAnsi="Calibri"/>
                <w:color w:val="000000"/>
              </w:rPr>
            </w:pPr>
            <w:r>
              <w:rPr>
                <w:rFonts w:ascii="Calibri" w:hAnsi="Calibri"/>
                <w:color w:val="000000"/>
              </w:rPr>
              <w:t>±0.15%</w:t>
            </w:r>
          </w:p>
        </w:tc>
        <w:tc>
          <w:tcPr>
            <w:tcW w:w="1243" w:type="dxa"/>
            <w:vAlign w:val="bottom"/>
          </w:tcPr>
          <w:p w14:paraId="06A5B8EC" w14:textId="49F3F199" w:rsidR="0037042D" w:rsidRDefault="0037042D" w:rsidP="0037042D">
            <w:pPr>
              <w:jc w:val="right"/>
              <w:rPr>
                <w:rFonts w:ascii="Calibri" w:hAnsi="Calibri"/>
                <w:color w:val="000000"/>
              </w:rPr>
            </w:pPr>
            <w:r>
              <w:rPr>
                <w:rFonts w:ascii="Calibri" w:hAnsi="Calibri"/>
                <w:color w:val="000000"/>
              </w:rPr>
              <w:t>±0.27%</w:t>
            </w:r>
          </w:p>
        </w:tc>
        <w:tc>
          <w:tcPr>
            <w:tcW w:w="1305" w:type="dxa"/>
            <w:tcBorders>
              <w:right w:val="single" w:sz="18" w:space="0" w:color="auto"/>
            </w:tcBorders>
            <w:vAlign w:val="bottom"/>
          </w:tcPr>
          <w:p w14:paraId="1EB3FA85" w14:textId="2E8868A7" w:rsidR="0037042D" w:rsidRDefault="0037042D" w:rsidP="0037042D">
            <w:pPr>
              <w:jc w:val="right"/>
              <w:rPr>
                <w:rFonts w:ascii="Calibri" w:hAnsi="Calibri"/>
                <w:color w:val="000000"/>
              </w:rPr>
            </w:pPr>
            <w:r>
              <w:rPr>
                <w:rFonts w:ascii="Calibri" w:hAnsi="Calibri"/>
                <w:color w:val="000000"/>
              </w:rPr>
              <w:t>±0.41%</w:t>
            </w:r>
          </w:p>
        </w:tc>
      </w:tr>
    </w:tbl>
    <w:p w14:paraId="2EAF08A6" w14:textId="77777777" w:rsidR="0037042D" w:rsidRDefault="0037042D" w:rsidP="0037042D">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Note 1: The result for R</w:t>
      </w:r>
      <w:r w:rsidRPr="00CE5E5C">
        <w:rPr>
          <w:rFonts w:ascii="Calibri" w:hAnsi="Calibri" w:cs="Calibri"/>
          <w:color w:val="000000"/>
          <w:sz w:val="20"/>
          <w:szCs w:val="20"/>
        </w:rPr>
        <w:t xml:space="preserve">un 4 on </w:t>
      </w:r>
      <w:r>
        <w:rPr>
          <w:rFonts w:ascii="Calibri" w:hAnsi="Calibri" w:cs="Calibri"/>
          <w:color w:val="000000"/>
          <w:sz w:val="20"/>
          <w:szCs w:val="20"/>
        </w:rPr>
        <w:t>M</w:t>
      </w:r>
      <w:r w:rsidRPr="00CE5E5C">
        <w:rPr>
          <w:rFonts w:ascii="Calibri" w:hAnsi="Calibri" w:cs="Calibri"/>
          <w:color w:val="000000"/>
          <w:sz w:val="20"/>
          <w:szCs w:val="20"/>
        </w:rPr>
        <w:t xml:space="preserve">achine A in </w:t>
      </w:r>
      <w:r>
        <w:rPr>
          <w:rFonts w:ascii="Calibri" w:hAnsi="Calibri" w:cs="Calibri"/>
          <w:color w:val="000000"/>
          <w:sz w:val="20"/>
          <w:szCs w:val="20"/>
        </w:rPr>
        <w:t>Laboratory A (</w:t>
      </w:r>
      <w:r w:rsidRPr="00575A82">
        <w:rPr>
          <w:rFonts w:ascii="Calibri" w:hAnsi="Calibri" w:cs="Calibri"/>
          <w:color w:val="FF0000"/>
          <w:sz w:val="20"/>
          <w:szCs w:val="20"/>
        </w:rPr>
        <w:t>marked in red</w:t>
      </w:r>
      <w:r>
        <w:rPr>
          <w:rFonts w:ascii="Calibri" w:hAnsi="Calibri" w:cs="Calibri"/>
          <w:color w:val="000000"/>
          <w:sz w:val="20"/>
          <w:szCs w:val="20"/>
        </w:rPr>
        <w:t>) has</w:t>
      </w:r>
      <w:r w:rsidRPr="00CE5E5C">
        <w:rPr>
          <w:rFonts w:ascii="Calibri" w:hAnsi="Calibri" w:cs="Calibri"/>
          <w:color w:val="000000"/>
          <w:sz w:val="20"/>
          <w:szCs w:val="20"/>
        </w:rPr>
        <w:t xml:space="preserve"> been eliminated from the calculations of reproducibility and repeatability</w:t>
      </w:r>
      <w:r>
        <w:rPr>
          <w:rFonts w:ascii="Calibri" w:hAnsi="Calibri" w:cs="Calibri"/>
          <w:color w:val="000000"/>
          <w:sz w:val="20"/>
          <w:szCs w:val="20"/>
        </w:rPr>
        <w:t xml:space="preserve"> – see earlier discussion on this subject.</w:t>
      </w:r>
    </w:p>
    <w:p w14:paraId="0BEB9D80" w14:textId="77777777" w:rsidR="0037042D" w:rsidRDefault="0037042D" w:rsidP="0037042D">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Note 2: Following a malfunction with Machine B (later excluded from this round robin) only limited runs could be undertaken on the replacement Machine C.</w:t>
      </w:r>
    </w:p>
    <w:p w14:paraId="2ED326D4" w14:textId="77777777" w:rsidR="0037042D" w:rsidRDefault="0037042D"/>
    <w:p w14:paraId="261987B5" w14:textId="642B5910" w:rsidR="0037042D" w:rsidRDefault="0037042D" w:rsidP="0037042D">
      <w:pPr>
        <w:pStyle w:val="Caption"/>
      </w:pPr>
      <w:bookmarkStart w:id="18" w:name="_Ref478479604"/>
      <w:bookmarkStart w:id="19" w:name="_Toc493601821"/>
      <w:r>
        <w:t xml:space="preserve">Table </w:t>
      </w:r>
      <w:fldSimple w:instr=" SEQ Table \* ARABIC ">
        <w:r w:rsidR="005A3364">
          <w:rPr>
            <w:noProof/>
          </w:rPr>
          <w:t>4</w:t>
        </w:r>
      </w:fldSimple>
      <w:bookmarkEnd w:id="18"/>
      <w:r>
        <w:t>: Test results summary – energy, water and time</w:t>
      </w:r>
      <w:bookmarkEnd w:id="19"/>
    </w:p>
    <w:tbl>
      <w:tblPr>
        <w:tblStyle w:val="TableGrid"/>
        <w:tblW w:w="0" w:type="auto"/>
        <w:tblLook w:val="04A0" w:firstRow="1" w:lastRow="0" w:firstColumn="1" w:lastColumn="0" w:noHBand="0" w:noVBand="1"/>
      </w:tblPr>
      <w:tblGrid>
        <w:gridCol w:w="1570"/>
        <w:gridCol w:w="1082"/>
        <w:gridCol w:w="1083"/>
        <w:gridCol w:w="1208"/>
        <w:gridCol w:w="392"/>
        <w:gridCol w:w="1202"/>
        <w:gridCol w:w="1202"/>
        <w:gridCol w:w="1259"/>
      </w:tblGrid>
      <w:tr w:rsidR="00FB6E8F" w14:paraId="749A86A5" w14:textId="77777777" w:rsidTr="00C44363">
        <w:tc>
          <w:tcPr>
            <w:tcW w:w="1569" w:type="dxa"/>
            <w:vMerge w:val="restart"/>
            <w:tcBorders>
              <w:right w:val="single" w:sz="18" w:space="0" w:color="auto"/>
            </w:tcBorders>
          </w:tcPr>
          <w:p w14:paraId="47B03FD0" w14:textId="77777777" w:rsidR="00FB6E8F" w:rsidRDefault="00FB6E8F" w:rsidP="00C44363"/>
        </w:tc>
        <w:tc>
          <w:tcPr>
            <w:tcW w:w="3474" w:type="dxa"/>
            <w:gridSpan w:val="3"/>
            <w:tcBorders>
              <w:top w:val="single" w:sz="18" w:space="0" w:color="auto"/>
              <w:left w:val="single" w:sz="18" w:space="0" w:color="auto"/>
            </w:tcBorders>
          </w:tcPr>
          <w:p w14:paraId="4F8CF789" w14:textId="77777777" w:rsidR="00FB6E8F" w:rsidRPr="0091660B" w:rsidRDefault="00FB6E8F" w:rsidP="00C44363">
            <w:pPr>
              <w:rPr>
                <w:b/>
              </w:rPr>
            </w:pPr>
            <w:r w:rsidRPr="0091660B">
              <w:rPr>
                <w:b/>
              </w:rPr>
              <w:t>Machine A</w:t>
            </w:r>
          </w:p>
        </w:tc>
        <w:tc>
          <w:tcPr>
            <w:tcW w:w="408" w:type="dxa"/>
            <w:tcBorders>
              <w:top w:val="single" w:sz="18" w:space="0" w:color="auto"/>
              <w:right w:val="single" w:sz="18" w:space="0" w:color="auto"/>
            </w:tcBorders>
            <w:shd w:val="clear" w:color="auto" w:fill="000000" w:themeFill="text1"/>
          </w:tcPr>
          <w:p w14:paraId="6E012EF7" w14:textId="77777777" w:rsidR="00FB6E8F" w:rsidRPr="0091660B" w:rsidRDefault="00FB6E8F" w:rsidP="00C44363">
            <w:pPr>
              <w:rPr>
                <w:b/>
              </w:rPr>
            </w:pPr>
          </w:p>
        </w:tc>
        <w:tc>
          <w:tcPr>
            <w:tcW w:w="3791" w:type="dxa"/>
            <w:gridSpan w:val="3"/>
            <w:tcBorders>
              <w:top w:val="single" w:sz="18" w:space="0" w:color="auto"/>
              <w:left w:val="single" w:sz="18" w:space="0" w:color="auto"/>
              <w:right w:val="single" w:sz="18" w:space="0" w:color="auto"/>
            </w:tcBorders>
          </w:tcPr>
          <w:p w14:paraId="3E739EA9" w14:textId="77777777" w:rsidR="00FB6E8F" w:rsidRPr="0091660B" w:rsidRDefault="00FB6E8F" w:rsidP="00C44363">
            <w:pPr>
              <w:rPr>
                <w:b/>
              </w:rPr>
            </w:pPr>
            <w:r w:rsidRPr="0091660B">
              <w:rPr>
                <w:b/>
              </w:rPr>
              <w:t>Machine C</w:t>
            </w:r>
          </w:p>
        </w:tc>
      </w:tr>
      <w:tr w:rsidR="00FB6E8F" w14:paraId="7959A91A" w14:textId="77777777" w:rsidTr="00C44363">
        <w:trPr>
          <w:trHeight w:val="1376"/>
        </w:trPr>
        <w:tc>
          <w:tcPr>
            <w:tcW w:w="1569" w:type="dxa"/>
            <w:vMerge/>
            <w:tcBorders>
              <w:bottom w:val="single" w:sz="18" w:space="0" w:color="auto"/>
              <w:right w:val="single" w:sz="18" w:space="0" w:color="auto"/>
            </w:tcBorders>
          </w:tcPr>
          <w:p w14:paraId="672C4C32" w14:textId="77777777" w:rsidR="00FB6E8F" w:rsidRDefault="00FB6E8F" w:rsidP="00C44363"/>
        </w:tc>
        <w:tc>
          <w:tcPr>
            <w:tcW w:w="1112" w:type="dxa"/>
            <w:tcBorders>
              <w:left w:val="single" w:sz="18" w:space="0" w:color="auto"/>
            </w:tcBorders>
            <w:textDirection w:val="btLr"/>
          </w:tcPr>
          <w:p w14:paraId="2973F55A" w14:textId="77777777" w:rsidR="00FB6E8F" w:rsidRDefault="00FB6E8F" w:rsidP="00C44363">
            <w:r>
              <w:t>Energy consumption (</w:t>
            </w:r>
            <w:r w:rsidRPr="007D6A0B">
              <w:t>kWh)</w:t>
            </w:r>
          </w:p>
        </w:tc>
        <w:tc>
          <w:tcPr>
            <w:tcW w:w="1113" w:type="dxa"/>
            <w:textDirection w:val="btLr"/>
          </w:tcPr>
          <w:p w14:paraId="609859B5" w14:textId="77777777" w:rsidR="00FB6E8F" w:rsidRDefault="00FB6E8F" w:rsidP="00C44363">
            <w:r w:rsidRPr="007D6A0B">
              <w:t>Water consumption (l)</w:t>
            </w:r>
          </w:p>
        </w:tc>
        <w:tc>
          <w:tcPr>
            <w:tcW w:w="1249" w:type="dxa"/>
            <w:textDirection w:val="btLr"/>
          </w:tcPr>
          <w:p w14:paraId="4FB650B1" w14:textId="77777777" w:rsidR="00FB6E8F" w:rsidRDefault="00FB6E8F" w:rsidP="00C44363">
            <w:r w:rsidRPr="007D6A0B">
              <w:t>Cycle time (min)</w:t>
            </w:r>
          </w:p>
        </w:tc>
        <w:tc>
          <w:tcPr>
            <w:tcW w:w="408" w:type="dxa"/>
            <w:tcBorders>
              <w:right w:val="single" w:sz="18" w:space="0" w:color="auto"/>
            </w:tcBorders>
            <w:shd w:val="clear" w:color="auto" w:fill="000000" w:themeFill="text1"/>
          </w:tcPr>
          <w:p w14:paraId="20426B46" w14:textId="77777777" w:rsidR="00FB6E8F" w:rsidRDefault="00FB6E8F" w:rsidP="00C44363"/>
        </w:tc>
        <w:tc>
          <w:tcPr>
            <w:tcW w:w="1243" w:type="dxa"/>
            <w:tcBorders>
              <w:left w:val="single" w:sz="18" w:space="0" w:color="auto"/>
            </w:tcBorders>
            <w:textDirection w:val="btLr"/>
          </w:tcPr>
          <w:p w14:paraId="2F1A0F28" w14:textId="77777777" w:rsidR="00FB6E8F" w:rsidRDefault="00FB6E8F" w:rsidP="00C44363">
            <w:r>
              <w:t>Energy consumption (</w:t>
            </w:r>
            <w:r w:rsidRPr="007D6A0B">
              <w:t>kWh)</w:t>
            </w:r>
          </w:p>
        </w:tc>
        <w:tc>
          <w:tcPr>
            <w:tcW w:w="1243" w:type="dxa"/>
            <w:textDirection w:val="btLr"/>
          </w:tcPr>
          <w:p w14:paraId="15C44A40" w14:textId="77777777" w:rsidR="00FB6E8F" w:rsidRDefault="00FB6E8F" w:rsidP="00C44363">
            <w:r w:rsidRPr="007D6A0B">
              <w:t>Water consumption (l)</w:t>
            </w:r>
          </w:p>
        </w:tc>
        <w:tc>
          <w:tcPr>
            <w:tcW w:w="1305" w:type="dxa"/>
            <w:tcBorders>
              <w:right w:val="single" w:sz="18" w:space="0" w:color="auto"/>
            </w:tcBorders>
            <w:textDirection w:val="btLr"/>
          </w:tcPr>
          <w:p w14:paraId="26612F20" w14:textId="77777777" w:rsidR="00FB6E8F" w:rsidRDefault="00FB6E8F" w:rsidP="00C44363">
            <w:r w:rsidRPr="007D6A0B">
              <w:t>Cycle time (min)</w:t>
            </w:r>
          </w:p>
        </w:tc>
      </w:tr>
      <w:tr w:rsidR="0022444E" w14:paraId="17EF174F" w14:textId="77777777" w:rsidTr="009024C8">
        <w:tc>
          <w:tcPr>
            <w:tcW w:w="1569" w:type="dxa"/>
            <w:tcBorders>
              <w:left w:val="single" w:sz="18" w:space="0" w:color="auto"/>
              <w:right w:val="single" w:sz="18" w:space="0" w:color="auto"/>
            </w:tcBorders>
            <w:shd w:val="clear" w:color="auto" w:fill="000000" w:themeFill="text1"/>
          </w:tcPr>
          <w:p w14:paraId="44BA4C63" w14:textId="5E7C2782" w:rsidR="0022444E" w:rsidRPr="00E90F29" w:rsidRDefault="0022444E" w:rsidP="0022444E">
            <w:pPr>
              <w:rPr>
                <w:color w:val="FFFFFF" w:themeColor="background1"/>
              </w:rPr>
            </w:pPr>
            <w:r w:rsidRPr="00E90F29">
              <w:rPr>
                <w:color w:val="FFFFFF" w:themeColor="background1"/>
              </w:rPr>
              <w:t>All Labs</w:t>
            </w:r>
          </w:p>
        </w:tc>
        <w:tc>
          <w:tcPr>
            <w:tcW w:w="1112" w:type="dxa"/>
            <w:tcBorders>
              <w:left w:val="single" w:sz="18" w:space="0" w:color="auto"/>
            </w:tcBorders>
            <w:shd w:val="clear" w:color="auto" w:fill="000000" w:themeFill="text1"/>
          </w:tcPr>
          <w:p w14:paraId="3A114FB3" w14:textId="77777777" w:rsidR="0022444E" w:rsidRPr="00E90F29" w:rsidRDefault="0022444E" w:rsidP="0022444E">
            <w:pPr>
              <w:jc w:val="right"/>
              <w:rPr>
                <w:color w:val="FFFFFF" w:themeColor="background1"/>
              </w:rPr>
            </w:pPr>
          </w:p>
        </w:tc>
        <w:tc>
          <w:tcPr>
            <w:tcW w:w="1113" w:type="dxa"/>
            <w:shd w:val="clear" w:color="auto" w:fill="000000" w:themeFill="text1"/>
          </w:tcPr>
          <w:p w14:paraId="452B68C8" w14:textId="77777777" w:rsidR="0022444E" w:rsidRPr="00E90F29" w:rsidRDefault="0022444E" w:rsidP="0022444E">
            <w:pPr>
              <w:jc w:val="right"/>
              <w:rPr>
                <w:color w:val="FFFFFF" w:themeColor="background1"/>
              </w:rPr>
            </w:pPr>
          </w:p>
        </w:tc>
        <w:tc>
          <w:tcPr>
            <w:tcW w:w="1249" w:type="dxa"/>
            <w:shd w:val="clear" w:color="auto" w:fill="000000" w:themeFill="text1"/>
          </w:tcPr>
          <w:p w14:paraId="2D5FA9EF" w14:textId="77777777" w:rsidR="0022444E" w:rsidRPr="00E90F29" w:rsidRDefault="0022444E" w:rsidP="0022444E">
            <w:pPr>
              <w:jc w:val="right"/>
              <w:rPr>
                <w:color w:val="FFFFFF" w:themeColor="background1"/>
              </w:rPr>
            </w:pPr>
          </w:p>
        </w:tc>
        <w:tc>
          <w:tcPr>
            <w:tcW w:w="408" w:type="dxa"/>
            <w:tcBorders>
              <w:right w:val="single" w:sz="18" w:space="0" w:color="auto"/>
            </w:tcBorders>
            <w:shd w:val="clear" w:color="auto" w:fill="000000" w:themeFill="text1"/>
          </w:tcPr>
          <w:p w14:paraId="4A06F12B" w14:textId="77777777" w:rsidR="0022444E" w:rsidRPr="00E90F29" w:rsidRDefault="0022444E" w:rsidP="0022444E">
            <w:pPr>
              <w:jc w:val="right"/>
              <w:rPr>
                <w:color w:val="FFFFFF" w:themeColor="background1"/>
              </w:rPr>
            </w:pPr>
          </w:p>
        </w:tc>
        <w:tc>
          <w:tcPr>
            <w:tcW w:w="1243" w:type="dxa"/>
            <w:tcBorders>
              <w:left w:val="single" w:sz="18" w:space="0" w:color="auto"/>
            </w:tcBorders>
            <w:shd w:val="clear" w:color="auto" w:fill="000000" w:themeFill="text1"/>
          </w:tcPr>
          <w:p w14:paraId="075ED312" w14:textId="77777777" w:rsidR="0022444E" w:rsidRPr="00E90F29" w:rsidRDefault="0022444E" w:rsidP="0022444E">
            <w:pPr>
              <w:jc w:val="right"/>
              <w:rPr>
                <w:color w:val="FFFFFF" w:themeColor="background1"/>
              </w:rPr>
            </w:pPr>
          </w:p>
        </w:tc>
        <w:tc>
          <w:tcPr>
            <w:tcW w:w="1243" w:type="dxa"/>
            <w:shd w:val="clear" w:color="auto" w:fill="000000" w:themeFill="text1"/>
          </w:tcPr>
          <w:p w14:paraId="5BD401D9" w14:textId="77777777" w:rsidR="0022444E" w:rsidRPr="00E90F29" w:rsidRDefault="0022444E" w:rsidP="0022444E">
            <w:pPr>
              <w:jc w:val="right"/>
              <w:rPr>
                <w:color w:val="FFFFFF" w:themeColor="background1"/>
              </w:rPr>
            </w:pPr>
          </w:p>
        </w:tc>
        <w:tc>
          <w:tcPr>
            <w:tcW w:w="1305" w:type="dxa"/>
            <w:tcBorders>
              <w:right w:val="single" w:sz="18" w:space="0" w:color="auto"/>
            </w:tcBorders>
            <w:shd w:val="clear" w:color="auto" w:fill="000000" w:themeFill="text1"/>
          </w:tcPr>
          <w:p w14:paraId="6F57D764" w14:textId="77777777" w:rsidR="0022444E" w:rsidRPr="00E90F29" w:rsidRDefault="0022444E" w:rsidP="0022444E">
            <w:pPr>
              <w:jc w:val="right"/>
              <w:rPr>
                <w:color w:val="FFFFFF" w:themeColor="background1"/>
              </w:rPr>
            </w:pPr>
          </w:p>
        </w:tc>
      </w:tr>
      <w:tr w:rsidR="0022444E" w14:paraId="591D0C86" w14:textId="77777777" w:rsidTr="009024C8">
        <w:tc>
          <w:tcPr>
            <w:tcW w:w="1569" w:type="dxa"/>
            <w:tcBorders>
              <w:left w:val="single" w:sz="18" w:space="0" w:color="auto"/>
              <w:right w:val="single" w:sz="18" w:space="0" w:color="auto"/>
            </w:tcBorders>
          </w:tcPr>
          <w:p w14:paraId="4A5DEE77" w14:textId="1B1566C4" w:rsidR="0022444E" w:rsidRDefault="0022444E" w:rsidP="0022444E">
            <w:r>
              <w:t>Mean</w:t>
            </w:r>
          </w:p>
        </w:tc>
        <w:tc>
          <w:tcPr>
            <w:tcW w:w="1112" w:type="dxa"/>
            <w:tcBorders>
              <w:left w:val="single" w:sz="18" w:space="0" w:color="auto"/>
            </w:tcBorders>
            <w:vAlign w:val="bottom"/>
          </w:tcPr>
          <w:p w14:paraId="109230FC" w14:textId="52A9299A" w:rsidR="0022444E" w:rsidRDefault="0022444E" w:rsidP="0022444E">
            <w:pPr>
              <w:jc w:val="right"/>
            </w:pPr>
            <w:r>
              <w:rPr>
                <w:rFonts w:ascii="Calibri" w:hAnsi="Calibri"/>
                <w:color w:val="000000"/>
              </w:rPr>
              <w:t>0.929</w:t>
            </w:r>
          </w:p>
        </w:tc>
        <w:tc>
          <w:tcPr>
            <w:tcW w:w="1113" w:type="dxa"/>
            <w:vAlign w:val="bottom"/>
          </w:tcPr>
          <w:p w14:paraId="536E00A6" w14:textId="7EE973F1" w:rsidR="0022444E" w:rsidRDefault="0022444E" w:rsidP="00804A67">
            <w:pPr>
              <w:jc w:val="right"/>
            </w:pPr>
            <w:r>
              <w:rPr>
                <w:rFonts w:ascii="Calibri" w:hAnsi="Calibri"/>
                <w:color w:val="000000"/>
              </w:rPr>
              <w:t>9.16</w:t>
            </w:r>
          </w:p>
        </w:tc>
        <w:tc>
          <w:tcPr>
            <w:tcW w:w="1249" w:type="dxa"/>
            <w:vAlign w:val="bottom"/>
          </w:tcPr>
          <w:p w14:paraId="3E1BB69F" w14:textId="1115882E" w:rsidR="0022444E" w:rsidRDefault="0022444E" w:rsidP="00804A67">
            <w:pPr>
              <w:jc w:val="right"/>
            </w:pPr>
            <w:r>
              <w:rPr>
                <w:rFonts w:ascii="Calibri" w:hAnsi="Calibri"/>
                <w:color w:val="000000"/>
              </w:rPr>
              <w:t>14</w:t>
            </w:r>
            <w:r w:rsidR="00804A67">
              <w:rPr>
                <w:rFonts w:ascii="Calibri" w:hAnsi="Calibri"/>
                <w:color w:val="000000"/>
              </w:rPr>
              <w:t>1</w:t>
            </w:r>
            <w:r>
              <w:rPr>
                <w:rFonts w:ascii="Calibri" w:hAnsi="Calibri"/>
                <w:color w:val="000000"/>
              </w:rPr>
              <w:t>.</w:t>
            </w:r>
            <w:r w:rsidR="00804A67">
              <w:rPr>
                <w:rFonts w:ascii="Calibri" w:hAnsi="Calibri"/>
                <w:color w:val="000000"/>
              </w:rPr>
              <w:t>0</w:t>
            </w:r>
          </w:p>
        </w:tc>
        <w:tc>
          <w:tcPr>
            <w:tcW w:w="408" w:type="dxa"/>
            <w:tcBorders>
              <w:right w:val="single" w:sz="18" w:space="0" w:color="auto"/>
            </w:tcBorders>
            <w:shd w:val="clear" w:color="auto" w:fill="000000" w:themeFill="text1"/>
            <w:vAlign w:val="bottom"/>
          </w:tcPr>
          <w:p w14:paraId="4839D531" w14:textId="77777777" w:rsidR="0022444E" w:rsidRDefault="0022444E" w:rsidP="0022444E">
            <w:pPr>
              <w:jc w:val="right"/>
            </w:pPr>
          </w:p>
        </w:tc>
        <w:tc>
          <w:tcPr>
            <w:tcW w:w="1243" w:type="dxa"/>
            <w:tcBorders>
              <w:left w:val="single" w:sz="18" w:space="0" w:color="auto"/>
            </w:tcBorders>
            <w:vAlign w:val="bottom"/>
          </w:tcPr>
          <w:p w14:paraId="6DB49410" w14:textId="54DE17CD" w:rsidR="0022444E" w:rsidRDefault="0022444E" w:rsidP="0022444E">
            <w:pPr>
              <w:jc w:val="right"/>
            </w:pPr>
            <w:r>
              <w:rPr>
                <w:rFonts w:ascii="Calibri" w:hAnsi="Calibri"/>
                <w:color w:val="000000"/>
              </w:rPr>
              <w:t>1.39</w:t>
            </w:r>
          </w:p>
        </w:tc>
        <w:tc>
          <w:tcPr>
            <w:tcW w:w="1243" w:type="dxa"/>
            <w:vAlign w:val="bottom"/>
          </w:tcPr>
          <w:p w14:paraId="43A10CCB" w14:textId="3B98A4E5" w:rsidR="0022444E" w:rsidRDefault="0022444E" w:rsidP="0022444E">
            <w:pPr>
              <w:jc w:val="right"/>
            </w:pPr>
            <w:r>
              <w:rPr>
                <w:rFonts w:ascii="Calibri" w:hAnsi="Calibri"/>
                <w:color w:val="000000"/>
              </w:rPr>
              <w:t>18.81</w:t>
            </w:r>
          </w:p>
        </w:tc>
        <w:tc>
          <w:tcPr>
            <w:tcW w:w="1305" w:type="dxa"/>
            <w:tcBorders>
              <w:right w:val="single" w:sz="18" w:space="0" w:color="auto"/>
            </w:tcBorders>
            <w:vAlign w:val="bottom"/>
          </w:tcPr>
          <w:p w14:paraId="14749FA4" w14:textId="279AF659" w:rsidR="0022444E" w:rsidRDefault="0022444E" w:rsidP="00804A67">
            <w:pPr>
              <w:jc w:val="right"/>
            </w:pPr>
            <w:r>
              <w:rPr>
                <w:rFonts w:ascii="Calibri" w:hAnsi="Calibri"/>
                <w:color w:val="000000"/>
              </w:rPr>
              <w:t>123.</w:t>
            </w:r>
            <w:r w:rsidR="00804A67">
              <w:rPr>
                <w:rFonts w:ascii="Calibri" w:hAnsi="Calibri"/>
                <w:color w:val="000000"/>
              </w:rPr>
              <w:t>6</w:t>
            </w:r>
          </w:p>
        </w:tc>
      </w:tr>
      <w:tr w:rsidR="0022444E" w14:paraId="25B3E934" w14:textId="77777777" w:rsidTr="009024C8">
        <w:tc>
          <w:tcPr>
            <w:tcW w:w="1569" w:type="dxa"/>
            <w:tcBorders>
              <w:left w:val="single" w:sz="18" w:space="0" w:color="auto"/>
              <w:right w:val="single" w:sz="18" w:space="0" w:color="auto"/>
            </w:tcBorders>
          </w:tcPr>
          <w:p w14:paraId="6680937A" w14:textId="77777777" w:rsidR="0022444E" w:rsidRDefault="0022444E" w:rsidP="0022444E">
            <w:r>
              <w:t>Reproducibility</w:t>
            </w:r>
          </w:p>
          <w:p w14:paraId="4A76687D" w14:textId="39AA5DDC" w:rsidR="0022444E" w:rsidRPr="00E90F29" w:rsidRDefault="0022444E" w:rsidP="0022444E">
            <w:pPr>
              <w:rPr>
                <w:sz w:val="18"/>
                <w:szCs w:val="18"/>
              </w:rPr>
            </w:pPr>
            <w:r w:rsidRPr="00E90F29">
              <w:rPr>
                <w:sz w:val="18"/>
                <w:szCs w:val="18"/>
              </w:rPr>
              <w:t>(5 run average)</w:t>
            </w:r>
          </w:p>
        </w:tc>
        <w:tc>
          <w:tcPr>
            <w:tcW w:w="1112" w:type="dxa"/>
            <w:tcBorders>
              <w:left w:val="single" w:sz="18" w:space="0" w:color="auto"/>
            </w:tcBorders>
            <w:vAlign w:val="bottom"/>
          </w:tcPr>
          <w:p w14:paraId="3B936E42" w14:textId="2693E5F9" w:rsidR="0022444E" w:rsidRDefault="0022444E" w:rsidP="0022444E">
            <w:pPr>
              <w:jc w:val="right"/>
            </w:pPr>
            <w:r>
              <w:rPr>
                <w:rFonts w:ascii="Calibri" w:hAnsi="Calibri"/>
                <w:color w:val="000000"/>
              </w:rPr>
              <w:t>±2.3%</w:t>
            </w:r>
          </w:p>
        </w:tc>
        <w:tc>
          <w:tcPr>
            <w:tcW w:w="1113" w:type="dxa"/>
            <w:vAlign w:val="bottom"/>
          </w:tcPr>
          <w:p w14:paraId="21F9B491" w14:textId="12EA4F16" w:rsidR="0022444E" w:rsidRDefault="0022444E" w:rsidP="0022444E">
            <w:pPr>
              <w:jc w:val="right"/>
            </w:pPr>
            <w:r>
              <w:rPr>
                <w:rFonts w:ascii="Calibri" w:hAnsi="Calibri"/>
                <w:color w:val="000000"/>
              </w:rPr>
              <w:t>±0.5%</w:t>
            </w:r>
          </w:p>
        </w:tc>
        <w:tc>
          <w:tcPr>
            <w:tcW w:w="1249" w:type="dxa"/>
            <w:vAlign w:val="bottom"/>
          </w:tcPr>
          <w:p w14:paraId="0390E94F" w14:textId="41E8B95D" w:rsidR="0022444E" w:rsidRDefault="0022444E" w:rsidP="0022444E">
            <w:pPr>
              <w:jc w:val="right"/>
            </w:pPr>
            <w:r>
              <w:rPr>
                <w:rFonts w:ascii="Calibri" w:hAnsi="Calibri"/>
                <w:color w:val="000000"/>
              </w:rPr>
              <w:t>±0.5%</w:t>
            </w:r>
          </w:p>
        </w:tc>
        <w:tc>
          <w:tcPr>
            <w:tcW w:w="408" w:type="dxa"/>
            <w:tcBorders>
              <w:right w:val="single" w:sz="18" w:space="0" w:color="auto"/>
            </w:tcBorders>
            <w:shd w:val="clear" w:color="auto" w:fill="000000" w:themeFill="text1"/>
            <w:vAlign w:val="bottom"/>
          </w:tcPr>
          <w:p w14:paraId="69532BE0" w14:textId="77777777" w:rsidR="0022444E" w:rsidRDefault="0022444E" w:rsidP="0022444E">
            <w:pPr>
              <w:jc w:val="right"/>
            </w:pPr>
          </w:p>
        </w:tc>
        <w:tc>
          <w:tcPr>
            <w:tcW w:w="1243" w:type="dxa"/>
            <w:tcBorders>
              <w:left w:val="single" w:sz="18" w:space="0" w:color="auto"/>
            </w:tcBorders>
            <w:vAlign w:val="bottom"/>
          </w:tcPr>
          <w:p w14:paraId="36C728B6" w14:textId="181BEB5F" w:rsidR="0022444E" w:rsidRDefault="0022444E" w:rsidP="0022444E">
            <w:pPr>
              <w:jc w:val="right"/>
            </w:pPr>
            <w:r>
              <w:rPr>
                <w:rFonts w:ascii="Calibri" w:hAnsi="Calibri"/>
                <w:color w:val="000000"/>
              </w:rPr>
              <w:t>±1.5%</w:t>
            </w:r>
          </w:p>
        </w:tc>
        <w:tc>
          <w:tcPr>
            <w:tcW w:w="1243" w:type="dxa"/>
            <w:vAlign w:val="bottom"/>
          </w:tcPr>
          <w:p w14:paraId="11719D05" w14:textId="0221530A" w:rsidR="0022444E" w:rsidRDefault="0022444E" w:rsidP="0022444E">
            <w:pPr>
              <w:jc w:val="right"/>
            </w:pPr>
            <w:r>
              <w:rPr>
                <w:rFonts w:ascii="Calibri" w:hAnsi="Calibri"/>
                <w:color w:val="000000"/>
              </w:rPr>
              <w:t>±0.6%</w:t>
            </w:r>
          </w:p>
        </w:tc>
        <w:tc>
          <w:tcPr>
            <w:tcW w:w="1305" w:type="dxa"/>
            <w:tcBorders>
              <w:right w:val="single" w:sz="18" w:space="0" w:color="auto"/>
            </w:tcBorders>
            <w:vAlign w:val="bottom"/>
          </w:tcPr>
          <w:p w14:paraId="4EA1868F" w14:textId="537B4A99" w:rsidR="0022444E" w:rsidRDefault="0022444E" w:rsidP="0022444E">
            <w:pPr>
              <w:jc w:val="right"/>
            </w:pPr>
            <w:r>
              <w:rPr>
                <w:rFonts w:ascii="Calibri" w:hAnsi="Calibri"/>
                <w:color w:val="000000"/>
              </w:rPr>
              <w:t>±0.7%</w:t>
            </w:r>
          </w:p>
        </w:tc>
      </w:tr>
      <w:tr w:rsidR="0022444E" w14:paraId="1C7F54DF" w14:textId="77777777" w:rsidTr="009024C8">
        <w:tc>
          <w:tcPr>
            <w:tcW w:w="1569" w:type="dxa"/>
            <w:tcBorders>
              <w:left w:val="single" w:sz="18" w:space="0" w:color="auto"/>
              <w:right w:val="single" w:sz="18" w:space="0" w:color="auto"/>
            </w:tcBorders>
          </w:tcPr>
          <w:p w14:paraId="091B3D0F" w14:textId="77777777" w:rsidR="0022444E" w:rsidRDefault="0022444E" w:rsidP="0022444E">
            <w:r>
              <w:t>Reproducibility</w:t>
            </w:r>
          </w:p>
          <w:p w14:paraId="02062DC9" w14:textId="1416EE40" w:rsidR="0022444E" w:rsidRDefault="0022444E" w:rsidP="0022444E">
            <w:r>
              <w:rPr>
                <w:sz w:val="18"/>
                <w:szCs w:val="18"/>
              </w:rPr>
              <w:t>(any one run</w:t>
            </w:r>
            <w:r w:rsidRPr="00E90F29">
              <w:rPr>
                <w:sz w:val="18"/>
                <w:szCs w:val="18"/>
              </w:rPr>
              <w:t>)</w:t>
            </w:r>
          </w:p>
        </w:tc>
        <w:tc>
          <w:tcPr>
            <w:tcW w:w="1112" w:type="dxa"/>
            <w:tcBorders>
              <w:left w:val="single" w:sz="18" w:space="0" w:color="auto"/>
            </w:tcBorders>
            <w:vAlign w:val="bottom"/>
          </w:tcPr>
          <w:p w14:paraId="42172CD8" w14:textId="73FBCDD9" w:rsidR="0022444E" w:rsidRDefault="0022444E" w:rsidP="0022444E">
            <w:pPr>
              <w:jc w:val="right"/>
            </w:pPr>
            <w:r>
              <w:rPr>
                <w:rFonts w:ascii="Calibri" w:hAnsi="Calibri"/>
                <w:color w:val="000000"/>
              </w:rPr>
              <w:t>±3.3%</w:t>
            </w:r>
          </w:p>
        </w:tc>
        <w:tc>
          <w:tcPr>
            <w:tcW w:w="1113" w:type="dxa"/>
            <w:vAlign w:val="bottom"/>
          </w:tcPr>
          <w:p w14:paraId="0E20367D" w14:textId="1E14F87E" w:rsidR="0022444E" w:rsidRDefault="0022444E" w:rsidP="0022444E">
            <w:pPr>
              <w:jc w:val="right"/>
            </w:pPr>
            <w:r>
              <w:rPr>
                <w:rFonts w:ascii="Calibri" w:hAnsi="Calibri"/>
                <w:color w:val="000000"/>
              </w:rPr>
              <w:t>±0.6%</w:t>
            </w:r>
          </w:p>
        </w:tc>
        <w:tc>
          <w:tcPr>
            <w:tcW w:w="1249" w:type="dxa"/>
            <w:vAlign w:val="bottom"/>
          </w:tcPr>
          <w:p w14:paraId="04D6FFA1" w14:textId="258DBA97" w:rsidR="0022444E" w:rsidRDefault="0022444E" w:rsidP="0022444E">
            <w:pPr>
              <w:jc w:val="right"/>
            </w:pPr>
            <w:r>
              <w:rPr>
                <w:rFonts w:ascii="Calibri" w:hAnsi="Calibri"/>
                <w:color w:val="000000"/>
              </w:rPr>
              <w:t>±0.7%</w:t>
            </w:r>
          </w:p>
        </w:tc>
        <w:tc>
          <w:tcPr>
            <w:tcW w:w="408" w:type="dxa"/>
            <w:tcBorders>
              <w:right w:val="single" w:sz="18" w:space="0" w:color="auto"/>
            </w:tcBorders>
            <w:shd w:val="clear" w:color="auto" w:fill="000000" w:themeFill="text1"/>
            <w:vAlign w:val="bottom"/>
          </w:tcPr>
          <w:p w14:paraId="47196907" w14:textId="77777777" w:rsidR="0022444E" w:rsidRDefault="0022444E" w:rsidP="0022444E">
            <w:pPr>
              <w:jc w:val="right"/>
            </w:pPr>
          </w:p>
        </w:tc>
        <w:tc>
          <w:tcPr>
            <w:tcW w:w="1243" w:type="dxa"/>
            <w:tcBorders>
              <w:left w:val="single" w:sz="18" w:space="0" w:color="auto"/>
            </w:tcBorders>
            <w:vAlign w:val="bottom"/>
          </w:tcPr>
          <w:p w14:paraId="34DF0B75" w14:textId="493BEAE7" w:rsidR="0022444E" w:rsidRDefault="0022444E" w:rsidP="0022444E">
            <w:pPr>
              <w:jc w:val="right"/>
            </w:pPr>
            <w:r>
              <w:rPr>
                <w:rFonts w:ascii="Calibri" w:hAnsi="Calibri"/>
                <w:color w:val="000000"/>
              </w:rPr>
              <w:t>±2.7%</w:t>
            </w:r>
          </w:p>
        </w:tc>
        <w:tc>
          <w:tcPr>
            <w:tcW w:w="1243" w:type="dxa"/>
            <w:vAlign w:val="bottom"/>
          </w:tcPr>
          <w:p w14:paraId="6BC76024" w14:textId="1AAF74AA" w:rsidR="0022444E" w:rsidRDefault="0022444E" w:rsidP="0022444E">
            <w:pPr>
              <w:jc w:val="right"/>
            </w:pPr>
            <w:r>
              <w:rPr>
                <w:rFonts w:ascii="Calibri" w:hAnsi="Calibri"/>
                <w:color w:val="000000"/>
              </w:rPr>
              <w:t>±1%</w:t>
            </w:r>
          </w:p>
        </w:tc>
        <w:tc>
          <w:tcPr>
            <w:tcW w:w="1305" w:type="dxa"/>
            <w:tcBorders>
              <w:right w:val="single" w:sz="18" w:space="0" w:color="auto"/>
            </w:tcBorders>
            <w:vAlign w:val="bottom"/>
          </w:tcPr>
          <w:p w14:paraId="5AC040B5" w14:textId="581B61F1" w:rsidR="0022444E" w:rsidRDefault="0022444E" w:rsidP="0022444E">
            <w:pPr>
              <w:jc w:val="right"/>
            </w:pPr>
            <w:r>
              <w:rPr>
                <w:rFonts w:ascii="Calibri" w:hAnsi="Calibri"/>
                <w:color w:val="000000"/>
              </w:rPr>
              <w:t>±1.1%</w:t>
            </w:r>
          </w:p>
        </w:tc>
      </w:tr>
      <w:tr w:rsidR="0022444E" w14:paraId="227E70F2" w14:textId="77777777" w:rsidTr="009024C8">
        <w:tc>
          <w:tcPr>
            <w:tcW w:w="1569" w:type="dxa"/>
            <w:tcBorders>
              <w:left w:val="single" w:sz="18" w:space="0" w:color="auto"/>
              <w:bottom w:val="single" w:sz="18" w:space="0" w:color="auto"/>
              <w:right w:val="single" w:sz="18" w:space="0" w:color="auto"/>
            </w:tcBorders>
          </w:tcPr>
          <w:p w14:paraId="5BE79ED1" w14:textId="77777777" w:rsidR="0022444E" w:rsidRDefault="0022444E" w:rsidP="0022444E"/>
        </w:tc>
        <w:tc>
          <w:tcPr>
            <w:tcW w:w="1112" w:type="dxa"/>
            <w:tcBorders>
              <w:left w:val="single" w:sz="18" w:space="0" w:color="auto"/>
              <w:bottom w:val="single" w:sz="18" w:space="0" w:color="auto"/>
            </w:tcBorders>
          </w:tcPr>
          <w:p w14:paraId="5FC48D6B" w14:textId="77777777" w:rsidR="0022444E" w:rsidRDefault="0022444E" w:rsidP="0022444E">
            <w:pPr>
              <w:jc w:val="right"/>
            </w:pPr>
          </w:p>
        </w:tc>
        <w:tc>
          <w:tcPr>
            <w:tcW w:w="1113" w:type="dxa"/>
            <w:tcBorders>
              <w:bottom w:val="single" w:sz="18" w:space="0" w:color="auto"/>
            </w:tcBorders>
          </w:tcPr>
          <w:p w14:paraId="12722561" w14:textId="77777777" w:rsidR="0022444E" w:rsidRDefault="0022444E" w:rsidP="0022444E">
            <w:pPr>
              <w:jc w:val="right"/>
            </w:pPr>
          </w:p>
        </w:tc>
        <w:tc>
          <w:tcPr>
            <w:tcW w:w="1249" w:type="dxa"/>
            <w:tcBorders>
              <w:bottom w:val="single" w:sz="18" w:space="0" w:color="auto"/>
            </w:tcBorders>
          </w:tcPr>
          <w:p w14:paraId="4010B61B" w14:textId="77777777" w:rsidR="0022444E" w:rsidRDefault="0022444E" w:rsidP="0022444E">
            <w:pPr>
              <w:jc w:val="right"/>
            </w:pPr>
          </w:p>
        </w:tc>
        <w:tc>
          <w:tcPr>
            <w:tcW w:w="408" w:type="dxa"/>
            <w:tcBorders>
              <w:bottom w:val="single" w:sz="18" w:space="0" w:color="auto"/>
              <w:right w:val="single" w:sz="18" w:space="0" w:color="auto"/>
            </w:tcBorders>
            <w:shd w:val="clear" w:color="auto" w:fill="000000" w:themeFill="text1"/>
          </w:tcPr>
          <w:p w14:paraId="5C2708AB" w14:textId="77777777" w:rsidR="0022444E" w:rsidRDefault="0022444E" w:rsidP="0022444E">
            <w:pPr>
              <w:jc w:val="right"/>
            </w:pPr>
          </w:p>
        </w:tc>
        <w:tc>
          <w:tcPr>
            <w:tcW w:w="1243" w:type="dxa"/>
            <w:tcBorders>
              <w:left w:val="single" w:sz="18" w:space="0" w:color="auto"/>
              <w:bottom w:val="single" w:sz="18" w:space="0" w:color="auto"/>
            </w:tcBorders>
          </w:tcPr>
          <w:p w14:paraId="6084604F" w14:textId="77777777" w:rsidR="0022444E" w:rsidRDefault="0022444E" w:rsidP="0022444E">
            <w:pPr>
              <w:jc w:val="right"/>
            </w:pPr>
          </w:p>
        </w:tc>
        <w:tc>
          <w:tcPr>
            <w:tcW w:w="1243" w:type="dxa"/>
            <w:tcBorders>
              <w:bottom w:val="single" w:sz="18" w:space="0" w:color="auto"/>
            </w:tcBorders>
          </w:tcPr>
          <w:p w14:paraId="516FAEE2" w14:textId="77777777" w:rsidR="0022444E" w:rsidRDefault="0022444E" w:rsidP="0022444E">
            <w:pPr>
              <w:jc w:val="right"/>
            </w:pPr>
          </w:p>
        </w:tc>
        <w:tc>
          <w:tcPr>
            <w:tcW w:w="1305" w:type="dxa"/>
            <w:tcBorders>
              <w:bottom w:val="single" w:sz="18" w:space="0" w:color="auto"/>
              <w:right w:val="single" w:sz="18" w:space="0" w:color="auto"/>
            </w:tcBorders>
          </w:tcPr>
          <w:p w14:paraId="4494FB6D" w14:textId="77777777" w:rsidR="0022444E" w:rsidRDefault="0022444E" w:rsidP="0022444E">
            <w:pPr>
              <w:jc w:val="right"/>
            </w:pPr>
          </w:p>
        </w:tc>
      </w:tr>
      <w:tr w:rsidR="0022444E" w14:paraId="340AC1DA" w14:textId="77777777" w:rsidTr="009024C8">
        <w:tc>
          <w:tcPr>
            <w:tcW w:w="5043" w:type="dxa"/>
            <w:gridSpan w:val="4"/>
            <w:tcBorders>
              <w:top w:val="single" w:sz="18" w:space="0" w:color="auto"/>
              <w:left w:val="single" w:sz="18" w:space="0" w:color="auto"/>
              <w:bottom w:val="single" w:sz="18" w:space="0" w:color="auto"/>
            </w:tcBorders>
          </w:tcPr>
          <w:p w14:paraId="0CAE4448" w14:textId="4DF2226F" w:rsidR="0022444E" w:rsidRPr="00DA7D60" w:rsidRDefault="0022444E" w:rsidP="0022444E">
            <w:pPr>
              <w:rPr>
                <w:b/>
              </w:rPr>
            </w:pPr>
            <w:r w:rsidRPr="00DA7D60">
              <w:rPr>
                <w:b/>
              </w:rPr>
              <w:t xml:space="preserve">Both Machines Reproducibility  </w:t>
            </w:r>
            <w:r w:rsidRPr="00DA7D60">
              <w:rPr>
                <w:b/>
                <w:sz w:val="18"/>
                <w:szCs w:val="18"/>
              </w:rPr>
              <w:t>(any one run)</w:t>
            </w:r>
            <w:r>
              <w:rPr>
                <w:b/>
                <w:sz w:val="18"/>
                <w:szCs w:val="18"/>
              </w:rPr>
              <w:t xml:space="preserve"> &gt;&gt;&gt;&gt;&gt;&gt;</w:t>
            </w:r>
          </w:p>
        </w:tc>
        <w:tc>
          <w:tcPr>
            <w:tcW w:w="408" w:type="dxa"/>
            <w:tcBorders>
              <w:top w:val="single" w:sz="18" w:space="0" w:color="auto"/>
              <w:bottom w:val="single" w:sz="18" w:space="0" w:color="auto"/>
            </w:tcBorders>
            <w:shd w:val="clear" w:color="auto" w:fill="000000" w:themeFill="text1"/>
          </w:tcPr>
          <w:p w14:paraId="147E3096" w14:textId="77777777" w:rsidR="0022444E" w:rsidRDefault="0022444E" w:rsidP="0022444E"/>
        </w:tc>
        <w:tc>
          <w:tcPr>
            <w:tcW w:w="1243" w:type="dxa"/>
            <w:tcBorders>
              <w:top w:val="single" w:sz="18" w:space="0" w:color="auto"/>
              <w:bottom w:val="single" w:sz="18" w:space="0" w:color="auto"/>
            </w:tcBorders>
            <w:shd w:val="clear" w:color="auto" w:fill="000000" w:themeFill="text1"/>
            <w:vAlign w:val="bottom"/>
          </w:tcPr>
          <w:p w14:paraId="481AB2D6" w14:textId="59FEEB14" w:rsidR="0022444E" w:rsidRPr="0091660B" w:rsidRDefault="0022444E" w:rsidP="0022444E">
            <w:pPr>
              <w:jc w:val="right"/>
              <w:rPr>
                <w:color w:val="FFFFFF" w:themeColor="background1"/>
              </w:rPr>
            </w:pPr>
            <w:r w:rsidRPr="0091660B">
              <w:rPr>
                <w:rFonts w:ascii="Calibri" w:hAnsi="Calibri"/>
                <w:color w:val="FFFFFF" w:themeColor="background1"/>
              </w:rPr>
              <w:t>±3%</w:t>
            </w:r>
          </w:p>
        </w:tc>
        <w:tc>
          <w:tcPr>
            <w:tcW w:w="1243" w:type="dxa"/>
            <w:tcBorders>
              <w:top w:val="single" w:sz="18" w:space="0" w:color="auto"/>
              <w:bottom w:val="single" w:sz="18" w:space="0" w:color="auto"/>
            </w:tcBorders>
            <w:shd w:val="clear" w:color="auto" w:fill="000000" w:themeFill="text1"/>
            <w:vAlign w:val="bottom"/>
          </w:tcPr>
          <w:p w14:paraId="434B90C0" w14:textId="238D3EA0" w:rsidR="0022444E" w:rsidRPr="0091660B" w:rsidRDefault="0022444E" w:rsidP="0022444E">
            <w:pPr>
              <w:jc w:val="right"/>
              <w:rPr>
                <w:color w:val="FFFFFF" w:themeColor="background1"/>
              </w:rPr>
            </w:pPr>
            <w:r w:rsidRPr="0091660B">
              <w:rPr>
                <w:rFonts w:ascii="Calibri" w:hAnsi="Calibri"/>
                <w:color w:val="FFFFFF" w:themeColor="background1"/>
              </w:rPr>
              <w:t>±0.8%</w:t>
            </w:r>
          </w:p>
        </w:tc>
        <w:tc>
          <w:tcPr>
            <w:tcW w:w="1305" w:type="dxa"/>
            <w:tcBorders>
              <w:top w:val="single" w:sz="18" w:space="0" w:color="auto"/>
              <w:bottom w:val="single" w:sz="18" w:space="0" w:color="auto"/>
              <w:right w:val="single" w:sz="18" w:space="0" w:color="auto"/>
            </w:tcBorders>
            <w:shd w:val="clear" w:color="auto" w:fill="000000" w:themeFill="text1"/>
            <w:vAlign w:val="bottom"/>
          </w:tcPr>
          <w:p w14:paraId="44FCDF2E" w14:textId="7CA84A3A" w:rsidR="0022444E" w:rsidRPr="0091660B" w:rsidRDefault="0022444E" w:rsidP="0022444E">
            <w:pPr>
              <w:jc w:val="right"/>
              <w:rPr>
                <w:color w:val="FFFFFF" w:themeColor="background1"/>
              </w:rPr>
            </w:pPr>
            <w:r w:rsidRPr="0091660B">
              <w:rPr>
                <w:rFonts w:ascii="Calibri" w:hAnsi="Calibri"/>
                <w:color w:val="FFFFFF" w:themeColor="background1"/>
              </w:rPr>
              <w:t>±0.9%</w:t>
            </w:r>
          </w:p>
        </w:tc>
      </w:tr>
    </w:tbl>
    <w:p w14:paraId="204AF63E" w14:textId="77777777" w:rsidR="00DA1722" w:rsidRPr="00D4302F" w:rsidRDefault="00DA1722" w:rsidP="005619C1">
      <w:pPr>
        <w:autoSpaceDE w:val="0"/>
        <w:autoSpaceDN w:val="0"/>
        <w:adjustRightInd w:val="0"/>
        <w:spacing w:after="0" w:line="240" w:lineRule="auto"/>
        <w:rPr>
          <w:rFonts w:ascii="Calibri" w:hAnsi="Calibri" w:cs="Calibri"/>
          <w:color w:val="000000"/>
          <w:sz w:val="20"/>
          <w:szCs w:val="20"/>
        </w:rPr>
      </w:pPr>
    </w:p>
    <w:p w14:paraId="41760396" w14:textId="77777777" w:rsidR="00B31C4B" w:rsidRDefault="00B31C4B" w:rsidP="005619C1">
      <w:pPr>
        <w:autoSpaceDE w:val="0"/>
        <w:autoSpaceDN w:val="0"/>
        <w:adjustRightInd w:val="0"/>
        <w:spacing w:after="0" w:line="240" w:lineRule="auto"/>
        <w:rPr>
          <w:rFonts w:ascii="Calibri" w:hAnsi="Calibri" w:cs="Calibri"/>
          <w:color w:val="000000"/>
        </w:rPr>
      </w:pPr>
    </w:p>
    <w:p w14:paraId="0A5FFF4D" w14:textId="7FE57007" w:rsidR="00F67277" w:rsidRDefault="00F67277"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Given that the water and time measurements were very close across all laboratories, the larger variation in energy is somewhat surprising. Two laboratories were about 35 Wh higher than the other two laboratories</w:t>
      </w:r>
      <w:r w:rsidR="00DE0618">
        <w:rPr>
          <w:rFonts w:ascii="Calibri" w:hAnsi="Calibri" w:cs="Calibri"/>
          <w:color w:val="000000"/>
        </w:rPr>
        <w:t xml:space="preserve"> for Machine A and one laboratory was 35 Wh higher for Machine C. While this is only 3.3</w:t>
      </w:r>
      <w:r>
        <w:rPr>
          <w:rFonts w:ascii="Calibri" w:hAnsi="Calibri" w:cs="Calibri"/>
          <w:color w:val="000000"/>
        </w:rPr>
        <w:t>%</w:t>
      </w:r>
      <w:r w:rsidR="00DE0618">
        <w:rPr>
          <w:rFonts w:ascii="Calibri" w:hAnsi="Calibri" w:cs="Calibri"/>
          <w:color w:val="000000"/>
        </w:rPr>
        <w:t xml:space="preserve"> for Machine A and 2.7% for Machine C</w:t>
      </w:r>
      <w:r>
        <w:rPr>
          <w:rFonts w:ascii="Calibri" w:hAnsi="Calibri" w:cs="Calibri"/>
          <w:color w:val="000000"/>
        </w:rPr>
        <w:t xml:space="preserve">, it does suggest that there may be some </w:t>
      </w:r>
      <w:r w:rsidR="00DE0618">
        <w:rPr>
          <w:rFonts w:ascii="Calibri" w:hAnsi="Calibri" w:cs="Calibri"/>
          <w:color w:val="000000"/>
        </w:rPr>
        <w:t xml:space="preserve">small </w:t>
      </w:r>
      <w:r>
        <w:rPr>
          <w:rFonts w:ascii="Calibri" w:hAnsi="Calibri" w:cs="Calibri"/>
          <w:color w:val="000000"/>
        </w:rPr>
        <w:t>systematic error creeping in</w:t>
      </w:r>
      <w:r w:rsidR="00C80DD6">
        <w:rPr>
          <w:rFonts w:ascii="Calibri" w:hAnsi="Calibri" w:cs="Calibri"/>
          <w:color w:val="000000"/>
        </w:rPr>
        <w:t>to the measurements</w:t>
      </w:r>
      <w:r>
        <w:rPr>
          <w:rFonts w:ascii="Calibri" w:hAnsi="Calibri" w:cs="Calibri"/>
          <w:color w:val="000000"/>
        </w:rPr>
        <w:t>. All laboratories used similar high quality energy measurement equipment, so it is unlikely to be a calibration issue. Review of data found no specific issues with respect to laboratory air temperatures, cold water supply temperatures or bath temperatures.</w:t>
      </w:r>
      <w:r w:rsidR="00DE0618">
        <w:rPr>
          <w:rFonts w:ascii="Calibri" w:hAnsi="Calibri" w:cs="Calibri"/>
          <w:color w:val="000000"/>
        </w:rPr>
        <w:t xml:space="preserve"> </w:t>
      </w:r>
      <w:r w:rsidR="00DE0618" w:rsidRPr="00DE0618">
        <w:rPr>
          <w:rFonts w:ascii="Calibri" w:hAnsi="Calibri" w:cs="Calibri"/>
          <w:color w:val="000000"/>
        </w:rPr>
        <w:t>Later investigations show that cold water corrections and initial ambient conditions explain part of these differences, but that there may be some minor calibration or configuration issues with energy measurements.</w:t>
      </w:r>
    </w:p>
    <w:p w14:paraId="794761F7" w14:textId="77777777" w:rsidR="00482131" w:rsidRDefault="00482131" w:rsidP="005619C1">
      <w:pPr>
        <w:autoSpaceDE w:val="0"/>
        <w:autoSpaceDN w:val="0"/>
        <w:adjustRightInd w:val="0"/>
        <w:spacing w:after="0" w:line="240" w:lineRule="auto"/>
        <w:rPr>
          <w:rFonts w:ascii="Calibri" w:hAnsi="Calibri" w:cs="Calibri"/>
          <w:color w:val="000000"/>
        </w:rPr>
      </w:pPr>
    </w:p>
    <w:p w14:paraId="7EB6D335" w14:textId="642F20EA" w:rsidR="002310CB" w:rsidRDefault="002310CB" w:rsidP="002310CB">
      <w:pPr>
        <w:autoSpaceDE w:val="0"/>
        <w:autoSpaceDN w:val="0"/>
        <w:adjustRightInd w:val="0"/>
        <w:spacing w:after="0" w:line="240" w:lineRule="auto"/>
        <w:rPr>
          <w:rFonts w:ascii="Calibri" w:hAnsi="Calibri" w:cs="Calibri"/>
          <w:color w:val="000000"/>
        </w:rPr>
      </w:pPr>
      <w:r w:rsidRPr="002310CB">
        <w:rPr>
          <w:rFonts w:ascii="Calibri" w:hAnsi="Calibri" w:cs="Calibri"/>
          <w:color w:val="000000"/>
        </w:rPr>
        <w:t xml:space="preserve">Energy, water and time results for each of the reference machines is shown in </w:t>
      </w:r>
      <w:r w:rsidRPr="002310CB">
        <w:rPr>
          <w:rFonts w:ascii="Calibri" w:hAnsi="Calibri" w:cs="Calibri"/>
          <w:color w:val="000000"/>
        </w:rPr>
        <w:fldChar w:fldCharType="begin"/>
      </w:r>
      <w:r w:rsidRPr="002310CB">
        <w:rPr>
          <w:rFonts w:ascii="Calibri" w:hAnsi="Calibri" w:cs="Calibri"/>
          <w:color w:val="000000"/>
        </w:rPr>
        <w:instrText xml:space="preserve"> REF _Ref478483865 \h </w:instrText>
      </w:r>
      <w:r>
        <w:rPr>
          <w:rFonts w:ascii="Calibri" w:hAnsi="Calibri" w:cs="Calibri"/>
          <w:color w:val="000000"/>
        </w:rPr>
        <w:instrText xml:space="preserve"> \* MERGEFORMAT </w:instrText>
      </w:r>
      <w:r w:rsidRPr="002310CB">
        <w:rPr>
          <w:rFonts w:ascii="Calibri" w:hAnsi="Calibri" w:cs="Calibri"/>
          <w:color w:val="000000"/>
        </w:rPr>
      </w:r>
      <w:r w:rsidRPr="002310CB">
        <w:rPr>
          <w:rFonts w:ascii="Calibri" w:hAnsi="Calibri" w:cs="Calibri"/>
          <w:color w:val="000000"/>
        </w:rPr>
        <w:fldChar w:fldCharType="separate"/>
      </w:r>
      <w:r w:rsidR="005A3364">
        <w:t xml:space="preserve">Table </w:t>
      </w:r>
      <w:r w:rsidR="005A3364">
        <w:rPr>
          <w:noProof/>
        </w:rPr>
        <w:t>5</w:t>
      </w:r>
      <w:r w:rsidRPr="002310CB">
        <w:rPr>
          <w:rFonts w:ascii="Calibri" w:hAnsi="Calibri" w:cs="Calibri"/>
          <w:color w:val="000000"/>
        </w:rPr>
        <w:fldChar w:fldCharType="end"/>
      </w:r>
      <w:r>
        <w:rPr>
          <w:rFonts w:ascii="Calibri" w:hAnsi="Calibri" w:cs="Calibri"/>
          <w:color w:val="000000"/>
        </w:rPr>
        <w:t xml:space="preserve">. In this table results for the G590 machine are reported on the left hand side of the table and results for the G1222SC (only used in laboratories A and D) are reported on the right hand side of the table. The results </w:t>
      </w:r>
      <w:r w:rsidRPr="002310CB">
        <w:rPr>
          <w:rFonts w:ascii="Calibri" w:hAnsi="Calibri" w:cs="Calibri"/>
          <w:color w:val="000000"/>
        </w:rPr>
        <w:t xml:space="preserve">shown in red were from runs that used the Gentle 45 Wash program. All other results (in black) are based on the Universal 65 program. For those laboratories with results in red, only the results in black (i.e. those comparable to other laboratories) are used in the calculation of the mean and the </w:t>
      </w:r>
      <w:r w:rsidR="00C80DD6">
        <w:rPr>
          <w:rFonts w:ascii="Calibri" w:hAnsi="Calibri" w:cs="Calibri"/>
          <w:color w:val="000000"/>
        </w:rPr>
        <w:t xml:space="preserve">round robin </w:t>
      </w:r>
      <w:r w:rsidRPr="002310CB">
        <w:rPr>
          <w:rFonts w:ascii="Calibri" w:hAnsi="Calibri" w:cs="Calibri"/>
          <w:color w:val="000000"/>
        </w:rPr>
        <w:t>variation</w:t>
      </w:r>
      <w:r>
        <w:rPr>
          <w:rFonts w:ascii="Calibri" w:hAnsi="Calibri" w:cs="Calibri"/>
          <w:color w:val="000000"/>
        </w:rPr>
        <w:t xml:space="preserve"> values.</w:t>
      </w:r>
    </w:p>
    <w:p w14:paraId="7717844E" w14:textId="77777777" w:rsidR="006011E1" w:rsidRDefault="006011E1" w:rsidP="005619C1">
      <w:pPr>
        <w:autoSpaceDE w:val="0"/>
        <w:autoSpaceDN w:val="0"/>
        <w:adjustRightInd w:val="0"/>
        <w:spacing w:after="0" w:line="240" w:lineRule="auto"/>
        <w:rPr>
          <w:rFonts w:ascii="Calibri" w:hAnsi="Calibri" w:cs="Calibri"/>
          <w:color w:val="000000"/>
        </w:rPr>
      </w:pPr>
    </w:p>
    <w:p w14:paraId="7FB8D438" w14:textId="65485CC9" w:rsidR="00314751" w:rsidRDefault="00482131"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All of these results suggest that the IEC test method would be suitable for regulatory purposes within the Australian and New Zealand context for energy and water consumption. Furthermore, it is apparent that in respect of these </w:t>
      </w:r>
      <w:r w:rsidR="0092482F">
        <w:rPr>
          <w:rFonts w:ascii="Calibri" w:hAnsi="Calibri" w:cs="Calibri"/>
          <w:color w:val="000000"/>
        </w:rPr>
        <w:t>three</w:t>
      </w:r>
      <w:r>
        <w:rPr>
          <w:rFonts w:ascii="Calibri" w:hAnsi="Calibri" w:cs="Calibri"/>
          <w:color w:val="000000"/>
        </w:rPr>
        <w:t xml:space="preserve"> parameters, the IEC requirement to undertake a minimum of five repeat tests in order to obtain a valid result is unnecessarily onerous. The testing of products with on board water storage does raise some interesting issues for regulators in terms of a valid declaration of performance. It is important that the IEC test method acknowledge such features and measure performance with the feature both activated and deactivated.</w:t>
      </w:r>
      <w:r w:rsidR="00DD70B6">
        <w:rPr>
          <w:rFonts w:ascii="Calibri" w:hAnsi="Calibri" w:cs="Calibri"/>
          <w:color w:val="000000"/>
        </w:rPr>
        <w:t xml:space="preserve"> Regulators will then need to decide how they deal with these feature in the context of energy labelling.</w:t>
      </w:r>
    </w:p>
    <w:p w14:paraId="282A0EC3" w14:textId="77777777" w:rsidR="00C80DD6" w:rsidRDefault="00C80DD6" w:rsidP="005619C1">
      <w:pPr>
        <w:autoSpaceDE w:val="0"/>
        <w:autoSpaceDN w:val="0"/>
        <w:adjustRightInd w:val="0"/>
        <w:spacing w:after="0" w:line="240" w:lineRule="auto"/>
        <w:rPr>
          <w:rFonts w:ascii="Calibri" w:hAnsi="Calibri" w:cs="Calibri"/>
          <w:color w:val="000000"/>
        </w:rPr>
      </w:pPr>
    </w:p>
    <w:p w14:paraId="3A012A03" w14:textId="77777777" w:rsidR="00E85894" w:rsidRDefault="00E85894" w:rsidP="005619C1">
      <w:pPr>
        <w:autoSpaceDE w:val="0"/>
        <w:autoSpaceDN w:val="0"/>
        <w:adjustRightInd w:val="0"/>
        <w:spacing w:after="0" w:line="240" w:lineRule="auto"/>
        <w:rPr>
          <w:rFonts w:ascii="Calibri" w:hAnsi="Calibri" w:cs="Calibri"/>
          <w:color w:val="000000"/>
        </w:rPr>
      </w:pPr>
    </w:p>
    <w:p w14:paraId="72015306" w14:textId="77777777" w:rsidR="00E85894" w:rsidRDefault="00E85894" w:rsidP="005619C1">
      <w:pPr>
        <w:autoSpaceDE w:val="0"/>
        <w:autoSpaceDN w:val="0"/>
        <w:adjustRightInd w:val="0"/>
        <w:spacing w:after="0" w:line="240" w:lineRule="auto"/>
        <w:rPr>
          <w:rFonts w:ascii="Calibri" w:hAnsi="Calibri" w:cs="Calibri"/>
          <w:color w:val="000000"/>
        </w:rPr>
      </w:pPr>
    </w:p>
    <w:p w14:paraId="4AC294D0" w14:textId="77777777" w:rsidR="00E85894" w:rsidRDefault="00E85894" w:rsidP="005619C1">
      <w:pPr>
        <w:autoSpaceDE w:val="0"/>
        <w:autoSpaceDN w:val="0"/>
        <w:adjustRightInd w:val="0"/>
        <w:spacing w:after="0" w:line="240" w:lineRule="auto"/>
        <w:rPr>
          <w:rFonts w:ascii="Calibri" w:hAnsi="Calibri" w:cs="Calibri"/>
          <w:color w:val="000000"/>
        </w:rPr>
      </w:pPr>
    </w:p>
    <w:p w14:paraId="4F74B435" w14:textId="77777777" w:rsidR="00E85894" w:rsidRPr="00E85894" w:rsidRDefault="00E85894" w:rsidP="005619C1">
      <w:pPr>
        <w:autoSpaceDE w:val="0"/>
        <w:autoSpaceDN w:val="0"/>
        <w:adjustRightInd w:val="0"/>
        <w:spacing w:after="0" w:line="240" w:lineRule="auto"/>
        <w:rPr>
          <w:rFonts w:ascii="Calibri" w:hAnsi="Calibri" w:cs="Calibri"/>
          <w:color w:val="000000"/>
          <w:sz w:val="16"/>
          <w:szCs w:val="16"/>
        </w:rPr>
      </w:pPr>
    </w:p>
    <w:p w14:paraId="1B8CB315" w14:textId="348CB84B" w:rsidR="006011E1" w:rsidRDefault="006011E1" w:rsidP="006011E1">
      <w:pPr>
        <w:pStyle w:val="Caption"/>
      </w:pPr>
      <w:bookmarkStart w:id="20" w:name="_Ref478483865"/>
      <w:bookmarkStart w:id="21" w:name="_Toc493601822"/>
      <w:r>
        <w:t xml:space="preserve">Table </w:t>
      </w:r>
      <w:fldSimple w:instr=" SEQ Table \* ARABIC ">
        <w:r w:rsidR="005A3364">
          <w:rPr>
            <w:noProof/>
          </w:rPr>
          <w:t>5</w:t>
        </w:r>
      </w:fldSimple>
      <w:bookmarkEnd w:id="20"/>
      <w:r>
        <w:t xml:space="preserve">: </w:t>
      </w:r>
      <w:r w:rsidR="00482131">
        <w:t xml:space="preserve">Reference Machine Results </w:t>
      </w:r>
      <w:r>
        <w:t>by laboratory – energy, water and time</w:t>
      </w:r>
      <w:bookmarkEnd w:id="21"/>
    </w:p>
    <w:tbl>
      <w:tblPr>
        <w:tblStyle w:val="TableGrid"/>
        <w:tblW w:w="0" w:type="auto"/>
        <w:tblLook w:val="04A0" w:firstRow="1" w:lastRow="0" w:firstColumn="1" w:lastColumn="0" w:noHBand="0" w:noVBand="1"/>
      </w:tblPr>
      <w:tblGrid>
        <w:gridCol w:w="1531"/>
        <w:gridCol w:w="1087"/>
        <w:gridCol w:w="1088"/>
        <w:gridCol w:w="1217"/>
        <w:gridCol w:w="400"/>
        <w:gridCol w:w="1206"/>
        <w:gridCol w:w="1206"/>
        <w:gridCol w:w="1263"/>
      </w:tblGrid>
      <w:tr w:rsidR="006011E1" w:rsidRPr="00F22D65" w14:paraId="6206A3DB" w14:textId="77777777" w:rsidTr="009F080D">
        <w:tc>
          <w:tcPr>
            <w:tcW w:w="1569" w:type="dxa"/>
            <w:vMerge w:val="restart"/>
            <w:tcBorders>
              <w:right w:val="single" w:sz="18" w:space="0" w:color="auto"/>
            </w:tcBorders>
          </w:tcPr>
          <w:p w14:paraId="7FBEE1C0" w14:textId="77777777" w:rsidR="006011E1" w:rsidRPr="00F22D65" w:rsidRDefault="006011E1" w:rsidP="009F080D">
            <w:pPr>
              <w:rPr>
                <w:sz w:val="21"/>
                <w:szCs w:val="21"/>
              </w:rPr>
            </w:pPr>
          </w:p>
        </w:tc>
        <w:tc>
          <w:tcPr>
            <w:tcW w:w="3474" w:type="dxa"/>
            <w:gridSpan w:val="3"/>
            <w:tcBorders>
              <w:top w:val="single" w:sz="18" w:space="0" w:color="auto"/>
              <w:left w:val="single" w:sz="18" w:space="0" w:color="auto"/>
            </w:tcBorders>
          </w:tcPr>
          <w:p w14:paraId="58E77AA2" w14:textId="32402292" w:rsidR="006011E1" w:rsidRPr="00F22D65" w:rsidRDefault="00314751" w:rsidP="009F080D">
            <w:pPr>
              <w:rPr>
                <w:b/>
                <w:sz w:val="21"/>
                <w:szCs w:val="21"/>
              </w:rPr>
            </w:pPr>
            <w:r w:rsidRPr="00F22D65">
              <w:rPr>
                <w:b/>
                <w:sz w:val="21"/>
                <w:szCs w:val="21"/>
              </w:rPr>
              <w:t>G590 Reference</w:t>
            </w:r>
          </w:p>
        </w:tc>
        <w:tc>
          <w:tcPr>
            <w:tcW w:w="408" w:type="dxa"/>
            <w:tcBorders>
              <w:top w:val="single" w:sz="18" w:space="0" w:color="auto"/>
              <w:right w:val="single" w:sz="18" w:space="0" w:color="auto"/>
            </w:tcBorders>
            <w:shd w:val="clear" w:color="auto" w:fill="000000" w:themeFill="text1"/>
          </w:tcPr>
          <w:p w14:paraId="43588AAB" w14:textId="77777777" w:rsidR="006011E1" w:rsidRPr="00F22D65" w:rsidRDefault="006011E1" w:rsidP="009F080D">
            <w:pPr>
              <w:rPr>
                <w:b/>
                <w:sz w:val="21"/>
                <w:szCs w:val="21"/>
              </w:rPr>
            </w:pPr>
          </w:p>
        </w:tc>
        <w:tc>
          <w:tcPr>
            <w:tcW w:w="3791" w:type="dxa"/>
            <w:gridSpan w:val="3"/>
            <w:tcBorders>
              <w:top w:val="single" w:sz="18" w:space="0" w:color="auto"/>
              <w:left w:val="single" w:sz="18" w:space="0" w:color="auto"/>
              <w:right w:val="single" w:sz="18" w:space="0" w:color="auto"/>
            </w:tcBorders>
          </w:tcPr>
          <w:p w14:paraId="36CC9897" w14:textId="47A0C725" w:rsidR="006011E1" w:rsidRPr="00F22D65" w:rsidRDefault="00314751" w:rsidP="009F080D">
            <w:pPr>
              <w:rPr>
                <w:b/>
                <w:sz w:val="21"/>
                <w:szCs w:val="21"/>
              </w:rPr>
            </w:pPr>
            <w:r w:rsidRPr="00F22D65">
              <w:rPr>
                <w:b/>
                <w:sz w:val="21"/>
                <w:szCs w:val="21"/>
              </w:rPr>
              <w:t>G 1222SC Reference</w:t>
            </w:r>
          </w:p>
        </w:tc>
      </w:tr>
      <w:tr w:rsidR="006011E1" w:rsidRPr="00F22D65" w14:paraId="1EA31F76" w14:textId="77777777" w:rsidTr="009F080D">
        <w:trPr>
          <w:trHeight w:val="1376"/>
        </w:trPr>
        <w:tc>
          <w:tcPr>
            <w:tcW w:w="1569" w:type="dxa"/>
            <w:vMerge/>
            <w:tcBorders>
              <w:bottom w:val="single" w:sz="18" w:space="0" w:color="auto"/>
              <w:right w:val="single" w:sz="18" w:space="0" w:color="auto"/>
            </w:tcBorders>
          </w:tcPr>
          <w:p w14:paraId="33C901F2" w14:textId="77777777" w:rsidR="006011E1" w:rsidRPr="00F22D65" w:rsidRDefault="006011E1" w:rsidP="009F080D">
            <w:pPr>
              <w:rPr>
                <w:sz w:val="21"/>
                <w:szCs w:val="21"/>
              </w:rPr>
            </w:pPr>
          </w:p>
        </w:tc>
        <w:tc>
          <w:tcPr>
            <w:tcW w:w="1112" w:type="dxa"/>
            <w:tcBorders>
              <w:left w:val="single" w:sz="18" w:space="0" w:color="auto"/>
            </w:tcBorders>
            <w:textDirection w:val="btLr"/>
          </w:tcPr>
          <w:p w14:paraId="415C5E48" w14:textId="77777777" w:rsidR="006011E1" w:rsidRPr="00F22D65" w:rsidRDefault="006011E1" w:rsidP="009F080D">
            <w:pPr>
              <w:rPr>
                <w:sz w:val="21"/>
                <w:szCs w:val="21"/>
              </w:rPr>
            </w:pPr>
            <w:r w:rsidRPr="00F22D65">
              <w:rPr>
                <w:sz w:val="21"/>
                <w:szCs w:val="21"/>
              </w:rPr>
              <w:t>Energy consumption (kWh)</w:t>
            </w:r>
          </w:p>
        </w:tc>
        <w:tc>
          <w:tcPr>
            <w:tcW w:w="1113" w:type="dxa"/>
            <w:textDirection w:val="btLr"/>
          </w:tcPr>
          <w:p w14:paraId="0F99C0EF" w14:textId="77777777" w:rsidR="006011E1" w:rsidRPr="00F22D65" w:rsidRDefault="006011E1" w:rsidP="009F080D">
            <w:pPr>
              <w:rPr>
                <w:sz w:val="21"/>
                <w:szCs w:val="21"/>
              </w:rPr>
            </w:pPr>
            <w:r w:rsidRPr="00F22D65">
              <w:rPr>
                <w:sz w:val="21"/>
                <w:szCs w:val="21"/>
              </w:rPr>
              <w:t>Water consumption (l)</w:t>
            </w:r>
          </w:p>
        </w:tc>
        <w:tc>
          <w:tcPr>
            <w:tcW w:w="1249" w:type="dxa"/>
            <w:textDirection w:val="btLr"/>
          </w:tcPr>
          <w:p w14:paraId="188B3CF6" w14:textId="77777777" w:rsidR="006011E1" w:rsidRPr="00F22D65" w:rsidRDefault="006011E1" w:rsidP="009F080D">
            <w:pPr>
              <w:rPr>
                <w:sz w:val="21"/>
                <w:szCs w:val="21"/>
              </w:rPr>
            </w:pPr>
            <w:r w:rsidRPr="00F22D65">
              <w:rPr>
                <w:sz w:val="21"/>
                <w:szCs w:val="21"/>
              </w:rPr>
              <w:t>Cycle time (min)</w:t>
            </w:r>
          </w:p>
        </w:tc>
        <w:tc>
          <w:tcPr>
            <w:tcW w:w="408" w:type="dxa"/>
            <w:tcBorders>
              <w:right w:val="single" w:sz="18" w:space="0" w:color="auto"/>
            </w:tcBorders>
            <w:shd w:val="clear" w:color="auto" w:fill="000000" w:themeFill="text1"/>
          </w:tcPr>
          <w:p w14:paraId="30AE5C52" w14:textId="77777777" w:rsidR="006011E1" w:rsidRPr="00F22D65" w:rsidRDefault="006011E1" w:rsidP="009F080D">
            <w:pPr>
              <w:rPr>
                <w:sz w:val="21"/>
                <w:szCs w:val="21"/>
              </w:rPr>
            </w:pPr>
          </w:p>
        </w:tc>
        <w:tc>
          <w:tcPr>
            <w:tcW w:w="1243" w:type="dxa"/>
            <w:tcBorders>
              <w:left w:val="single" w:sz="18" w:space="0" w:color="auto"/>
            </w:tcBorders>
            <w:textDirection w:val="btLr"/>
          </w:tcPr>
          <w:p w14:paraId="2C187D0C" w14:textId="77777777" w:rsidR="006011E1" w:rsidRPr="00F22D65" w:rsidRDefault="006011E1" w:rsidP="009F080D">
            <w:pPr>
              <w:rPr>
                <w:sz w:val="21"/>
                <w:szCs w:val="21"/>
              </w:rPr>
            </w:pPr>
            <w:r w:rsidRPr="00F22D65">
              <w:rPr>
                <w:sz w:val="21"/>
                <w:szCs w:val="21"/>
              </w:rPr>
              <w:t>Energy consumption (kWh)</w:t>
            </w:r>
          </w:p>
        </w:tc>
        <w:tc>
          <w:tcPr>
            <w:tcW w:w="1243" w:type="dxa"/>
            <w:textDirection w:val="btLr"/>
          </w:tcPr>
          <w:p w14:paraId="4282053C" w14:textId="77777777" w:rsidR="006011E1" w:rsidRPr="00F22D65" w:rsidRDefault="006011E1" w:rsidP="009F080D">
            <w:pPr>
              <w:rPr>
                <w:sz w:val="21"/>
                <w:szCs w:val="21"/>
              </w:rPr>
            </w:pPr>
            <w:r w:rsidRPr="00F22D65">
              <w:rPr>
                <w:sz w:val="21"/>
                <w:szCs w:val="21"/>
              </w:rPr>
              <w:t>Water consumption (l)</w:t>
            </w:r>
          </w:p>
        </w:tc>
        <w:tc>
          <w:tcPr>
            <w:tcW w:w="1305" w:type="dxa"/>
            <w:tcBorders>
              <w:right w:val="single" w:sz="18" w:space="0" w:color="auto"/>
            </w:tcBorders>
            <w:textDirection w:val="btLr"/>
          </w:tcPr>
          <w:p w14:paraId="110F9A67" w14:textId="77777777" w:rsidR="006011E1" w:rsidRPr="00F22D65" w:rsidRDefault="006011E1" w:rsidP="009F080D">
            <w:pPr>
              <w:rPr>
                <w:sz w:val="21"/>
                <w:szCs w:val="21"/>
              </w:rPr>
            </w:pPr>
            <w:r w:rsidRPr="00F22D65">
              <w:rPr>
                <w:sz w:val="21"/>
                <w:szCs w:val="21"/>
              </w:rPr>
              <w:t>Cycle time (min)</w:t>
            </w:r>
          </w:p>
        </w:tc>
      </w:tr>
      <w:tr w:rsidR="00314751" w:rsidRPr="00F22D65" w14:paraId="4043F009" w14:textId="77777777" w:rsidTr="009F080D">
        <w:tc>
          <w:tcPr>
            <w:tcW w:w="1569" w:type="dxa"/>
            <w:tcBorders>
              <w:top w:val="single" w:sz="18" w:space="0" w:color="auto"/>
              <w:left w:val="single" w:sz="18" w:space="0" w:color="auto"/>
              <w:right w:val="single" w:sz="18" w:space="0" w:color="auto"/>
            </w:tcBorders>
            <w:shd w:val="clear" w:color="auto" w:fill="000000" w:themeFill="text1"/>
          </w:tcPr>
          <w:p w14:paraId="72FAB4A0" w14:textId="77777777" w:rsidR="00314751" w:rsidRPr="00F22D65" w:rsidRDefault="00314751" w:rsidP="00314751">
            <w:pPr>
              <w:rPr>
                <w:color w:val="FFFFFF" w:themeColor="background1"/>
                <w:sz w:val="21"/>
                <w:szCs w:val="21"/>
              </w:rPr>
            </w:pPr>
            <w:r w:rsidRPr="00F22D65">
              <w:rPr>
                <w:color w:val="FFFFFF" w:themeColor="background1"/>
                <w:sz w:val="21"/>
                <w:szCs w:val="21"/>
              </w:rPr>
              <w:t>Laboratory A</w:t>
            </w:r>
          </w:p>
        </w:tc>
        <w:tc>
          <w:tcPr>
            <w:tcW w:w="1112" w:type="dxa"/>
            <w:tcBorders>
              <w:left w:val="single" w:sz="18" w:space="0" w:color="auto"/>
            </w:tcBorders>
            <w:shd w:val="clear" w:color="auto" w:fill="000000" w:themeFill="text1"/>
            <w:vAlign w:val="bottom"/>
          </w:tcPr>
          <w:p w14:paraId="16F05843" w14:textId="3666A3F9" w:rsidR="00314751" w:rsidRPr="00F22D65" w:rsidRDefault="00314751" w:rsidP="00314751">
            <w:pPr>
              <w:rPr>
                <w:color w:val="FFFFFF" w:themeColor="background1"/>
                <w:sz w:val="21"/>
                <w:szCs w:val="21"/>
              </w:rPr>
            </w:pPr>
            <w:r w:rsidRPr="00F22D65">
              <w:rPr>
                <w:rFonts w:ascii="Calibri" w:hAnsi="Calibri"/>
                <w:color w:val="000000"/>
                <w:sz w:val="21"/>
                <w:szCs w:val="21"/>
              </w:rPr>
              <w:t>AGA</w:t>
            </w:r>
          </w:p>
        </w:tc>
        <w:tc>
          <w:tcPr>
            <w:tcW w:w="1113" w:type="dxa"/>
            <w:shd w:val="clear" w:color="auto" w:fill="000000" w:themeFill="text1"/>
            <w:vAlign w:val="bottom"/>
          </w:tcPr>
          <w:p w14:paraId="1D76B8D1" w14:textId="1AAD5157" w:rsidR="00314751" w:rsidRPr="00F22D65" w:rsidRDefault="00314751" w:rsidP="00314751">
            <w:pPr>
              <w:rPr>
                <w:color w:val="FFFFFF" w:themeColor="background1"/>
                <w:sz w:val="21"/>
                <w:szCs w:val="21"/>
              </w:rPr>
            </w:pPr>
            <w:r w:rsidRPr="00F22D65">
              <w:rPr>
                <w:rFonts w:ascii="Calibri" w:hAnsi="Calibri"/>
                <w:color w:val="000000"/>
                <w:sz w:val="21"/>
                <w:szCs w:val="21"/>
              </w:rPr>
              <w:t>AGA</w:t>
            </w:r>
          </w:p>
        </w:tc>
        <w:tc>
          <w:tcPr>
            <w:tcW w:w="1249" w:type="dxa"/>
            <w:shd w:val="clear" w:color="auto" w:fill="000000" w:themeFill="text1"/>
            <w:vAlign w:val="bottom"/>
          </w:tcPr>
          <w:p w14:paraId="6E9CDF6C" w14:textId="06162DD5" w:rsidR="00314751" w:rsidRPr="00F22D65" w:rsidRDefault="00314751" w:rsidP="00314751">
            <w:pPr>
              <w:rPr>
                <w:color w:val="FFFFFF" w:themeColor="background1"/>
                <w:sz w:val="21"/>
                <w:szCs w:val="21"/>
              </w:rPr>
            </w:pPr>
            <w:r w:rsidRPr="00F22D65">
              <w:rPr>
                <w:rFonts w:ascii="Calibri" w:hAnsi="Calibri"/>
                <w:color w:val="000000"/>
                <w:sz w:val="21"/>
                <w:szCs w:val="21"/>
              </w:rPr>
              <w:t>AGA</w:t>
            </w:r>
          </w:p>
        </w:tc>
        <w:tc>
          <w:tcPr>
            <w:tcW w:w="408" w:type="dxa"/>
            <w:tcBorders>
              <w:right w:val="single" w:sz="18" w:space="0" w:color="auto"/>
            </w:tcBorders>
            <w:shd w:val="clear" w:color="auto" w:fill="000000" w:themeFill="text1"/>
            <w:vAlign w:val="bottom"/>
          </w:tcPr>
          <w:p w14:paraId="1334269A" w14:textId="77777777" w:rsidR="00314751" w:rsidRPr="00F22D65" w:rsidRDefault="00314751" w:rsidP="00314751">
            <w:pPr>
              <w:rPr>
                <w:color w:val="FFFFFF" w:themeColor="background1"/>
                <w:sz w:val="21"/>
                <w:szCs w:val="21"/>
              </w:rPr>
            </w:pPr>
          </w:p>
        </w:tc>
        <w:tc>
          <w:tcPr>
            <w:tcW w:w="1243" w:type="dxa"/>
            <w:tcBorders>
              <w:left w:val="single" w:sz="18" w:space="0" w:color="auto"/>
            </w:tcBorders>
            <w:shd w:val="clear" w:color="auto" w:fill="000000" w:themeFill="text1"/>
            <w:vAlign w:val="bottom"/>
          </w:tcPr>
          <w:p w14:paraId="52B998DE" w14:textId="77777777" w:rsidR="00314751" w:rsidRPr="00F22D65" w:rsidRDefault="00314751" w:rsidP="00314751">
            <w:pPr>
              <w:rPr>
                <w:color w:val="FFFFFF" w:themeColor="background1"/>
                <w:sz w:val="21"/>
                <w:szCs w:val="21"/>
              </w:rPr>
            </w:pPr>
          </w:p>
        </w:tc>
        <w:tc>
          <w:tcPr>
            <w:tcW w:w="1243" w:type="dxa"/>
            <w:shd w:val="clear" w:color="auto" w:fill="000000" w:themeFill="text1"/>
            <w:vAlign w:val="bottom"/>
          </w:tcPr>
          <w:p w14:paraId="352A5BF5" w14:textId="77777777" w:rsidR="00314751" w:rsidRPr="00F22D65" w:rsidRDefault="00314751" w:rsidP="00314751">
            <w:pPr>
              <w:rPr>
                <w:color w:val="FFFFFF" w:themeColor="background1"/>
                <w:sz w:val="21"/>
                <w:szCs w:val="21"/>
              </w:rPr>
            </w:pPr>
          </w:p>
        </w:tc>
        <w:tc>
          <w:tcPr>
            <w:tcW w:w="1305" w:type="dxa"/>
            <w:tcBorders>
              <w:right w:val="single" w:sz="18" w:space="0" w:color="auto"/>
            </w:tcBorders>
            <w:shd w:val="clear" w:color="auto" w:fill="000000" w:themeFill="text1"/>
            <w:vAlign w:val="bottom"/>
          </w:tcPr>
          <w:p w14:paraId="3516A1A4" w14:textId="77777777" w:rsidR="00314751" w:rsidRPr="00F22D65" w:rsidRDefault="00314751" w:rsidP="00314751">
            <w:pPr>
              <w:rPr>
                <w:color w:val="FFFFFF" w:themeColor="background1"/>
                <w:sz w:val="21"/>
                <w:szCs w:val="21"/>
              </w:rPr>
            </w:pPr>
          </w:p>
        </w:tc>
      </w:tr>
      <w:tr w:rsidR="00314751" w:rsidRPr="00F22D65" w14:paraId="19B53ABB" w14:textId="77777777" w:rsidTr="009F080D">
        <w:tc>
          <w:tcPr>
            <w:tcW w:w="1569" w:type="dxa"/>
            <w:tcBorders>
              <w:left w:val="single" w:sz="18" w:space="0" w:color="auto"/>
              <w:right w:val="single" w:sz="18" w:space="0" w:color="auto"/>
            </w:tcBorders>
          </w:tcPr>
          <w:p w14:paraId="095C72D9" w14:textId="77777777" w:rsidR="00314751" w:rsidRPr="00F22D65" w:rsidRDefault="00314751" w:rsidP="00314751">
            <w:pPr>
              <w:rPr>
                <w:sz w:val="21"/>
                <w:szCs w:val="21"/>
              </w:rPr>
            </w:pPr>
            <w:r w:rsidRPr="00F22D65">
              <w:rPr>
                <w:sz w:val="21"/>
                <w:szCs w:val="21"/>
              </w:rPr>
              <w:t>Run 1</w:t>
            </w:r>
          </w:p>
        </w:tc>
        <w:tc>
          <w:tcPr>
            <w:tcW w:w="1112" w:type="dxa"/>
            <w:tcBorders>
              <w:left w:val="single" w:sz="18" w:space="0" w:color="auto"/>
            </w:tcBorders>
            <w:vAlign w:val="bottom"/>
          </w:tcPr>
          <w:p w14:paraId="3AAE9FB0" w14:textId="5BAB538A" w:rsidR="00314751" w:rsidRPr="00F22D65" w:rsidRDefault="00314751" w:rsidP="00314751">
            <w:pPr>
              <w:jc w:val="right"/>
              <w:rPr>
                <w:color w:val="000000" w:themeColor="text1"/>
                <w:sz w:val="21"/>
                <w:szCs w:val="21"/>
              </w:rPr>
            </w:pPr>
            <w:r w:rsidRPr="00F22D65">
              <w:rPr>
                <w:rFonts w:ascii="Calibri" w:hAnsi="Calibri"/>
                <w:color w:val="000000" w:themeColor="text1"/>
                <w:sz w:val="21"/>
                <w:szCs w:val="21"/>
              </w:rPr>
              <w:t>1.66</w:t>
            </w:r>
          </w:p>
        </w:tc>
        <w:tc>
          <w:tcPr>
            <w:tcW w:w="1113" w:type="dxa"/>
            <w:vAlign w:val="bottom"/>
          </w:tcPr>
          <w:p w14:paraId="5830E6E5" w14:textId="2C7EB7DF" w:rsidR="00314751" w:rsidRPr="00F22D65" w:rsidRDefault="00314751" w:rsidP="00C80DD6">
            <w:pPr>
              <w:jc w:val="right"/>
              <w:rPr>
                <w:color w:val="000000" w:themeColor="text1"/>
                <w:sz w:val="21"/>
                <w:szCs w:val="21"/>
              </w:rPr>
            </w:pPr>
            <w:r w:rsidRPr="00F22D65">
              <w:rPr>
                <w:rFonts w:ascii="Calibri" w:hAnsi="Calibri"/>
                <w:color w:val="000000" w:themeColor="text1"/>
                <w:sz w:val="21"/>
                <w:szCs w:val="21"/>
              </w:rPr>
              <w:t>26.</w:t>
            </w:r>
            <w:r w:rsidR="00C80DD6" w:rsidRPr="00F22D65">
              <w:rPr>
                <w:rFonts w:ascii="Calibri" w:hAnsi="Calibri"/>
                <w:color w:val="000000" w:themeColor="text1"/>
                <w:sz w:val="21"/>
                <w:szCs w:val="21"/>
              </w:rPr>
              <w:t>6</w:t>
            </w:r>
          </w:p>
        </w:tc>
        <w:tc>
          <w:tcPr>
            <w:tcW w:w="1249" w:type="dxa"/>
            <w:vAlign w:val="bottom"/>
          </w:tcPr>
          <w:p w14:paraId="6716D5BA" w14:textId="78DBAA91" w:rsidR="00314751" w:rsidRPr="00F22D65" w:rsidRDefault="00397D20" w:rsidP="00397D20">
            <w:pPr>
              <w:jc w:val="right"/>
              <w:rPr>
                <w:color w:val="000000" w:themeColor="text1"/>
                <w:sz w:val="21"/>
                <w:szCs w:val="21"/>
              </w:rPr>
            </w:pPr>
            <w:r w:rsidRPr="00F22D65">
              <w:rPr>
                <w:rFonts w:ascii="Calibri" w:hAnsi="Calibri"/>
                <w:color w:val="000000" w:themeColor="text1"/>
                <w:sz w:val="21"/>
                <w:szCs w:val="21"/>
              </w:rPr>
              <w:t>8</w:t>
            </w:r>
            <w:r w:rsidR="00314751" w:rsidRPr="00F22D65">
              <w:rPr>
                <w:rFonts w:ascii="Calibri" w:hAnsi="Calibri"/>
                <w:color w:val="000000" w:themeColor="text1"/>
                <w:sz w:val="21"/>
                <w:szCs w:val="21"/>
              </w:rPr>
              <w:t>8.8</w:t>
            </w:r>
          </w:p>
        </w:tc>
        <w:tc>
          <w:tcPr>
            <w:tcW w:w="408" w:type="dxa"/>
            <w:tcBorders>
              <w:right w:val="single" w:sz="18" w:space="0" w:color="auto"/>
            </w:tcBorders>
            <w:shd w:val="clear" w:color="auto" w:fill="000000" w:themeFill="text1"/>
            <w:vAlign w:val="bottom"/>
          </w:tcPr>
          <w:p w14:paraId="7212280B" w14:textId="77777777" w:rsidR="00314751" w:rsidRPr="00F22D65" w:rsidRDefault="00314751" w:rsidP="00314751">
            <w:pPr>
              <w:jc w:val="right"/>
              <w:rPr>
                <w:sz w:val="21"/>
                <w:szCs w:val="21"/>
              </w:rPr>
            </w:pPr>
          </w:p>
        </w:tc>
        <w:tc>
          <w:tcPr>
            <w:tcW w:w="1243" w:type="dxa"/>
            <w:tcBorders>
              <w:left w:val="single" w:sz="18" w:space="0" w:color="auto"/>
            </w:tcBorders>
            <w:vAlign w:val="bottom"/>
          </w:tcPr>
          <w:p w14:paraId="3D972848" w14:textId="265E1987" w:rsidR="00314751" w:rsidRPr="00F22D65" w:rsidRDefault="00482131" w:rsidP="00314751">
            <w:pPr>
              <w:jc w:val="right"/>
              <w:rPr>
                <w:sz w:val="21"/>
                <w:szCs w:val="21"/>
              </w:rPr>
            </w:pPr>
            <w:r w:rsidRPr="00F22D65">
              <w:rPr>
                <w:rFonts w:ascii="Calibri" w:hAnsi="Calibri"/>
                <w:color w:val="000000"/>
                <w:sz w:val="21"/>
                <w:szCs w:val="21"/>
              </w:rPr>
              <w:t>1.32</w:t>
            </w:r>
          </w:p>
        </w:tc>
        <w:tc>
          <w:tcPr>
            <w:tcW w:w="1243" w:type="dxa"/>
            <w:vAlign w:val="bottom"/>
          </w:tcPr>
          <w:p w14:paraId="6AF1166A" w14:textId="32DCFEEA" w:rsidR="00314751" w:rsidRPr="00F22D65" w:rsidRDefault="00314751" w:rsidP="00397D20">
            <w:pPr>
              <w:jc w:val="right"/>
              <w:rPr>
                <w:sz w:val="21"/>
                <w:szCs w:val="21"/>
              </w:rPr>
            </w:pPr>
            <w:r w:rsidRPr="00F22D65">
              <w:rPr>
                <w:rFonts w:ascii="Calibri" w:hAnsi="Calibri"/>
                <w:color w:val="000000"/>
                <w:sz w:val="21"/>
                <w:szCs w:val="21"/>
              </w:rPr>
              <w:t>14.</w:t>
            </w:r>
            <w:r w:rsidR="00397D20" w:rsidRPr="00F22D65">
              <w:rPr>
                <w:rFonts w:ascii="Calibri" w:hAnsi="Calibri"/>
                <w:color w:val="000000"/>
                <w:sz w:val="21"/>
                <w:szCs w:val="21"/>
              </w:rPr>
              <w:t>7</w:t>
            </w:r>
          </w:p>
        </w:tc>
        <w:tc>
          <w:tcPr>
            <w:tcW w:w="1305" w:type="dxa"/>
            <w:tcBorders>
              <w:right w:val="single" w:sz="18" w:space="0" w:color="auto"/>
            </w:tcBorders>
            <w:vAlign w:val="bottom"/>
          </w:tcPr>
          <w:p w14:paraId="3DF5CC8E" w14:textId="4E07B0B1" w:rsidR="00314751" w:rsidRPr="00F22D65" w:rsidRDefault="00314751" w:rsidP="00397D20">
            <w:pPr>
              <w:jc w:val="right"/>
              <w:rPr>
                <w:sz w:val="21"/>
                <w:szCs w:val="21"/>
              </w:rPr>
            </w:pPr>
            <w:r w:rsidRPr="00F22D65">
              <w:rPr>
                <w:rFonts w:ascii="Calibri" w:hAnsi="Calibri"/>
                <w:color w:val="000000"/>
                <w:sz w:val="21"/>
                <w:szCs w:val="21"/>
              </w:rPr>
              <w:t>9</w:t>
            </w:r>
            <w:r w:rsidR="00397D20" w:rsidRPr="00F22D65">
              <w:rPr>
                <w:rFonts w:ascii="Calibri" w:hAnsi="Calibri"/>
                <w:color w:val="000000"/>
                <w:sz w:val="21"/>
                <w:szCs w:val="21"/>
              </w:rPr>
              <w:t>8</w:t>
            </w:r>
            <w:r w:rsidRPr="00F22D65">
              <w:rPr>
                <w:rFonts w:ascii="Calibri" w:hAnsi="Calibri"/>
                <w:color w:val="000000"/>
                <w:sz w:val="21"/>
                <w:szCs w:val="21"/>
              </w:rPr>
              <w:t>.</w:t>
            </w:r>
            <w:r w:rsidR="00397D20" w:rsidRPr="00F22D65">
              <w:rPr>
                <w:rFonts w:ascii="Calibri" w:hAnsi="Calibri"/>
                <w:color w:val="000000"/>
                <w:sz w:val="21"/>
                <w:szCs w:val="21"/>
              </w:rPr>
              <w:t>0</w:t>
            </w:r>
          </w:p>
        </w:tc>
      </w:tr>
      <w:tr w:rsidR="00314751" w:rsidRPr="00F22D65" w14:paraId="4B0EC215" w14:textId="77777777" w:rsidTr="009F080D">
        <w:tc>
          <w:tcPr>
            <w:tcW w:w="1569" w:type="dxa"/>
            <w:tcBorders>
              <w:left w:val="single" w:sz="18" w:space="0" w:color="auto"/>
              <w:right w:val="single" w:sz="18" w:space="0" w:color="auto"/>
            </w:tcBorders>
          </w:tcPr>
          <w:p w14:paraId="589AD4ED" w14:textId="77777777" w:rsidR="00314751" w:rsidRPr="00F22D65" w:rsidRDefault="00314751" w:rsidP="00314751">
            <w:pPr>
              <w:rPr>
                <w:sz w:val="21"/>
                <w:szCs w:val="21"/>
              </w:rPr>
            </w:pPr>
            <w:r w:rsidRPr="00F22D65">
              <w:rPr>
                <w:sz w:val="21"/>
                <w:szCs w:val="21"/>
              </w:rPr>
              <w:t>Run 2</w:t>
            </w:r>
          </w:p>
        </w:tc>
        <w:tc>
          <w:tcPr>
            <w:tcW w:w="1112" w:type="dxa"/>
            <w:tcBorders>
              <w:left w:val="single" w:sz="18" w:space="0" w:color="auto"/>
            </w:tcBorders>
            <w:vAlign w:val="bottom"/>
          </w:tcPr>
          <w:p w14:paraId="46E75C64" w14:textId="54016EF2" w:rsidR="00314751" w:rsidRPr="00F22D65" w:rsidRDefault="00314751" w:rsidP="00314751">
            <w:pPr>
              <w:jc w:val="right"/>
              <w:rPr>
                <w:color w:val="000000" w:themeColor="text1"/>
                <w:sz w:val="21"/>
                <w:szCs w:val="21"/>
              </w:rPr>
            </w:pPr>
            <w:r w:rsidRPr="00F22D65">
              <w:rPr>
                <w:rFonts w:ascii="Calibri" w:hAnsi="Calibri"/>
                <w:color w:val="000000" w:themeColor="text1"/>
                <w:sz w:val="21"/>
                <w:szCs w:val="21"/>
              </w:rPr>
              <w:t>1.68</w:t>
            </w:r>
          </w:p>
        </w:tc>
        <w:tc>
          <w:tcPr>
            <w:tcW w:w="1113" w:type="dxa"/>
            <w:vAlign w:val="bottom"/>
          </w:tcPr>
          <w:p w14:paraId="34D04F6E" w14:textId="15F11B4C" w:rsidR="00314751" w:rsidRPr="00F22D65" w:rsidRDefault="00314751" w:rsidP="00C80DD6">
            <w:pPr>
              <w:jc w:val="right"/>
              <w:rPr>
                <w:color w:val="000000" w:themeColor="text1"/>
                <w:sz w:val="21"/>
                <w:szCs w:val="21"/>
              </w:rPr>
            </w:pPr>
            <w:r w:rsidRPr="00F22D65">
              <w:rPr>
                <w:rFonts w:ascii="Calibri" w:hAnsi="Calibri"/>
                <w:color w:val="000000" w:themeColor="text1"/>
                <w:sz w:val="21"/>
                <w:szCs w:val="21"/>
              </w:rPr>
              <w:t>26.</w:t>
            </w:r>
            <w:r w:rsidR="00C80DD6" w:rsidRPr="00F22D65">
              <w:rPr>
                <w:rFonts w:ascii="Calibri" w:hAnsi="Calibri"/>
                <w:color w:val="000000" w:themeColor="text1"/>
                <w:sz w:val="21"/>
                <w:szCs w:val="21"/>
              </w:rPr>
              <w:t>6</w:t>
            </w:r>
          </w:p>
        </w:tc>
        <w:tc>
          <w:tcPr>
            <w:tcW w:w="1249" w:type="dxa"/>
            <w:vAlign w:val="bottom"/>
          </w:tcPr>
          <w:p w14:paraId="36840667" w14:textId="31CF5C31" w:rsidR="00314751" w:rsidRPr="00F22D65" w:rsidRDefault="00314751" w:rsidP="00397D20">
            <w:pPr>
              <w:jc w:val="right"/>
              <w:rPr>
                <w:color w:val="000000" w:themeColor="text1"/>
                <w:sz w:val="21"/>
                <w:szCs w:val="21"/>
              </w:rPr>
            </w:pPr>
            <w:r w:rsidRPr="00F22D65">
              <w:rPr>
                <w:rFonts w:ascii="Calibri" w:hAnsi="Calibri"/>
                <w:color w:val="000000" w:themeColor="text1"/>
                <w:sz w:val="21"/>
                <w:szCs w:val="21"/>
              </w:rPr>
              <w:t>89.</w:t>
            </w:r>
            <w:r w:rsidR="00397D20" w:rsidRPr="00F22D65">
              <w:rPr>
                <w:rFonts w:ascii="Calibri" w:hAnsi="Calibri"/>
                <w:color w:val="000000" w:themeColor="text1"/>
                <w:sz w:val="21"/>
                <w:szCs w:val="21"/>
              </w:rPr>
              <w:t>3</w:t>
            </w:r>
          </w:p>
        </w:tc>
        <w:tc>
          <w:tcPr>
            <w:tcW w:w="408" w:type="dxa"/>
            <w:tcBorders>
              <w:right w:val="single" w:sz="18" w:space="0" w:color="auto"/>
            </w:tcBorders>
            <w:shd w:val="clear" w:color="auto" w:fill="000000" w:themeFill="text1"/>
            <w:vAlign w:val="bottom"/>
          </w:tcPr>
          <w:p w14:paraId="01F67649" w14:textId="77777777" w:rsidR="00314751" w:rsidRPr="00F22D65" w:rsidRDefault="00314751" w:rsidP="00314751">
            <w:pPr>
              <w:jc w:val="right"/>
              <w:rPr>
                <w:sz w:val="21"/>
                <w:szCs w:val="21"/>
              </w:rPr>
            </w:pPr>
          </w:p>
        </w:tc>
        <w:tc>
          <w:tcPr>
            <w:tcW w:w="1243" w:type="dxa"/>
            <w:tcBorders>
              <w:left w:val="single" w:sz="18" w:space="0" w:color="auto"/>
            </w:tcBorders>
            <w:vAlign w:val="bottom"/>
          </w:tcPr>
          <w:p w14:paraId="67249254" w14:textId="1CD827EB" w:rsidR="00314751" w:rsidRPr="00F22D65" w:rsidRDefault="00482131" w:rsidP="00314751">
            <w:pPr>
              <w:jc w:val="right"/>
              <w:rPr>
                <w:sz w:val="21"/>
                <w:szCs w:val="21"/>
              </w:rPr>
            </w:pPr>
            <w:r w:rsidRPr="00F22D65">
              <w:rPr>
                <w:rFonts w:ascii="Calibri" w:hAnsi="Calibri"/>
                <w:color w:val="000000"/>
                <w:sz w:val="21"/>
                <w:szCs w:val="21"/>
              </w:rPr>
              <w:t>1.34</w:t>
            </w:r>
          </w:p>
        </w:tc>
        <w:tc>
          <w:tcPr>
            <w:tcW w:w="1243" w:type="dxa"/>
            <w:vAlign w:val="bottom"/>
          </w:tcPr>
          <w:p w14:paraId="010E891F" w14:textId="00D57268" w:rsidR="00314751" w:rsidRPr="00F22D65" w:rsidRDefault="00314751" w:rsidP="00397D20">
            <w:pPr>
              <w:jc w:val="right"/>
              <w:rPr>
                <w:sz w:val="21"/>
                <w:szCs w:val="21"/>
              </w:rPr>
            </w:pPr>
            <w:r w:rsidRPr="00F22D65">
              <w:rPr>
                <w:rFonts w:ascii="Calibri" w:hAnsi="Calibri"/>
                <w:color w:val="000000"/>
                <w:sz w:val="21"/>
                <w:szCs w:val="21"/>
              </w:rPr>
              <w:t>14.</w:t>
            </w:r>
            <w:r w:rsidR="00397D20" w:rsidRPr="00F22D65">
              <w:rPr>
                <w:rFonts w:ascii="Calibri" w:hAnsi="Calibri"/>
                <w:color w:val="000000"/>
                <w:sz w:val="21"/>
                <w:szCs w:val="21"/>
              </w:rPr>
              <w:t>7</w:t>
            </w:r>
          </w:p>
        </w:tc>
        <w:tc>
          <w:tcPr>
            <w:tcW w:w="1305" w:type="dxa"/>
            <w:tcBorders>
              <w:right w:val="single" w:sz="18" w:space="0" w:color="auto"/>
            </w:tcBorders>
            <w:vAlign w:val="bottom"/>
          </w:tcPr>
          <w:p w14:paraId="25AF2442" w14:textId="181262CD" w:rsidR="00314751" w:rsidRPr="00F22D65" w:rsidRDefault="00314751" w:rsidP="00397D20">
            <w:pPr>
              <w:jc w:val="right"/>
              <w:rPr>
                <w:sz w:val="21"/>
                <w:szCs w:val="21"/>
              </w:rPr>
            </w:pPr>
            <w:r w:rsidRPr="00F22D65">
              <w:rPr>
                <w:rFonts w:ascii="Calibri" w:hAnsi="Calibri"/>
                <w:color w:val="000000"/>
                <w:sz w:val="21"/>
                <w:szCs w:val="21"/>
              </w:rPr>
              <w:t>98.5</w:t>
            </w:r>
          </w:p>
        </w:tc>
      </w:tr>
      <w:tr w:rsidR="00314751" w:rsidRPr="00F22D65" w14:paraId="56881765" w14:textId="77777777" w:rsidTr="009F080D">
        <w:tc>
          <w:tcPr>
            <w:tcW w:w="1569" w:type="dxa"/>
            <w:tcBorders>
              <w:left w:val="single" w:sz="18" w:space="0" w:color="auto"/>
              <w:right w:val="single" w:sz="18" w:space="0" w:color="auto"/>
            </w:tcBorders>
          </w:tcPr>
          <w:p w14:paraId="10387743" w14:textId="613EF50F" w:rsidR="00314751" w:rsidRPr="00F22D65" w:rsidRDefault="00314751" w:rsidP="00314751">
            <w:pPr>
              <w:rPr>
                <w:sz w:val="21"/>
                <w:szCs w:val="21"/>
              </w:rPr>
            </w:pPr>
            <w:r w:rsidRPr="00F22D65">
              <w:rPr>
                <w:sz w:val="21"/>
                <w:szCs w:val="21"/>
              </w:rPr>
              <w:t>Run 3</w:t>
            </w:r>
            <w:r w:rsidR="00260AB6" w:rsidRPr="00F22D65">
              <w:rPr>
                <w:sz w:val="21"/>
                <w:szCs w:val="21"/>
              </w:rPr>
              <w:t xml:space="preserve"> </w:t>
            </w:r>
          </w:p>
        </w:tc>
        <w:tc>
          <w:tcPr>
            <w:tcW w:w="1112" w:type="dxa"/>
            <w:tcBorders>
              <w:left w:val="single" w:sz="18" w:space="0" w:color="auto"/>
            </w:tcBorders>
            <w:vAlign w:val="bottom"/>
          </w:tcPr>
          <w:p w14:paraId="6143F60B" w14:textId="474C1A10" w:rsidR="00314751" w:rsidRPr="00F22D65" w:rsidRDefault="00314751" w:rsidP="00314751">
            <w:pPr>
              <w:jc w:val="right"/>
              <w:rPr>
                <w:color w:val="FF0000"/>
                <w:sz w:val="21"/>
                <w:szCs w:val="21"/>
              </w:rPr>
            </w:pPr>
            <w:r w:rsidRPr="00F22D65">
              <w:rPr>
                <w:rFonts w:ascii="Calibri" w:hAnsi="Calibri"/>
                <w:color w:val="FF0000"/>
                <w:sz w:val="21"/>
                <w:szCs w:val="21"/>
              </w:rPr>
              <w:t>1.20</w:t>
            </w:r>
            <w:r w:rsidR="00260AB6" w:rsidRPr="00F22D65">
              <w:rPr>
                <w:rFonts w:ascii="Calibri" w:hAnsi="Calibri"/>
                <w:color w:val="FF0000"/>
                <w:sz w:val="21"/>
                <w:szCs w:val="21"/>
                <w:vertAlign w:val="superscript"/>
              </w:rPr>
              <w:t>1</w:t>
            </w:r>
          </w:p>
        </w:tc>
        <w:tc>
          <w:tcPr>
            <w:tcW w:w="1113" w:type="dxa"/>
            <w:vAlign w:val="bottom"/>
          </w:tcPr>
          <w:p w14:paraId="0742E063" w14:textId="3903EBF9" w:rsidR="00314751" w:rsidRPr="00F22D65" w:rsidRDefault="00314751" w:rsidP="00C80DD6">
            <w:pPr>
              <w:jc w:val="right"/>
              <w:rPr>
                <w:color w:val="FF0000"/>
                <w:sz w:val="21"/>
                <w:szCs w:val="21"/>
              </w:rPr>
            </w:pPr>
            <w:r w:rsidRPr="00F22D65">
              <w:rPr>
                <w:rFonts w:ascii="Calibri" w:hAnsi="Calibri"/>
                <w:color w:val="FF0000"/>
                <w:sz w:val="21"/>
                <w:szCs w:val="21"/>
              </w:rPr>
              <w:t>2</w:t>
            </w:r>
            <w:r w:rsidR="00C80DD6" w:rsidRPr="00F22D65">
              <w:rPr>
                <w:rFonts w:ascii="Calibri" w:hAnsi="Calibri"/>
                <w:color w:val="FF0000"/>
                <w:sz w:val="21"/>
                <w:szCs w:val="21"/>
              </w:rPr>
              <w:t>6</w:t>
            </w:r>
            <w:r w:rsidRPr="00F22D65">
              <w:rPr>
                <w:rFonts w:ascii="Calibri" w:hAnsi="Calibri"/>
                <w:color w:val="FF0000"/>
                <w:sz w:val="21"/>
                <w:szCs w:val="21"/>
              </w:rPr>
              <w:t>.</w:t>
            </w:r>
            <w:r w:rsidR="00C80DD6" w:rsidRPr="00F22D65">
              <w:rPr>
                <w:rFonts w:ascii="Calibri" w:hAnsi="Calibri"/>
                <w:color w:val="FF0000"/>
                <w:sz w:val="21"/>
                <w:szCs w:val="21"/>
              </w:rPr>
              <w:t>0</w:t>
            </w:r>
          </w:p>
        </w:tc>
        <w:tc>
          <w:tcPr>
            <w:tcW w:w="1249" w:type="dxa"/>
            <w:vAlign w:val="bottom"/>
          </w:tcPr>
          <w:p w14:paraId="2BA6E805" w14:textId="1F5B39C0" w:rsidR="00314751" w:rsidRPr="00F22D65" w:rsidRDefault="00314751" w:rsidP="00C80DD6">
            <w:pPr>
              <w:jc w:val="right"/>
              <w:rPr>
                <w:color w:val="FF0000"/>
                <w:sz w:val="21"/>
                <w:szCs w:val="21"/>
              </w:rPr>
            </w:pPr>
            <w:r w:rsidRPr="00F22D65">
              <w:rPr>
                <w:rFonts w:ascii="Calibri" w:hAnsi="Calibri"/>
                <w:color w:val="FF0000"/>
                <w:sz w:val="21"/>
                <w:szCs w:val="21"/>
              </w:rPr>
              <w:t>78.8</w:t>
            </w:r>
          </w:p>
        </w:tc>
        <w:tc>
          <w:tcPr>
            <w:tcW w:w="408" w:type="dxa"/>
            <w:tcBorders>
              <w:right w:val="single" w:sz="18" w:space="0" w:color="auto"/>
            </w:tcBorders>
            <w:shd w:val="clear" w:color="auto" w:fill="000000" w:themeFill="text1"/>
            <w:vAlign w:val="bottom"/>
          </w:tcPr>
          <w:p w14:paraId="3D1FC82E" w14:textId="77777777" w:rsidR="00314751" w:rsidRPr="00F22D65" w:rsidRDefault="00314751" w:rsidP="00314751">
            <w:pPr>
              <w:jc w:val="right"/>
              <w:rPr>
                <w:sz w:val="21"/>
                <w:szCs w:val="21"/>
              </w:rPr>
            </w:pPr>
          </w:p>
        </w:tc>
        <w:tc>
          <w:tcPr>
            <w:tcW w:w="1243" w:type="dxa"/>
            <w:tcBorders>
              <w:left w:val="single" w:sz="18" w:space="0" w:color="auto"/>
            </w:tcBorders>
            <w:vAlign w:val="bottom"/>
          </w:tcPr>
          <w:p w14:paraId="074F67AD" w14:textId="6B2C5601" w:rsidR="00314751" w:rsidRPr="00F22D65" w:rsidRDefault="00482131" w:rsidP="00314751">
            <w:pPr>
              <w:jc w:val="right"/>
              <w:rPr>
                <w:sz w:val="21"/>
                <w:szCs w:val="21"/>
              </w:rPr>
            </w:pPr>
            <w:r w:rsidRPr="00F22D65">
              <w:rPr>
                <w:rFonts w:ascii="Calibri" w:hAnsi="Calibri"/>
                <w:color w:val="000000"/>
                <w:sz w:val="21"/>
                <w:szCs w:val="21"/>
              </w:rPr>
              <w:t>1.33</w:t>
            </w:r>
          </w:p>
        </w:tc>
        <w:tc>
          <w:tcPr>
            <w:tcW w:w="1243" w:type="dxa"/>
            <w:vAlign w:val="bottom"/>
          </w:tcPr>
          <w:p w14:paraId="0C491EF5" w14:textId="1792B62F" w:rsidR="00314751" w:rsidRPr="00F22D65" w:rsidRDefault="00314751" w:rsidP="00397D20">
            <w:pPr>
              <w:jc w:val="right"/>
              <w:rPr>
                <w:sz w:val="21"/>
                <w:szCs w:val="21"/>
              </w:rPr>
            </w:pPr>
            <w:r w:rsidRPr="00F22D65">
              <w:rPr>
                <w:rFonts w:ascii="Calibri" w:hAnsi="Calibri"/>
                <w:color w:val="000000"/>
                <w:sz w:val="21"/>
                <w:szCs w:val="21"/>
              </w:rPr>
              <w:t>14.6</w:t>
            </w:r>
          </w:p>
        </w:tc>
        <w:tc>
          <w:tcPr>
            <w:tcW w:w="1305" w:type="dxa"/>
            <w:tcBorders>
              <w:right w:val="single" w:sz="18" w:space="0" w:color="auto"/>
            </w:tcBorders>
            <w:vAlign w:val="bottom"/>
          </w:tcPr>
          <w:p w14:paraId="6C355EF0" w14:textId="33CE32BA" w:rsidR="00314751" w:rsidRPr="00F22D65" w:rsidRDefault="00314751" w:rsidP="00314751">
            <w:pPr>
              <w:jc w:val="right"/>
              <w:rPr>
                <w:sz w:val="21"/>
                <w:szCs w:val="21"/>
              </w:rPr>
            </w:pPr>
            <w:r w:rsidRPr="00F22D65">
              <w:rPr>
                <w:rFonts w:ascii="Calibri" w:hAnsi="Calibri"/>
                <w:color w:val="000000"/>
                <w:sz w:val="21"/>
                <w:szCs w:val="21"/>
              </w:rPr>
              <w:t>98.5</w:t>
            </w:r>
          </w:p>
        </w:tc>
      </w:tr>
      <w:tr w:rsidR="00314751" w:rsidRPr="00F22D65" w14:paraId="3603EE24" w14:textId="77777777" w:rsidTr="009F080D">
        <w:tc>
          <w:tcPr>
            <w:tcW w:w="1569" w:type="dxa"/>
            <w:tcBorders>
              <w:left w:val="single" w:sz="18" w:space="0" w:color="auto"/>
              <w:right w:val="single" w:sz="18" w:space="0" w:color="auto"/>
            </w:tcBorders>
          </w:tcPr>
          <w:p w14:paraId="3DF6616C" w14:textId="77777777" w:rsidR="00314751" w:rsidRPr="00F22D65" w:rsidRDefault="00314751" w:rsidP="00314751">
            <w:pPr>
              <w:rPr>
                <w:sz w:val="21"/>
                <w:szCs w:val="21"/>
              </w:rPr>
            </w:pPr>
            <w:r w:rsidRPr="00F22D65">
              <w:rPr>
                <w:sz w:val="21"/>
                <w:szCs w:val="21"/>
              </w:rPr>
              <w:t>Run 4</w:t>
            </w:r>
          </w:p>
        </w:tc>
        <w:tc>
          <w:tcPr>
            <w:tcW w:w="1112" w:type="dxa"/>
            <w:tcBorders>
              <w:left w:val="single" w:sz="18" w:space="0" w:color="auto"/>
            </w:tcBorders>
            <w:vAlign w:val="bottom"/>
          </w:tcPr>
          <w:p w14:paraId="30043D02" w14:textId="1A075BE2" w:rsidR="00314751" w:rsidRPr="00F22D65" w:rsidRDefault="00314751" w:rsidP="00314751">
            <w:pPr>
              <w:jc w:val="right"/>
              <w:rPr>
                <w:color w:val="FF0000"/>
                <w:sz w:val="21"/>
                <w:szCs w:val="21"/>
              </w:rPr>
            </w:pPr>
            <w:r w:rsidRPr="00F22D65">
              <w:rPr>
                <w:rFonts w:ascii="Calibri" w:hAnsi="Calibri"/>
                <w:color w:val="FF0000"/>
                <w:sz w:val="21"/>
                <w:szCs w:val="21"/>
              </w:rPr>
              <w:t>1.21</w:t>
            </w:r>
          </w:p>
        </w:tc>
        <w:tc>
          <w:tcPr>
            <w:tcW w:w="1113" w:type="dxa"/>
            <w:vAlign w:val="bottom"/>
          </w:tcPr>
          <w:p w14:paraId="2DA54839" w14:textId="66808E2A" w:rsidR="00314751" w:rsidRPr="00F22D65" w:rsidRDefault="00314751" w:rsidP="00C80DD6">
            <w:pPr>
              <w:jc w:val="right"/>
              <w:rPr>
                <w:color w:val="FF0000"/>
                <w:sz w:val="21"/>
                <w:szCs w:val="21"/>
              </w:rPr>
            </w:pPr>
            <w:r w:rsidRPr="00F22D65">
              <w:rPr>
                <w:rFonts w:ascii="Calibri" w:hAnsi="Calibri"/>
                <w:color w:val="FF0000"/>
                <w:sz w:val="21"/>
                <w:szCs w:val="21"/>
              </w:rPr>
              <w:t>25.9</w:t>
            </w:r>
          </w:p>
        </w:tc>
        <w:tc>
          <w:tcPr>
            <w:tcW w:w="1249" w:type="dxa"/>
            <w:vAlign w:val="bottom"/>
          </w:tcPr>
          <w:p w14:paraId="38D08C06" w14:textId="5F93509B" w:rsidR="00314751" w:rsidRPr="00F22D65" w:rsidRDefault="00314751" w:rsidP="00314751">
            <w:pPr>
              <w:jc w:val="right"/>
              <w:rPr>
                <w:color w:val="FF0000"/>
                <w:sz w:val="21"/>
                <w:szCs w:val="21"/>
              </w:rPr>
            </w:pPr>
            <w:r w:rsidRPr="00F22D65">
              <w:rPr>
                <w:rFonts w:ascii="Calibri" w:hAnsi="Calibri"/>
                <w:color w:val="FF0000"/>
                <w:sz w:val="21"/>
                <w:szCs w:val="21"/>
              </w:rPr>
              <w:t>79.2</w:t>
            </w:r>
          </w:p>
        </w:tc>
        <w:tc>
          <w:tcPr>
            <w:tcW w:w="408" w:type="dxa"/>
            <w:tcBorders>
              <w:right w:val="single" w:sz="18" w:space="0" w:color="auto"/>
            </w:tcBorders>
            <w:shd w:val="clear" w:color="auto" w:fill="000000" w:themeFill="text1"/>
            <w:vAlign w:val="bottom"/>
          </w:tcPr>
          <w:p w14:paraId="33988970" w14:textId="77777777" w:rsidR="00314751" w:rsidRPr="00F22D65" w:rsidRDefault="00314751" w:rsidP="00314751">
            <w:pPr>
              <w:jc w:val="right"/>
              <w:rPr>
                <w:sz w:val="21"/>
                <w:szCs w:val="21"/>
              </w:rPr>
            </w:pPr>
          </w:p>
        </w:tc>
        <w:tc>
          <w:tcPr>
            <w:tcW w:w="1243" w:type="dxa"/>
            <w:tcBorders>
              <w:left w:val="single" w:sz="18" w:space="0" w:color="auto"/>
            </w:tcBorders>
            <w:vAlign w:val="bottom"/>
          </w:tcPr>
          <w:p w14:paraId="7DDD5D8F" w14:textId="26A12719" w:rsidR="00314751" w:rsidRPr="00F22D65" w:rsidRDefault="00482131" w:rsidP="00314751">
            <w:pPr>
              <w:jc w:val="right"/>
              <w:rPr>
                <w:sz w:val="21"/>
                <w:szCs w:val="21"/>
              </w:rPr>
            </w:pPr>
            <w:r w:rsidRPr="00F22D65">
              <w:rPr>
                <w:rFonts w:ascii="Calibri" w:hAnsi="Calibri"/>
                <w:color w:val="000000"/>
                <w:sz w:val="21"/>
                <w:szCs w:val="21"/>
              </w:rPr>
              <w:t>1.34</w:t>
            </w:r>
          </w:p>
        </w:tc>
        <w:tc>
          <w:tcPr>
            <w:tcW w:w="1243" w:type="dxa"/>
            <w:vAlign w:val="bottom"/>
          </w:tcPr>
          <w:p w14:paraId="305B28EB" w14:textId="7263D79A" w:rsidR="00314751" w:rsidRPr="00F22D65" w:rsidRDefault="00314751" w:rsidP="00397D20">
            <w:pPr>
              <w:jc w:val="right"/>
              <w:rPr>
                <w:sz w:val="21"/>
                <w:szCs w:val="21"/>
              </w:rPr>
            </w:pPr>
            <w:r w:rsidRPr="00F22D65">
              <w:rPr>
                <w:rFonts w:ascii="Calibri" w:hAnsi="Calibri"/>
                <w:color w:val="000000"/>
                <w:sz w:val="21"/>
                <w:szCs w:val="21"/>
              </w:rPr>
              <w:t>14.6</w:t>
            </w:r>
          </w:p>
        </w:tc>
        <w:tc>
          <w:tcPr>
            <w:tcW w:w="1305" w:type="dxa"/>
            <w:tcBorders>
              <w:right w:val="single" w:sz="18" w:space="0" w:color="auto"/>
            </w:tcBorders>
            <w:vAlign w:val="bottom"/>
          </w:tcPr>
          <w:p w14:paraId="343D7D7D" w14:textId="1465068D" w:rsidR="00314751" w:rsidRPr="00F22D65" w:rsidRDefault="00314751" w:rsidP="00397D20">
            <w:pPr>
              <w:jc w:val="right"/>
              <w:rPr>
                <w:sz w:val="21"/>
                <w:szCs w:val="21"/>
              </w:rPr>
            </w:pPr>
            <w:r w:rsidRPr="00F22D65">
              <w:rPr>
                <w:rFonts w:ascii="Calibri" w:hAnsi="Calibri"/>
                <w:color w:val="000000"/>
                <w:sz w:val="21"/>
                <w:szCs w:val="21"/>
              </w:rPr>
              <w:t>98.3</w:t>
            </w:r>
          </w:p>
        </w:tc>
      </w:tr>
      <w:tr w:rsidR="00314751" w:rsidRPr="00F22D65" w14:paraId="2C2EBFB7" w14:textId="77777777" w:rsidTr="009F080D">
        <w:tc>
          <w:tcPr>
            <w:tcW w:w="1569" w:type="dxa"/>
            <w:tcBorders>
              <w:left w:val="single" w:sz="18" w:space="0" w:color="auto"/>
              <w:right w:val="single" w:sz="18" w:space="0" w:color="auto"/>
            </w:tcBorders>
          </w:tcPr>
          <w:p w14:paraId="4FD3AABA" w14:textId="77777777" w:rsidR="00314751" w:rsidRPr="00F22D65" w:rsidRDefault="00314751" w:rsidP="00314751">
            <w:pPr>
              <w:rPr>
                <w:sz w:val="21"/>
                <w:szCs w:val="21"/>
              </w:rPr>
            </w:pPr>
            <w:r w:rsidRPr="00F22D65">
              <w:rPr>
                <w:sz w:val="21"/>
                <w:szCs w:val="21"/>
              </w:rPr>
              <w:t>Run 5</w:t>
            </w:r>
          </w:p>
        </w:tc>
        <w:tc>
          <w:tcPr>
            <w:tcW w:w="1112" w:type="dxa"/>
            <w:tcBorders>
              <w:left w:val="single" w:sz="18" w:space="0" w:color="auto"/>
            </w:tcBorders>
            <w:vAlign w:val="bottom"/>
          </w:tcPr>
          <w:p w14:paraId="06497EA3" w14:textId="2B465460" w:rsidR="00314751" w:rsidRPr="00F22D65" w:rsidRDefault="00314751" w:rsidP="00314751">
            <w:pPr>
              <w:jc w:val="right"/>
              <w:rPr>
                <w:color w:val="FF0000"/>
                <w:sz w:val="21"/>
                <w:szCs w:val="21"/>
              </w:rPr>
            </w:pPr>
            <w:r w:rsidRPr="00F22D65">
              <w:rPr>
                <w:rFonts w:ascii="Calibri" w:hAnsi="Calibri"/>
                <w:color w:val="FF0000"/>
                <w:sz w:val="21"/>
                <w:szCs w:val="21"/>
              </w:rPr>
              <w:t>1.19</w:t>
            </w:r>
          </w:p>
        </w:tc>
        <w:tc>
          <w:tcPr>
            <w:tcW w:w="1113" w:type="dxa"/>
            <w:vAlign w:val="bottom"/>
          </w:tcPr>
          <w:p w14:paraId="4C8BD741" w14:textId="26CDDD49" w:rsidR="00314751" w:rsidRPr="00F22D65" w:rsidRDefault="00314751" w:rsidP="00C80DD6">
            <w:pPr>
              <w:jc w:val="right"/>
              <w:rPr>
                <w:color w:val="FF0000"/>
                <w:sz w:val="21"/>
                <w:szCs w:val="21"/>
              </w:rPr>
            </w:pPr>
            <w:r w:rsidRPr="00F22D65">
              <w:rPr>
                <w:rFonts w:ascii="Calibri" w:hAnsi="Calibri"/>
                <w:color w:val="FF0000"/>
                <w:sz w:val="21"/>
                <w:szCs w:val="21"/>
              </w:rPr>
              <w:t>2</w:t>
            </w:r>
            <w:r w:rsidR="00C80DD6" w:rsidRPr="00F22D65">
              <w:rPr>
                <w:rFonts w:ascii="Calibri" w:hAnsi="Calibri"/>
                <w:color w:val="FF0000"/>
                <w:sz w:val="21"/>
                <w:szCs w:val="21"/>
              </w:rPr>
              <w:t>6</w:t>
            </w:r>
            <w:r w:rsidRPr="00F22D65">
              <w:rPr>
                <w:rFonts w:ascii="Calibri" w:hAnsi="Calibri"/>
                <w:color w:val="FF0000"/>
                <w:sz w:val="21"/>
                <w:szCs w:val="21"/>
              </w:rPr>
              <w:t>.</w:t>
            </w:r>
            <w:r w:rsidR="00C80DD6" w:rsidRPr="00F22D65">
              <w:rPr>
                <w:rFonts w:ascii="Calibri" w:hAnsi="Calibri"/>
                <w:color w:val="FF0000"/>
                <w:sz w:val="21"/>
                <w:szCs w:val="21"/>
              </w:rPr>
              <w:t>0</w:t>
            </w:r>
          </w:p>
        </w:tc>
        <w:tc>
          <w:tcPr>
            <w:tcW w:w="1249" w:type="dxa"/>
            <w:vAlign w:val="bottom"/>
          </w:tcPr>
          <w:p w14:paraId="2BCDC09E" w14:textId="09C33619" w:rsidR="00314751" w:rsidRPr="00F22D65" w:rsidRDefault="00314751" w:rsidP="00C80DD6">
            <w:pPr>
              <w:jc w:val="right"/>
              <w:rPr>
                <w:color w:val="FF0000"/>
                <w:sz w:val="21"/>
                <w:szCs w:val="21"/>
              </w:rPr>
            </w:pPr>
            <w:r w:rsidRPr="00F22D65">
              <w:rPr>
                <w:rFonts w:ascii="Calibri" w:hAnsi="Calibri"/>
                <w:color w:val="FF0000"/>
                <w:sz w:val="21"/>
                <w:szCs w:val="21"/>
              </w:rPr>
              <w:t>78.9</w:t>
            </w:r>
          </w:p>
        </w:tc>
        <w:tc>
          <w:tcPr>
            <w:tcW w:w="408" w:type="dxa"/>
            <w:tcBorders>
              <w:right w:val="single" w:sz="18" w:space="0" w:color="auto"/>
            </w:tcBorders>
            <w:shd w:val="clear" w:color="auto" w:fill="000000" w:themeFill="text1"/>
            <w:vAlign w:val="bottom"/>
          </w:tcPr>
          <w:p w14:paraId="0F632560" w14:textId="77777777" w:rsidR="00314751" w:rsidRPr="00F22D65" w:rsidRDefault="00314751" w:rsidP="00314751">
            <w:pPr>
              <w:jc w:val="right"/>
              <w:rPr>
                <w:sz w:val="21"/>
                <w:szCs w:val="21"/>
              </w:rPr>
            </w:pPr>
          </w:p>
        </w:tc>
        <w:tc>
          <w:tcPr>
            <w:tcW w:w="1243" w:type="dxa"/>
            <w:tcBorders>
              <w:left w:val="single" w:sz="18" w:space="0" w:color="auto"/>
            </w:tcBorders>
            <w:vAlign w:val="bottom"/>
          </w:tcPr>
          <w:p w14:paraId="699D7B49" w14:textId="492EFF0D" w:rsidR="00314751" w:rsidRPr="00F22D65" w:rsidRDefault="00482131" w:rsidP="00314751">
            <w:pPr>
              <w:jc w:val="right"/>
              <w:rPr>
                <w:sz w:val="21"/>
                <w:szCs w:val="21"/>
              </w:rPr>
            </w:pPr>
            <w:r w:rsidRPr="00F22D65">
              <w:rPr>
                <w:rFonts w:ascii="Calibri" w:hAnsi="Calibri"/>
                <w:color w:val="000000"/>
                <w:sz w:val="21"/>
                <w:szCs w:val="21"/>
              </w:rPr>
              <w:t>1.31</w:t>
            </w:r>
          </w:p>
        </w:tc>
        <w:tc>
          <w:tcPr>
            <w:tcW w:w="1243" w:type="dxa"/>
            <w:vAlign w:val="bottom"/>
          </w:tcPr>
          <w:p w14:paraId="598F8E30" w14:textId="4032F333" w:rsidR="00314751" w:rsidRPr="00F22D65" w:rsidRDefault="00314751" w:rsidP="00397D20">
            <w:pPr>
              <w:jc w:val="right"/>
              <w:rPr>
                <w:sz w:val="21"/>
                <w:szCs w:val="21"/>
              </w:rPr>
            </w:pPr>
            <w:r w:rsidRPr="00F22D65">
              <w:rPr>
                <w:rFonts w:ascii="Calibri" w:hAnsi="Calibri"/>
                <w:color w:val="000000"/>
                <w:sz w:val="21"/>
                <w:szCs w:val="21"/>
              </w:rPr>
              <w:t>14.</w:t>
            </w:r>
            <w:r w:rsidR="00397D20" w:rsidRPr="00F22D65">
              <w:rPr>
                <w:rFonts w:ascii="Calibri" w:hAnsi="Calibri"/>
                <w:color w:val="000000"/>
                <w:sz w:val="21"/>
                <w:szCs w:val="21"/>
              </w:rPr>
              <w:t>7</w:t>
            </w:r>
          </w:p>
        </w:tc>
        <w:tc>
          <w:tcPr>
            <w:tcW w:w="1305" w:type="dxa"/>
            <w:tcBorders>
              <w:right w:val="single" w:sz="18" w:space="0" w:color="auto"/>
            </w:tcBorders>
            <w:vAlign w:val="bottom"/>
          </w:tcPr>
          <w:p w14:paraId="734EAC23" w14:textId="0E77B2F9" w:rsidR="00314751" w:rsidRPr="00F22D65" w:rsidRDefault="00314751" w:rsidP="00397D20">
            <w:pPr>
              <w:jc w:val="right"/>
              <w:rPr>
                <w:sz w:val="21"/>
                <w:szCs w:val="21"/>
              </w:rPr>
            </w:pPr>
            <w:r w:rsidRPr="00F22D65">
              <w:rPr>
                <w:rFonts w:ascii="Calibri" w:hAnsi="Calibri"/>
                <w:color w:val="000000"/>
                <w:sz w:val="21"/>
                <w:szCs w:val="21"/>
              </w:rPr>
              <w:t>97.</w:t>
            </w:r>
            <w:r w:rsidR="00397D20" w:rsidRPr="00F22D65">
              <w:rPr>
                <w:rFonts w:ascii="Calibri" w:hAnsi="Calibri"/>
                <w:color w:val="000000"/>
                <w:sz w:val="21"/>
                <w:szCs w:val="21"/>
              </w:rPr>
              <w:t>6</w:t>
            </w:r>
          </w:p>
        </w:tc>
      </w:tr>
      <w:tr w:rsidR="00482131" w:rsidRPr="00F22D65" w14:paraId="7720F96D" w14:textId="77777777" w:rsidTr="009F080D">
        <w:tc>
          <w:tcPr>
            <w:tcW w:w="1569" w:type="dxa"/>
            <w:tcBorders>
              <w:left w:val="single" w:sz="18" w:space="0" w:color="auto"/>
              <w:right w:val="single" w:sz="18" w:space="0" w:color="auto"/>
            </w:tcBorders>
          </w:tcPr>
          <w:p w14:paraId="187D92D8" w14:textId="727969AF" w:rsidR="00482131" w:rsidRPr="00F22D65" w:rsidRDefault="00482131" w:rsidP="00482131">
            <w:pPr>
              <w:rPr>
                <w:sz w:val="21"/>
                <w:szCs w:val="21"/>
              </w:rPr>
            </w:pPr>
            <w:r w:rsidRPr="00F22D65">
              <w:rPr>
                <w:sz w:val="21"/>
                <w:szCs w:val="21"/>
              </w:rPr>
              <w:t>Mean</w:t>
            </w:r>
            <w:r w:rsidR="00C80DD6" w:rsidRPr="00F22D65">
              <w:rPr>
                <w:sz w:val="21"/>
                <w:szCs w:val="21"/>
              </w:rPr>
              <w:t xml:space="preserve"> </w:t>
            </w:r>
            <w:r w:rsidR="00C80DD6" w:rsidRPr="00DD70B6">
              <w:rPr>
                <w:sz w:val="20"/>
                <w:szCs w:val="20"/>
              </w:rPr>
              <w:t>(R1 &amp; R2)</w:t>
            </w:r>
          </w:p>
        </w:tc>
        <w:tc>
          <w:tcPr>
            <w:tcW w:w="1112" w:type="dxa"/>
            <w:tcBorders>
              <w:left w:val="single" w:sz="18" w:space="0" w:color="auto"/>
            </w:tcBorders>
            <w:vAlign w:val="bottom"/>
          </w:tcPr>
          <w:p w14:paraId="24772743" w14:textId="3F29C6E8" w:rsidR="00482131" w:rsidRPr="00F22D65" w:rsidRDefault="00482131" w:rsidP="00482131">
            <w:pPr>
              <w:jc w:val="right"/>
              <w:rPr>
                <w:sz w:val="21"/>
                <w:szCs w:val="21"/>
              </w:rPr>
            </w:pPr>
            <w:r w:rsidRPr="00F22D65">
              <w:rPr>
                <w:rFonts w:ascii="Calibri" w:hAnsi="Calibri"/>
                <w:color w:val="000000"/>
                <w:sz w:val="21"/>
                <w:szCs w:val="21"/>
              </w:rPr>
              <w:t>1.67</w:t>
            </w:r>
          </w:p>
        </w:tc>
        <w:tc>
          <w:tcPr>
            <w:tcW w:w="1113" w:type="dxa"/>
            <w:vAlign w:val="bottom"/>
          </w:tcPr>
          <w:p w14:paraId="0A29F110" w14:textId="77BB9614" w:rsidR="00482131" w:rsidRPr="00F22D65" w:rsidRDefault="00482131" w:rsidP="00C80DD6">
            <w:pPr>
              <w:jc w:val="right"/>
              <w:rPr>
                <w:sz w:val="21"/>
                <w:szCs w:val="21"/>
              </w:rPr>
            </w:pPr>
            <w:r w:rsidRPr="00F22D65">
              <w:rPr>
                <w:rFonts w:ascii="Calibri" w:hAnsi="Calibri"/>
                <w:color w:val="000000"/>
                <w:sz w:val="21"/>
                <w:szCs w:val="21"/>
              </w:rPr>
              <w:t>26.</w:t>
            </w:r>
            <w:r w:rsidR="00C80DD6" w:rsidRPr="00F22D65">
              <w:rPr>
                <w:rFonts w:ascii="Calibri" w:hAnsi="Calibri"/>
                <w:color w:val="000000"/>
                <w:sz w:val="21"/>
                <w:szCs w:val="21"/>
              </w:rPr>
              <w:t>6</w:t>
            </w:r>
          </w:p>
        </w:tc>
        <w:tc>
          <w:tcPr>
            <w:tcW w:w="1249" w:type="dxa"/>
            <w:vAlign w:val="bottom"/>
          </w:tcPr>
          <w:p w14:paraId="06119D60" w14:textId="695DE134" w:rsidR="00482131" w:rsidRPr="00F22D65" w:rsidRDefault="00397D20" w:rsidP="00397D20">
            <w:pPr>
              <w:jc w:val="right"/>
              <w:rPr>
                <w:sz w:val="21"/>
                <w:szCs w:val="21"/>
              </w:rPr>
            </w:pPr>
            <w:r w:rsidRPr="00F22D65">
              <w:rPr>
                <w:rFonts w:ascii="Calibri" w:hAnsi="Calibri"/>
                <w:color w:val="000000"/>
                <w:sz w:val="21"/>
                <w:szCs w:val="21"/>
              </w:rPr>
              <w:t>8</w:t>
            </w:r>
            <w:r w:rsidR="00482131" w:rsidRPr="00F22D65">
              <w:rPr>
                <w:rFonts w:ascii="Calibri" w:hAnsi="Calibri"/>
                <w:color w:val="000000"/>
                <w:sz w:val="21"/>
                <w:szCs w:val="21"/>
              </w:rPr>
              <w:t>9.</w:t>
            </w:r>
            <w:r w:rsidRPr="00F22D65">
              <w:rPr>
                <w:rFonts w:ascii="Calibri" w:hAnsi="Calibri"/>
                <w:color w:val="000000"/>
                <w:sz w:val="21"/>
                <w:szCs w:val="21"/>
              </w:rPr>
              <w:t>1</w:t>
            </w:r>
          </w:p>
        </w:tc>
        <w:tc>
          <w:tcPr>
            <w:tcW w:w="408" w:type="dxa"/>
            <w:tcBorders>
              <w:right w:val="single" w:sz="18" w:space="0" w:color="auto"/>
            </w:tcBorders>
            <w:shd w:val="clear" w:color="auto" w:fill="000000" w:themeFill="text1"/>
            <w:vAlign w:val="bottom"/>
          </w:tcPr>
          <w:p w14:paraId="6CCF25F1" w14:textId="77777777" w:rsidR="00482131" w:rsidRPr="00F22D65" w:rsidRDefault="00482131" w:rsidP="00482131">
            <w:pPr>
              <w:jc w:val="right"/>
              <w:rPr>
                <w:sz w:val="21"/>
                <w:szCs w:val="21"/>
              </w:rPr>
            </w:pPr>
          </w:p>
        </w:tc>
        <w:tc>
          <w:tcPr>
            <w:tcW w:w="1243" w:type="dxa"/>
            <w:tcBorders>
              <w:left w:val="single" w:sz="18" w:space="0" w:color="auto"/>
            </w:tcBorders>
            <w:vAlign w:val="bottom"/>
          </w:tcPr>
          <w:p w14:paraId="61EF85FC" w14:textId="0B2D3667" w:rsidR="00482131" w:rsidRPr="00F22D65" w:rsidRDefault="00482131" w:rsidP="00482131">
            <w:pPr>
              <w:jc w:val="right"/>
              <w:rPr>
                <w:sz w:val="21"/>
                <w:szCs w:val="21"/>
              </w:rPr>
            </w:pPr>
            <w:r w:rsidRPr="00F22D65">
              <w:rPr>
                <w:rFonts w:ascii="Calibri" w:hAnsi="Calibri"/>
                <w:color w:val="000000"/>
                <w:sz w:val="21"/>
                <w:szCs w:val="21"/>
              </w:rPr>
              <w:t>1.33</w:t>
            </w:r>
          </w:p>
        </w:tc>
        <w:tc>
          <w:tcPr>
            <w:tcW w:w="1243" w:type="dxa"/>
            <w:vAlign w:val="bottom"/>
          </w:tcPr>
          <w:p w14:paraId="3CF40311" w14:textId="4D9D24D9" w:rsidR="00482131" w:rsidRPr="00F22D65" w:rsidRDefault="00482131" w:rsidP="00397D20">
            <w:pPr>
              <w:jc w:val="right"/>
              <w:rPr>
                <w:sz w:val="21"/>
                <w:szCs w:val="21"/>
              </w:rPr>
            </w:pPr>
            <w:r w:rsidRPr="00F22D65">
              <w:rPr>
                <w:rFonts w:ascii="Calibri" w:hAnsi="Calibri"/>
                <w:color w:val="000000"/>
                <w:sz w:val="21"/>
                <w:szCs w:val="21"/>
              </w:rPr>
              <w:t>14.6</w:t>
            </w:r>
          </w:p>
        </w:tc>
        <w:tc>
          <w:tcPr>
            <w:tcW w:w="1305" w:type="dxa"/>
            <w:tcBorders>
              <w:right w:val="single" w:sz="18" w:space="0" w:color="auto"/>
            </w:tcBorders>
            <w:vAlign w:val="bottom"/>
          </w:tcPr>
          <w:p w14:paraId="782679F1" w14:textId="740F7A84" w:rsidR="00482131" w:rsidRPr="00F22D65" w:rsidRDefault="00482131" w:rsidP="00397D20">
            <w:pPr>
              <w:jc w:val="right"/>
              <w:rPr>
                <w:sz w:val="21"/>
                <w:szCs w:val="21"/>
              </w:rPr>
            </w:pPr>
            <w:r w:rsidRPr="00F22D65">
              <w:rPr>
                <w:rFonts w:ascii="Calibri" w:hAnsi="Calibri"/>
                <w:color w:val="000000"/>
                <w:sz w:val="21"/>
                <w:szCs w:val="21"/>
              </w:rPr>
              <w:t>98.2</w:t>
            </w:r>
          </w:p>
        </w:tc>
      </w:tr>
      <w:tr w:rsidR="00482131" w:rsidRPr="00F22D65" w14:paraId="5FAAAEF2" w14:textId="77777777" w:rsidTr="009F080D">
        <w:tc>
          <w:tcPr>
            <w:tcW w:w="1569" w:type="dxa"/>
            <w:tcBorders>
              <w:left w:val="single" w:sz="18" w:space="0" w:color="auto"/>
              <w:right w:val="single" w:sz="18" w:space="0" w:color="auto"/>
            </w:tcBorders>
          </w:tcPr>
          <w:p w14:paraId="470DB392" w14:textId="5D11ECEB" w:rsidR="00482131" w:rsidRPr="00F22D65" w:rsidRDefault="00482131" w:rsidP="00804A67">
            <w:pPr>
              <w:rPr>
                <w:sz w:val="21"/>
                <w:szCs w:val="21"/>
              </w:rPr>
            </w:pPr>
            <w:r w:rsidRPr="00F22D65">
              <w:rPr>
                <w:sz w:val="21"/>
                <w:szCs w:val="21"/>
              </w:rPr>
              <w:t>R-R Variation</w:t>
            </w:r>
          </w:p>
        </w:tc>
        <w:tc>
          <w:tcPr>
            <w:tcW w:w="1112" w:type="dxa"/>
            <w:tcBorders>
              <w:left w:val="single" w:sz="18" w:space="0" w:color="auto"/>
            </w:tcBorders>
            <w:vAlign w:val="bottom"/>
          </w:tcPr>
          <w:p w14:paraId="73AED44F" w14:textId="241BA3F2" w:rsidR="00482131" w:rsidRPr="00F22D65" w:rsidRDefault="00482131" w:rsidP="00482131">
            <w:pPr>
              <w:jc w:val="right"/>
              <w:rPr>
                <w:sz w:val="21"/>
                <w:szCs w:val="21"/>
              </w:rPr>
            </w:pPr>
            <w:r w:rsidRPr="00F22D65">
              <w:rPr>
                <w:rFonts w:ascii="Calibri" w:hAnsi="Calibri"/>
                <w:color w:val="000000"/>
                <w:sz w:val="21"/>
                <w:szCs w:val="21"/>
              </w:rPr>
              <w:t>±0.66%</w:t>
            </w:r>
          </w:p>
        </w:tc>
        <w:tc>
          <w:tcPr>
            <w:tcW w:w="1113" w:type="dxa"/>
            <w:vAlign w:val="bottom"/>
          </w:tcPr>
          <w:p w14:paraId="1513C699" w14:textId="536D4E29" w:rsidR="00482131" w:rsidRPr="00F22D65" w:rsidRDefault="00482131" w:rsidP="00482131">
            <w:pPr>
              <w:jc w:val="right"/>
              <w:rPr>
                <w:sz w:val="21"/>
                <w:szCs w:val="21"/>
              </w:rPr>
            </w:pPr>
            <w:r w:rsidRPr="00F22D65">
              <w:rPr>
                <w:rFonts w:ascii="Calibri" w:hAnsi="Calibri"/>
                <w:color w:val="000000"/>
                <w:sz w:val="21"/>
                <w:szCs w:val="21"/>
              </w:rPr>
              <w:t>±0%</w:t>
            </w:r>
          </w:p>
        </w:tc>
        <w:tc>
          <w:tcPr>
            <w:tcW w:w="1249" w:type="dxa"/>
            <w:vAlign w:val="bottom"/>
          </w:tcPr>
          <w:p w14:paraId="32B6A4A3" w14:textId="0055956B" w:rsidR="00482131" w:rsidRPr="00F22D65" w:rsidRDefault="00482131" w:rsidP="00397D20">
            <w:pPr>
              <w:jc w:val="right"/>
              <w:rPr>
                <w:sz w:val="21"/>
                <w:szCs w:val="21"/>
              </w:rPr>
            </w:pPr>
            <w:r w:rsidRPr="00F22D65">
              <w:rPr>
                <w:rFonts w:ascii="Calibri" w:hAnsi="Calibri"/>
                <w:color w:val="000000"/>
                <w:sz w:val="21"/>
                <w:szCs w:val="21"/>
              </w:rPr>
              <w:t>±</w:t>
            </w:r>
            <w:r w:rsidR="00397D20" w:rsidRPr="00F22D65">
              <w:rPr>
                <w:rFonts w:ascii="Calibri" w:hAnsi="Calibri"/>
                <w:color w:val="000000"/>
                <w:sz w:val="21"/>
                <w:szCs w:val="21"/>
              </w:rPr>
              <w:t>0.</w:t>
            </w:r>
            <w:r w:rsidRPr="00F22D65">
              <w:rPr>
                <w:rFonts w:ascii="Calibri" w:hAnsi="Calibri"/>
                <w:color w:val="000000"/>
                <w:sz w:val="21"/>
                <w:szCs w:val="21"/>
              </w:rPr>
              <w:t>.</w:t>
            </w:r>
            <w:r w:rsidR="00397D20" w:rsidRPr="00F22D65">
              <w:rPr>
                <w:rFonts w:ascii="Calibri" w:hAnsi="Calibri"/>
                <w:color w:val="000000"/>
                <w:sz w:val="21"/>
                <w:szCs w:val="21"/>
              </w:rPr>
              <w:t>28</w:t>
            </w:r>
            <w:r w:rsidRPr="00F22D65">
              <w:rPr>
                <w:rFonts w:ascii="Calibri" w:hAnsi="Calibri"/>
                <w:color w:val="000000"/>
                <w:sz w:val="21"/>
                <w:szCs w:val="21"/>
              </w:rPr>
              <w:t>%</w:t>
            </w:r>
          </w:p>
        </w:tc>
        <w:tc>
          <w:tcPr>
            <w:tcW w:w="408" w:type="dxa"/>
            <w:tcBorders>
              <w:right w:val="single" w:sz="18" w:space="0" w:color="auto"/>
            </w:tcBorders>
            <w:shd w:val="clear" w:color="auto" w:fill="000000" w:themeFill="text1"/>
            <w:vAlign w:val="bottom"/>
          </w:tcPr>
          <w:p w14:paraId="23D6DEE1" w14:textId="77777777" w:rsidR="00482131" w:rsidRPr="00F22D65" w:rsidRDefault="00482131" w:rsidP="00482131">
            <w:pPr>
              <w:jc w:val="right"/>
              <w:rPr>
                <w:sz w:val="21"/>
                <w:szCs w:val="21"/>
              </w:rPr>
            </w:pPr>
          </w:p>
        </w:tc>
        <w:tc>
          <w:tcPr>
            <w:tcW w:w="1243" w:type="dxa"/>
            <w:tcBorders>
              <w:left w:val="single" w:sz="18" w:space="0" w:color="auto"/>
            </w:tcBorders>
            <w:vAlign w:val="bottom"/>
          </w:tcPr>
          <w:p w14:paraId="0531132B" w14:textId="2F370BDC" w:rsidR="00482131" w:rsidRPr="00F22D65" w:rsidRDefault="00482131" w:rsidP="00482131">
            <w:pPr>
              <w:jc w:val="right"/>
              <w:rPr>
                <w:sz w:val="21"/>
                <w:szCs w:val="21"/>
              </w:rPr>
            </w:pPr>
            <w:r w:rsidRPr="00F22D65">
              <w:rPr>
                <w:rFonts w:ascii="Calibri" w:hAnsi="Calibri"/>
                <w:color w:val="000000"/>
                <w:sz w:val="21"/>
                <w:szCs w:val="21"/>
              </w:rPr>
              <w:t>±2.07%</w:t>
            </w:r>
          </w:p>
        </w:tc>
        <w:tc>
          <w:tcPr>
            <w:tcW w:w="1243" w:type="dxa"/>
            <w:vAlign w:val="bottom"/>
          </w:tcPr>
          <w:p w14:paraId="46B8F94A" w14:textId="319EC0DA" w:rsidR="00482131" w:rsidRPr="00F22D65" w:rsidRDefault="00482131" w:rsidP="00482131">
            <w:pPr>
              <w:jc w:val="right"/>
              <w:rPr>
                <w:sz w:val="21"/>
                <w:szCs w:val="21"/>
              </w:rPr>
            </w:pPr>
            <w:r w:rsidRPr="00F22D65">
              <w:rPr>
                <w:rFonts w:ascii="Calibri" w:hAnsi="Calibri"/>
                <w:color w:val="000000"/>
                <w:sz w:val="21"/>
                <w:szCs w:val="21"/>
              </w:rPr>
              <w:t>±0.07%</w:t>
            </w:r>
          </w:p>
        </w:tc>
        <w:tc>
          <w:tcPr>
            <w:tcW w:w="1305" w:type="dxa"/>
            <w:tcBorders>
              <w:right w:val="single" w:sz="18" w:space="0" w:color="auto"/>
            </w:tcBorders>
            <w:vAlign w:val="bottom"/>
          </w:tcPr>
          <w:p w14:paraId="41406D37" w14:textId="21702D59" w:rsidR="00482131" w:rsidRPr="00F22D65" w:rsidRDefault="00482131" w:rsidP="00482131">
            <w:pPr>
              <w:jc w:val="right"/>
              <w:rPr>
                <w:sz w:val="21"/>
                <w:szCs w:val="21"/>
              </w:rPr>
            </w:pPr>
            <w:r w:rsidRPr="00F22D65">
              <w:rPr>
                <w:rFonts w:ascii="Calibri" w:hAnsi="Calibri"/>
                <w:color w:val="000000"/>
                <w:sz w:val="21"/>
                <w:szCs w:val="21"/>
              </w:rPr>
              <w:t>±0.97%</w:t>
            </w:r>
          </w:p>
        </w:tc>
      </w:tr>
      <w:tr w:rsidR="00314751" w:rsidRPr="00F22D65" w14:paraId="38CEB388" w14:textId="77777777" w:rsidTr="009F080D">
        <w:tc>
          <w:tcPr>
            <w:tcW w:w="1569" w:type="dxa"/>
            <w:tcBorders>
              <w:left w:val="single" w:sz="18" w:space="0" w:color="auto"/>
              <w:right w:val="single" w:sz="18" w:space="0" w:color="auto"/>
            </w:tcBorders>
            <w:shd w:val="clear" w:color="auto" w:fill="000000" w:themeFill="text1"/>
          </w:tcPr>
          <w:p w14:paraId="32065D32" w14:textId="77777777" w:rsidR="00314751" w:rsidRPr="00F22D65" w:rsidRDefault="00314751" w:rsidP="00314751">
            <w:pPr>
              <w:rPr>
                <w:sz w:val="21"/>
                <w:szCs w:val="21"/>
              </w:rPr>
            </w:pPr>
            <w:r w:rsidRPr="00F22D65">
              <w:rPr>
                <w:color w:val="FFFFFF" w:themeColor="background1"/>
                <w:sz w:val="21"/>
                <w:szCs w:val="21"/>
              </w:rPr>
              <w:t>Laboratory B</w:t>
            </w:r>
          </w:p>
        </w:tc>
        <w:tc>
          <w:tcPr>
            <w:tcW w:w="1112" w:type="dxa"/>
            <w:tcBorders>
              <w:left w:val="single" w:sz="18" w:space="0" w:color="auto"/>
            </w:tcBorders>
            <w:shd w:val="clear" w:color="auto" w:fill="000000" w:themeFill="text1"/>
            <w:vAlign w:val="bottom"/>
          </w:tcPr>
          <w:p w14:paraId="3932147E" w14:textId="77777777" w:rsidR="00314751" w:rsidRPr="00F22D65" w:rsidRDefault="00314751" w:rsidP="00314751">
            <w:pPr>
              <w:jc w:val="right"/>
              <w:rPr>
                <w:sz w:val="21"/>
                <w:szCs w:val="21"/>
              </w:rPr>
            </w:pPr>
          </w:p>
        </w:tc>
        <w:tc>
          <w:tcPr>
            <w:tcW w:w="1113" w:type="dxa"/>
            <w:shd w:val="clear" w:color="auto" w:fill="000000" w:themeFill="text1"/>
            <w:vAlign w:val="bottom"/>
          </w:tcPr>
          <w:p w14:paraId="5148EAA2" w14:textId="77777777" w:rsidR="00314751" w:rsidRPr="00F22D65" w:rsidRDefault="00314751" w:rsidP="00314751">
            <w:pPr>
              <w:jc w:val="right"/>
              <w:rPr>
                <w:sz w:val="21"/>
                <w:szCs w:val="21"/>
              </w:rPr>
            </w:pPr>
          </w:p>
        </w:tc>
        <w:tc>
          <w:tcPr>
            <w:tcW w:w="1249" w:type="dxa"/>
            <w:shd w:val="clear" w:color="auto" w:fill="000000" w:themeFill="text1"/>
            <w:vAlign w:val="bottom"/>
          </w:tcPr>
          <w:p w14:paraId="755E1FEA" w14:textId="77777777" w:rsidR="00314751" w:rsidRPr="00F22D65" w:rsidRDefault="00314751" w:rsidP="00314751">
            <w:pPr>
              <w:jc w:val="right"/>
              <w:rPr>
                <w:sz w:val="21"/>
                <w:szCs w:val="21"/>
              </w:rPr>
            </w:pPr>
          </w:p>
        </w:tc>
        <w:tc>
          <w:tcPr>
            <w:tcW w:w="408" w:type="dxa"/>
            <w:tcBorders>
              <w:right w:val="single" w:sz="18" w:space="0" w:color="auto"/>
            </w:tcBorders>
            <w:shd w:val="clear" w:color="auto" w:fill="000000" w:themeFill="text1"/>
            <w:vAlign w:val="bottom"/>
          </w:tcPr>
          <w:p w14:paraId="36FB56C2" w14:textId="77777777" w:rsidR="00314751" w:rsidRPr="00F22D65" w:rsidRDefault="00314751" w:rsidP="00314751">
            <w:pPr>
              <w:jc w:val="right"/>
              <w:rPr>
                <w:sz w:val="21"/>
                <w:szCs w:val="21"/>
              </w:rPr>
            </w:pPr>
          </w:p>
        </w:tc>
        <w:tc>
          <w:tcPr>
            <w:tcW w:w="1243" w:type="dxa"/>
            <w:tcBorders>
              <w:left w:val="single" w:sz="18" w:space="0" w:color="auto"/>
            </w:tcBorders>
            <w:shd w:val="clear" w:color="auto" w:fill="000000" w:themeFill="text1"/>
            <w:vAlign w:val="bottom"/>
          </w:tcPr>
          <w:p w14:paraId="633C28F7" w14:textId="77777777" w:rsidR="00314751" w:rsidRPr="00F22D65" w:rsidRDefault="00314751" w:rsidP="00314751">
            <w:pPr>
              <w:jc w:val="right"/>
              <w:rPr>
                <w:sz w:val="21"/>
                <w:szCs w:val="21"/>
              </w:rPr>
            </w:pPr>
          </w:p>
        </w:tc>
        <w:tc>
          <w:tcPr>
            <w:tcW w:w="1243" w:type="dxa"/>
            <w:shd w:val="clear" w:color="auto" w:fill="000000" w:themeFill="text1"/>
            <w:vAlign w:val="bottom"/>
          </w:tcPr>
          <w:p w14:paraId="15FC796E" w14:textId="77777777" w:rsidR="00314751" w:rsidRPr="00F22D65" w:rsidRDefault="00314751" w:rsidP="00314751">
            <w:pPr>
              <w:jc w:val="right"/>
              <w:rPr>
                <w:sz w:val="21"/>
                <w:szCs w:val="21"/>
              </w:rPr>
            </w:pPr>
          </w:p>
        </w:tc>
        <w:tc>
          <w:tcPr>
            <w:tcW w:w="1305" w:type="dxa"/>
            <w:tcBorders>
              <w:right w:val="single" w:sz="18" w:space="0" w:color="auto"/>
            </w:tcBorders>
            <w:shd w:val="clear" w:color="auto" w:fill="000000" w:themeFill="text1"/>
            <w:vAlign w:val="bottom"/>
          </w:tcPr>
          <w:p w14:paraId="11CB2171" w14:textId="77777777" w:rsidR="00314751" w:rsidRPr="00F22D65" w:rsidRDefault="00314751" w:rsidP="00314751">
            <w:pPr>
              <w:jc w:val="right"/>
              <w:rPr>
                <w:sz w:val="21"/>
                <w:szCs w:val="21"/>
              </w:rPr>
            </w:pPr>
          </w:p>
        </w:tc>
      </w:tr>
      <w:tr w:rsidR="00314751" w:rsidRPr="00F22D65" w14:paraId="0F08847A" w14:textId="77777777" w:rsidTr="00314751">
        <w:tc>
          <w:tcPr>
            <w:tcW w:w="1569" w:type="dxa"/>
            <w:tcBorders>
              <w:left w:val="single" w:sz="18" w:space="0" w:color="auto"/>
              <w:right w:val="single" w:sz="18" w:space="0" w:color="auto"/>
            </w:tcBorders>
          </w:tcPr>
          <w:p w14:paraId="6CCA4D2F" w14:textId="77777777" w:rsidR="00314751" w:rsidRPr="00F22D65" w:rsidRDefault="00314751" w:rsidP="00314751">
            <w:pPr>
              <w:rPr>
                <w:sz w:val="21"/>
                <w:szCs w:val="21"/>
              </w:rPr>
            </w:pPr>
            <w:r w:rsidRPr="00F22D65">
              <w:rPr>
                <w:sz w:val="21"/>
                <w:szCs w:val="21"/>
              </w:rPr>
              <w:t>Run 1</w:t>
            </w:r>
          </w:p>
        </w:tc>
        <w:tc>
          <w:tcPr>
            <w:tcW w:w="1112" w:type="dxa"/>
            <w:tcBorders>
              <w:left w:val="single" w:sz="18" w:space="0" w:color="auto"/>
            </w:tcBorders>
            <w:vAlign w:val="bottom"/>
          </w:tcPr>
          <w:p w14:paraId="27FFE9AE" w14:textId="0CB05204" w:rsidR="00314751" w:rsidRPr="00F22D65" w:rsidRDefault="00314751" w:rsidP="00314751">
            <w:pPr>
              <w:jc w:val="right"/>
              <w:rPr>
                <w:sz w:val="21"/>
                <w:szCs w:val="21"/>
              </w:rPr>
            </w:pPr>
            <w:r w:rsidRPr="00F22D65">
              <w:rPr>
                <w:rFonts w:ascii="Calibri" w:hAnsi="Calibri"/>
                <w:color w:val="000000"/>
                <w:sz w:val="21"/>
                <w:szCs w:val="21"/>
              </w:rPr>
              <w:t>1.77</w:t>
            </w:r>
          </w:p>
        </w:tc>
        <w:tc>
          <w:tcPr>
            <w:tcW w:w="1113" w:type="dxa"/>
            <w:vAlign w:val="bottom"/>
          </w:tcPr>
          <w:p w14:paraId="1FB47761" w14:textId="0607B136" w:rsidR="00314751" w:rsidRPr="00F22D65" w:rsidRDefault="00314751" w:rsidP="00397D20">
            <w:pPr>
              <w:jc w:val="right"/>
              <w:rPr>
                <w:sz w:val="21"/>
                <w:szCs w:val="21"/>
              </w:rPr>
            </w:pPr>
            <w:r w:rsidRPr="00F22D65">
              <w:rPr>
                <w:rFonts w:ascii="Calibri" w:hAnsi="Calibri"/>
                <w:color w:val="000000"/>
                <w:sz w:val="21"/>
                <w:szCs w:val="21"/>
              </w:rPr>
              <w:t>25.</w:t>
            </w:r>
            <w:r w:rsidR="00397D20" w:rsidRPr="00F22D65">
              <w:rPr>
                <w:rFonts w:ascii="Calibri" w:hAnsi="Calibri"/>
                <w:color w:val="000000"/>
                <w:sz w:val="21"/>
                <w:szCs w:val="21"/>
              </w:rPr>
              <w:t>9</w:t>
            </w:r>
          </w:p>
        </w:tc>
        <w:tc>
          <w:tcPr>
            <w:tcW w:w="1249" w:type="dxa"/>
            <w:vAlign w:val="bottom"/>
          </w:tcPr>
          <w:p w14:paraId="69547C6F" w14:textId="69F2FF68" w:rsidR="00314751" w:rsidRPr="00F22D65" w:rsidRDefault="00314751" w:rsidP="00314751">
            <w:pPr>
              <w:jc w:val="right"/>
              <w:rPr>
                <w:sz w:val="21"/>
                <w:szCs w:val="21"/>
              </w:rPr>
            </w:pPr>
            <w:r w:rsidRPr="00F22D65">
              <w:rPr>
                <w:rFonts w:ascii="Calibri" w:hAnsi="Calibri"/>
                <w:color w:val="000000"/>
                <w:sz w:val="21"/>
                <w:szCs w:val="21"/>
              </w:rPr>
              <w:t>90.8</w:t>
            </w:r>
          </w:p>
        </w:tc>
        <w:tc>
          <w:tcPr>
            <w:tcW w:w="408" w:type="dxa"/>
            <w:tcBorders>
              <w:right w:val="single" w:sz="18" w:space="0" w:color="auto"/>
            </w:tcBorders>
            <w:shd w:val="clear" w:color="auto" w:fill="000000" w:themeFill="text1"/>
            <w:vAlign w:val="bottom"/>
          </w:tcPr>
          <w:p w14:paraId="69369101" w14:textId="77777777" w:rsidR="00314751" w:rsidRPr="00F22D65" w:rsidRDefault="00314751" w:rsidP="00314751">
            <w:pPr>
              <w:jc w:val="right"/>
              <w:rPr>
                <w:sz w:val="21"/>
                <w:szCs w:val="21"/>
              </w:rPr>
            </w:pPr>
          </w:p>
        </w:tc>
        <w:tc>
          <w:tcPr>
            <w:tcW w:w="1243" w:type="dxa"/>
            <w:tcBorders>
              <w:left w:val="single" w:sz="18" w:space="0" w:color="auto"/>
            </w:tcBorders>
            <w:shd w:val="clear" w:color="auto" w:fill="000000" w:themeFill="text1"/>
            <w:vAlign w:val="bottom"/>
          </w:tcPr>
          <w:p w14:paraId="6D65B5AB" w14:textId="2A3D3098" w:rsidR="00314751" w:rsidRPr="00F22D65" w:rsidRDefault="00314751" w:rsidP="00314751">
            <w:pPr>
              <w:jc w:val="right"/>
              <w:rPr>
                <w:sz w:val="21"/>
                <w:szCs w:val="21"/>
              </w:rPr>
            </w:pPr>
          </w:p>
        </w:tc>
        <w:tc>
          <w:tcPr>
            <w:tcW w:w="1243" w:type="dxa"/>
            <w:shd w:val="clear" w:color="auto" w:fill="000000" w:themeFill="text1"/>
            <w:vAlign w:val="bottom"/>
          </w:tcPr>
          <w:p w14:paraId="71F746F2" w14:textId="087DFBB5" w:rsidR="00314751" w:rsidRPr="00F22D65" w:rsidRDefault="00314751" w:rsidP="00314751">
            <w:pPr>
              <w:jc w:val="right"/>
              <w:rPr>
                <w:sz w:val="21"/>
                <w:szCs w:val="21"/>
              </w:rPr>
            </w:pPr>
          </w:p>
        </w:tc>
        <w:tc>
          <w:tcPr>
            <w:tcW w:w="1305" w:type="dxa"/>
            <w:tcBorders>
              <w:right w:val="single" w:sz="18" w:space="0" w:color="auto"/>
            </w:tcBorders>
            <w:shd w:val="clear" w:color="auto" w:fill="000000" w:themeFill="text1"/>
            <w:vAlign w:val="bottom"/>
          </w:tcPr>
          <w:p w14:paraId="3669AC6C" w14:textId="642E02FA" w:rsidR="00314751" w:rsidRPr="00F22D65" w:rsidRDefault="00314751" w:rsidP="00314751">
            <w:pPr>
              <w:jc w:val="right"/>
              <w:rPr>
                <w:sz w:val="21"/>
                <w:szCs w:val="21"/>
              </w:rPr>
            </w:pPr>
          </w:p>
        </w:tc>
      </w:tr>
      <w:tr w:rsidR="00314751" w:rsidRPr="00F22D65" w14:paraId="367D333A" w14:textId="77777777" w:rsidTr="00314751">
        <w:tc>
          <w:tcPr>
            <w:tcW w:w="1569" w:type="dxa"/>
            <w:tcBorders>
              <w:left w:val="single" w:sz="18" w:space="0" w:color="auto"/>
              <w:right w:val="single" w:sz="18" w:space="0" w:color="auto"/>
            </w:tcBorders>
          </w:tcPr>
          <w:p w14:paraId="54CEFC9C" w14:textId="77777777" w:rsidR="00314751" w:rsidRPr="00F22D65" w:rsidRDefault="00314751" w:rsidP="00314751">
            <w:pPr>
              <w:rPr>
                <w:sz w:val="21"/>
                <w:szCs w:val="21"/>
              </w:rPr>
            </w:pPr>
            <w:r w:rsidRPr="00F22D65">
              <w:rPr>
                <w:sz w:val="21"/>
                <w:szCs w:val="21"/>
              </w:rPr>
              <w:t>Run 2</w:t>
            </w:r>
          </w:p>
        </w:tc>
        <w:tc>
          <w:tcPr>
            <w:tcW w:w="1112" w:type="dxa"/>
            <w:tcBorders>
              <w:left w:val="single" w:sz="18" w:space="0" w:color="auto"/>
            </w:tcBorders>
            <w:vAlign w:val="bottom"/>
          </w:tcPr>
          <w:p w14:paraId="23BDC0AB" w14:textId="39A655DE" w:rsidR="00314751" w:rsidRPr="00F22D65" w:rsidRDefault="00314751" w:rsidP="00314751">
            <w:pPr>
              <w:jc w:val="right"/>
              <w:rPr>
                <w:sz w:val="21"/>
                <w:szCs w:val="21"/>
              </w:rPr>
            </w:pPr>
            <w:r w:rsidRPr="00F22D65">
              <w:rPr>
                <w:rFonts w:ascii="Calibri" w:hAnsi="Calibri"/>
                <w:color w:val="000000"/>
                <w:sz w:val="21"/>
                <w:szCs w:val="21"/>
              </w:rPr>
              <w:t>1.77</w:t>
            </w:r>
          </w:p>
        </w:tc>
        <w:tc>
          <w:tcPr>
            <w:tcW w:w="1113" w:type="dxa"/>
            <w:vAlign w:val="bottom"/>
          </w:tcPr>
          <w:p w14:paraId="41952B59" w14:textId="70260F2D" w:rsidR="00314751" w:rsidRPr="00F22D65" w:rsidRDefault="00314751" w:rsidP="00397D20">
            <w:pPr>
              <w:jc w:val="right"/>
              <w:rPr>
                <w:sz w:val="21"/>
                <w:szCs w:val="21"/>
              </w:rPr>
            </w:pPr>
            <w:r w:rsidRPr="00F22D65">
              <w:rPr>
                <w:rFonts w:ascii="Calibri" w:hAnsi="Calibri"/>
                <w:color w:val="000000"/>
                <w:sz w:val="21"/>
                <w:szCs w:val="21"/>
              </w:rPr>
              <w:t>25.7</w:t>
            </w:r>
          </w:p>
        </w:tc>
        <w:tc>
          <w:tcPr>
            <w:tcW w:w="1249" w:type="dxa"/>
            <w:vAlign w:val="bottom"/>
          </w:tcPr>
          <w:p w14:paraId="12ACDD43" w14:textId="519A916C" w:rsidR="00314751" w:rsidRPr="00F22D65" w:rsidRDefault="00314751" w:rsidP="00314751">
            <w:pPr>
              <w:jc w:val="right"/>
              <w:rPr>
                <w:sz w:val="21"/>
                <w:szCs w:val="21"/>
              </w:rPr>
            </w:pPr>
            <w:r w:rsidRPr="00F22D65">
              <w:rPr>
                <w:rFonts w:ascii="Calibri" w:hAnsi="Calibri"/>
                <w:color w:val="000000"/>
                <w:sz w:val="21"/>
                <w:szCs w:val="21"/>
              </w:rPr>
              <w:t>90.8</w:t>
            </w:r>
          </w:p>
        </w:tc>
        <w:tc>
          <w:tcPr>
            <w:tcW w:w="408" w:type="dxa"/>
            <w:tcBorders>
              <w:right w:val="single" w:sz="18" w:space="0" w:color="auto"/>
            </w:tcBorders>
            <w:shd w:val="clear" w:color="auto" w:fill="000000" w:themeFill="text1"/>
            <w:vAlign w:val="bottom"/>
          </w:tcPr>
          <w:p w14:paraId="0CB10459" w14:textId="77777777" w:rsidR="00314751" w:rsidRPr="00F22D65" w:rsidRDefault="00314751" w:rsidP="00314751">
            <w:pPr>
              <w:jc w:val="right"/>
              <w:rPr>
                <w:sz w:val="21"/>
                <w:szCs w:val="21"/>
              </w:rPr>
            </w:pPr>
          </w:p>
        </w:tc>
        <w:tc>
          <w:tcPr>
            <w:tcW w:w="1243" w:type="dxa"/>
            <w:tcBorders>
              <w:left w:val="single" w:sz="18" w:space="0" w:color="auto"/>
            </w:tcBorders>
            <w:shd w:val="clear" w:color="auto" w:fill="000000" w:themeFill="text1"/>
            <w:vAlign w:val="bottom"/>
          </w:tcPr>
          <w:p w14:paraId="7E0075DD" w14:textId="31C9BC5E" w:rsidR="00314751" w:rsidRPr="00F22D65" w:rsidRDefault="00314751" w:rsidP="00314751">
            <w:pPr>
              <w:jc w:val="right"/>
              <w:rPr>
                <w:sz w:val="21"/>
                <w:szCs w:val="21"/>
              </w:rPr>
            </w:pPr>
          </w:p>
        </w:tc>
        <w:tc>
          <w:tcPr>
            <w:tcW w:w="1243" w:type="dxa"/>
            <w:shd w:val="clear" w:color="auto" w:fill="000000" w:themeFill="text1"/>
            <w:vAlign w:val="bottom"/>
          </w:tcPr>
          <w:p w14:paraId="72B68D94" w14:textId="234C3DB6" w:rsidR="00314751" w:rsidRPr="00F22D65" w:rsidRDefault="00314751" w:rsidP="00314751">
            <w:pPr>
              <w:jc w:val="right"/>
              <w:rPr>
                <w:sz w:val="21"/>
                <w:szCs w:val="21"/>
              </w:rPr>
            </w:pPr>
          </w:p>
        </w:tc>
        <w:tc>
          <w:tcPr>
            <w:tcW w:w="1305" w:type="dxa"/>
            <w:tcBorders>
              <w:right w:val="single" w:sz="18" w:space="0" w:color="auto"/>
            </w:tcBorders>
            <w:shd w:val="clear" w:color="auto" w:fill="000000" w:themeFill="text1"/>
            <w:vAlign w:val="bottom"/>
          </w:tcPr>
          <w:p w14:paraId="60624EFD" w14:textId="3EE8479C" w:rsidR="00314751" w:rsidRPr="00F22D65" w:rsidRDefault="00314751" w:rsidP="00314751">
            <w:pPr>
              <w:jc w:val="right"/>
              <w:rPr>
                <w:sz w:val="21"/>
                <w:szCs w:val="21"/>
              </w:rPr>
            </w:pPr>
          </w:p>
        </w:tc>
      </w:tr>
      <w:tr w:rsidR="00314751" w:rsidRPr="00F22D65" w14:paraId="56C11917" w14:textId="77777777" w:rsidTr="00314751">
        <w:tc>
          <w:tcPr>
            <w:tcW w:w="1569" w:type="dxa"/>
            <w:tcBorders>
              <w:left w:val="single" w:sz="18" w:space="0" w:color="auto"/>
              <w:right w:val="single" w:sz="18" w:space="0" w:color="auto"/>
            </w:tcBorders>
          </w:tcPr>
          <w:p w14:paraId="7C230073" w14:textId="77777777" w:rsidR="00314751" w:rsidRPr="00F22D65" w:rsidRDefault="00314751" w:rsidP="00314751">
            <w:pPr>
              <w:rPr>
                <w:sz w:val="21"/>
                <w:szCs w:val="21"/>
              </w:rPr>
            </w:pPr>
            <w:r w:rsidRPr="00F22D65">
              <w:rPr>
                <w:sz w:val="21"/>
                <w:szCs w:val="21"/>
              </w:rPr>
              <w:t>Run 3</w:t>
            </w:r>
          </w:p>
        </w:tc>
        <w:tc>
          <w:tcPr>
            <w:tcW w:w="1112" w:type="dxa"/>
            <w:tcBorders>
              <w:left w:val="single" w:sz="18" w:space="0" w:color="auto"/>
            </w:tcBorders>
            <w:vAlign w:val="bottom"/>
          </w:tcPr>
          <w:p w14:paraId="65D52773" w14:textId="4B7AF4F1" w:rsidR="00314751" w:rsidRPr="00F22D65" w:rsidRDefault="00314751" w:rsidP="00314751">
            <w:pPr>
              <w:jc w:val="right"/>
              <w:rPr>
                <w:sz w:val="21"/>
                <w:szCs w:val="21"/>
              </w:rPr>
            </w:pPr>
            <w:r w:rsidRPr="00F22D65">
              <w:rPr>
                <w:rFonts w:ascii="Calibri" w:hAnsi="Calibri"/>
                <w:color w:val="000000"/>
                <w:sz w:val="21"/>
                <w:szCs w:val="21"/>
              </w:rPr>
              <w:t>1.79</w:t>
            </w:r>
          </w:p>
        </w:tc>
        <w:tc>
          <w:tcPr>
            <w:tcW w:w="1113" w:type="dxa"/>
            <w:vAlign w:val="bottom"/>
          </w:tcPr>
          <w:p w14:paraId="3D57415E" w14:textId="7F2111C7" w:rsidR="00314751" w:rsidRPr="00F22D65" w:rsidRDefault="00314751" w:rsidP="00397D20">
            <w:pPr>
              <w:jc w:val="right"/>
              <w:rPr>
                <w:sz w:val="21"/>
                <w:szCs w:val="21"/>
              </w:rPr>
            </w:pPr>
            <w:r w:rsidRPr="00F22D65">
              <w:rPr>
                <w:rFonts w:ascii="Calibri" w:hAnsi="Calibri"/>
                <w:color w:val="000000"/>
                <w:sz w:val="21"/>
                <w:szCs w:val="21"/>
              </w:rPr>
              <w:t>26.1</w:t>
            </w:r>
          </w:p>
        </w:tc>
        <w:tc>
          <w:tcPr>
            <w:tcW w:w="1249" w:type="dxa"/>
            <w:vAlign w:val="bottom"/>
          </w:tcPr>
          <w:p w14:paraId="57737DC7" w14:textId="0AEEC557" w:rsidR="00314751" w:rsidRPr="00F22D65" w:rsidRDefault="00314751" w:rsidP="00314751">
            <w:pPr>
              <w:jc w:val="right"/>
              <w:rPr>
                <w:sz w:val="21"/>
                <w:szCs w:val="21"/>
              </w:rPr>
            </w:pPr>
            <w:r w:rsidRPr="00F22D65">
              <w:rPr>
                <w:rFonts w:ascii="Calibri" w:hAnsi="Calibri"/>
                <w:color w:val="000000"/>
                <w:sz w:val="21"/>
                <w:szCs w:val="21"/>
              </w:rPr>
              <w:t>91.1</w:t>
            </w:r>
          </w:p>
        </w:tc>
        <w:tc>
          <w:tcPr>
            <w:tcW w:w="408" w:type="dxa"/>
            <w:tcBorders>
              <w:right w:val="single" w:sz="18" w:space="0" w:color="auto"/>
            </w:tcBorders>
            <w:shd w:val="clear" w:color="auto" w:fill="000000" w:themeFill="text1"/>
            <w:vAlign w:val="bottom"/>
          </w:tcPr>
          <w:p w14:paraId="04AD11D7" w14:textId="77777777" w:rsidR="00314751" w:rsidRPr="00F22D65" w:rsidRDefault="00314751" w:rsidP="00314751">
            <w:pPr>
              <w:jc w:val="right"/>
              <w:rPr>
                <w:sz w:val="21"/>
                <w:szCs w:val="21"/>
              </w:rPr>
            </w:pPr>
          </w:p>
        </w:tc>
        <w:tc>
          <w:tcPr>
            <w:tcW w:w="1243" w:type="dxa"/>
            <w:tcBorders>
              <w:left w:val="single" w:sz="18" w:space="0" w:color="auto"/>
            </w:tcBorders>
            <w:shd w:val="clear" w:color="auto" w:fill="000000" w:themeFill="text1"/>
            <w:vAlign w:val="bottom"/>
          </w:tcPr>
          <w:p w14:paraId="7E9210B6" w14:textId="0515470B" w:rsidR="00314751" w:rsidRPr="00F22D65" w:rsidRDefault="00314751" w:rsidP="00314751">
            <w:pPr>
              <w:jc w:val="right"/>
              <w:rPr>
                <w:sz w:val="21"/>
                <w:szCs w:val="21"/>
              </w:rPr>
            </w:pPr>
          </w:p>
        </w:tc>
        <w:tc>
          <w:tcPr>
            <w:tcW w:w="1243" w:type="dxa"/>
            <w:shd w:val="clear" w:color="auto" w:fill="000000" w:themeFill="text1"/>
            <w:vAlign w:val="bottom"/>
          </w:tcPr>
          <w:p w14:paraId="44980B61" w14:textId="1C531976" w:rsidR="00314751" w:rsidRPr="00F22D65" w:rsidRDefault="00314751" w:rsidP="00314751">
            <w:pPr>
              <w:jc w:val="right"/>
              <w:rPr>
                <w:sz w:val="21"/>
                <w:szCs w:val="21"/>
              </w:rPr>
            </w:pPr>
          </w:p>
        </w:tc>
        <w:tc>
          <w:tcPr>
            <w:tcW w:w="1305" w:type="dxa"/>
            <w:tcBorders>
              <w:right w:val="single" w:sz="18" w:space="0" w:color="auto"/>
            </w:tcBorders>
            <w:shd w:val="clear" w:color="auto" w:fill="000000" w:themeFill="text1"/>
            <w:vAlign w:val="bottom"/>
          </w:tcPr>
          <w:p w14:paraId="17F96C6C" w14:textId="3B047AA4" w:rsidR="00314751" w:rsidRPr="00F22D65" w:rsidRDefault="00314751" w:rsidP="00314751">
            <w:pPr>
              <w:jc w:val="right"/>
              <w:rPr>
                <w:sz w:val="21"/>
                <w:szCs w:val="21"/>
              </w:rPr>
            </w:pPr>
          </w:p>
        </w:tc>
      </w:tr>
      <w:tr w:rsidR="00314751" w:rsidRPr="00F22D65" w14:paraId="16E58BD6" w14:textId="77777777" w:rsidTr="00314751">
        <w:tc>
          <w:tcPr>
            <w:tcW w:w="1569" w:type="dxa"/>
            <w:tcBorders>
              <w:left w:val="single" w:sz="18" w:space="0" w:color="auto"/>
              <w:right w:val="single" w:sz="18" w:space="0" w:color="auto"/>
            </w:tcBorders>
          </w:tcPr>
          <w:p w14:paraId="48EC677D" w14:textId="77777777" w:rsidR="00314751" w:rsidRPr="00F22D65" w:rsidRDefault="00314751" w:rsidP="00314751">
            <w:pPr>
              <w:rPr>
                <w:sz w:val="21"/>
                <w:szCs w:val="21"/>
              </w:rPr>
            </w:pPr>
            <w:r w:rsidRPr="00F22D65">
              <w:rPr>
                <w:sz w:val="21"/>
                <w:szCs w:val="21"/>
              </w:rPr>
              <w:t>Run 4</w:t>
            </w:r>
          </w:p>
        </w:tc>
        <w:tc>
          <w:tcPr>
            <w:tcW w:w="1112" w:type="dxa"/>
            <w:tcBorders>
              <w:left w:val="single" w:sz="18" w:space="0" w:color="auto"/>
            </w:tcBorders>
            <w:vAlign w:val="bottom"/>
          </w:tcPr>
          <w:p w14:paraId="304B01F9" w14:textId="53F59741" w:rsidR="00314751" w:rsidRPr="00F22D65" w:rsidRDefault="00314751" w:rsidP="00314751">
            <w:pPr>
              <w:jc w:val="right"/>
              <w:rPr>
                <w:sz w:val="21"/>
                <w:szCs w:val="21"/>
              </w:rPr>
            </w:pPr>
            <w:r w:rsidRPr="00F22D65">
              <w:rPr>
                <w:rFonts w:ascii="Calibri" w:hAnsi="Calibri"/>
                <w:color w:val="000000"/>
                <w:sz w:val="21"/>
                <w:szCs w:val="21"/>
              </w:rPr>
              <w:t>1.78</w:t>
            </w:r>
          </w:p>
        </w:tc>
        <w:tc>
          <w:tcPr>
            <w:tcW w:w="1113" w:type="dxa"/>
            <w:vAlign w:val="bottom"/>
          </w:tcPr>
          <w:p w14:paraId="489785F2" w14:textId="32B3F6CE" w:rsidR="00314751" w:rsidRPr="00F22D65" w:rsidRDefault="00314751" w:rsidP="00397D20">
            <w:pPr>
              <w:jc w:val="right"/>
              <w:rPr>
                <w:sz w:val="21"/>
                <w:szCs w:val="21"/>
              </w:rPr>
            </w:pPr>
            <w:r w:rsidRPr="00F22D65">
              <w:rPr>
                <w:rFonts w:ascii="Calibri" w:hAnsi="Calibri"/>
                <w:color w:val="000000"/>
                <w:sz w:val="21"/>
                <w:szCs w:val="21"/>
              </w:rPr>
              <w:t>25.9</w:t>
            </w:r>
          </w:p>
        </w:tc>
        <w:tc>
          <w:tcPr>
            <w:tcW w:w="1249" w:type="dxa"/>
            <w:vAlign w:val="bottom"/>
          </w:tcPr>
          <w:p w14:paraId="77FA829B" w14:textId="0BC5647F" w:rsidR="00314751" w:rsidRPr="00F22D65" w:rsidRDefault="00314751" w:rsidP="00314751">
            <w:pPr>
              <w:jc w:val="right"/>
              <w:rPr>
                <w:sz w:val="21"/>
                <w:szCs w:val="21"/>
              </w:rPr>
            </w:pPr>
            <w:r w:rsidRPr="00F22D65">
              <w:rPr>
                <w:rFonts w:ascii="Calibri" w:hAnsi="Calibri"/>
                <w:color w:val="000000"/>
                <w:sz w:val="21"/>
                <w:szCs w:val="21"/>
              </w:rPr>
              <w:t>91</w:t>
            </w:r>
            <w:r w:rsidR="00C80DD6" w:rsidRPr="00F22D65">
              <w:rPr>
                <w:rFonts w:ascii="Calibri" w:hAnsi="Calibri"/>
                <w:color w:val="000000"/>
                <w:sz w:val="21"/>
                <w:szCs w:val="21"/>
              </w:rPr>
              <w:t>.0</w:t>
            </w:r>
          </w:p>
        </w:tc>
        <w:tc>
          <w:tcPr>
            <w:tcW w:w="408" w:type="dxa"/>
            <w:tcBorders>
              <w:right w:val="single" w:sz="18" w:space="0" w:color="auto"/>
            </w:tcBorders>
            <w:shd w:val="clear" w:color="auto" w:fill="000000" w:themeFill="text1"/>
            <w:vAlign w:val="bottom"/>
          </w:tcPr>
          <w:p w14:paraId="60717183" w14:textId="77777777" w:rsidR="00314751" w:rsidRPr="00F22D65" w:rsidRDefault="00314751" w:rsidP="00314751">
            <w:pPr>
              <w:jc w:val="right"/>
              <w:rPr>
                <w:sz w:val="21"/>
                <w:szCs w:val="21"/>
              </w:rPr>
            </w:pPr>
          </w:p>
        </w:tc>
        <w:tc>
          <w:tcPr>
            <w:tcW w:w="1243" w:type="dxa"/>
            <w:tcBorders>
              <w:left w:val="single" w:sz="18" w:space="0" w:color="auto"/>
            </w:tcBorders>
            <w:shd w:val="clear" w:color="auto" w:fill="000000" w:themeFill="text1"/>
            <w:vAlign w:val="bottom"/>
          </w:tcPr>
          <w:p w14:paraId="7B1C9C82" w14:textId="3CD3D83E" w:rsidR="00314751" w:rsidRPr="00F22D65" w:rsidRDefault="00314751" w:rsidP="00314751">
            <w:pPr>
              <w:jc w:val="right"/>
              <w:rPr>
                <w:sz w:val="21"/>
                <w:szCs w:val="21"/>
              </w:rPr>
            </w:pPr>
          </w:p>
        </w:tc>
        <w:tc>
          <w:tcPr>
            <w:tcW w:w="1243" w:type="dxa"/>
            <w:shd w:val="clear" w:color="auto" w:fill="000000" w:themeFill="text1"/>
            <w:vAlign w:val="bottom"/>
          </w:tcPr>
          <w:p w14:paraId="13AD12FA" w14:textId="261B91E0" w:rsidR="00314751" w:rsidRPr="00F22D65" w:rsidRDefault="00314751" w:rsidP="00314751">
            <w:pPr>
              <w:jc w:val="right"/>
              <w:rPr>
                <w:sz w:val="21"/>
                <w:szCs w:val="21"/>
              </w:rPr>
            </w:pPr>
          </w:p>
        </w:tc>
        <w:tc>
          <w:tcPr>
            <w:tcW w:w="1305" w:type="dxa"/>
            <w:tcBorders>
              <w:right w:val="single" w:sz="18" w:space="0" w:color="auto"/>
            </w:tcBorders>
            <w:shd w:val="clear" w:color="auto" w:fill="000000" w:themeFill="text1"/>
            <w:vAlign w:val="bottom"/>
          </w:tcPr>
          <w:p w14:paraId="71BDBC16" w14:textId="0AB7FF91" w:rsidR="00314751" w:rsidRPr="00F22D65" w:rsidRDefault="00314751" w:rsidP="00314751">
            <w:pPr>
              <w:jc w:val="right"/>
              <w:rPr>
                <w:sz w:val="21"/>
                <w:szCs w:val="21"/>
              </w:rPr>
            </w:pPr>
          </w:p>
        </w:tc>
      </w:tr>
      <w:tr w:rsidR="00314751" w:rsidRPr="00F22D65" w14:paraId="0A75D68E" w14:textId="77777777" w:rsidTr="00314751">
        <w:tc>
          <w:tcPr>
            <w:tcW w:w="1569" w:type="dxa"/>
            <w:tcBorders>
              <w:left w:val="single" w:sz="18" w:space="0" w:color="auto"/>
              <w:right w:val="single" w:sz="18" w:space="0" w:color="auto"/>
            </w:tcBorders>
          </w:tcPr>
          <w:p w14:paraId="7F323D52" w14:textId="77777777" w:rsidR="00314751" w:rsidRPr="00F22D65" w:rsidRDefault="00314751" w:rsidP="00314751">
            <w:pPr>
              <w:rPr>
                <w:sz w:val="21"/>
                <w:szCs w:val="21"/>
              </w:rPr>
            </w:pPr>
            <w:r w:rsidRPr="00F22D65">
              <w:rPr>
                <w:sz w:val="21"/>
                <w:szCs w:val="21"/>
              </w:rPr>
              <w:t>Run 5</w:t>
            </w:r>
          </w:p>
        </w:tc>
        <w:tc>
          <w:tcPr>
            <w:tcW w:w="1112" w:type="dxa"/>
            <w:tcBorders>
              <w:left w:val="single" w:sz="18" w:space="0" w:color="auto"/>
            </w:tcBorders>
            <w:vAlign w:val="bottom"/>
          </w:tcPr>
          <w:p w14:paraId="456775EA" w14:textId="30DDCB65" w:rsidR="00314751" w:rsidRPr="00F22D65" w:rsidRDefault="00314751" w:rsidP="00314751">
            <w:pPr>
              <w:jc w:val="right"/>
              <w:rPr>
                <w:sz w:val="21"/>
                <w:szCs w:val="21"/>
              </w:rPr>
            </w:pPr>
            <w:r w:rsidRPr="00F22D65">
              <w:rPr>
                <w:rFonts w:ascii="Calibri" w:hAnsi="Calibri"/>
                <w:color w:val="000000"/>
                <w:sz w:val="21"/>
                <w:szCs w:val="21"/>
              </w:rPr>
              <w:t>1.77</w:t>
            </w:r>
          </w:p>
        </w:tc>
        <w:tc>
          <w:tcPr>
            <w:tcW w:w="1113" w:type="dxa"/>
            <w:vAlign w:val="bottom"/>
          </w:tcPr>
          <w:p w14:paraId="2D23670E" w14:textId="3D100BE3" w:rsidR="00314751" w:rsidRPr="00F22D65" w:rsidRDefault="00314751" w:rsidP="00397D20">
            <w:pPr>
              <w:jc w:val="right"/>
              <w:rPr>
                <w:sz w:val="21"/>
                <w:szCs w:val="21"/>
              </w:rPr>
            </w:pPr>
            <w:r w:rsidRPr="00F22D65">
              <w:rPr>
                <w:rFonts w:ascii="Calibri" w:hAnsi="Calibri"/>
                <w:color w:val="000000"/>
                <w:sz w:val="21"/>
                <w:szCs w:val="21"/>
              </w:rPr>
              <w:t>25.9</w:t>
            </w:r>
          </w:p>
        </w:tc>
        <w:tc>
          <w:tcPr>
            <w:tcW w:w="1249" w:type="dxa"/>
            <w:vAlign w:val="bottom"/>
          </w:tcPr>
          <w:p w14:paraId="42353DC8" w14:textId="066222CE" w:rsidR="00314751" w:rsidRPr="00F22D65" w:rsidRDefault="00314751" w:rsidP="00314751">
            <w:pPr>
              <w:jc w:val="right"/>
              <w:rPr>
                <w:sz w:val="21"/>
                <w:szCs w:val="21"/>
              </w:rPr>
            </w:pPr>
            <w:r w:rsidRPr="00F22D65">
              <w:rPr>
                <w:rFonts w:ascii="Calibri" w:hAnsi="Calibri"/>
                <w:color w:val="000000"/>
                <w:sz w:val="21"/>
                <w:szCs w:val="21"/>
              </w:rPr>
              <w:t>91.1</w:t>
            </w:r>
          </w:p>
        </w:tc>
        <w:tc>
          <w:tcPr>
            <w:tcW w:w="408" w:type="dxa"/>
            <w:tcBorders>
              <w:right w:val="single" w:sz="18" w:space="0" w:color="auto"/>
            </w:tcBorders>
            <w:shd w:val="clear" w:color="auto" w:fill="000000" w:themeFill="text1"/>
            <w:vAlign w:val="bottom"/>
          </w:tcPr>
          <w:p w14:paraId="0F8FF641" w14:textId="77777777" w:rsidR="00314751" w:rsidRPr="00F22D65" w:rsidRDefault="00314751" w:rsidP="00314751">
            <w:pPr>
              <w:jc w:val="right"/>
              <w:rPr>
                <w:sz w:val="21"/>
                <w:szCs w:val="21"/>
              </w:rPr>
            </w:pPr>
          </w:p>
        </w:tc>
        <w:tc>
          <w:tcPr>
            <w:tcW w:w="1243" w:type="dxa"/>
            <w:tcBorders>
              <w:left w:val="single" w:sz="18" w:space="0" w:color="auto"/>
            </w:tcBorders>
            <w:shd w:val="clear" w:color="auto" w:fill="000000" w:themeFill="text1"/>
            <w:vAlign w:val="bottom"/>
          </w:tcPr>
          <w:p w14:paraId="20E6D1DD" w14:textId="7DDDE737" w:rsidR="00314751" w:rsidRPr="00F22D65" w:rsidRDefault="00314751" w:rsidP="00314751">
            <w:pPr>
              <w:jc w:val="right"/>
              <w:rPr>
                <w:sz w:val="21"/>
                <w:szCs w:val="21"/>
              </w:rPr>
            </w:pPr>
          </w:p>
        </w:tc>
        <w:tc>
          <w:tcPr>
            <w:tcW w:w="1243" w:type="dxa"/>
            <w:shd w:val="clear" w:color="auto" w:fill="000000" w:themeFill="text1"/>
            <w:vAlign w:val="bottom"/>
          </w:tcPr>
          <w:p w14:paraId="520DD23E" w14:textId="44FC1387" w:rsidR="00314751" w:rsidRPr="00F22D65" w:rsidRDefault="00314751" w:rsidP="00314751">
            <w:pPr>
              <w:jc w:val="right"/>
              <w:rPr>
                <w:sz w:val="21"/>
                <w:szCs w:val="21"/>
              </w:rPr>
            </w:pPr>
          </w:p>
        </w:tc>
        <w:tc>
          <w:tcPr>
            <w:tcW w:w="1305" w:type="dxa"/>
            <w:tcBorders>
              <w:right w:val="single" w:sz="18" w:space="0" w:color="auto"/>
            </w:tcBorders>
            <w:shd w:val="clear" w:color="auto" w:fill="000000" w:themeFill="text1"/>
            <w:vAlign w:val="bottom"/>
          </w:tcPr>
          <w:p w14:paraId="77476EE2" w14:textId="15860746" w:rsidR="00314751" w:rsidRPr="00F22D65" w:rsidRDefault="00314751" w:rsidP="00314751">
            <w:pPr>
              <w:jc w:val="right"/>
              <w:rPr>
                <w:sz w:val="21"/>
                <w:szCs w:val="21"/>
              </w:rPr>
            </w:pPr>
          </w:p>
        </w:tc>
      </w:tr>
      <w:tr w:rsidR="00314751" w:rsidRPr="00F22D65" w14:paraId="43AE2AF9" w14:textId="77777777" w:rsidTr="00314751">
        <w:tc>
          <w:tcPr>
            <w:tcW w:w="1569" w:type="dxa"/>
            <w:tcBorders>
              <w:left w:val="single" w:sz="18" w:space="0" w:color="auto"/>
              <w:right w:val="single" w:sz="18" w:space="0" w:color="auto"/>
            </w:tcBorders>
          </w:tcPr>
          <w:p w14:paraId="65B4C233" w14:textId="77777777" w:rsidR="00314751" w:rsidRPr="00F22D65" w:rsidRDefault="00314751" w:rsidP="00314751">
            <w:pPr>
              <w:rPr>
                <w:sz w:val="21"/>
                <w:szCs w:val="21"/>
              </w:rPr>
            </w:pPr>
            <w:r w:rsidRPr="00F22D65">
              <w:rPr>
                <w:sz w:val="21"/>
                <w:szCs w:val="21"/>
              </w:rPr>
              <w:t>Mean</w:t>
            </w:r>
          </w:p>
        </w:tc>
        <w:tc>
          <w:tcPr>
            <w:tcW w:w="1112" w:type="dxa"/>
            <w:tcBorders>
              <w:left w:val="single" w:sz="18" w:space="0" w:color="auto"/>
            </w:tcBorders>
            <w:vAlign w:val="bottom"/>
          </w:tcPr>
          <w:p w14:paraId="628B1CB4" w14:textId="6C11A937" w:rsidR="00314751" w:rsidRPr="00F22D65" w:rsidRDefault="00314751" w:rsidP="00314751">
            <w:pPr>
              <w:jc w:val="right"/>
              <w:rPr>
                <w:sz w:val="21"/>
                <w:szCs w:val="21"/>
              </w:rPr>
            </w:pPr>
            <w:r w:rsidRPr="00F22D65">
              <w:rPr>
                <w:rFonts w:ascii="Calibri" w:hAnsi="Calibri"/>
                <w:color w:val="000000"/>
                <w:sz w:val="21"/>
                <w:szCs w:val="21"/>
              </w:rPr>
              <w:t>1.78</w:t>
            </w:r>
          </w:p>
        </w:tc>
        <w:tc>
          <w:tcPr>
            <w:tcW w:w="1113" w:type="dxa"/>
            <w:vAlign w:val="bottom"/>
          </w:tcPr>
          <w:p w14:paraId="0DD9211A" w14:textId="6CAB8373" w:rsidR="00314751" w:rsidRPr="00F22D65" w:rsidRDefault="00314751" w:rsidP="00397D20">
            <w:pPr>
              <w:jc w:val="right"/>
              <w:rPr>
                <w:sz w:val="21"/>
                <w:szCs w:val="21"/>
              </w:rPr>
            </w:pPr>
            <w:r w:rsidRPr="00F22D65">
              <w:rPr>
                <w:rFonts w:ascii="Calibri" w:hAnsi="Calibri"/>
                <w:color w:val="000000"/>
                <w:sz w:val="21"/>
                <w:szCs w:val="21"/>
              </w:rPr>
              <w:t>25.9</w:t>
            </w:r>
          </w:p>
        </w:tc>
        <w:tc>
          <w:tcPr>
            <w:tcW w:w="1249" w:type="dxa"/>
            <w:vAlign w:val="bottom"/>
          </w:tcPr>
          <w:p w14:paraId="5DD791A6" w14:textId="5F1A3739" w:rsidR="00314751" w:rsidRPr="00F22D65" w:rsidRDefault="00314751" w:rsidP="00C80DD6">
            <w:pPr>
              <w:jc w:val="right"/>
              <w:rPr>
                <w:sz w:val="21"/>
                <w:szCs w:val="21"/>
              </w:rPr>
            </w:pPr>
            <w:r w:rsidRPr="00F22D65">
              <w:rPr>
                <w:rFonts w:ascii="Calibri" w:hAnsi="Calibri"/>
                <w:color w:val="000000"/>
                <w:sz w:val="21"/>
                <w:szCs w:val="21"/>
              </w:rPr>
              <w:t>9</w:t>
            </w:r>
            <w:r w:rsidR="00C80DD6" w:rsidRPr="00F22D65">
              <w:rPr>
                <w:rFonts w:ascii="Calibri" w:hAnsi="Calibri"/>
                <w:color w:val="000000"/>
                <w:sz w:val="21"/>
                <w:szCs w:val="21"/>
              </w:rPr>
              <w:t>1</w:t>
            </w:r>
            <w:r w:rsidRPr="00F22D65">
              <w:rPr>
                <w:rFonts w:ascii="Calibri" w:hAnsi="Calibri"/>
                <w:color w:val="000000"/>
                <w:sz w:val="21"/>
                <w:szCs w:val="21"/>
              </w:rPr>
              <w:t>.</w:t>
            </w:r>
            <w:r w:rsidR="00C80DD6" w:rsidRPr="00F22D65">
              <w:rPr>
                <w:rFonts w:ascii="Calibri" w:hAnsi="Calibri"/>
                <w:color w:val="000000"/>
                <w:sz w:val="21"/>
                <w:szCs w:val="21"/>
              </w:rPr>
              <w:t>0</w:t>
            </w:r>
          </w:p>
        </w:tc>
        <w:tc>
          <w:tcPr>
            <w:tcW w:w="408" w:type="dxa"/>
            <w:tcBorders>
              <w:right w:val="single" w:sz="18" w:space="0" w:color="auto"/>
            </w:tcBorders>
            <w:shd w:val="clear" w:color="auto" w:fill="000000" w:themeFill="text1"/>
            <w:vAlign w:val="bottom"/>
          </w:tcPr>
          <w:p w14:paraId="31FB77C7" w14:textId="77777777" w:rsidR="00314751" w:rsidRPr="00F22D65" w:rsidRDefault="00314751" w:rsidP="00314751">
            <w:pPr>
              <w:jc w:val="right"/>
              <w:rPr>
                <w:sz w:val="21"/>
                <w:szCs w:val="21"/>
              </w:rPr>
            </w:pPr>
          </w:p>
        </w:tc>
        <w:tc>
          <w:tcPr>
            <w:tcW w:w="1243" w:type="dxa"/>
            <w:tcBorders>
              <w:left w:val="single" w:sz="18" w:space="0" w:color="auto"/>
            </w:tcBorders>
            <w:shd w:val="clear" w:color="auto" w:fill="000000" w:themeFill="text1"/>
            <w:vAlign w:val="bottom"/>
          </w:tcPr>
          <w:p w14:paraId="172EEB68" w14:textId="2AF74142" w:rsidR="00314751" w:rsidRPr="00F22D65" w:rsidRDefault="00314751" w:rsidP="00314751">
            <w:pPr>
              <w:jc w:val="right"/>
              <w:rPr>
                <w:sz w:val="21"/>
                <w:szCs w:val="21"/>
              </w:rPr>
            </w:pPr>
          </w:p>
        </w:tc>
        <w:tc>
          <w:tcPr>
            <w:tcW w:w="1243" w:type="dxa"/>
            <w:shd w:val="clear" w:color="auto" w:fill="000000" w:themeFill="text1"/>
            <w:vAlign w:val="bottom"/>
          </w:tcPr>
          <w:p w14:paraId="7E09ADA6" w14:textId="6A8F4ED3" w:rsidR="00314751" w:rsidRPr="00F22D65" w:rsidRDefault="00314751" w:rsidP="00314751">
            <w:pPr>
              <w:jc w:val="right"/>
              <w:rPr>
                <w:sz w:val="21"/>
                <w:szCs w:val="21"/>
              </w:rPr>
            </w:pPr>
          </w:p>
        </w:tc>
        <w:tc>
          <w:tcPr>
            <w:tcW w:w="1305" w:type="dxa"/>
            <w:tcBorders>
              <w:right w:val="single" w:sz="18" w:space="0" w:color="auto"/>
            </w:tcBorders>
            <w:shd w:val="clear" w:color="auto" w:fill="000000" w:themeFill="text1"/>
            <w:vAlign w:val="bottom"/>
          </w:tcPr>
          <w:p w14:paraId="5457B456" w14:textId="16CFEA4B" w:rsidR="00314751" w:rsidRPr="00F22D65" w:rsidRDefault="00314751" w:rsidP="00314751">
            <w:pPr>
              <w:jc w:val="right"/>
              <w:rPr>
                <w:sz w:val="21"/>
                <w:szCs w:val="21"/>
              </w:rPr>
            </w:pPr>
          </w:p>
        </w:tc>
      </w:tr>
      <w:tr w:rsidR="00314751" w:rsidRPr="00F22D65" w14:paraId="22FDE0F1" w14:textId="77777777" w:rsidTr="00314751">
        <w:tc>
          <w:tcPr>
            <w:tcW w:w="1569" w:type="dxa"/>
            <w:tcBorders>
              <w:left w:val="single" w:sz="18" w:space="0" w:color="auto"/>
              <w:right w:val="single" w:sz="18" w:space="0" w:color="auto"/>
            </w:tcBorders>
          </w:tcPr>
          <w:p w14:paraId="0BB3633C" w14:textId="13BAE3B1" w:rsidR="00314751" w:rsidRPr="00F22D65" w:rsidRDefault="00314751" w:rsidP="00804A67">
            <w:pPr>
              <w:rPr>
                <w:sz w:val="21"/>
                <w:szCs w:val="21"/>
              </w:rPr>
            </w:pPr>
            <w:r w:rsidRPr="00F22D65">
              <w:rPr>
                <w:sz w:val="21"/>
                <w:szCs w:val="21"/>
              </w:rPr>
              <w:t>R-R Variation</w:t>
            </w:r>
          </w:p>
        </w:tc>
        <w:tc>
          <w:tcPr>
            <w:tcW w:w="1112" w:type="dxa"/>
            <w:tcBorders>
              <w:left w:val="single" w:sz="18" w:space="0" w:color="auto"/>
            </w:tcBorders>
            <w:vAlign w:val="bottom"/>
          </w:tcPr>
          <w:p w14:paraId="7BF2A0ED" w14:textId="007E293E" w:rsidR="00314751" w:rsidRPr="00F22D65" w:rsidRDefault="00314751" w:rsidP="00314751">
            <w:pPr>
              <w:jc w:val="right"/>
              <w:rPr>
                <w:sz w:val="21"/>
                <w:szCs w:val="21"/>
              </w:rPr>
            </w:pPr>
            <w:r w:rsidRPr="00F22D65">
              <w:rPr>
                <w:rFonts w:ascii="Calibri" w:hAnsi="Calibri"/>
                <w:color w:val="000000"/>
                <w:sz w:val="21"/>
                <w:szCs w:val="21"/>
              </w:rPr>
              <w:t>±1.21%</w:t>
            </w:r>
          </w:p>
        </w:tc>
        <w:tc>
          <w:tcPr>
            <w:tcW w:w="1113" w:type="dxa"/>
            <w:vAlign w:val="bottom"/>
          </w:tcPr>
          <w:p w14:paraId="2614A3C7" w14:textId="55E8B376" w:rsidR="00314751" w:rsidRPr="00F22D65" w:rsidRDefault="00314751" w:rsidP="00314751">
            <w:pPr>
              <w:jc w:val="right"/>
              <w:rPr>
                <w:sz w:val="21"/>
                <w:szCs w:val="21"/>
              </w:rPr>
            </w:pPr>
            <w:r w:rsidRPr="00F22D65">
              <w:rPr>
                <w:rFonts w:ascii="Calibri" w:hAnsi="Calibri"/>
                <w:color w:val="000000"/>
                <w:sz w:val="21"/>
                <w:szCs w:val="21"/>
              </w:rPr>
              <w:t>±1.62%</w:t>
            </w:r>
          </w:p>
        </w:tc>
        <w:tc>
          <w:tcPr>
            <w:tcW w:w="1249" w:type="dxa"/>
            <w:vAlign w:val="bottom"/>
          </w:tcPr>
          <w:p w14:paraId="00DBD08E" w14:textId="4E263109" w:rsidR="00314751" w:rsidRPr="00F22D65" w:rsidRDefault="00314751" w:rsidP="00314751">
            <w:pPr>
              <w:jc w:val="right"/>
              <w:rPr>
                <w:sz w:val="21"/>
                <w:szCs w:val="21"/>
              </w:rPr>
            </w:pPr>
            <w:r w:rsidRPr="00F22D65">
              <w:rPr>
                <w:rFonts w:ascii="Calibri" w:hAnsi="Calibri"/>
                <w:color w:val="000000"/>
                <w:sz w:val="21"/>
                <w:szCs w:val="21"/>
              </w:rPr>
              <w:t>±0.33%</w:t>
            </w:r>
          </w:p>
        </w:tc>
        <w:tc>
          <w:tcPr>
            <w:tcW w:w="408" w:type="dxa"/>
            <w:tcBorders>
              <w:right w:val="single" w:sz="18" w:space="0" w:color="auto"/>
            </w:tcBorders>
            <w:shd w:val="clear" w:color="auto" w:fill="000000" w:themeFill="text1"/>
            <w:vAlign w:val="bottom"/>
          </w:tcPr>
          <w:p w14:paraId="0BDC811A" w14:textId="77777777" w:rsidR="00314751" w:rsidRPr="00F22D65" w:rsidRDefault="00314751" w:rsidP="00314751">
            <w:pPr>
              <w:jc w:val="right"/>
              <w:rPr>
                <w:sz w:val="21"/>
                <w:szCs w:val="21"/>
              </w:rPr>
            </w:pPr>
          </w:p>
        </w:tc>
        <w:tc>
          <w:tcPr>
            <w:tcW w:w="1243" w:type="dxa"/>
            <w:tcBorders>
              <w:left w:val="single" w:sz="18" w:space="0" w:color="auto"/>
            </w:tcBorders>
            <w:shd w:val="clear" w:color="auto" w:fill="000000" w:themeFill="text1"/>
            <w:vAlign w:val="bottom"/>
          </w:tcPr>
          <w:p w14:paraId="255167B0" w14:textId="2A341012" w:rsidR="00314751" w:rsidRPr="00F22D65" w:rsidRDefault="00314751" w:rsidP="00314751">
            <w:pPr>
              <w:jc w:val="right"/>
              <w:rPr>
                <w:sz w:val="21"/>
                <w:szCs w:val="21"/>
              </w:rPr>
            </w:pPr>
          </w:p>
        </w:tc>
        <w:tc>
          <w:tcPr>
            <w:tcW w:w="1243" w:type="dxa"/>
            <w:shd w:val="clear" w:color="auto" w:fill="000000" w:themeFill="text1"/>
            <w:vAlign w:val="bottom"/>
          </w:tcPr>
          <w:p w14:paraId="3F03947B" w14:textId="2A59484D" w:rsidR="00314751" w:rsidRPr="00F22D65" w:rsidRDefault="00314751" w:rsidP="00314751">
            <w:pPr>
              <w:jc w:val="right"/>
              <w:rPr>
                <w:sz w:val="21"/>
                <w:szCs w:val="21"/>
              </w:rPr>
            </w:pPr>
          </w:p>
        </w:tc>
        <w:tc>
          <w:tcPr>
            <w:tcW w:w="1305" w:type="dxa"/>
            <w:tcBorders>
              <w:right w:val="single" w:sz="18" w:space="0" w:color="auto"/>
            </w:tcBorders>
            <w:shd w:val="clear" w:color="auto" w:fill="000000" w:themeFill="text1"/>
            <w:vAlign w:val="bottom"/>
          </w:tcPr>
          <w:p w14:paraId="07640419" w14:textId="3E376992" w:rsidR="00314751" w:rsidRPr="00F22D65" w:rsidRDefault="00314751" w:rsidP="00314751">
            <w:pPr>
              <w:jc w:val="right"/>
              <w:rPr>
                <w:sz w:val="21"/>
                <w:szCs w:val="21"/>
              </w:rPr>
            </w:pPr>
          </w:p>
        </w:tc>
      </w:tr>
      <w:tr w:rsidR="00314751" w:rsidRPr="00F22D65" w14:paraId="7320A545" w14:textId="77777777" w:rsidTr="009F080D">
        <w:tc>
          <w:tcPr>
            <w:tcW w:w="1569" w:type="dxa"/>
            <w:tcBorders>
              <w:left w:val="single" w:sz="18" w:space="0" w:color="auto"/>
              <w:right w:val="single" w:sz="18" w:space="0" w:color="auto"/>
            </w:tcBorders>
            <w:shd w:val="clear" w:color="auto" w:fill="000000" w:themeFill="text1"/>
          </w:tcPr>
          <w:p w14:paraId="00AB3753" w14:textId="77777777" w:rsidR="00314751" w:rsidRPr="00F22D65" w:rsidRDefault="00314751" w:rsidP="00314751">
            <w:pPr>
              <w:rPr>
                <w:sz w:val="21"/>
                <w:szCs w:val="21"/>
              </w:rPr>
            </w:pPr>
            <w:r w:rsidRPr="00F22D65">
              <w:rPr>
                <w:color w:val="FFFFFF" w:themeColor="background1"/>
                <w:sz w:val="21"/>
                <w:szCs w:val="21"/>
              </w:rPr>
              <w:t>Laboratory C</w:t>
            </w:r>
          </w:p>
        </w:tc>
        <w:tc>
          <w:tcPr>
            <w:tcW w:w="1112" w:type="dxa"/>
            <w:tcBorders>
              <w:left w:val="single" w:sz="18" w:space="0" w:color="auto"/>
            </w:tcBorders>
            <w:shd w:val="clear" w:color="auto" w:fill="000000" w:themeFill="text1"/>
            <w:vAlign w:val="bottom"/>
          </w:tcPr>
          <w:p w14:paraId="4376205A" w14:textId="77777777" w:rsidR="00314751" w:rsidRPr="00F22D65" w:rsidRDefault="00314751" w:rsidP="00314751">
            <w:pPr>
              <w:jc w:val="right"/>
              <w:rPr>
                <w:sz w:val="21"/>
                <w:szCs w:val="21"/>
              </w:rPr>
            </w:pPr>
          </w:p>
        </w:tc>
        <w:tc>
          <w:tcPr>
            <w:tcW w:w="1113" w:type="dxa"/>
            <w:shd w:val="clear" w:color="auto" w:fill="000000" w:themeFill="text1"/>
            <w:vAlign w:val="bottom"/>
          </w:tcPr>
          <w:p w14:paraId="25C3F530" w14:textId="77777777" w:rsidR="00314751" w:rsidRPr="00F22D65" w:rsidRDefault="00314751" w:rsidP="00314751">
            <w:pPr>
              <w:jc w:val="right"/>
              <w:rPr>
                <w:sz w:val="21"/>
                <w:szCs w:val="21"/>
              </w:rPr>
            </w:pPr>
          </w:p>
        </w:tc>
        <w:tc>
          <w:tcPr>
            <w:tcW w:w="1249" w:type="dxa"/>
            <w:shd w:val="clear" w:color="auto" w:fill="000000" w:themeFill="text1"/>
            <w:vAlign w:val="bottom"/>
          </w:tcPr>
          <w:p w14:paraId="69A2053B" w14:textId="77777777" w:rsidR="00314751" w:rsidRPr="00F22D65" w:rsidRDefault="00314751" w:rsidP="00314751">
            <w:pPr>
              <w:jc w:val="right"/>
              <w:rPr>
                <w:sz w:val="21"/>
                <w:szCs w:val="21"/>
              </w:rPr>
            </w:pPr>
          </w:p>
        </w:tc>
        <w:tc>
          <w:tcPr>
            <w:tcW w:w="408" w:type="dxa"/>
            <w:tcBorders>
              <w:right w:val="single" w:sz="18" w:space="0" w:color="auto"/>
            </w:tcBorders>
            <w:shd w:val="clear" w:color="auto" w:fill="000000" w:themeFill="text1"/>
            <w:vAlign w:val="bottom"/>
          </w:tcPr>
          <w:p w14:paraId="07AF9DA0" w14:textId="77777777" w:rsidR="00314751" w:rsidRPr="00F22D65" w:rsidRDefault="00314751" w:rsidP="00314751">
            <w:pPr>
              <w:jc w:val="right"/>
              <w:rPr>
                <w:sz w:val="21"/>
                <w:szCs w:val="21"/>
              </w:rPr>
            </w:pPr>
          </w:p>
        </w:tc>
        <w:tc>
          <w:tcPr>
            <w:tcW w:w="1243" w:type="dxa"/>
            <w:tcBorders>
              <w:left w:val="single" w:sz="18" w:space="0" w:color="auto"/>
            </w:tcBorders>
            <w:shd w:val="clear" w:color="auto" w:fill="000000" w:themeFill="text1"/>
            <w:vAlign w:val="bottom"/>
          </w:tcPr>
          <w:p w14:paraId="773EB9E5" w14:textId="77777777" w:rsidR="00314751" w:rsidRPr="00F22D65" w:rsidRDefault="00314751" w:rsidP="00314751">
            <w:pPr>
              <w:jc w:val="right"/>
              <w:rPr>
                <w:sz w:val="21"/>
                <w:szCs w:val="21"/>
              </w:rPr>
            </w:pPr>
          </w:p>
        </w:tc>
        <w:tc>
          <w:tcPr>
            <w:tcW w:w="1243" w:type="dxa"/>
            <w:shd w:val="clear" w:color="auto" w:fill="000000" w:themeFill="text1"/>
            <w:vAlign w:val="bottom"/>
          </w:tcPr>
          <w:p w14:paraId="3C6E7DED" w14:textId="77777777" w:rsidR="00314751" w:rsidRPr="00F22D65" w:rsidRDefault="00314751" w:rsidP="00314751">
            <w:pPr>
              <w:jc w:val="right"/>
              <w:rPr>
                <w:sz w:val="21"/>
                <w:szCs w:val="21"/>
              </w:rPr>
            </w:pPr>
          </w:p>
        </w:tc>
        <w:tc>
          <w:tcPr>
            <w:tcW w:w="1305" w:type="dxa"/>
            <w:tcBorders>
              <w:right w:val="single" w:sz="18" w:space="0" w:color="auto"/>
            </w:tcBorders>
            <w:shd w:val="clear" w:color="auto" w:fill="000000" w:themeFill="text1"/>
            <w:vAlign w:val="bottom"/>
          </w:tcPr>
          <w:p w14:paraId="75E1D120" w14:textId="77777777" w:rsidR="00314751" w:rsidRPr="00F22D65" w:rsidRDefault="00314751" w:rsidP="00314751">
            <w:pPr>
              <w:jc w:val="right"/>
              <w:rPr>
                <w:sz w:val="21"/>
                <w:szCs w:val="21"/>
              </w:rPr>
            </w:pPr>
          </w:p>
        </w:tc>
      </w:tr>
      <w:tr w:rsidR="00314751" w:rsidRPr="00F22D65" w14:paraId="1B14B1C2" w14:textId="77777777" w:rsidTr="00314751">
        <w:tc>
          <w:tcPr>
            <w:tcW w:w="1569" w:type="dxa"/>
            <w:tcBorders>
              <w:left w:val="single" w:sz="18" w:space="0" w:color="auto"/>
              <w:right w:val="single" w:sz="18" w:space="0" w:color="auto"/>
            </w:tcBorders>
          </w:tcPr>
          <w:p w14:paraId="46713097" w14:textId="77777777" w:rsidR="00314751" w:rsidRPr="00F22D65" w:rsidRDefault="00314751" w:rsidP="00314751">
            <w:pPr>
              <w:rPr>
                <w:sz w:val="21"/>
                <w:szCs w:val="21"/>
              </w:rPr>
            </w:pPr>
            <w:r w:rsidRPr="00F22D65">
              <w:rPr>
                <w:sz w:val="21"/>
                <w:szCs w:val="21"/>
              </w:rPr>
              <w:t>Run 1</w:t>
            </w:r>
          </w:p>
        </w:tc>
        <w:tc>
          <w:tcPr>
            <w:tcW w:w="1112" w:type="dxa"/>
            <w:tcBorders>
              <w:left w:val="single" w:sz="18" w:space="0" w:color="auto"/>
            </w:tcBorders>
            <w:vAlign w:val="bottom"/>
          </w:tcPr>
          <w:p w14:paraId="7F61F9AD" w14:textId="13F57000" w:rsidR="00314751" w:rsidRPr="00F22D65" w:rsidRDefault="00314751" w:rsidP="00314751">
            <w:pPr>
              <w:jc w:val="right"/>
              <w:rPr>
                <w:sz w:val="21"/>
                <w:szCs w:val="21"/>
              </w:rPr>
            </w:pPr>
            <w:r w:rsidRPr="00F22D65">
              <w:rPr>
                <w:rFonts w:ascii="Calibri" w:hAnsi="Calibri"/>
                <w:color w:val="000000"/>
                <w:sz w:val="21"/>
                <w:szCs w:val="21"/>
              </w:rPr>
              <w:t>1.76</w:t>
            </w:r>
          </w:p>
        </w:tc>
        <w:tc>
          <w:tcPr>
            <w:tcW w:w="1113" w:type="dxa"/>
            <w:vAlign w:val="bottom"/>
          </w:tcPr>
          <w:p w14:paraId="6CB46678" w14:textId="0ADEB7C9" w:rsidR="00314751" w:rsidRPr="00F22D65" w:rsidRDefault="00314751" w:rsidP="00397D20">
            <w:pPr>
              <w:jc w:val="right"/>
              <w:rPr>
                <w:sz w:val="21"/>
                <w:szCs w:val="21"/>
              </w:rPr>
            </w:pPr>
            <w:r w:rsidRPr="00F22D65">
              <w:rPr>
                <w:rFonts w:ascii="Calibri" w:hAnsi="Calibri"/>
                <w:color w:val="000000"/>
                <w:sz w:val="21"/>
                <w:szCs w:val="21"/>
              </w:rPr>
              <w:t>26.5</w:t>
            </w:r>
          </w:p>
        </w:tc>
        <w:tc>
          <w:tcPr>
            <w:tcW w:w="1249" w:type="dxa"/>
            <w:vAlign w:val="bottom"/>
          </w:tcPr>
          <w:p w14:paraId="5FCBF6EA" w14:textId="2EAD06FF" w:rsidR="00314751" w:rsidRPr="00F22D65" w:rsidRDefault="00314751" w:rsidP="00314751">
            <w:pPr>
              <w:jc w:val="right"/>
              <w:rPr>
                <w:sz w:val="21"/>
                <w:szCs w:val="21"/>
              </w:rPr>
            </w:pPr>
            <w:r w:rsidRPr="00F22D65">
              <w:rPr>
                <w:rFonts w:ascii="Calibri" w:hAnsi="Calibri"/>
                <w:color w:val="000000"/>
                <w:sz w:val="21"/>
                <w:szCs w:val="21"/>
              </w:rPr>
              <w:t>93</w:t>
            </w:r>
            <w:r w:rsidR="00C80DD6" w:rsidRPr="00F22D65">
              <w:rPr>
                <w:rFonts w:ascii="Calibri" w:hAnsi="Calibri"/>
                <w:color w:val="000000"/>
                <w:sz w:val="21"/>
                <w:szCs w:val="21"/>
              </w:rPr>
              <w:t>.0</w:t>
            </w:r>
          </w:p>
        </w:tc>
        <w:tc>
          <w:tcPr>
            <w:tcW w:w="408" w:type="dxa"/>
            <w:tcBorders>
              <w:right w:val="single" w:sz="18" w:space="0" w:color="auto"/>
            </w:tcBorders>
            <w:shd w:val="clear" w:color="auto" w:fill="000000" w:themeFill="text1"/>
            <w:vAlign w:val="bottom"/>
          </w:tcPr>
          <w:p w14:paraId="2ECC4973" w14:textId="77777777" w:rsidR="00314751" w:rsidRPr="00F22D65" w:rsidRDefault="00314751" w:rsidP="00314751">
            <w:pPr>
              <w:jc w:val="right"/>
              <w:rPr>
                <w:sz w:val="21"/>
                <w:szCs w:val="21"/>
              </w:rPr>
            </w:pPr>
          </w:p>
        </w:tc>
        <w:tc>
          <w:tcPr>
            <w:tcW w:w="1243" w:type="dxa"/>
            <w:tcBorders>
              <w:left w:val="single" w:sz="18" w:space="0" w:color="auto"/>
            </w:tcBorders>
            <w:shd w:val="clear" w:color="auto" w:fill="000000" w:themeFill="text1"/>
            <w:vAlign w:val="bottom"/>
          </w:tcPr>
          <w:p w14:paraId="6E2A7D77" w14:textId="51A8239C" w:rsidR="00314751" w:rsidRPr="00F22D65" w:rsidRDefault="00314751" w:rsidP="00314751">
            <w:pPr>
              <w:jc w:val="right"/>
              <w:rPr>
                <w:sz w:val="21"/>
                <w:szCs w:val="21"/>
              </w:rPr>
            </w:pPr>
          </w:p>
        </w:tc>
        <w:tc>
          <w:tcPr>
            <w:tcW w:w="1243" w:type="dxa"/>
            <w:shd w:val="clear" w:color="auto" w:fill="000000" w:themeFill="text1"/>
            <w:vAlign w:val="bottom"/>
          </w:tcPr>
          <w:p w14:paraId="6F1C4360" w14:textId="3A6AF8A1" w:rsidR="00314751" w:rsidRPr="00F22D65" w:rsidRDefault="00314751" w:rsidP="00314751">
            <w:pPr>
              <w:jc w:val="right"/>
              <w:rPr>
                <w:sz w:val="21"/>
                <w:szCs w:val="21"/>
              </w:rPr>
            </w:pPr>
          </w:p>
        </w:tc>
        <w:tc>
          <w:tcPr>
            <w:tcW w:w="1305" w:type="dxa"/>
            <w:tcBorders>
              <w:right w:val="single" w:sz="18" w:space="0" w:color="auto"/>
            </w:tcBorders>
            <w:shd w:val="clear" w:color="auto" w:fill="000000" w:themeFill="text1"/>
            <w:vAlign w:val="bottom"/>
          </w:tcPr>
          <w:p w14:paraId="2A51B18A" w14:textId="34D113FA" w:rsidR="00314751" w:rsidRPr="00F22D65" w:rsidRDefault="00314751" w:rsidP="00314751">
            <w:pPr>
              <w:jc w:val="right"/>
              <w:rPr>
                <w:sz w:val="21"/>
                <w:szCs w:val="21"/>
              </w:rPr>
            </w:pPr>
          </w:p>
        </w:tc>
      </w:tr>
      <w:tr w:rsidR="00314751" w:rsidRPr="00F22D65" w14:paraId="42A7C2D1" w14:textId="77777777" w:rsidTr="00314751">
        <w:tc>
          <w:tcPr>
            <w:tcW w:w="1569" w:type="dxa"/>
            <w:tcBorders>
              <w:left w:val="single" w:sz="18" w:space="0" w:color="auto"/>
              <w:right w:val="single" w:sz="18" w:space="0" w:color="auto"/>
            </w:tcBorders>
          </w:tcPr>
          <w:p w14:paraId="03F422EB" w14:textId="77777777" w:rsidR="00314751" w:rsidRPr="00F22D65" w:rsidRDefault="00314751" w:rsidP="00314751">
            <w:pPr>
              <w:rPr>
                <w:sz w:val="21"/>
                <w:szCs w:val="21"/>
              </w:rPr>
            </w:pPr>
            <w:r w:rsidRPr="00F22D65">
              <w:rPr>
                <w:sz w:val="21"/>
                <w:szCs w:val="21"/>
              </w:rPr>
              <w:t>Run 2</w:t>
            </w:r>
          </w:p>
        </w:tc>
        <w:tc>
          <w:tcPr>
            <w:tcW w:w="1112" w:type="dxa"/>
            <w:tcBorders>
              <w:left w:val="single" w:sz="18" w:space="0" w:color="auto"/>
            </w:tcBorders>
            <w:vAlign w:val="bottom"/>
          </w:tcPr>
          <w:p w14:paraId="47EC30C4" w14:textId="3FFB1945" w:rsidR="00314751" w:rsidRPr="00F22D65" w:rsidRDefault="00314751" w:rsidP="00314751">
            <w:pPr>
              <w:jc w:val="right"/>
              <w:rPr>
                <w:sz w:val="21"/>
                <w:szCs w:val="21"/>
              </w:rPr>
            </w:pPr>
            <w:r w:rsidRPr="00F22D65">
              <w:rPr>
                <w:rFonts w:ascii="Calibri" w:hAnsi="Calibri"/>
                <w:color w:val="000000"/>
                <w:sz w:val="21"/>
                <w:szCs w:val="21"/>
              </w:rPr>
              <w:t>1.76</w:t>
            </w:r>
          </w:p>
        </w:tc>
        <w:tc>
          <w:tcPr>
            <w:tcW w:w="1113" w:type="dxa"/>
            <w:vAlign w:val="bottom"/>
          </w:tcPr>
          <w:p w14:paraId="4B17AD2A" w14:textId="1D06B8E7" w:rsidR="00314751" w:rsidRPr="00F22D65" w:rsidRDefault="00314751" w:rsidP="00397D20">
            <w:pPr>
              <w:jc w:val="right"/>
              <w:rPr>
                <w:sz w:val="21"/>
                <w:szCs w:val="21"/>
              </w:rPr>
            </w:pPr>
            <w:r w:rsidRPr="00F22D65">
              <w:rPr>
                <w:rFonts w:ascii="Calibri" w:hAnsi="Calibri"/>
                <w:color w:val="000000"/>
                <w:sz w:val="21"/>
                <w:szCs w:val="21"/>
              </w:rPr>
              <w:t>26.</w:t>
            </w:r>
            <w:r w:rsidR="00397D20" w:rsidRPr="00F22D65">
              <w:rPr>
                <w:rFonts w:ascii="Calibri" w:hAnsi="Calibri"/>
                <w:color w:val="000000"/>
                <w:sz w:val="21"/>
                <w:szCs w:val="21"/>
              </w:rPr>
              <w:t>7</w:t>
            </w:r>
          </w:p>
        </w:tc>
        <w:tc>
          <w:tcPr>
            <w:tcW w:w="1249" w:type="dxa"/>
            <w:vAlign w:val="bottom"/>
          </w:tcPr>
          <w:p w14:paraId="665AF58E" w14:textId="32E02A59" w:rsidR="00314751" w:rsidRPr="00F22D65" w:rsidRDefault="00314751" w:rsidP="00C80DD6">
            <w:pPr>
              <w:jc w:val="right"/>
              <w:rPr>
                <w:sz w:val="21"/>
                <w:szCs w:val="21"/>
              </w:rPr>
            </w:pPr>
            <w:r w:rsidRPr="00F22D65">
              <w:rPr>
                <w:rFonts w:ascii="Calibri" w:hAnsi="Calibri"/>
                <w:color w:val="000000"/>
                <w:sz w:val="21"/>
                <w:szCs w:val="21"/>
              </w:rPr>
              <w:t>90.</w:t>
            </w:r>
            <w:r w:rsidR="00C80DD6" w:rsidRPr="00F22D65">
              <w:rPr>
                <w:rFonts w:ascii="Calibri" w:hAnsi="Calibri"/>
                <w:color w:val="000000"/>
                <w:sz w:val="21"/>
                <w:szCs w:val="21"/>
              </w:rPr>
              <w:t>8</w:t>
            </w:r>
          </w:p>
        </w:tc>
        <w:tc>
          <w:tcPr>
            <w:tcW w:w="408" w:type="dxa"/>
            <w:tcBorders>
              <w:right w:val="single" w:sz="18" w:space="0" w:color="auto"/>
            </w:tcBorders>
            <w:shd w:val="clear" w:color="auto" w:fill="000000" w:themeFill="text1"/>
            <w:vAlign w:val="bottom"/>
          </w:tcPr>
          <w:p w14:paraId="4A8B257F" w14:textId="77777777" w:rsidR="00314751" w:rsidRPr="00F22D65" w:rsidRDefault="00314751" w:rsidP="00314751">
            <w:pPr>
              <w:jc w:val="right"/>
              <w:rPr>
                <w:sz w:val="21"/>
                <w:szCs w:val="21"/>
              </w:rPr>
            </w:pPr>
          </w:p>
        </w:tc>
        <w:tc>
          <w:tcPr>
            <w:tcW w:w="1243" w:type="dxa"/>
            <w:tcBorders>
              <w:left w:val="single" w:sz="18" w:space="0" w:color="auto"/>
            </w:tcBorders>
            <w:shd w:val="clear" w:color="auto" w:fill="000000" w:themeFill="text1"/>
            <w:vAlign w:val="bottom"/>
          </w:tcPr>
          <w:p w14:paraId="572A5BF7" w14:textId="4BB01703" w:rsidR="00314751" w:rsidRPr="00F22D65" w:rsidRDefault="00314751" w:rsidP="00314751">
            <w:pPr>
              <w:jc w:val="right"/>
              <w:rPr>
                <w:sz w:val="21"/>
                <w:szCs w:val="21"/>
              </w:rPr>
            </w:pPr>
          </w:p>
        </w:tc>
        <w:tc>
          <w:tcPr>
            <w:tcW w:w="1243" w:type="dxa"/>
            <w:shd w:val="clear" w:color="auto" w:fill="000000" w:themeFill="text1"/>
            <w:vAlign w:val="bottom"/>
          </w:tcPr>
          <w:p w14:paraId="0F1702FA" w14:textId="3D6F998B" w:rsidR="00314751" w:rsidRPr="00F22D65" w:rsidRDefault="00314751" w:rsidP="00314751">
            <w:pPr>
              <w:jc w:val="right"/>
              <w:rPr>
                <w:sz w:val="21"/>
                <w:szCs w:val="21"/>
              </w:rPr>
            </w:pPr>
          </w:p>
        </w:tc>
        <w:tc>
          <w:tcPr>
            <w:tcW w:w="1305" w:type="dxa"/>
            <w:tcBorders>
              <w:right w:val="single" w:sz="18" w:space="0" w:color="auto"/>
            </w:tcBorders>
            <w:shd w:val="clear" w:color="auto" w:fill="000000" w:themeFill="text1"/>
            <w:vAlign w:val="bottom"/>
          </w:tcPr>
          <w:p w14:paraId="00D9E80C" w14:textId="7D623FF6" w:rsidR="00314751" w:rsidRPr="00F22D65" w:rsidRDefault="00314751" w:rsidP="00314751">
            <w:pPr>
              <w:jc w:val="right"/>
              <w:rPr>
                <w:sz w:val="21"/>
                <w:szCs w:val="21"/>
              </w:rPr>
            </w:pPr>
          </w:p>
        </w:tc>
      </w:tr>
      <w:tr w:rsidR="00314751" w:rsidRPr="00F22D65" w14:paraId="6E519D32" w14:textId="77777777" w:rsidTr="00314751">
        <w:tc>
          <w:tcPr>
            <w:tcW w:w="1569" w:type="dxa"/>
            <w:tcBorders>
              <w:left w:val="single" w:sz="18" w:space="0" w:color="auto"/>
              <w:right w:val="single" w:sz="18" w:space="0" w:color="auto"/>
            </w:tcBorders>
          </w:tcPr>
          <w:p w14:paraId="38E99715" w14:textId="77777777" w:rsidR="00314751" w:rsidRPr="00F22D65" w:rsidRDefault="00314751" w:rsidP="00314751">
            <w:pPr>
              <w:rPr>
                <w:sz w:val="21"/>
                <w:szCs w:val="21"/>
              </w:rPr>
            </w:pPr>
            <w:r w:rsidRPr="00F22D65">
              <w:rPr>
                <w:sz w:val="21"/>
                <w:szCs w:val="21"/>
              </w:rPr>
              <w:t>Run 3</w:t>
            </w:r>
          </w:p>
        </w:tc>
        <w:tc>
          <w:tcPr>
            <w:tcW w:w="1112" w:type="dxa"/>
            <w:tcBorders>
              <w:left w:val="single" w:sz="18" w:space="0" w:color="auto"/>
            </w:tcBorders>
            <w:vAlign w:val="bottom"/>
          </w:tcPr>
          <w:p w14:paraId="7455C6AF" w14:textId="278E7002" w:rsidR="00314751" w:rsidRPr="00F22D65" w:rsidRDefault="00314751" w:rsidP="00314751">
            <w:pPr>
              <w:jc w:val="right"/>
              <w:rPr>
                <w:sz w:val="21"/>
                <w:szCs w:val="21"/>
              </w:rPr>
            </w:pPr>
            <w:r w:rsidRPr="00F22D65">
              <w:rPr>
                <w:rFonts w:ascii="Calibri" w:hAnsi="Calibri"/>
                <w:color w:val="000000"/>
                <w:sz w:val="21"/>
                <w:szCs w:val="21"/>
              </w:rPr>
              <w:t>1.73</w:t>
            </w:r>
          </w:p>
        </w:tc>
        <w:tc>
          <w:tcPr>
            <w:tcW w:w="1113" w:type="dxa"/>
            <w:vAlign w:val="bottom"/>
          </w:tcPr>
          <w:p w14:paraId="19B42169" w14:textId="70657031" w:rsidR="00314751" w:rsidRPr="00F22D65" w:rsidRDefault="00314751" w:rsidP="00314751">
            <w:pPr>
              <w:jc w:val="right"/>
              <w:rPr>
                <w:sz w:val="21"/>
                <w:szCs w:val="21"/>
              </w:rPr>
            </w:pPr>
            <w:r w:rsidRPr="00F22D65">
              <w:rPr>
                <w:rFonts w:ascii="Calibri" w:hAnsi="Calibri"/>
                <w:color w:val="000000"/>
                <w:sz w:val="21"/>
                <w:szCs w:val="21"/>
              </w:rPr>
              <w:t>26.6</w:t>
            </w:r>
          </w:p>
        </w:tc>
        <w:tc>
          <w:tcPr>
            <w:tcW w:w="1249" w:type="dxa"/>
            <w:vAlign w:val="bottom"/>
          </w:tcPr>
          <w:p w14:paraId="2E727A1C" w14:textId="33EE36B5" w:rsidR="00314751" w:rsidRPr="00F22D65" w:rsidRDefault="00314751" w:rsidP="00C80DD6">
            <w:pPr>
              <w:jc w:val="right"/>
              <w:rPr>
                <w:sz w:val="21"/>
                <w:szCs w:val="21"/>
              </w:rPr>
            </w:pPr>
            <w:r w:rsidRPr="00F22D65">
              <w:rPr>
                <w:rFonts w:ascii="Calibri" w:hAnsi="Calibri"/>
                <w:color w:val="000000"/>
                <w:sz w:val="21"/>
                <w:szCs w:val="21"/>
              </w:rPr>
              <w:t>90.</w:t>
            </w:r>
            <w:r w:rsidR="00C80DD6" w:rsidRPr="00F22D65">
              <w:rPr>
                <w:rFonts w:ascii="Calibri" w:hAnsi="Calibri"/>
                <w:color w:val="000000"/>
                <w:sz w:val="21"/>
                <w:szCs w:val="21"/>
              </w:rPr>
              <w:t>8</w:t>
            </w:r>
          </w:p>
        </w:tc>
        <w:tc>
          <w:tcPr>
            <w:tcW w:w="408" w:type="dxa"/>
            <w:tcBorders>
              <w:right w:val="single" w:sz="18" w:space="0" w:color="auto"/>
            </w:tcBorders>
            <w:shd w:val="clear" w:color="auto" w:fill="000000" w:themeFill="text1"/>
            <w:vAlign w:val="bottom"/>
          </w:tcPr>
          <w:p w14:paraId="78C34A27" w14:textId="77777777" w:rsidR="00314751" w:rsidRPr="00F22D65" w:rsidRDefault="00314751" w:rsidP="00314751">
            <w:pPr>
              <w:jc w:val="right"/>
              <w:rPr>
                <w:sz w:val="21"/>
                <w:szCs w:val="21"/>
              </w:rPr>
            </w:pPr>
          </w:p>
        </w:tc>
        <w:tc>
          <w:tcPr>
            <w:tcW w:w="1243" w:type="dxa"/>
            <w:tcBorders>
              <w:left w:val="single" w:sz="18" w:space="0" w:color="auto"/>
            </w:tcBorders>
            <w:shd w:val="clear" w:color="auto" w:fill="000000" w:themeFill="text1"/>
            <w:vAlign w:val="bottom"/>
          </w:tcPr>
          <w:p w14:paraId="7700AD08" w14:textId="7F26C6FC" w:rsidR="00314751" w:rsidRPr="00F22D65" w:rsidRDefault="00314751" w:rsidP="00314751">
            <w:pPr>
              <w:jc w:val="right"/>
              <w:rPr>
                <w:sz w:val="21"/>
                <w:szCs w:val="21"/>
              </w:rPr>
            </w:pPr>
          </w:p>
        </w:tc>
        <w:tc>
          <w:tcPr>
            <w:tcW w:w="1243" w:type="dxa"/>
            <w:shd w:val="clear" w:color="auto" w:fill="000000" w:themeFill="text1"/>
            <w:vAlign w:val="bottom"/>
          </w:tcPr>
          <w:p w14:paraId="6FFAF747" w14:textId="0DAC9BCC" w:rsidR="00314751" w:rsidRPr="00F22D65" w:rsidRDefault="00314751" w:rsidP="00314751">
            <w:pPr>
              <w:jc w:val="right"/>
              <w:rPr>
                <w:sz w:val="21"/>
                <w:szCs w:val="21"/>
              </w:rPr>
            </w:pPr>
          </w:p>
        </w:tc>
        <w:tc>
          <w:tcPr>
            <w:tcW w:w="1305" w:type="dxa"/>
            <w:tcBorders>
              <w:right w:val="single" w:sz="18" w:space="0" w:color="auto"/>
            </w:tcBorders>
            <w:shd w:val="clear" w:color="auto" w:fill="000000" w:themeFill="text1"/>
            <w:vAlign w:val="bottom"/>
          </w:tcPr>
          <w:p w14:paraId="09ED43E0" w14:textId="31E1AA77" w:rsidR="00314751" w:rsidRPr="00F22D65" w:rsidRDefault="00314751" w:rsidP="00314751">
            <w:pPr>
              <w:jc w:val="right"/>
              <w:rPr>
                <w:sz w:val="21"/>
                <w:szCs w:val="21"/>
              </w:rPr>
            </w:pPr>
          </w:p>
        </w:tc>
      </w:tr>
      <w:tr w:rsidR="00314751" w:rsidRPr="00F22D65" w14:paraId="369FC47E" w14:textId="77777777" w:rsidTr="00314751">
        <w:tc>
          <w:tcPr>
            <w:tcW w:w="1569" w:type="dxa"/>
            <w:tcBorders>
              <w:left w:val="single" w:sz="18" w:space="0" w:color="auto"/>
              <w:right w:val="single" w:sz="18" w:space="0" w:color="auto"/>
            </w:tcBorders>
          </w:tcPr>
          <w:p w14:paraId="4C08898A" w14:textId="77777777" w:rsidR="00314751" w:rsidRPr="00F22D65" w:rsidRDefault="00314751" w:rsidP="00314751">
            <w:pPr>
              <w:rPr>
                <w:sz w:val="21"/>
                <w:szCs w:val="21"/>
              </w:rPr>
            </w:pPr>
            <w:r w:rsidRPr="00F22D65">
              <w:rPr>
                <w:sz w:val="21"/>
                <w:szCs w:val="21"/>
              </w:rPr>
              <w:t>Run 4</w:t>
            </w:r>
          </w:p>
        </w:tc>
        <w:tc>
          <w:tcPr>
            <w:tcW w:w="1112" w:type="dxa"/>
            <w:tcBorders>
              <w:left w:val="single" w:sz="18" w:space="0" w:color="auto"/>
            </w:tcBorders>
            <w:vAlign w:val="bottom"/>
          </w:tcPr>
          <w:p w14:paraId="7E914F11" w14:textId="273EEAF1" w:rsidR="00314751" w:rsidRPr="00F22D65" w:rsidRDefault="00314751" w:rsidP="00314751">
            <w:pPr>
              <w:jc w:val="right"/>
              <w:rPr>
                <w:sz w:val="21"/>
                <w:szCs w:val="21"/>
              </w:rPr>
            </w:pPr>
            <w:r w:rsidRPr="00F22D65">
              <w:rPr>
                <w:rFonts w:ascii="Calibri" w:hAnsi="Calibri"/>
                <w:color w:val="000000"/>
                <w:sz w:val="21"/>
                <w:szCs w:val="21"/>
              </w:rPr>
              <w:t>1.76</w:t>
            </w:r>
          </w:p>
        </w:tc>
        <w:tc>
          <w:tcPr>
            <w:tcW w:w="1113" w:type="dxa"/>
            <w:vAlign w:val="bottom"/>
          </w:tcPr>
          <w:p w14:paraId="27933A82" w14:textId="25F027AC" w:rsidR="00314751" w:rsidRPr="00F22D65" w:rsidRDefault="00314751" w:rsidP="00397D20">
            <w:pPr>
              <w:jc w:val="right"/>
              <w:rPr>
                <w:sz w:val="21"/>
                <w:szCs w:val="21"/>
              </w:rPr>
            </w:pPr>
            <w:r w:rsidRPr="00F22D65">
              <w:rPr>
                <w:rFonts w:ascii="Calibri" w:hAnsi="Calibri"/>
                <w:color w:val="000000"/>
                <w:sz w:val="21"/>
                <w:szCs w:val="21"/>
              </w:rPr>
              <w:t>26.7</w:t>
            </w:r>
          </w:p>
        </w:tc>
        <w:tc>
          <w:tcPr>
            <w:tcW w:w="1249" w:type="dxa"/>
            <w:vAlign w:val="bottom"/>
          </w:tcPr>
          <w:p w14:paraId="56386677" w14:textId="54B58A54" w:rsidR="00314751" w:rsidRPr="00F22D65" w:rsidRDefault="00314751" w:rsidP="00314751">
            <w:pPr>
              <w:jc w:val="right"/>
              <w:rPr>
                <w:sz w:val="21"/>
                <w:szCs w:val="21"/>
              </w:rPr>
            </w:pPr>
            <w:r w:rsidRPr="00F22D65">
              <w:rPr>
                <w:rFonts w:ascii="Calibri" w:hAnsi="Calibri"/>
                <w:color w:val="000000"/>
                <w:sz w:val="21"/>
                <w:szCs w:val="21"/>
              </w:rPr>
              <w:t>91</w:t>
            </w:r>
            <w:r w:rsidR="00C80DD6" w:rsidRPr="00F22D65">
              <w:rPr>
                <w:rFonts w:ascii="Calibri" w:hAnsi="Calibri"/>
                <w:color w:val="000000"/>
                <w:sz w:val="21"/>
                <w:szCs w:val="21"/>
              </w:rPr>
              <w:t>.0</w:t>
            </w:r>
          </w:p>
        </w:tc>
        <w:tc>
          <w:tcPr>
            <w:tcW w:w="408" w:type="dxa"/>
            <w:tcBorders>
              <w:right w:val="single" w:sz="18" w:space="0" w:color="auto"/>
            </w:tcBorders>
            <w:shd w:val="clear" w:color="auto" w:fill="000000" w:themeFill="text1"/>
            <w:vAlign w:val="bottom"/>
          </w:tcPr>
          <w:p w14:paraId="4CBFC9E2" w14:textId="77777777" w:rsidR="00314751" w:rsidRPr="00F22D65" w:rsidRDefault="00314751" w:rsidP="00314751">
            <w:pPr>
              <w:jc w:val="right"/>
              <w:rPr>
                <w:sz w:val="21"/>
                <w:szCs w:val="21"/>
              </w:rPr>
            </w:pPr>
          </w:p>
        </w:tc>
        <w:tc>
          <w:tcPr>
            <w:tcW w:w="1243" w:type="dxa"/>
            <w:tcBorders>
              <w:left w:val="single" w:sz="18" w:space="0" w:color="auto"/>
            </w:tcBorders>
            <w:shd w:val="clear" w:color="auto" w:fill="000000" w:themeFill="text1"/>
            <w:vAlign w:val="bottom"/>
          </w:tcPr>
          <w:p w14:paraId="74B0B718" w14:textId="7D2CE541" w:rsidR="00314751" w:rsidRPr="00F22D65" w:rsidRDefault="00314751" w:rsidP="00314751">
            <w:pPr>
              <w:jc w:val="right"/>
              <w:rPr>
                <w:sz w:val="21"/>
                <w:szCs w:val="21"/>
              </w:rPr>
            </w:pPr>
          </w:p>
        </w:tc>
        <w:tc>
          <w:tcPr>
            <w:tcW w:w="1243" w:type="dxa"/>
            <w:shd w:val="clear" w:color="auto" w:fill="000000" w:themeFill="text1"/>
            <w:vAlign w:val="bottom"/>
          </w:tcPr>
          <w:p w14:paraId="3A6D0550" w14:textId="3E63E3BA" w:rsidR="00314751" w:rsidRPr="00F22D65" w:rsidRDefault="00314751" w:rsidP="00314751">
            <w:pPr>
              <w:jc w:val="right"/>
              <w:rPr>
                <w:sz w:val="21"/>
                <w:szCs w:val="21"/>
              </w:rPr>
            </w:pPr>
          </w:p>
        </w:tc>
        <w:tc>
          <w:tcPr>
            <w:tcW w:w="1305" w:type="dxa"/>
            <w:tcBorders>
              <w:right w:val="single" w:sz="18" w:space="0" w:color="auto"/>
            </w:tcBorders>
            <w:shd w:val="clear" w:color="auto" w:fill="000000" w:themeFill="text1"/>
            <w:vAlign w:val="bottom"/>
          </w:tcPr>
          <w:p w14:paraId="03718FA1" w14:textId="19242CD1" w:rsidR="00314751" w:rsidRPr="00F22D65" w:rsidRDefault="00314751" w:rsidP="00314751">
            <w:pPr>
              <w:jc w:val="right"/>
              <w:rPr>
                <w:sz w:val="21"/>
                <w:szCs w:val="21"/>
              </w:rPr>
            </w:pPr>
          </w:p>
        </w:tc>
      </w:tr>
      <w:tr w:rsidR="00314751" w:rsidRPr="00F22D65" w14:paraId="5DCCC798" w14:textId="77777777" w:rsidTr="00314751">
        <w:tc>
          <w:tcPr>
            <w:tcW w:w="1569" w:type="dxa"/>
            <w:tcBorders>
              <w:left w:val="single" w:sz="18" w:space="0" w:color="auto"/>
              <w:right w:val="single" w:sz="18" w:space="0" w:color="auto"/>
            </w:tcBorders>
          </w:tcPr>
          <w:p w14:paraId="2A41E7AC" w14:textId="77777777" w:rsidR="00314751" w:rsidRPr="00F22D65" w:rsidRDefault="00314751" w:rsidP="00314751">
            <w:pPr>
              <w:rPr>
                <w:sz w:val="21"/>
                <w:szCs w:val="21"/>
              </w:rPr>
            </w:pPr>
            <w:r w:rsidRPr="00F22D65">
              <w:rPr>
                <w:sz w:val="21"/>
                <w:szCs w:val="21"/>
              </w:rPr>
              <w:t>Run 5</w:t>
            </w:r>
          </w:p>
        </w:tc>
        <w:tc>
          <w:tcPr>
            <w:tcW w:w="1112" w:type="dxa"/>
            <w:tcBorders>
              <w:left w:val="single" w:sz="18" w:space="0" w:color="auto"/>
            </w:tcBorders>
            <w:vAlign w:val="bottom"/>
          </w:tcPr>
          <w:p w14:paraId="3D61796B" w14:textId="144DC157" w:rsidR="00314751" w:rsidRPr="00F22D65" w:rsidRDefault="00314751" w:rsidP="00314751">
            <w:pPr>
              <w:jc w:val="right"/>
              <w:rPr>
                <w:sz w:val="21"/>
                <w:szCs w:val="21"/>
              </w:rPr>
            </w:pPr>
            <w:r w:rsidRPr="00F22D65">
              <w:rPr>
                <w:rFonts w:ascii="Calibri" w:hAnsi="Calibri"/>
                <w:color w:val="000000"/>
                <w:sz w:val="21"/>
                <w:szCs w:val="21"/>
              </w:rPr>
              <w:t>1.72</w:t>
            </w:r>
          </w:p>
        </w:tc>
        <w:tc>
          <w:tcPr>
            <w:tcW w:w="1113" w:type="dxa"/>
            <w:vAlign w:val="bottom"/>
          </w:tcPr>
          <w:p w14:paraId="5F7BBFBB" w14:textId="092EBC57" w:rsidR="00314751" w:rsidRPr="00F22D65" w:rsidRDefault="00314751" w:rsidP="00397D20">
            <w:pPr>
              <w:jc w:val="right"/>
              <w:rPr>
                <w:sz w:val="21"/>
                <w:szCs w:val="21"/>
              </w:rPr>
            </w:pPr>
            <w:r w:rsidRPr="00F22D65">
              <w:rPr>
                <w:rFonts w:ascii="Calibri" w:hAnsi="Calibri"/>
                <w:color w:val="000000"/>
                <w:sz w:val="21"/>
                <w:szCs w:val="21"/>
              </w:rPr>
              <w:t>26.8</w:t>
            </w:r>
          </w:p>
        </w:tc>
        <w:tc>
          <w:tcPr>
            <w:tcW w:w="1249" w:type="dxa"/>
            <w:vAlign w:val="bottom"/>
          </w:tcPr>
          <w:p w14:paraId="29775C2D" w14:textId="5388AAC8" w:rsidR="00314751" w:rsidRPr="00F22D65" w:rsidRDefault="00314751" w:rsidP="00314751">
            <w:pPr>
              <w:jc w:val="right"/>
              <w:rPr>
                <w:sz w:val="21"/>
                <w:szCs w:val="21"/>
              </w:rPr>
            </w:pPr>
            <w:r w:rsidRPr="00F22D65">
              <w:rPr>
                <w:rFonts w:ascii="Calibri" w:hAnsi="Calibri"/>
                <w:color w:val="000000"/>
                <w:sz w:val="21"/>
                <w:szCs w:val="21"/>
              </w:rPr>
              <w:t>90</w:t>
            </w:r>
            <w:r w:rsidR="00C80DD6" w:rsidRPr="00F22D65">
              <w:rPr>
                <w:rFonts w:ascii="Calibri" w:hAnsi="Calibri"/>
                <w:color w:val="000000"/>
                <w:sz w:val="21"/>
                <w:szCs w:val="21"/>
              </w:rPr>
              <w:t>.0</w:t>
            </w:r>
          </w:p>
        </w:tc>
        <w:tc>
          <w:tcPr>
            <w:tcW w:w="408" w:type="dxa"/>
            <w:tcBorders>
              <w:right w:val="single" w:sz="18" w:space="0" w:color="auto"/>
            </w:tcBorders>
            <w:shd w:val="clear" w:color="auto" w:fill="000000" w:themeFill="text1"/>
            <w:vAlign w:val="bottom"/>
          </w:tcPr>
          <w:p w14:paraId="6317EBC2" w14:textId="77777777" w:rsidR="00314751" w:rsidRPr="00F22D65" w:rsidRDefault="00314751" w:rsidP="00314751">
            <w:pPr>
              <w:jc w:val="right"/>
              <w:rPr>
                <w:sz w:val="21"/>
                <w:szCs w:val="21"/>
              </w:rPr>
            </w:pPr>
          </w:p>
        </w:tc>
        <w:tc>
          <w:tcPr>
            <w:tcW w:w="1243" w:type="dxa"/>
            <w:tcBorders>
              <w:left w:val="single" w:sz="18" w:space="0" w:color="auto"/>
            </w:tcBorders>
            <w:shd w:val="clear" w:color="auto" w:fill="000000" w:themeFill="text1"/>
            <w:vAlign w:val="bottom"/>
          </w:tcPr>
          <w:p w14:paraId="27BC6145" w14:textId="076820B7" w:rsidR="00314751" w:rsidRPr="00F22D65" w:rsidRDefault="00314751" w:rsidP="00314751">
            <w:pPr>
              <w:jc w:val="right"/>
              <w:rPr>
                <w:sz w:val="21"/>
                <w:szCs w:val="21"/>
              </w:rPr>
            </w:pPr>
          </w:p>
        </w:tc>
        <w:tc>
          <w:tcPr>
            <w:tcW w:w="1243" w:type="dxa"/>
            <w:shd w:val="clear" w:color="auto" w:fill="000000" w:themeFill="text1"/>
            <w:vAlign w:val="bottom"/>
          </w:tcPr>
          <w:p w14:paraId="00EC6E36" w14:textId="40BBB82A" w:rsidR="00314751" w:rsidRPr="00F22D65" w:rsidRDefault="00314751" w:rsidP="00314751">
            <w:pPr>
              <w:jc w:val="right"/>
              <w:rPr>
                <w:sz w:val="21"/>
                <w:szCs w:val="21"/>
              </w:rPr>
            </w:pPr>
          </w:p>
        </w:tc>
        <w:tc>
          <w:tcPr>
            <w:tcW w:w="1305" w:type="dxa"/>
            <w:tcBorders>
              <w:right w:val="single" w:sz="18" w:space="0" w:color="auto"/>
            </w:tcBorders>
            <w:shd w:val="clear" w:color="auto" w:fill="000000" w:themeFill="text1"/>
            <w:vAlign w:val="bottom"/>
          </w:tcPr>
          <w:p w14:paraId="094CAE70" w14:textId="7C94F91F" w:rsidR="00314751" w:rsidRPr="00F22D65" w:rsidRDefault="00314751" w:rsidP="00314751">
            <w:pPr>
              <w:jc w:val="right"/>
              <w:rPr>
                <w:sz w:val="21"/>
                <w:szCs w:val="21"/>
              </w:rPr>
            </w:pPr>
          </w:p>
        </w:tc>
      </w:tr>
      <w:tr w:rsidR="00314751" w:rsidRPr="00F22D65" w14:paraId="6BE2A6A7" w14:textId="77777777" w:rsidTr="00314751">
        <w:tc>
          <w:tcPr>
            <w:tcW w:w="1569" w:type="dxa"/>
            <w:tcBorders>
              <w:left w:val="single" w:sz="18" w:space="0" w:color="auto"/>
              <w:right w:val="single" w:sz="18" w:space="0" w:color="auto"/>
            </w:tcBorders>
          </w:tcPr>
          <w:p w14:paraId="1411ED72" w14:textId="77777777" w:rsidR="00314751" w:rsidRPr="00F22D65" w:rsidRDefault="00314751" w:rsidP="00314751">
            <w:pPr>
              <w:rPr>
                <w:sz w:val="21"/>
                <w:szCs w:val="21"/>
              </w:rPr>
            </w:pPr>
            <w:r w:rsidRPr="00F22D65">
              <w:rPr>
                <w:sz w:val="21"/>
                <w:szCs w:val="21"/>
              </w:rPr>
              <w:t>Mean</w:t>
            </w:r>
          </w:p>
        </w:tc>
        <w:tc>
          <w:tcPr>
            <w:tcW w:w="1112" w:type="dxa"/>
            <w:tcBorders>
              <w:left w:val="single" w:sz="18" w:space="0" w:color="auto"/>
            </w:tcBorders>
            <w:vAlign w:val="bottom"/>
          </w:tcPr>
          <w:p w14:paraId="0ECEFAB2" w14:textId="1BA838D3" w:rsidR="00314751" w:rsidRPr="00F22D65" w:rsidRDefault="00314751" w:rsidP="00314751">
            <w:pPr>
              <w:jc w:val="right"/>
              <w:rPr>
                <w:sz w:val="21"/>
                <w:szCs w:val="21"/>
              </w:rPr>
            </w:pPr>
            <w:r w:rsidRPr="00F22D65">
              <w:rPr>
                <w:rFonts w:ascii="Calibri" w:hAnsi="Calibri"/>
                <w:color w:val="000000"/>
                <w:sz w:val="21"/>
                <w:szCs w:val="21"/>
              </w:rPr>
              <w:t>1.75</w:t>
            </w:r>
          </w:p>
        </w:tc>
        <w:tc>
          <w:tcPr>
            <w:tcW w:w="1113" w:type="dxa"/>
            <w:vAlign w:val="bottom"/>
          </w:tcPr>
          <w:p w14:paraId="35742EB2" w14:textId="78BA63AA" w:rsidR="00314751" w:rsidRPr="00F22D65" w:rsidRDefault="00314751" w:rsidP="00397D20">
            <w:pPr>
              <w:jc w:val="right"/>
              <w:rPr>
                <w:sz w:val="21"/>
                <w:szCs w:val="21"/>
              </w:rPr>
            </w:pPr>
            <w:r w:rsidRPr="00F22D65">
              <w:rPr>
                <w:rFonts w:ascii="Calibri" w:hAnsi="Calibri"/>
                <w:color w:val="000000"/>
                <w:sz w:val="21"/>
                <w:szCs w:val="21"/>
              </w:rPr>
              <w:t>26.</w:t>
            </w:r>
            <w:r w:rsidR="00397D20" w:rsidRPr="00F22D65">
              <w:rPr>
                <w:rFonts w:ascii="Calibri" w:hAnsi="Calibri"/>
                <w:color w:val="000000"/>
                <w:sz w:val="21"/>
                <w:szCs w:val="21"/>
              </w:rPr>
              <w:t>7</w:t>
            </w:r>
          </w:p>
        </w:tc>
        <w:tc>
          <w:tcPr>
            <w:tcW w:w="1249" w:type="dxa"/>
            <w:vAlign w:val="bottom"/>
          </w:tcPr>
          <w:p w14:paraId="453026B3" w14:textId="5CA26F12" w:rsidR="00314751" w:rsidRPr="00F22D65" w:rsidRDefault="00314751" w:rsidP="00314751">
            <w:pPr>
              <w:jc w:val="right"/>
              <w:rPr>
                <w:sz w:val="21"/>
                <w:szCs w:val="21"/>
              </w:rPr>
            </w:pPr>
            <w:r w:rsidRPr="00F22D65">
              <w:rPr>
                <w:rFonts w:ascii="Calibri" w:hAnsi="Calibri"/>
                <w:color w:val="000000"/>
                <w:sz w:val="21"/>
                <w:szCs w:val="21"/>
              </w:rPr>
              <w:t>91.1</w:t>
            </w:r>
          </w:p>
        </w:tc>
        <w:tc>
          <w:tcPr>
            <w:tcW w:w="408" w:type="dxa"/>
            <w:tcBorders>
              <w:right w:val="single" w:sz="18" w:space="0" w:color="auto"/>
            </w:tcBorders>
            <w:shd w:val="clear" w:color="auto" w:fill="000000" w:themeFill="text1"/>
            <w:vAlign w:val="bottom"/>
          </w:tcPr>
          <w:p w14:paraId="6349782B" w14:textId="77777777" w:rsidR="00314751" w:rsidRPr="00F22D65" w:rsidRDefault="00314751" w:rsidP="00314751">
            <w:pPr>
              <w:jc w:val="right"/>
              <w:rPr>
                <w:sz w:val="21"/>
                <w:szCs w:val="21"/>
              </w:rPr>
            </w:pPr>
          </w:p>
        </w:tc>
        <w:tc>
          <w:tcPr>
            <w:tcW w:w="1243" w:type="dxa"/>
            <w:tcBorders>
              <w:left w:val="single" w:sz="18" w:space="0" w:color="auto"/>
            </w:tcBorders>
            <w:shd w:val="clear" w:color="auto" w:fill="000000" w:themeFill="text1"/>
            <w:vAlign w:val="bottom"/>
          </w:tcPr>
          <w:p w14:paraId="1493ECFB" w14:textId="5E8BF4F5" w:rsidR="00314751" w:rsidRPr="00F22D65" w:rsidRDefault="00314751" w:rsidP="00314751">
            <w:pPr>
              <w:jc w:val="right"/>
              <w:rPr>
                <w:sz w:val="21"/>
                <w:szCs w:val="21"/>
              </w:rPr>
            </w:pPr>
          </w:p>
        </w:tc>
        <w:tc>
          <w:tcPr>
            <w:tcW w:w="1243" w:type="dxa"/>
            <w:shd w:val="clear" w:color="auto" w:fill="000000" w:themeFill="text1"/>
            <w:vAlign w:val="bottom"/>
          </w:tcPr>
          <w:p w14:paraId="09F7071E" w14:textId="3A4138AA" w:rsidR="00314751" w:rsidRPr="00F22D65" w:rsidRDefault="00314751" w:rsidP="00314751">
            <w:pPr>
              <w:jc w:val="right"/>
              <w:rPr>
                <w:sz w:val="21"/>
                <w:szCs w:val="21"/>
              </w:rPr>
            </w:pPr>
          </w:p>
        </w:tc>
        <w:tc>
          <w:tcPr>
            <w:tcW w:w="1305" w:type="dxa"/>
            <w:tcBorders>
              <w:right w:val="single" w:sz="18" w:space="0" w:color="auto"/>
            </w:tcBorders>
            <w:shd w:val="clear" w:color="auto" w:fill="000000" w:themeFill="text1"/>
            <w:vAlign w:val="bottom"/>
          </w:tcPr>
          <w:p w14:paraId="64D8CAA2" w14:textId="7327AD8B" w:rsidR="00314751" w:rsidRPr="00F22D65" w:rsidRDefault="00314751" w:rsidP="00314751">
            <w:pPr>
              <w:jc w:val="right"/>
              <w:rPr>
                <w:sz w:val="21"/>
                <w:szCs w:val="21"/>
              </w:rPr>
            </w:pPr>
          </w:p>
        </w:tc>
      </w:tr>
      <w:tr w:rsidR="00314751" w:rsidRPr="00F22D65" w14:paraId="2AA14226" w14:textId="77777777" w:rsidTr="00314751">
        <w:tc>
          <w:tcPr>
            <w:tcW w:w="1569" w:type="dxa"/>
            <w:tcBorders>
              <w:left w:val="single" w:sz="18" w:space="0" w:color="auto"/>
              <w:right w:val="single" w:sz="18" w:space="0" w:color="auto"/>
            </w:tcBorders>
          </w:tcPr>
          <w:p w14:paraId="712053E5" w14:textId="03BDBB7F" w:rsidR="00314751" w:rsidRPr="00F22D65" w:rsidRDefault="00314751" w:rsidP="00804A67">
            <w:pPr>
              <w:rPr>
                <w:sz w:val="21"/>
                <w:szCs w:val="21"/>
              </w:rPr>
            </w:pPr>
            <w:r w:rsidRPr="00F22D65">
              <w:rPr>
                <w:sz w:val="21"/>
                <w:szCs w:val="21"/>
              </w:rPr>
              <w:t>R-R Variation</w:t>
            </w:r>
          </w:p>
        </w:tc>
        <w:tc>
          <w:tcPr>
            <w:tcW w:w="1112" w:type="dxa"/>
            <w:tcBorders>
              <w:left w:val="single" w:sz="18" w:space="0" w:color="auto"/>
            </w:tcBorders>
            <w:vAlign w:val="bottom"/>
          </w:tcPr>
          <w:p w14:paraId="003F6285" w14:textId="40F7FE29" w:rsidR="00314751" w:rsidRPr="00F22D65" w:rsidRDefault="00314751" w:rsidP="00314751">
            <w:pPr>
              <w:jc w:val="right"/>
              <w:rPr>
                <w:sz w:val="21"/>
                <w:szCs w:val="21"/>
              </w:rPr>
            </w:pPr>
            <w:r w:rsidRPr="00F22D65">
              <w:rPr>
                <w:rFonts w:ascii="Calibri" w:hAnsi="Calibri"/>
                <w:color w:val="000000"/>
                <w:sz w:val="21"/>
                <w:szCs w:val="21"/>
              </w:rPr>
              <w:t>±2.36%</w:t>
            </w:r>
          </w:p>
        </w:tc>
        <w:tc>
          <w:tcPr>
            <w:tcW w:w="1113" w:type="dxa"/>
            <w:vAlign w:val="bottom"/>
          </w:tcPr>
          <w:p w14:paraId="1AB33234" w14:textId="5DB7D533" w:rsidR="00314751" w:rsidRPr="00F22D65" w:rsidRDefault="00314751" w:rsidP="00314751">
            <w:pPr>
              <w:jc w:val="right"/>
              <w:rPr>
                <w:sz w:val="21"/>
                <w:szCs w:val="21"/>
              </w:rPr>
            </w:pPr>
            <w:r w:rsidRPr="00F22D65">
              <w:rPr>
                <w:rFonts w:ascii="Calibri" w:hAnsi="Calibri"/>
                <w:color w:val="000000"/>
                <w:sz w:val="21"/>
                <w:szCs w:val="21"/>
              </w:rPr>
              <w:t>±1.13%</w:t>
            </w:r>
          </w:p>
        </w:tc>
        <w:tc>
          <w:tcPr>
            <w:tcW w:w="1249" w:type="dxa"/>
            <w:vAlign w:val="bottom"/>
          </w:tcPr>
          <w:p w14:paraId="6799BCF9" w14:textId="38B79E34" w:rsidR="00314751" w:rsidRPr="00F22D65" w:rsidRDefault="00314751" w:rsidP="00314751">
            <w:pPr>
              <w:jc w:val="right"/>
              <w:rPr>
                <w:sz w:val="21"/>
                <w:szCs w:val="21"/>
              </w:rPr>
            </w:pPr>
            <w:r w:rsidRPr="00F22D65">
              <w:rPr>
                <w:rFonts w:ascii="Calibri" w:hAnsi="Calibri"/>
                <w:color w:val="000000"/>
                <w:sz w:val="21"/>
                <w:szCs w:val="21"/>
              </w:rPr>
              <w:t>±3.29%</w:t>
            </w:r>
          </w:p>
        </w:tc>
        <w:tc>
          <w:tcPr>
            <w:tcW w:w="408" w:type="dxa"/>
            <w:tcBorders>
              <w:right w:val="single" w:sz="18" w:space="0" w:color="auto"/>
            </w:tcBorders>
            <w:shd w:val="clear" w:color="auto" w:fill="000000" w:themeFill="text1"/>
            <w:vAlign w:val="bottom"/>
          </w:tcPr>
          <w:p w14:paraId="0FF37AA5" w14:textId="77777777" w:rsidR="00314751" w:rsidRPr="00F22D65" w:rsidRDefault="00314751" w:rsidP="00314751">
            <w:pPr>
              <w:jc w:val="right"/>
              <w:rPr>
                <w:sz w:val="21"/>
                <w:szCs w:val="21"/>
              </w:rPr>
            </w:pPr>
          </w:p>
        </w:tc>
        <w:tc>
          <w:tcPr>
            <w:tcW w:w="1243" w:type="dxa"/>
            <w:tcBorders>
              <w:left w:val="single" w:sz="18" w:space="0" w:color="auto"/>
            </w:tcBorders>
            <w:shd w:val="clear" w:color="auto" w:fill="000000" w:themeFill="text1"/>
            <w:vAlign w:val="bottom"/>
          </w:tcPr>
          <w:p w14:paraId="0AB4CBC9" w14:textId="773D0807" w:rsidR="00314751" w:rsidRPr="00F22D65" w:rsidRDefault="00314751" w:rsidP="00314751">
            <w:pPr>
              <w:jc w:val="right"/>
              <w:rPr>
                <w:sz w:val="21"/>
                <w:szCs w:val="21"/>
              </w:rPr>
            </w:pPr>
          </w:p>
        </w:tc>
        <w:tc>
          <w:tcPr>
            <w:tcW w:w="1243" w:type="dxa"/>
            <w:shd w:val="clear" w:color="auto" w:fill="000000" w:themeFill="text1"/>
            <w:vAlign w:val="bottom"/>
          </w:tcPr>
          <w:p w14:paraId="54FA8834" w14:textId="7B69FE42" w:rsidR="00314751" w:rsidRPr="00F22D65" w:rsidRDefault="00314751" w:rsidP="00314751">
            <w:pPr>
              <w:jc w:val="right"/>
              <w:rPr>
                <w:sz w:val="21"/>
                <w:szCs w:val="21"/>
              </w:rPr>
            </w:pPr>
          </w:p>
        </w:tc>
        <w:tc>
          <w:tcPr>
            <w:tcW w:w="1305" w:type="dxa"/>
            <w:tcBorders>
              <w:right w:val="single" w:sz="18" w:space="0" w:color="auto"/>
            </w:tcBorders>
            <w:shd w:val="clear" w:color="auto" w:fill="000000" w:themeFill="text1"/>
            <w:vAlign w:val="bottom"/>
          </w:tcPr>
          <w:p w14:paraId="2A4816D9" w14:textId="2C4C24C9" w:rsidR="00314751" w:rsidRPr="00F22D65" w:rsidRDefault="00314751" w:rsidP="00314751">
            <w:pPr>
              <w:jc w:val="right"/>
              <w:rPr>
                <w:sz w:val="21"/>
                <w:szCs w:val="21"/>
              </w:rPr>
            </w:pPr>
          </w:p>
        </w:tc>
      </w:tr>
      <w:tr w:rsidR="00314751" w:rsidRPr="00F22D65" w14:paraId="112E7A2E" w14:textId="77777777" w:rsidTr="009F080D">
        <w:trPr>
          <w:trHeight w:val="251"/>
        </w:trPr>
        <w:tc>
          <w:tcPr>
            <w:tcW w:w="1569" w:type="dxa"/>
            <w:tcBorders>
              <w:left w:val="single" w:sz="18" w:space="0" w:color="auto"/>
              <w:right w:val="single" w:sz="18" w:space="0" w:color="auto"/>
            </w:tcBorders>
            <w:shd w:val="clear" w:color="auto" w:fill="000000" w:themeFill="text1"/>
          </w:tcPr>
          <w:p w14:paraId="077371F1" w14:textId="77777777" w:rsidR="00314751" w:rsidRPr="00F22D65" w:rsidRDefault="00314751" w:rsidP="00314751">
            <w:pPr>
              <w:rPr>
                <w:sz w:val="21"/>
                <w:szCs w:val="21"/>
              </w:rPr>
            </w:pPr>
            <w:r w:rsidRPr="00F22D65">
              <w:rPr>
                <w:color w:val="FFFFFF" w:themeColor="background1"/>
                <w:sz w:val="21"/>
                <w:szCs w:val="21"/>
              </w:rPr>
              <w:t>Laboratory D</w:t>
            </w:r>
          </w:p>
        </w:tc>
        <w:tc>
          <w:tcPr>
            <w:tcW w:w="1112" w:type="dxa"/>
            <w:tcBorders>
              <w:left w:val="single" w:sz="18" w:space="0" w:color="auto"/>
            </w:tcBorders>
            <w:shd w:val="clear" w:color="auto" w:fill="000000" w:themeFill="text1"/>
            <w:vAlign w:val="bottom"/>
          </w:tcPr>
          <w:p w14:paraId="72E6DEA0" w14:textId="77777777" w:rsidR="00314751" w:rsidRPr="00F22D65" w:rsidRDefault="00314751" w:rsidP="00314751">
            <w:pPr>
              <w:jc w:val="right"/>
              <w:rPr>
                <w:sz w:val="21"/>
                <w:szCs w:val="21"/>
              </w:rPr>
            </w:pPr>
          </w:p>
        </w:tc>
        <w:tc>
          <w:tcPr>
            <w:tcW w:w="1113" w:type="dxa"/>
            <w:shd w:val="clear" w:color="auto" w:fill="000000" w:themeFill="text1"/>
            <w:vAlign w:val="bottom"/>
          </w:tcPr>
          <w:p w14:paraId="1DF7832F" w14:textId="77777777" w:rsidR="00314751" w:rsidRPr="00F22D65" w:rsidRDefault="00314751" w:rsidP="00314751">
            <w:pPr>
              <w:jc w:val="right"/>
              <w:rPr>
                <w:sz w:val="21"/>
                <w:szCs w:val="21"/>
              </w:rPr>
            </w:pPr>
          </w:p>
        </w:tc>
        <w:tc>
          <w:tcPr>
            <w:tcW w:w="1249" w:type="dxa"/>
            <w:shd w:val="clear" w:color="auto" w:fill="000000" w:themeFill="text1"/>
            <w:vAlign w:val="bottom"/>
          </w:tcPr>
          <w:p w14:paraId="3B705AA5" w14:textId="77777777" w:rsidR="00314751" w:rsidRPr="00F22D65" w:rsidRDefault="00314751" w:rsidP="00314751">
            <w:pPr>
              <w:jc w:val="right"/>
              <w:rPr>
                <w:sz w:val="21"/>
                <w:szCs w:val="21"/>
              </w:rPr>
            </w:pPr>
          </w:p>
        </w:tc>
        <w:tc>
          <w:tcPr>
            <w:tcW w:w="408" w:type="dxa"/>
            <w:tcBorders>
              <w:right w:val="single" w:sz="18" w:space="0" w:color="auto"/>
            </w:tcBorders>
            <w:shd w:val="clear" w:color="auto" w:fill="000000" w:themeFill="text1"/>
            <w:vAlign w:val="bottom"/>
          </w:tcPr>
          <w:p w14:paraId="60524B19" w14:textId="77777777" w:rsidR="00314751" w:rsidRPr="00F22D65" w:rsidRDefault="00314751" w:rsidP="00314751">
            <w:pPr>
              <w:jc w:val="right"/>
              <w:rPr>
                <w:sz w:val="21"/>
                <w:szCs w:val="21"/>
              </w:rPr>
            </w:pPr>
          </w:p>
        </w:tc>
        <w:tc>
          <w:tcPr>
            <w:tcW w:w="1243" w:type="dxa"/>
            <w:tcBorders>
              <w:left w:val="single" w:sz="18" w:space="0" w:color="auto"/>
            </w:tcBorders>
            <w:shd w:val="clear" w:color="auto" w:fill="000000" w:themeFill="text1"/>
            <w:vAlign w:val="bottom"/>
          </w:tcPr>
          <w:p w14:paraId="5017F225" w14:textId="77777777" w:rsidR="00314751" w:rsidRPr="00F22D65" w:rsidRDefault="00314751" w:rsidP="00314751">
            <w:pPr>
              <w:jc w:val="right"/>
              <w:rPr>
                <w:sz w:val="21"/>
                <w:szCs w:val="21"/>
              </w:rPr>
            </w:pPr>
          </w:p>
        </w:tc>
        <w:tc>
          <w:tcPr>
            <w:tcW w:w="1243" w:type="dxa"/>
            <w:shd w:val="clear" w:color="auto" w:fill="000000" w:themeFill="text1"/>
            <w:vAlign w:val="bottom"/>
          </w:tcPr>
          <w:p w14:paraId="41B15D24" w14:textId="77777777" w:rsidR="00314751" w:rsidRPr="00F22D65" w:rsidRDefault="00314751" w:rsidP="00314751">
            <w:pPr>
              <w:jc w:val="right"/>
              <w:rPr>
                <w:sz w:val="21"/>
                <w:szCs w:val="21"/>
              </w:rPr>
            </w:pPr>
          </w:p>
        </w:tc>
        <w:tc>
          <w:tcPr>
            <w:tcW w:w="1305" w:type="dxa"/>
            <w:tcBorders>
              <w:right w:val="single" w:sz="18" w:space="0" w:color="auto"/>
            </w:tcBorders>
            <w:shd w:val="clear" w:color="auto" w:fill="000000" w:themeFill="text1"/>
            <w:vAlign w:val="bottom"/>
          </w:tcPr>
          <w:p w14:paraId="4C4F16E7" w14:textId="77777777" w:rsidR="00314751" w:rsidRPr="00F22D65" w:rsidRDefault="00314751" w:rsidP="00314751">
            <w:pPr>
              <w:jc w:val="right"/>
              <w:rPr>
                <w:sz w:val="21"/>
                <w:szCs w:val="21"/>
              </w:rPr>
            </w:pPr>
          </w:p>
        </w:tc>
      </w:tr>
      <w:tr w:rsidR="00314751" w:rsidRPr="00F22D65" w14:paraId="7E372473" w14:textId="77777777" w:rsidTr="009F080D">
        <w:tc>
          <w:tcPr>
            <w:tcW w:w="1569" w:type="dxa"/>
            <w:tcBorders>
              <w:left w:val="single" w:sz="18" w:space="0" w:color="auto"/>
              <w:right w:val="single" w:sz="18" w:space="0" w:color="auto"/>
            </w:tcBorders>
          </w:tcPr>
          <w:p w14:paraId="3F11FD85" w14:textId="77777777" w:rsidR="00314751" w:rsidRPr="00F22D65" w:rsidRDefault="00314751" w:rsidP="00314751">
            <w:pPr>
              <w:rPr>
                <w:sz w:val="21"/>
                <w:szCs w:val="21"/>
              </w:rPr>
            </w:pPr>
            <w:r w:rsidRPr="00F22D65">
              <w:rPr>
                <w:sz w:val="21"/>
                <w:szCs w:val="21"/>
              </w:rPr>
              <w:t>Run 1</w:t>
            </w:r>
          </w:p>
        </w:tc>
        <w:tc>
          <w:tcPr>
            <w:tcW w:w="1112" w:type="dxa"/>
            <w:tcBorders>
              <w:left w:val="single" w:sz="18" w:space="0" w:color="auto"/>
            </w:tcBorders>
            <w:vAlign w:val="bottom"/>
          </w:tcPr>
          <w:p w14:paraId="3037A3BF" w14:textId="3E114DAE" w:rsidR="00314751" w:rsidRPr="00F22D65" w:rsidRDefault="00314751" w:rsidP="00314751">
            <w:pPr>
              <w:jc w:val="right"/>
              <w:rPr>
                <w:sz w:val="21"/>
                <w:szCs w:val="21"/>
              </w:rPr>
            </w:pPr>
            <w:r w:rsidRPr="00F22D65">
              <w:rPr>
                <w:rFonts w:ascii="Calibri" w:hAnsi="Calibri"/>
                <w:sz w:val="21"/>
                <w:szCs w:val="21"/>
              </w:rPr>
              <w:t>1.74</w:t>
            </w:r>
          </w:p>
        </w:tc>
        <w:tc>
          <w:tcPr>
            <w:tcW w:w="1113" w:type="dxa"/>
            <w:vAlign w:val="bottom"/>
          </w:tcPr>
          <w:p w14:paraId="6191945A" w14:textId="34841455" w:rsidR="00314751" w:rsidRPr="00F22D65" w:rsidRDefault="00314751" w:rsidP="00397D20">
            <w:pPr>
              <w:jc w:val="right"/>
              <w:rPr>
                <w:sz w:val="21"/>
                <w:szCs w:val="21"/>
              </w:rPr>
            </w:pPr>
            <w:r w:rsidRPr="00F22D65">
              <w:rPr>
                <w:rFonts w:ascii="Calibri" w:hAnsi="Calibri"/>
                <w:sz w:val="21"/>
                <w:szCs w:val="21"/>
              </w:rPr>
              <w:t>27.</w:t>
            </w:r>
            <w:r w:rsidR="00397D20" w:rsidRPr="00F22D65">
              <w:rPr>
                <w:rFonts w:ascii="Calibri" w:hAnsi="Calibri"/>
                <w:sz w:val="21"/>
                <w:szCs w:val="21"/>
              </w:rPr>
              <w:t>4</w:t>
            </w:r>
          </w:p>
        </w:tc>
        <w:tc>
          <w:tcPr>
            <w:tcW w:w="1249" w:type="dxa"/>
            <w:vAlign w:val="bottom"/>
          </w:tcPr>
          <w:p w14:paraId="28F522DA" w14:textId="3D0C9492" w:rsidR="00314751" w:rsidRPr="00F22D65" w:rsidRDefault="00314751" w:rsidP="00314751">
            <w:pPr>
              <w:jc w:val="right"/>
              <w:rPr>
                <w:sz w:val="21"/>
                <w:szCs w:val="21"/>
              </w:rPr>
            </w:pPr>
            <w:r w:rsidRPr="00F22D65">
              <w:rPr>
                <w:rFonts w:ascii="Calibri" w:hAnsi="Calibri"/>
                <w:sz w:val="21"/>
                <w:szCs w:val="21"/>
              </w:rPr>
              <w:t>91</w:t>
            </w:r>
            <w:r w:rsidR="00C80DD6" w:rsidRPr="00F22D65">
              <w:rPr>
                <w:rFonts w:ascii="Calibri" w:hAnsi="Calibri"/>
                <w:sz w:val="21"/>
                <w:szCs w:val="21"/>
              </w:rPr>
              <w:t>.0</w:t>
            </w:r>
          </w:p>
        </w:tc>
        <w:tc>
          <w:tcPr>
            <w:tcW w:w="408" w:type="dxa"/>
            <w:tcBorders>
              <w:right w:val="single" w:sz="18" w:space="0" w:color="auto"/>
            </w:tcBorders>
            <w:shd w:val="clear" w:color="auto" w:fill="000000" w:themeFill="text1"/>
            <w:vAlign w:val="bottom"/>
          </w:tcPr>
          <w:p w14:paraId="5F46DD16" w14:textId="4A1C19CD" w:rsidR="00314751" w:rsidRPr="00F22D65" w:rsidRDefault="00314751" w:rsidP="00314751">
            <w:pPr>
              <w:jc w:val="right"/>
              <w:rPr>
                <w:sz w:val="21"/>
                <w:szCs w:val="21"/>
              </w:rPr>
            </w:pPr>
            <w:r w:rsidRPr="00F22D65">
              <w:rPr>
                <w:rFonts w:ascii="Calibri" w:hAnsi="Calibri"/>
                <w:color w:val="000000"/>
                <w:sz w:val="21"/>
                <w:szCs w:val="21"/>
              </w:rPr>
              <w:t>0</w:t>
            </w:r>
          </w:p>
        </w:tc>
        <w:tc>
          <w:tcPr>
            <w:tcW w:w="1243" w:type="dxa"/>
            <w:tcBorders>
              <w:left w:val="single" w:sz="18" w:space="0" w:color="auto"/>
            </w:tcBorders>
            <w:vAlign w:val="bottom"/>
          </w:tcPr>
          <w:p w14:paraId="3C9C714E" w14:textId="11E52D79" w:rsidR="00314751" w:rsidRPr="00F22D65" w:rsidRDefault="00482131" w:rsidP="00314751">
            <w:pPr>
              <w:jc w:val="right"/>
              <w:rPr>
                <w:color w:val="FF0000"/>
                <w:sz w:val="21"/>
                <w:szCs w:val="21"/>
              </w:rPr>
            </w:pPr>
            <w:r w:rsidRPr="00F22D65">
              <w:rPr>
                <w:rFonts w:ascii="Calibri" w:hAnsi="Calibri"/>
                <w:color w:val="000000"/>
                <w:sz w:val="21"/>
                <w:szCs w:val="21"/>
              </w:rPr>
              <w:t>1.25</w:t>
            </w:r>
          </w:p>
        </w:tc>
        <w:tc>
          <w:tcPr>
            <w:tcW w:w="1243" w:type="dxa"/>
            <w:vAlign w:val="bottom"/>
          </w:tcPr>
          <w:p w14:paraId="58B38EC8" w14:textId="479BA166" w:rsidR="00314751" w:rsidRPr="00F22D65" w:rsidRDefault="00314751" w:rsidP="00314751">
            <w:pPr>
              <w:jc w:val="right"/>
              <w:rPr>
                <w:color w:val="FF0000"/>
                <w:sz w:val="21"/>
                <w:szCs w:val="21"/>
              </w:rPr>
            </w:pPr>
            <w:r w:rsidRPr="00F22D65">
              <w:rPr>
                <w:rFonts w:ascii="Calibri" w:hAnsi="Calibri"/>
                <w:color w:val="000000"/>
                <w:sz w:val="21"/>
                <w:szCs w:val="21"/>
              </w:rPr>
              <w:t>14.4</w:t>
            </w:r>
          </w:p>
        </w:tc>
        <w:tc>
          <w:tcPr>
            <w:tcW w:w="1305" w:type="dxa"/>
            <w:tcBorders>
              <w:right w:val="single" w:sz="18" w:space="0" w:color="auto"/>
            </w:tcBorders>
            <w:vAlign w:val="bottom"/>
          </w:tcPr>
          <w:p w14:paraId="7B797980" w14:textId="209B71ED" w:rsidR="00314751" w:rsidRPr="00F22D65" w:rsidRDefault="00314751" w:rsidP="00314751">
            <w:pPr>
              <w:jc w:val="right"/>
              <w:rPr>
                <w:color w:val="FF0000"/>
                <w:sz w:val="21"/>
                <w:szCs w:val="21"/>
              </w:rPr>
            </w:pPr>
            <w:r w:rsidRPr="00F22D65">
              <w:rPr>
                <w:rFonts w:ascii="Calibri" w:hAnsi="Calibri"/>
                <w:color w:val="000000"/>
                <w:sz w:val="21"/>
                <w:szCs w:val="21"/>
              </w:rPr>
              <w:t>96</w:t>
            </w:r>
            <w:r w:rsidR="00397D20" w:rsidRPr="00F22D65">
              <w:rPr>
                <w:rFonts w:ascii="Calibri" w:hAnsi="Calibri"/>
                <w:color w:val="000000"/>
                <w:sz w:val="21"/>
                <w:szCs w:val="21"/>
              </w:rPr>
              <w:t>.0</w:t>
            </w:r>
          </w:p>
        </w:tc>
      </w:tr>
      <w:tr w:rsidR="00314751" w:rsidRPr="00F22D65" w14:paraId="39FC330B" w14:textId="77777777" w:rsidTr="009F080D">
        <w:tc>
          <w:tcPr>
            <w:tcW w:w="1569" w:type="dxa"/>
            <w:tcBorders>
              <w:left w:val="single" w:sz="18" w:space="0" w:color="auto"/>
              <w:right w:val="single" w:sz="18" w:space="0" w:color="auto"/>
            </w:tcBorders>
          </w:tcPr>
          <w:p w14:paraId="247E40D9" w14:textId="77777777" w:rsidR="00314751" w:rsidRPr="00F22D65" w:rsidRDefault="00314751" w:rsidP="00314751">
            <w:pPr>
              <w:rPr>
                <w:sz w:val="21"/>
                <w:szCs w:val="21"/>
              </w:rPr>
            </w:pPr>
            <w:r w:rsidRPr="00F22D65">
              <w:rPr>
                <w:sz w:val="21"/>
                <w:szCs w:val="21"/>
              </w:rPr>
              <w:t>Run 2</w:t>
            </w:r>
          </w:p>
        </w:tc>
        <w:tc>
          <w:tcPr>
            <w:tcW w:w="1112" w:type="dxa"/>
            <w:tcBorders>
              <w:left w:val="single" w:sz="18" w:space="0" w:color="auto"/>
            </w:tcBorders>
            <w:vAlign w:val="bottom"/>
          </w:tcPr>
          <w:p w14:paraId="1A8A7C0F" w14:textId="31C9E9AD" w:rsidR="00314751" w:rsidRPr="00F22D65" w:rsidRDefault="00314751" w:rsidP="00314751">
            <w:pPr>
              <w:jc w:val="right"/>
              <w:rPr>
                <w:sz w:val="21"/>
                <w:szCs w:val="21"/>
              </w:rPr>
            </w:pPr>
            <w:r w:rsidRPr="00F22D65">
              <w:rPr>
                <w:rFonts w:ascii="Calibri" w:hAnsi="Calibri"/>
                <w:sz w:val="21"/>
                <w:szCs w:val="21"/>
              </w:rPr>
              <w:t>1.74</w:t>
            </w:r>
          </w:p>
        </w:tc>
        <w:tc>
          <w:tcPr>
            <w:tcW w:w="1113" w:type="dxa"/>
            <w:vAlign w:val="bottom"/>
          </w:tcPr>
          <w:p w14:paraId="4DC5F9E7" w14:textId="4A0CC97C" w:rsidR="00314751" w:rsidRPr="00F22D65" w:rsidRDefault="00314751" w:rsidP="00397D20">
            <w:pPr>
              <w:jc w:val="right"/>
              <w:rPr>
                <w:sz w:val="21"/>
                <w:szCs w:val="21"/>
              </w:rPr>
            </w:pPr>
            <w:r w:rsidRPr="00F22D65">
              <w:rPr>
                <w:rFonts w:ascii="Calibri" w:hAnsi="Calibri"/>
                <w:sz w:val="21"/>
                <w:szCs w:val="21"/>
              </w:rPr>
              <w:t>27.2</w:t>
            </w:r>
          </w:p>
        </w:tc>
        <w:tc>
          <w:tcPr>
            <w:tcW w:w="1249" w:type="dxa"/>
            <w:vAlign w:val="bottom"/>
          </w:tcPr>
          <w:p w14:paraId="3F11046F" w14:textId="26AC7DAE" w:rsidR="00314751" w:rsidRPr="00F22D65" w:rsidRDefault="00314751" w:rsidP="00314751">
            <w:pPr>
              <w:jc w:val="right"/>
              <w:rPr>
                <w:sz w:val="21"/>
                <w:szCs w:val="21"/>
              </w:rPr>
            </w:pPr>
            <w:r w:rsidRPr="00F22D65">
              <w:rPr>
                <w:rFonts w:ascii="Calibri" w:hAnsi="Calibri"/>
                <w:sz w:val="21"/>
                <w:szCs w:val="21"/>
              </w:rPr>
              <w:t>91</w:t>
            </w:r>
            <w:r w:rsidR="00C80DD6" w:rsidRPr="00F22D65">
              <w:rPr>
                <w:rFonts w:ascii="Calibri" w:hAnsi="Calibri"/>
                <w:sz w:val="21"/>
                <w:szCs w:val="21"/>
              </w:rPr>
              <w:t>.0</w:t>
            </w:r>
          </w:p>
        </w:tc>
        <w:tc>
          <w:tcPr>
            <w:tcW w:w="408" w:type="dxa"/>
            <w:tcBorders>
              <w:right w:val="single" w:sz="18" w:space="0" w:color="auto"/>
            </w:tcBorders>
            <w:shd w:val="clear" w:color="auto" w:fill="000000" w:themeFill="text1"/>
            <w:vAlign w:val="bottom"/>
          </w:tcPr>
          <w:p w14:paraId="0AE3F749" w14:textId="56D432C6" w:rsidR="00314751" w:rsidRPr="00F22D65" w:rsidRDefault="00314751" w:rsidP="00314751">
            <w:pPr>
              <w:jc w:val="right"/>
              <w:rPr>
                <w:sz w:val="21"/>
                <w:szCs w:val="21"/>
              </w:rPr>
            </w:pPr>
            <w:r w:rsidRPr="00F22D65">
              <w:rPr>
                <w:rFonts w:ascii="Calibri" w:hAnsi="Calibri"/>
                <w:color w:val="000000"/>
                <w:sz w:val="21"/>
                <w:szCs w:val="21"/>
              </w:rPr>
              <w:t>0</w:t>
            </w:r>
          </w:p>
        </w:tc>
        <w:tc>
          <w:tcPr>
            <w:tcW w:w="1243" w:type="dxa"/>
            <w:tcBorders>
              <w:left w:val="single" w:sz="18" w:space="0" w:color="auto"/>
            </w:tcBorders>
            <w:vAlign w:val="bottom"/>
          </w:tcPr>
          <w:p w14:paraId="669260A4" w14:textId="59ED3772" w:rsidR="00314751" w:rsidRPr="00F22D65" w:rsidRDefault="00482131" w:rsidP="00314751">
            <w:pPr>
              <w:jc w:val="right"/>
              <w:rPr>
                <w:color w:val="FF0000"/>
                <w:sz w:val="21"/>
                <w:szCs w:val="21"/>
              </w:rPr>
            </w:pPr>
            <w:r w:rsidRPr="00F22D65">
              <w:rPr>
                <w:rFonts w:ascii="Calibri" w:hAnsi="Calibri"/>
                <w:color w:val="000000"/>
                <w:sz w:val="21"/>
                <w:szCs w:val="21"/>
              </w:rPr>
              <w:t>1.25</w:t>
            </w:r>
          </w:p>
        </w:tc>
        <w:tc>
          <w:tcPr>
            <w:tcW w:w="1243" w:type="dxa"/>
            <w:vAlign w:val="bottom"/>
          </w:tcPr>
          <w:p w14:paraId="18926B77" w14:textId="25AF4327" w:rsidR="00314751" w:rsidRPr="00F22D65" w:rsidRDefault="00314751" w:rsidP="00314751">
            <w:pPr>
              <w:jc w:val="right"/>
              <w:rPr>
                <w:color w:val="FF0000"/>
                <w:sz w:val="21"/>
                <w:szCs w:val="21"/>
              </w:rPr>
            </w:pPr>
            <w:r w:rsidRPr="00F22D65">
              <w:rPr>
                <w:rFonts w:ascii="Calibri" w:hAnsi="Calibri"/>
                <w:color w:val="000000"/>
                <w:sz w:val="21"/>
                <w:szCs w:val="21"/>
              </w:rPr>
              <w:t>14.4</w:t>
            </w:r>
          </w:p>
        </w:tc>
        <w:tc>
          <w:tcPr>
            <w:tcW w:w="1305" w:type="dxa"/>
            <w:tcBorders>
              <w:right w:val="single" w:sz="18" w:space="0" w:color="auto"/>
            </w:tcBorders>
            <w:vAlign w:val="bottom"/>
          </w:tcPr>
          <w:p w14:paraId="44317FAF" w14:textId="066E4374" w:rsidR="00314751" w:rsidRPr="00F22D65" w:rsidRDefault="00314751" w:rsidP="00314751">
            <w:pPr>
              <w:jc w:val="right"/>
              <w:rPr>
                <w:color w:val="FF0000"/>
                <w:sz w:val="21"/>
                <w:szCs w:val="21"/>
              </w:rPr>
            </w:pPr>
            <w:r w:rsidRPr="00F22D65">
              <w:rPr>
                <w:rFonts w:ascii="Calibri" w:hAnsi="Calibri"/>
                <w:color w:val="000000"/>
                <w:sz w:val="21"/>
                <w:szCs w:val="21"/>
              </w:rPr>
              <w:t>96</w:t>
            </w:r>
            <w:r w:rsidR="00397D20" w:rsidRPr="00F22D65">
              <w:rPr>
                <w:rFonts w:ascii="Calibri" w:hAnsi="Calibri"/>
                <w:color w:val="000000"/>
                <w:sz w:val="21"/>
                <w:szCs w:val="21"/>
              </w:rPr>
              <w:t>.0</w:t>
            </w:r>
          </w:p>
        </w:tc>
      </w:tr>
      <w:tr w:rsidR="00314751" w:rsidRPr="00F22D65" w14:paraId="30FEE531" w14:textId="77777777" w:rsidTr="009F080D">
        <w:tc>
          <w:tcPr>
            <w:tcW w:w="1569" w:type="dxa"/>
            <w:tcBorders>
              <w:left w:val="single" w:sz="18" w:space="0" w:color="auto"/>
              <w:right w:val="single" w:sz="18" w:space="0" w:color="auto"/>
            </w:tcBorders>
          </w:tcPr>
          <w:p w14:paraId="1B3EF800" w14:textId="77777777" w:rsidR="00314751" w:rsidRPr="00F22D65" w:rsidRDefault="00314751" w:rsidP="00314751">
            <w:pPr>
              <w:rPr>
                <w:sz w:val="21"/>
                <w:szCs w:val="21"/>
              </w:rPr>
            </w:pPr>
            <w:r w:rsidRPr="00F22D65">
              <w:rPr>
                <w:sz w:val="21"/>
                <w:szCs w:val="21"/>
              </w:rPr>
              <w:t>Run 3</w:t>
            </w:r>
          </w:p>
        </w:tc>
        <w:tc>
          <w:tcPr>
            <w:tcW w:w="1112" w:type="dxa"/>
            <w:tcBorders>
              <w:left w:val="single" w:sz="18" w:space="0" w:color="auto"/>
            </w:tcBorders>
            <w:vAlign w:val="bottom"/>
          </w:tcPr>
          <w:p w14:paraId="59BCEB05" w14:textId="4460954E" w:rsidR="00314751" w:rsidRPr="00F22D65" w:rsidRDefault="00314751" w:rsidP="00314751">
            <w:pPr>
              <w:jc w:val="right"/>
              <w:rPr>
                <w:color w:val="FF0000"/>
                <w:sz w:val="21"/>
                <w:szCs w:val="21"/>
              </w:rPr>
            </w:pPr>
            <w:r w:rsidRPr="00F22D65">
              <w:rPr>
                <w:rFonts w:ascii="Calibri" w:hAnsi="Calibri"/>
                <w:color w:val="FF0000"/>
                <w:sz w:val="21"/>
                <w:szCs w:val="21"/>
              </w:rPr>
              <w:t>1.16</w:t>
            </w:r>
            <w:r w:rsidR="00260AB6" w:rsidRPr="00F22D65">
              <w:rPr>
                <w:rFonts w:ascii="Calibri" w:hAnsi="Calibri"/>
                <w:color w:val="FF0000"/>
                <w:sz w:val="21"/>
                <w:szCs w:val="21"/>
                <w:vertAlign w:val="superscript"/>
              </w:rPr>
              <w:t>1</w:t>
            </w:r>
          </w:p>
        </w:tc>
        <w:tc>
          <w:tcPr>
            <w:tcW w:w="1113" w:type="dxa"/>
            <w:vAlign w:val="bottom"/>
          </w:tcPr>
          <w:p w14:paraId="3F91028C" w14:textId="679A7442" w:rsidR="00314751" w:rsidRPr="00F22D65" w:rsidRDefault="00314751" w:rsidP="00397D20">
            <w:pPr>
              <w:jc w:val="right"/>
              <w:rPr>
                <w:color w:val="FF0000"/>
                <w:sz w:val="21"/>
                <w:szCs w:val="21"/>
              </w:rPr>
            </w:pPr>
            <w:r w:rsidRPr="00F22D65">
              <w:rPr>
                <w:rFonts w:ascii="Calibri" w:hAnsi="Calibri"/>
                <w:color w:val="FF0000"/>
                <w:sz w:val="21"/>
                <w:szCs w:val="21"/>
              </w:rPr>
              <w:t>27.4</w:t>
            </w:r>
          </w:p>
        </w:tc>
        <w:tc>
          <w:tcPr>
            <w:tcW w:w="1249" w:type="dxa"/>
            <w:vAlign w:val="bottom"/>
          </w:tcPr>
          <w:p w14:paraId="391B85A2" w14:textId="425E517B" w:rsidR="00314751" w:rsidRPr="00F22D65" w:rsidRDefault="00314751" w:rsidP="00314751">
            <w:pPr>
              <w:jc w:val="right"/>
              <w:rPr>
                <w:color w:val="FF0000"/>
                <w:sz w:val="21"/>
                <w:szCs w:val="21"/>
              </w:rPr>
            </w:pPr>
            <w:r w:rsidRPr="00F22D65">
              <w:rPr>
                <w:rFonts w:ascii="Calibri" w:hAnsi="Calibri"/>
                <w:color w:val="FF0000"/>
                <w:sz w:val="21"/>
                <w:szCs w:val="21"/>
              </w:rPr>
              <w:t>79</w:t>
            </w:r>
            <w:r w:rsidR="00C80DD6" w:rsidRPr="00F22D65">
              <w:rPr>
                <w:rFonts w:ascii="Calibri" w:hAnsi="Calibri"/>
                <w:color w:val="FF0000"/>
                <w:sz w:val="21"/>
                <w:szCs w:val="21"/>
              </w:rPr>
              <w:t>.0</w:t>
            </w:r>
          </w:p>
        </w:tc>
        <w:tc>
          <w:tcPr>
            <w:tcW w:w="408" w:type="dxa"/>
            <w:tcBorders>
              <w:right w:val="single" w:sz="18" w:space="0" w:color="auto"/>
            </w:tcBorders>
            <w:shd w:val="clear" w:color="auto" w:fill="000000" w:themeFill="text1"/>
            <w:vAlign w:val="bottom"/>
          </w:tcPr>
          <w:p w14:paraId="6FE26A58" w14:textId="36987A7A" w:rsidR="00314751" w:rsidRPr="00F22D65" w:rsidRDefault="00314751" w:rsidP="00314751">
            <w:pPr>
              <w:jc w:val="right"/>
              <w:rPr>
                <w:sz w:val="21"/>
                <w:szCs w:val="21"/>
              </w:rPr>
            </w:pPr>
            <w:r w:rsidRPr="00F22D65">
              <w:rPr>
                <w:rFonts w:ascii="Calibri" w:hAnsi="Calibri"/>
                <w:color w:val="000000"/>
                <w:sz w:val="21"/>
                <w:szCs w:val="21"/>
              </w:rPr>
              <w:t>0</w:t>
            </w:r>
          </w:p>
        </w:tc>
        <w:tc>
          <w:tcPr>
            <w:tcW w:w="1243" w:type="dxa"/>
            <w:tcBorders>
              <w:left w:val="single" w:sz="18" w:space="0" w:color="auto"/>
            </w:tcBorders>
            <w:vAlign w:val="bottom"/>
          </w:tcPr>
          <w:p w14:paraId="5C16B1A5" w14:textId="2D3746AF" w:rsidR="00314751" w:rsidRPr="00F22D65" w:rsidRDefault="00482131" w:rsidP="00314751">
            <w:pPr>
              <w:jc w:val="right"/>
              <w:rPr>
                <w:color w:val="FF0000"/>
                <w:sz w:val="21"/>
                <w:szCs w:val="21"/>
              </w:rPr>
            </w:pPr>
            <w:r w:rsidRPr="00F22D65">
              <w:rPr>
                <w:rFonts w:ascii="Calibri" w:hAnsi="Calibri"/>
                <w:color w:val="000000"/>
                <w:sz w:val="21"/>
                <w:szCs w:val="21"/>
              </w:rPr>
              <w:t>1.27</w:t>
            </w:r>
          </w:p>
        </w:tc>
        <w:tc>
          <w:tcPr>
            <w:tcW w:w="1243" w:type="dxa"/>
            <w:vAlign w:val="bottom"/>
          </w:tcPr>
          <w:p w14:paraId="6DA9F48F" w14:textId="2A1DF4E6" w:rsidR="00314751" w:rsidRPr="00F22D65" w:rsidRDefault="00314751" w:rsidP="00314751">
            <w:pPr>
              <w:jc w:val="right"/>
              <w:rPr>
                <w:color w:val="FF0000"/>
                <w:sz w:val="21"/>
                <w:szCs w:val="21"/>
              </w:rPr>
            </w:pPr>
            <w:r w:rsidRPr="00F22D65">
              <w:rPr>
                <w:rFonts w:ascii="Calibri" w:hAnsi="Calibri"/>
                <w:color w:val="000000"/>
                <w:sz w:val="21"/>
                <w:szCs w:val="21"/>
              </w:rPr>
              <w:t>14.4</w:t>
            </w:r>
          </w:p>
        </w:tc>
        <w:tc>
          <w:tcPr>
            <w:tcW w:w="1305" w:type="dxa"/>
            <w:tcBorders>
              <w:right w:val="single" w:sz="18" w:space="0" w:color="auto"/>
            </w:tcBorders>
            <w:vAlign w:val="bottom"/>
          </w:tcPr>
          <w:p w14:paraId="2C180830" w14:textId="4F1E6F03" w:rsidR="00314751" w:rsidRPr="00F22D65" w:rsidRDefault="00314751" w:rsidP="00314751">
            <w:pPr>
              <w:jc w:val="right"/>
              <w:rPr>
                <w:color w:val="FF0000"/>
                <w:sz w:val="21"/>
                <w:szCs w:val="21"/>
              </w:rPr>
            </w:pPr>
            <w:r w:rsidRPr="00F22D65">
              <w:rPr>
                <w:rFonts w:ascii="Calibri" w:hAnsi="Calibri"/>
                <w:color w:val="000000"/>
                <w:sz w:val="21"/>
                <w:szCs w:val="21"/>
              </w:rPr>
              <w:t>97</w:t>
            </w:r>
            <w:r w:rsidR="00397D20" w:rsidRPr="00F22D65">
              <w:rPr>
                <w:rFonts w:ascii="Calibri" w:hAnsi="Calibri"/>
                <w:color w:val="000000"/>
                <w:sz w:val="21"/>
                <w:szCs w:val="21"/>
              </w:rPr>
              <w:t>.0</w:t>
            </w:r>
          </w:p>
        </w:tc>
      </w:tr>
      <w:tr w:rsidR="00314751" w:rsidRPr="00F22D65" w14:paraId="5DF01D0A" w14:textId="77777777" w:rsidTr="009F080D">
        <w:tc>
          <w:tcPr>
            <w:tcW w:w="1569" w:type="dxa"/>
            <w:tcBorders>
              <w:left w:val="single" w:sz="18" w:space="0" w:color="auto"/>
              <w:right w:val="single" w:sz="18" w:space="0" w:color="auto"/>
            </w:tcBorders>
          </w:tcPr>
          <w:p w14:paraId="3DAB54C7" w14:textId="77777777" w:rsidR="00314751" w:rsidRPr="00F22D65" w:rsidRDefault="00314751" w:rsidP="00314751">
            <w:pPr>
              <w:rPr>
                <w:sz w:val="21"/>
                <w:szCs w:val="21"/>
              </w:rPr>
            </w:pPr>
            <w:r w:rsidRPr="00F22D65">
              <w:rPr>
                <w:sz w:val="21"/>
                <w:szCs w:val="21"/>
              </w:rPr>
              <w:t>Run 4</w:t>
            </w:r>
          </w:p>
        </w:tc>
        <w:tc>
          <w:tcPr>
            <w:tcW w:w="1112" w:type="dxa"/>
            <w:tcBorders>
              <w:left w:val="single" w:sz="18" w:space="0" w:color="auto"/>
            </w:tcBorders>
            <w:vAlign w:val="bottom"/>
          </w:tcPr>
          <w:p w14:paraId="70E0372C" w14:textId="39AA6FE2" w:rsidR="00314751" w:rsidRPr="00F22D65" w:rsidRDefault="00314751" w:rsidP="00314751">
            <w:pPr>
              <w:jc w:val="right"/>
              <w:rPr>
                <w:color w:val="FF0000"/>
                <w:sz w:val="21"/>
                <w:szCs w:val="21"/>
              </w:rPr>
            </w:pPr>
            <w:r w:rsidRPr="00F22D65">
              <w:rPr>
                <w:rFonts w:ascii="Calibri" w:hAnsi="Calibri"/>
                <w:color w:val="FF0000"/>
                <w:sz w:val="21"/>
                <w:szCs w:val="21"/>
              </w:rPr>
              <w:t>1.15</w:t>
            </w:r>
          </w:p>
        </w:tc>
        <w:tc>
          <w:tcPr>
            <w:tcW w:w="1113" w:type="dxa"/>
            <w:vAlign w:val="bottom"/>
          </w:tcPr>
          <w:p w14:paraId="64B18DDD" w14:textId="3F51680C" w:rsidR="00314751" w:rsidRPr="00F22D65" w:rsidRDefault="00314751" w:rsidP="00397D20">
            <w:pPr>
              <w:jc w:val="right"/>
              <w:rPr>
                <w:color w:val="FF0000"/>
                <w:sz w:val="21"/>
                <w:szCs w:val="21"/>
              </w:rPr>
            </w:pPr>
            <w:r w:rsidRPr="00F22D65">
              <w:rPr>
                <w:rFonts w:ascii="Calibri" w:hAnsi="Calibri"/>
                <w:color w:val="FF0000"/>
                <w:sz w:val="21"/>
                <w:szCs w:val="21"/>
              </w:rPr>
              <w:t>27.</w:t>
            </w:r>
            <w:r w:rsidR="00397D20" w:rsidRPr="00F22D65">
              <w:rPr>
                <w:rFonts w:ascii="Calibri" w:hAnsi="Calibri"/>
                <w:color w:val="FF0000"/>
                <w:sz w:val="21"/>
                <w:szCs w:val="21"/>
              </w:rPr>
              <w:t>4</w:t>
            </w:r>
          </w:p>
        </w:tc>
        <w:tc>
          <w:tcPr>
            <w:tcW w:w="1249" w:type="dxa"/>
            <w:vAlign w:val="bottom"/>
          </w:tcPr>
          <w:p w14:paraId="0A9C534C" w14:textId="3768AA49" w:rsidR="00314751" w:rsidRPr="00F22D65" w:rsidRDefault="00314751" w:rsidP="00314751">
            <w:pPr>
              <w:jc w:val="right"/>
              <w:rPr>
                <w:color w:val="FF0000"/>
                <w:sz w:val="21"/>
                <w:szCs w:val="21"/>
              </w:rPr>
            </w:pPr>
            <w:r w:rsidRPr="00F22D65">
              <w:rPr>
                <w:rFonts w:ascii="Calibri" w:hAnsi="Calibri"/>
                <w:color w:val="FF0000"/>
                <w:sz w:val="21"/>
                <w:szCs w:val="21"/>
              </w:rPr>
              <w:t>79</w:t>
            </w:r>
            <w:r w:rsidR="00C80DD6" w:rsidRPr="00F22D65">
              <w:rPr>
                <w:rFonts w:ascii="Calibri" w:hAnsi="Calibri"/>
                <w:color w:val="FF0000"/>
                <w:sz w:val="21"/>
                <w:szCs w:val="21"/>
              </w:rPr>
              <w:t>.0</w:t>
            </w:r>
          </w:p>
        </w:tc>
        <w:tc>
          <w:tcPr>
            <w:tcW w:w="408" w:type="dxa"/>
            <w:tcBorders>
              <w:right w:val="single" w:sz="18" w:space="0" w:color="auto"/>
            </w:tcBorders>
            <w:shd w:val="clear" w:color="auto" w:fill="000000" w:themeFill="text1"/>
            <w:vAlign w:val="bottom"/>
          </w:tcPr>
          <w:p w14:paraId="2A342F53" w14:textId="63E9A8F0" w:rsidR="00314751" w:rsidRPr="00F22D65" w:rsidRDefault="00314751" w:rsidP="00314751">
            <w:pPr>
              <w:jc w:val="right"/>
              <w:rPr>
                <w:sz w:val="21"/>
                <w:szCs w:val="21"/>
              </w:rPr>
            </w:pPr>
            <w:r w:rsidRPr="00F22D65">
              <w:rPr>
                <w:rFonts w:ascii="Calibri" w:hAnsi="Calibri"/>
                <w:color w:val="000000"/>
                <w:sz w:val="21"/>
                <w:szCs w:val="21"/>
              </w:rPr>
              <w:t>0</w:t>
            </w:r>
          </w:p>
        </w:tc>
        <w:tc>
          <w:tcPr>
            <w:tcW w:w="1243" w:type="dxa"/>
            <w:tcBorders>
              <w:left w:val="single" w:sz="18" w:space="0" w:color="auto"/>
            </w:tcBorders>
            <w:vAlign w:val="bottom"/>
          </w:tcPr>
          <w:p w14:paraId="2F085D25" w14:textId="497D477F" w:rsidR="00314751" w:rsidRPr="00F22D65" w:rsidRDefault="00482131" w:rsidP="00314751">
            <w:pPr>
              <w:jc w:val="right"/>
              <w:rPr>
                <w:sz w:val="21"/>
                <w:szCs w:val="21"/>
              </w:rPr>
            </w:pPr>
            <w:r w:rsidRPr="00F22D65">
              <w:rPr>
                <w:rFonts w:ascii="Calibri" w:hAnsi="Calibri"/>
                <w:color w:val="000000"/>
                <w:sz w:val="21"/>
                <w:szCs w:val="21"/>
              </w:rPr>
              <w:t>1.26</w:t>
            </w:r>
          </w:p>
        </w:tc>
        <w:tc>
          <w:tcPr>
            <w:tcW w:w="1243" w:type="dxa"/>
            <w:vAlign w:val="bottom"/>
          </w:tcPr>
          <w:p w14:paraId="6EEA0DAF" w14:textId="7910F4CF" w:rsidR="00314751" w:rsidRPr="00F22D65" w:rsidRDefault="00314751" w:rsidP="00314751">
            <w:pPr>
              <w:jc w:val="right"/>
              <w:rPr>
                <w:sz w:val="21"/>
                <w:szCs w:val="21"/>
              </w:rPr>
            </w:pPr>
            <w:r w:rsidRPr="00F22D65">
              <w:rPr>
                <w:rFonts w:ascii="Calibri" w:hAnsi="Calibri"/>
                <w:color w:val="000000"/>
                <w:sz w:val="21"/>
                <w:szCs w:val="21"/>
              </w:rPr>
              <w:t>14.4</w:t>
            </w:r>
          </w:p>
        </w:tc>
        <w:tc>
          <w:tcPr>
            <w:tcW w:w="1305" w:type="dxa"/>
            <w:tcBorders>
              <w:right w:val="single" w:sz="18" w:space="0" w:color="auto"/>
            </w:tcBorders>
            <w:vAlign w:val="bottom"/>
          </w:tcPr>
          <w:p w14:paraId="241BEA16" w14:textId="5D95B6EE" w:rsidR="00314751" w:rsidRPr="00F22D65" w:rsidRDefault="00314751" w:rsidP="00314751">
            <w:pPr>
              <w:jc w:val="right"/>
              <w:rPr>
                <w:sz w:val="21"/>
                <w:szCs w:val="21"/>
              </w:rPr>
            </w:pPr>
            <w:r w:rsidRPr="00F22D65">
              <w:rPr>
                <w:rFonts w:ascii="Calibri" w:hAnsi="Calibri"/>
                <w:color w:val="000000"/>
                <w:sz w:val="21"/>
                <w:szCs w:val="21"/>
              </w:rPr>
              <w:t>96</w:t>
            </w:r>
            <w:r w:rsidR="00397D20" w:rsidRPr="00F22D65">
              <w:rPr>
                <w:rFonts w:ascii="Calibri" w:hAnsi="Calibri"/>
                <w:color w:val="000000"/>
                <w:sz w:val="21"/>
                <w:szCs w:val="21"/>
              </w:rPr>
              <w:t>.0</w:t>
            </w:r>
          </w:p>
        </w:tc>
      </w:tr>
      <w:tr w:rsidR="00314751" w:rsidRPr="00F22D65" w14:paraId="7B4C3B4B" w14:textId="77777777" w:rsidTr="009F080D">
        <w:tc>
          <w:tcPr>
            <w:tcW w:w="1569" w:type="dxa"/>
            <w:tcBorders>
              <w:left w:val="single" w:sz="18" w:space="0" w:color="auto"/>
              <w:right w:val="single" w:sz="18" w:space="0" w:color="auto"/>
            </w:tcBorders>
          </w:tcPr>
          <w:p w14:paraId="5F96FAAC" w14:textId="77777777" w:rsidR="00314751" w:rsidRPr="00F22D65" w:rsidRDefault="00314751" w:rsidP="00314751">
            <w:pPr>
              <w:rPr>
                <w:sz w:val="21"/>
                <w:szCs w:val="21"/>
              </w:rPr>
            </w:pPr>
            <w:r w:rsidRPr="00F22D65">
              <w:rPr>
                <w:sz w:val="21"/>
                <w:szCs w:val="21"/>
              </w:rPr>
              <w:t>Run 5</w:t>
            </w:r>
          </w:p>
        </w:tc>
        <w:tc>
          <w:tcPr>
            <w:tcW w:w="1112" w:type="dxa"/>
            <w:tcBorders>
              <w:left w:val="single" w:sz="18" w:space="0" w:color="auto"/>
            </w:tcBorders>
            <w:vAlign w:val="bottom"/>
          </w:tcPr>
          <w:p w14:paraId="3E1B83DB" w14:textId="529C7950" w:rsidR="00314751" w:rsidRPr="00F22D65" w:rsidRDefault="00314751" w:rsidP="00314751">
            <w:pPr>
              <w:jc w:val="right"/>
              <w:rPr>
                <w:color w:val="FF0000"/>
                <w:sz w:val="21"/>
                <w:szCs w:val="21"/>
              </w:rPr>
            </w:pPr>
            <w:r w:rsidRPr="00F22D65">
              <w:rPr>
                <w:rFonts w:ascii="Calibri" w:hAnsi="Calibri"/>
                <w:color w:val="FF0000"/>
                <w:sz w:val="21"/>
                <w:szCs w:val="21"/>
              </w:rPr>
              <w:t>1.15</w:t>
            </w:r>
          </w:p>
        </w:tc>
        <w:tc>
          <w:tcPr>
            <w:tcW w:w="1113" w:type="dxa"/>
            <w:vAlign w:val="bottom"/>
          </w:tcPr>
          <w:p w14:paraId="409E4D90" w14:textId="311174DE" w:rsidR="00314751" w:rsidRPr="00F22D65" w:rsidRDefault="00314751" w:rsidP="00397D20">
            <w:pPr>
              <w:jc w:val="right"/>
              <w:rPr>
                <w:color w:val="FF0000"/>
                <w:sz w:val="21"/>
                <w:szCs w:val="21"/>
              </w:rPr>
            </w:pPr>
            <w:r w:rsidRPr="00F22D65">
              <w:rPr>
                <w:rFonts w:ascii="Calibri" w:hAnsi="Calibri"/>
                <w:color w:val="FF0000"/>
                <w:sz w:val="21"/>
                <w:szCs w:val="21"/>
              </w:rPr>
              <w:t>27.4</w:t>
            </w:r>
          </w:p>
        </w:tc>
        <w:tc>
          <w:tcPr>
            <w:tcW w:w="1249" w:type="dxa"/>
            <w:vAlign w:val="bottom"/>
          </w:tcPr>
          <w:p w14:paraId="14126176" w14:textId="45597AC0" w:rsidR="00314751" w:rsidRPr="00F22D65" w:rsidRDefault="00314751" w:rsidP="00314751">
            <w:pPr>
              <w:jc w:val="right"/>
              <w:rPr>
                <w:color w:val="FF0000"/>
                <w:sz w:val="21"/>
                <w:szCs w:val="21"/>
              </w:rPr>
            </w:pPr>
            <w:r w:rsidRPr="00F22D65">
              <w:rPr>
                <w:rFonts w:ascii="Calibri" w:hAnsi="Calibri"/>
                <w:color w:val="FF0000"/>
                <w:sz w:val="21"/>
                <w:szCs w:val="21"/>
              </w:rPr>
              <w:t>78</w:t>
            </w:r>
            <w:r w:rsidR="00C80DD6" w:rsidRPr="00F22D65">
              <w:rPr>
                <w:rFonts w:ascii="Calibri" w:hAnsi="Calibri"/>
                <w:color w:val="FF0000"/>
                <w:sz w:val="21"/>
                <w:szCs w:val="21"/>
              </w:rPr>
              <w:t>.0</w:t>
            </w:r>
          </w:p>
        </w:tc>
        <w:tc>
          <w:tcPr>
            <w:tcW w:w="408" w:type="dxa"/>
            <w:tcBorders>
              <w:right w:val="single" w:sz="18" w:space="0" w:color="auto"/>
            </w:tcBorders>
            <w:shd w:val="clear" w:color="auto" w:fill="000000" w:themeFill="text1"/>
            <w:vAlign w:val="bottom"/>
          </w:tcPr>
          <w:p w14:paraId="20319EAC" w14:textId="6AC25944" w:rsidR="00314751" w:rsidRPr="00F22D65" w:rsidRDefault="00314751" w:rsidP="00314751">
            <w:pPr>
              <w:jc w:val="right"/>
              <w:rPr>
                <w:sz w:val="21"/>
                <w:szCs w:val="21"/>
              </w:rPr>
            </w:pPr>
            <w:r w:rsidRPr="00F22D65">
              <w:rPr>
                <w:rFonts w:ascii="Calibri" w:hAnsi="Calibri"/>
                <w:color w:val="000000"/>
                <w:sz w:val="21"/>
                <w:szCs w:val="21"/>
              </w:rPr>
              <w:t>0</w:t>
            </w:r>
          </w:p>
        </w:tc>
        <w:tc>
          <w:tcPr>
            <w:tcW w:w="1243" w:type="dxa"/>
            <w:tcBorders>
              <w:left w:val="single" w:sz="18" w:space="0" w:color="auto"/>
            </w:tcBorders>
            <w:vAlign w:val="bottom"/>
          </w:tcPr>
          <w:p w14:paraId="2AA0E5CE" w14:textId="5B8FFD82" w:rsidR="00314751" w:rsidRPr="00F22D65" w:rsidRDefault="00482131" w:rsidP="00314751">
            <w:pPr>
              <w:jc w:val="right"/>
              <w:rPr>
                <w:sz w:val="21"/>
                <w:szCs w:val="21"/>
              </w:rPr>
            </w:pPr>
            <w:r w:rsidRPr="00F22D65">
              <w:rPr>
                <w:rFonts w:ascii="Calibri" w:hAnsi="Calibri"/>
                <w:color w:val="000000"/>
                <w:sz w:val="21"/>
                <w:szCs w:val="21"/>
              </w:rPr>
              <w:t>1.26</w:t>
            </w:r>
          </w:p>
        </w:tc>
        <w:tc>
          <w:tcPr>
            <w:tcW w:w="1243" w:type="dxa"/>
            <w:vAlign w:val="bottom"/>
          </w:tcPr>
          <w:p w14:paraId="799CE7F3" w14:textId="4D47143A" w:rsidR="00314751" w:rsidRPr="00F22D65" w:rsidRDefault="00314751" w:rsidP="00314751">
            <w:pPr>
              <w:jc w:val="right"/>
              <w:rPr>
                <w:sz w:val="21"/>
                <w:szCs w:val="21"/>
              </w:rPr>
            </w:pPr>
            <w:r w:rsidRPr="00F22D65">
              <w:rPr>
                <w:rFonts w:ascii="Calibri" w:hAnsi="Calibri"/>
                <w:color w:val="000000"/>
                <w:sz w:val="21"/>
                <w:szCs w:val="21"/>
              </w:rPr>
              <w:t>14.4</w:t>
            </w:r>
          </w:p>
        </w:tc>
        <w:tc>
          <w:tcPr>
            <w:tcW w:w="1305" w:type="dxa"/>
            <w:tcBorders>
              <w:right w:val="single" w:sz="18" w:space="0" w:color="auto"/>
            </w:tcBorders>
            <w:vAlign w:val="bottom"/>
          </w:tcPr>
          <w:p w14:paraId="137B467F" w14:textId="5397B76E" w:rsidR="00314751" w:rsidRPr="00F22D65" w:rsidRDefault="00314751" w:rsidP="00314751">
            <w:pPr>
              <w:jc w:val="right"/>
              <w:rPr>
                <w:sz w:val="21"/>
                <w:szCs w:val="21"/>
              </w:rPr>
            </w:pPr>
            <w:r w:rsidRPr="00F22D65">
              <w:rPr>
                <w:rFonts w:ascii="Calibri" w:hAnsi="Calibri"/>
                <w:color w:val="000000"/>
                <w:sz w:val="21"/>
                <w:szCs w:val="21"/>
              </w:rPr>
              <w:t>96</w:t>
            </w:r>
            <w:r w:rsidR="00397D20" w:rsidRPr="00F22D65">
              <w:rPr>
                <w:rFonts w:ascii="Calibri" w:hAnsi="Calibri"/>
                <w:color w:val="000000"/>
                <w:sz w:val="21"/>
                <w:szCs w:val="21"/>
              </w:rPr>
              <w:t>.0</w:t>
            </w:r>
          </w:p>
        </w:tc>
      </w:tr>
      <w:tr w:rsidR="00482131" w:rsidRPr="00F22D65" w14:paraId="3AE38FC0" w14:textId="77777777" w:rsidTr="009F080D">
        <w:tc>
          <w:tcPr>
            <w:tcW w:w="1569" w:type="dxa"/>
            <w:tcBorders>
              <w:left w:val="single" w:sz="18" w:space="0" w:color="auto"/>
              <w:right w:val="single" w:sz="18" w:space="0" w:color="auto"/>
            </w:tcBorders>
          </w:tcPr>
          <w:p w14:paraId="368B9F30" w14:textId="3B5F5F58" w:rsidR="00482131" w:rsidRPr="00F22D65" w:rsidRDefault="00482131" w:rsidP="00482131">
            <w:pPr>
              <w:rPr>
                <w:sz w:val="21"/>
                <w:szCs w:val="21"/>
              </w:rPr>
            </w:pPr>
            <w:r w:rsidRPr="00F22D65">
              <w:rPr>
                <w:sz w:val="21"/>
                <w:szCs w:val="21"/>
              </w:rPr>
              <w:t>Mean</w:t>
            </w:r>
            <w:r w:rsidR="00C80DD6" w:rsidRPr="00F22D65">
              <w:rPr>
                <w:sz w:val="21"/>
                <w:szCs w:val="21"/>
              </w:rPr>
              <w:t xml:space="preserve"> </w:t>
            </w:r>
            <w:r w:rsidR="00C80DD6" w:rsidRPr="00DD70B6">
              <w:rPr>
                <w:sz w:val="20"/>
                <w:szCs w:val="20"/>
              </w:rPr>
              <w:t>(R1 &amp; R2)</w:t>
            </w:r>
          </w:p>
        </w:tc>
        <w:tc>
          <w:tcPr>
            <w:tcW w:w="1112" w:type="dxa"/>
            <w:tcBorders>
              <w:left w:val="single" w:sz="18" w:space="0" w:color="auto"/>
            </w:tcBorders>
            <w:vAlign w:val="bottom"/>
          </w:tcPr>
          <w:p w14:paraId="2566C07E" w14:textId="5112CECC" w:rsidR="00482131" w:rsidRPr="00F22D65" w:rsidRDefault="00482131" w:rsidP="00482131">
            <w:pPr>
              <w:jc w:val="right"/>
              <w:rPr>
                <w:sz w:val="21"/>
                <w:szCs w:val="21"/>
              </w:rPr>
            </w:pPr>
            <w:r w:rsidRPr="00F22D65">
              <w:rPr>
                <w:rFonts w:ascii="Calibri" w:hAnsi="Calibri"/>
                <w:color w:val="000000"/>
                <w:sz w:val="21"/>
                <w:szCs w:val="21"/>
              </w:rPr>
              <w:t>1.74</w:t>
            </w:r>
          </w:p>
        </w:tc>
        <w:tc>
          <w:tcPr>
            <w:tcW w:w="1113" w:type="dxa"/>
            <w:vAlign w:val="bottom"/>
          </w:tcPr>
          <w:p w14:paraId="71F36342" w14:textId="472D1CA4" w:rsidR="00482131" w:rsidRPr="00F22D65" w:rsidRDefault="00482131" w:rsidP="00397D20">
            <w:pPr>
              <w:jc w:val="right"/>
              <w:rPr>
                <w:sz w:val="21"/>
                <w:szCs w:val="21"/>
              </w:rPr>
            </w:pPr>
            <w:r w:rsidRPr="00F22D65">
              <w:rPr>
                <w:rFonts w:ascii="Calibri" w:hAnsi="Calibri"/>
                <w:color w:val="000000"/>
                <w:sz w:val="21"/>
                <w:szCs w:val="21"/>
              </w:rPr>
              <w:t>27.</w:t>
            </w:r>
            <w:r w:rsidR="00397D20" w:rsidRPr="00F22D65">
              <w:rPr>
                <w:rFonts w:ascii="Calibri" w:hAnsi="Calibri"/>
                <w:color w:val="000000"/>
                <w:sz w:val="21"/>
                <w:szCs w:val="21"/>
              </w:rPr>
              <w:t>3</w:t>
            </w:r>
          </w:p>
        </w:tc>
        <w:tc>
          <w:tcPr>
            <w:tcW w:w="1249" w:type="dxa"/>
            <w:vAlign w:val="bottom"/>
          </w:tcPr>
          <w:p w14:paraId="2133D1BD" w14:textId="2FC478CE" w:rsidR="00482131" w:rsidRPr="00F22D65" w:rsidRDefault="00C80DD6" w:rsidP="00482131">
            <w:pPr>
              <w:jc w:val="right"/>
              <w:rPr>
                <w:sz w:val="21"/>
                <w:szCs w:val="21"/>
              </w:rPr>
            </w:pPr>
            <w:r w:rsidRPr="00F22D65">
              <w:rPr>
                <w:rFonts w:ascii="Calibri" w:hAnsi="Calibri"/>
                <w:color w:val="000000"/>
                <w:sz w:val="21"/>
                <w:szCs w:val="21"/>
              </w:rPr>
              <w:t>91.0</w:t>
            </w:r>
          </w:p>
        </w:tc>
        <w:tc>
          <w:tcPr>
            <w:tcW w:w="408" w:type="dxa"/>
            <w:tcBorders>
              <w:right w:val="single" w:sz="18" w:space="0" w:color="auto"/>
            </w:tcBorders>
            <w:shd w:val="clear" w:color="auto" w:fill="000000" w:themeFill="text1"/>
            <w:vAlign w:val="bottom"/>
          </w:tcPr>
          <w:p w14:paraId="5C0215C0" w14:textId="0085ADC9" w:rsidR="00482131" w:rsidRPr="00F22D65" w:rsidRDefault="00482131" w:rsidP="00482131">
            <w:pPr>
              <w:jc w:val="right"/>
              <w:rPr>
                <w:sz w:val="21"/>
                <w:szCs w:val="21"/>
              </w:rPr>
            </w:pPr>
            <w:r w:rsidRPr="00F22D65">
              <w:rPr>
                <w:rFonts w:ascii="Calibri" w:hAnsi="Calibri"/>
                <w:color w:val="000000"/>
                <w:sz w:val="21"/>
                <w:szCs w:val="21"/>
              </w:rPr>
              <w:t>0</w:t>
            </w:r>
          </w:p>
        </w:tc>
        <w:tc>
          <w:tcPr>
            <w:tcW w:w="1243" w:type="dxa"/>
            <w:tcBorders>
              <w:left w:val="single" w:sz="18" w:space="0" w:color="auto"/>
            </w:tcBorders>
            <w:vAlign w:val="bottom"/>
          </w:tcPr>
          <w:p w14:paraId="57095BA3" w14:textId="3856D76F" w:rsidR="00482131" w:rsidRPr="00F22D65" w:rsidRDefault="00482131" w:rsidP="00482131">
            <w:pPr>
              <w:jc w:val="right"/>
              <w:rPr>
                <w:sz w:val="21"/>
                <w:szCs w:val="21"/>
              </w:rPr>
            </w:pPr>
            <w:r w:rsidRPr="00F22D65">
              <w:rPr>
                <w:rFonts w:ascii="Calibri" w:hAnsi="Calibri"/>
                <w:color w:val="000000"/>
                <w:sz w:val="21"/>
                <w:szCs w:val="21"/>
              </w:rPr>
              <w:t>1.26</w:t>
            </w:r>
          </w:p>
        </w:tc>
        <w:tc>
          <w:tcPr>
            <w:tcW w:w="1243" w:type="dxa"/>
            <w:vAlign w:val="bottom"/>
          </w:tcPr>
          <w:p w14:paraId="1D0D63D8" w14:textId="3E35632B" w:rsidR="00482131" w:rsidRPr="00F22D65" w:rsidRDefault="00482131" w:rsidP="00482131">
            <w:pPr>
              <w:jc w:val="right"/>
              <w:rPr>
                <w:sz w:val="21"/>
                <w:szCs w:val="21"/>
              </w:rPr>
            </w:pPr>
            <w:r w:rsidRPr="00F22D65">
              <w:rPr>
                <w:rFonts w:ascii="Calibri" w:hAnsi="Calibri"/>
                <w:color w:val="000000"/>
                <w:sz w:val="21"/>
                <w:szCs w:val="21"/>
              </w:rPr>
              <w:t>14.4</w:t>
            </w:r>
          </w:p>
        </w:tc>
        <w:tc>
          <w:tcPr>
            <w:tcW w:w="1305" w:type="dxa"/>
            <w:tcBorders>
              <w:right w:val="single" w:sz="18" w:space="0" w:color="auto"/>
            </w:tcBorders>
            <w:vAlign w:val="bottom"/>
          </w:tcPr>
          <w:p w14:paraId="25BC10F7" w14:textId="6BCECB59" w:rsidR="00482131" w:rsidRPr="00F22D65" w:rsidRDefault="00482131" w:rsidP="00482131">
            <w:pPr>
              <w:jc w:val="right"/>
              <w:rPr>
                <w:sz w:val="21"/>
                <w:szCs w:val="21"/>
              </w:rPr>
            </w:pPr>
            <w:r w:rsidRPr="00F22D65">
              <w:rPr>
                <w:rFonts w:ascii="Calibri" w:hAnsi="Calibri"/>
                <w:color w:val="000000"/>
                <w:sz w:val="21"/>
                <w:szCs w:val="21"/>
              </w:rPr>
              <w:t>96.2</w:t>
            </w:r>
          </w:p>
        </w:tc>
      </w:tr>
      <w:tr w:rsidR="00482131" w:rsidRPr="00F22D65" w14:paraId="0366DFC1" w14:textId="77777777" w:rsidTr="009F080D">
        <w:tc>
          <w:tcPr>
            <w:tcW w:w="1569" w:type="dxa"/>
            <w:tcBorders>
              <w:left w:val="single" w:sz="18" w:space="0" w:color="auto"/>
              <w:right w:val="single" w:sz="18" w:space="0" w:color="auto"/>
            </w:tcBorders>
          </w:tcPr>
          <w:p w14:paraId="470E7F2F" w14:textId="20CEA179" w:rsidR="00482131" w:rsidRPr="00F22D65" w:rsidRDefault="00482131" w:rsidP="00804A67">
            <w:pPr>
              <w:rPr>
                <w:sz w:val="21"/>
                <w:szCs w:val="21"/>
              </w:rPr>
            </w:pPr>
            <w:r w:rsidRPr="00F22D65">
              <w:rPr>
                <w:sz w:val="21"/>
                <w:szCs w:val="21"/>
              </w:rPr>
              <w:t>R-R Variation</w:t>
            </w:r>
          </w:p>
        </w:tc>
        <w:tc>
          <w:tcPr>
            <w:tcW w:w="1112" w:type="dxa"/>
            <w:tcBorders>
              <w:left w:val="single" w:sz="18" w:space="0" w:color="auto"/>
            </w:tcBorders>
            <w:vAlign w:val="bottom"/>
          </w:tcPr>
          <w:p w14:paraId="1231FE07" w14:textId="08BE5E7F" w:rsidR="00482131" w:rsidRPr="00F22D65" w:rsidRDefault="00482131" w:rsidP="00482131">
            <w:pPr>
              <w:jc w:val="right"/>
              <w:rPr>
                <w:sz w:val="21"/>
                <w:szCs w:val="21"/>
              </w:rPr>
            </w:pPr>
            <w:r w:rsidRPr="00F22D65">
              <w:rPr>
                <w:rFonts w:ascii="Calibri" w:hAnsi="Calibri"/>
                <w:color w:val="000000"/>
                <w:sz w:val="21"/>
                <w:szCs w:val="21"/>
              </w:rPr>
              <w:t>±0.06%</w:t>
            </w:r>
          </w:p>
        </w:tc>
        <w:tc>
          <w:tcPr>
            <w:tcW w:w="1113" w:type="dxa"/>
            <w:vAlign w:val="bottom"/>
          </w:tcPr>
          <w:p w14:paraId="22EAFEC1" w14:textId="0A3BE24A" w:rsidR="00482131" w:rsidRPr="00F22D65" w:rsidRDefault="00482131" w:rsidP="00482131">
            <w:pPr>
              <w:jc w:val="right"/>
              <w:rPr>
                <w:sz w:val="21"/>
                <w:szCs w:val="21"/>
              </w:rPr>
            </w:pPr>
            <w:r w:rsidRPr="00F22D65">
              <w:rPr>
                <w:rFonts w:ascii="Calibri" w:hAnsi="Calibri"/>
                <w:color w:val="000000"/>
                <w:sz w:val="21"/>
                <w:szCs w:val="21"/>
              </w:rPr>
              <w:t>±0.29%</w:t>
            </w:r>
          </w:p>
        </w:tc>
        <w:tc>
          <w:tcPr>
            <w:tcW w:w="1249" w:type="dxa"/>
            <w:vAlign w:val="bottom"/>
          </w:tcPr>
          <w:p w14:paraId="2C3BEC09" w14:textId="3664F48B" w:rsidR="00482131" w:rsidRPr="00F22D65" w:rsidRDefault="00482131" w:rsidP="00482131">
            <w:pPr>
              <w:jc w:val="right"/>
              <w:rPr>
                <w:sz w:val="21"/>
                <w:szCs w:val="21"/>
              </w:rPr>
            </w:pPr>
            <w:r w:rsidRPr="00F22D65">
              <w:rPr>
                <w:rFonts w:ascii="Calibri" w:hAnsi="Calibri"/>
                <w:color w:val="000000"/>
                <w:sz w:val="21"/>
                <w:szCs w:val="21"/>
              </w:rPr>
              <w:t>±0%</w:t>
            </w:r>
          </w:p>
        </w:tc>
        <w:tc>
          <w:tcPr>
            <w:tcW w:w="408" w:type="dxa"/>
            <w:tcBorders>
              <w:right w:val="single" w:sz="18" w:space="0" w:color="auto"/>
            </w:tcBorders>
            <w:shd w:val="clear" w:color="auto" w:fill="000000" w:themeFill="text1"/>
            <w:vAlign w:val="bottom"/>
          </w:tcPr>
          <w:p w14:paraId="11DAD869" w14:textId="231F5CFA" w:rsidR="00482131" w:rsidRPr="00F22D65" w:rsidRDefault="00482131" w:rsidP="00482131">
            <w:pPr>
              <w:jc w:val="right"/>
              <w:rPr>
                <w:sz w:val="21"/>
                <w:szCs w:val="21"/>
              </w:rPr>
            </w:pPr>
            <w:r w:rsidRPr="00F22D65">
              <w:rPr>
                <w:rFonts w:ascii="Calibri" w:hAnsi="Calibri"/>
                <w:color w:val="000000"/>
                <w:sz w:val="21"/>
                <w:szCs w:val="21"/>
              </w:rPr>
              <w:t>0</w:t>
            </w:r>
          </w:p>
        </w:tc>
        <w:tc>
          <w:tcPr>
            <w:tcW w:w="1243" w:type="dxa"/>
            <w:tcBorders>
              <w:left w:val="single" w:sz="18" w:space="0" w:color="auto"/>
            </w:tcBorders>
            <w:vAlign w:val="bottom"/>
          </w:tcPr>
          <w:p w14:paraId="13ACDE08" w14:textId="4F717840" w:rsidR="00482131" w:rsidRPr="00F22D65" w:rsidRDefault="00482131" w:rsidP="00482131">
            <w:pPr>
              <w:jc w:val="right"/>
              <w:rPr>
                <w:sz w:val="21"/>
                <w:szCs w:val="21"/>
              </w:rPr>
            </w:pPr>
            <w:r w:rsidRPr="00F22D65">
              <w:rPr>
                <w:rFonts w:ascii="Calibri" w:hAnsi="Calibri"/>
                <w:color w:val="000000"/>
                <w:sz w:val="21"/>
                <w:szCs w:val="21"/>
              </w:rPr>
              <w:t>±1.27%</w:t>
            </w:r>
          </w:p>
        </w:tc>
        <w:tc>
          <w:tcPr>
            <w:tcW w:w="1243" w:type="dxa"/>
            <w:vAlign w:val="bottom"/>
          </w:tcPr>
          <w:p w14:paraId="69CEA0FC" w14:textId="77C30576" w:rsidR="00482131" w:rsidRPr="00F22D65" w:rsidRDefault="00482131" w:rsidP="00482131">
            <w:pPr>
              <w:jc w:val="right"/>
              <w:rPr>
                <w:sz w:val="21"/>
                <w:szCs w:val="21"/>
              </w:rPr>
            </w:pPr>
            <w:r w:rsidRPr="00F22D65">
              <w:rPr>
                <w:rFonts w:ascii="Calibri" w:hAnsi="Calibri"/>
                <w:color w:val="000000"/>
                <w:sz w:val="21"/>
                <w:szCs w:val="21"/>
              </w:rPr>
              <w:t>±0%</w:t>
            </w:r>
          </w:p>
        </w:tc>
        <w:tc>
          <w:tcPr>
            <w:tcW w:w="1305" w:type="dxa"/>
            <w:tcBorders>
              <w:right w:val="single" w:sz="18" w:space="0" w:color="auto"/>
            </w:tcBorders>
            <w:vAlign w:val="bottom"/>
          </w:tcPr>
          <w:p w14:paraId="3702D9B6" w14:textId="3DD188D0" w:rsidR="00482131" w:rsidRPr="00F22D65" w:rsidRDefault="00482131" w:rsidP="00482131">
            <w:pPr>
              <w:jc w:val="right"/>
              <w:rPr>
                <w:sz w:val="21"/>
                <w:szCs w:val="21"/>
              </w:rPr>
            </w:pPr>
            <w:r w:rsidRPr="00F22D65">
              <w:rPr>
                <w:rFonts w:ascii="Calibri" w:hAnsi="Calibri"/>
                <w:color w:val="000000"/>
                <w:sz w:val="21"/>
                <w:szCs w:val="21"/>
              </w:rPr>
              <w:t>±1.04%</w:t>
            </w:r>
          </w:p>
        </w:tc>
      </w:tr>
      <w:tr w:rsidR="006011E1" w:rsidRPr="00F22D65" w14:paraId="2877B32E" w14:textId="77777777" w:rsidTr="009F080D">
        <w:trPr>
          <w:trHeight w:val="251"/>
        </w:trPr>
        <w:tc>
          <w:tcPr>
            <w:tcW w:w="9242" w:type="dxa"/>
            <w:gridSpan w:val="8"/>
            <w:tcBorders>
              <w:left w:val="single" w:sz="18" w:space="0" w:color="auto"/>
              <w:right w:val="single" w:sz="18" w:space="0" w:color="auto"/>
            </w:tcBorders>
            <w:shd w:val="clear" w:color="auto" w:fill="000000" w:themeFill="text1"/>
          </w:tcPr>
          <w:p w14:paraId="1CA2B147" w14:textId="65A7662D" w:rsidR="006011E1" w:rsidRPr="00F22D65" w:rsidRDefault="006011E1" w:rsidP="009F080D">
            <w:pPr>
              <w:rPr>
                <w:sz w:val="21"/>
                <w:szCs w:val="21"/>
              </w:rPr>
            </w:pPr>
            <w:r w:rsidRPr="00F22D65">
              <w:rPr>
                <w:color w:val="FFFFFF" w:themeColor="background1"/>
                <w:sz w:val="21"/>
                <w:szCs w:val="21"/>
              </w:rPr>
              <w:t>Closing of the Ring Tests</w:t>
            </w:r>
            <w:r w:rsidR="00482131" w:rsidRPr="00F22D65">
              <w:rPr>
                <w:color w:val="FFFFFF" w:themeColor="background1"/>
                <w:sz w:val="21"/>
                <w:szCs w:val="21"/>
              </w:rPr>
              <w:t xml:space="preserve"> (Laboratory D)</w:t>
            </w:r>
          </w:p>
        </w:tc>
      </w:tr>
      <w:tr w:rsidR="00260AB6" w:rsidRPr="00F22D65" w14:paraId="79A574F8" w14:textId="77777777" w:rsidTr="009F080D">
        <w:tc>
          <w:tcPr>
            <w:tcW w:w="1569" w:type="dxa"/>
            <w:tcBorders>
              <w:left w:val="single" w:sz="18" w:space="0" w:color="auto"/>
              <w:right w:val="single" w:sz="18" w:space="0" w:color="auto"/>
            </w:tcBorders>
          </w:tcPr>
          <w:p w14:paraId="1321C301" w14:textId="77777777" w:rsidR="00260AB6" w:rsidRPr="00F22D65" w:rsidRDefault="00260AB6" w:rsidP="00260AB6">
            <w:pPr>
              <w:rPr>
                <w:sz w:val="21"/>
                <w:szCs w:val="21"/>
              </w:rPr>
            </w:pPr>
            <w:r w:rsidRPr="00F22D65">
              <w:rPr>
                <w:sz w:val="21"/>
                <w:szCs w:val="21"/>
              </w:rPr>
              <w:t>Run 1</w:t>
            </w:r>
          </w:p>
        </w:tc>
        <w:tc>
          <w:tcPr>
            <w:tcW w:w="1112" w:type="dxa"/>
            <w:tcBorders>
              <w:left w:val="single" w:sz="18" w:space="0" w:color="auto"/>
            </w:tcBorders>
            <w:vAlign w:val="bottom"/>
          </w:tcPr>
          <w:p w14:paraId="1142C84B" w14:textId="6F2D4CCD"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1.70</w:t>
            </w:r>
          </w:p>
        </w:tc>
        <w:tc>
          <w:tcPr>
            <w:tcW w:w="1113" w:type="dxa"/>
            <w:vAlign w:val="bottom"/>
          </w:tcPr>
          <w:p w14:paraId="4A0AB14C" w14:textId="37E84265"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27.4</w:t>
            </w:r>
          </w:p>
        </w:tc>
        <w:tc>
          <w:tcPr>
            <w:tcW w:w="1249" w:type="dxa"/>
            <w:vAlign w:val="bottom"/>
          </w:tcPr>
          <w:p w14:paraId="17409876" w14:textId="1CA3B0E5"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90</w:t>
            </w:r>
            <w:r w:rsidR="00397D20" w:rsidRPr="00F22D65">
              <w:rPr>
                <w:rFonts w:ascii="Calibri" w:hAnsi="Calibri"/>
                <w:color w:val="000000"/>
                <w:sz w:val="21"/>
                <w:szCs w:val="21"/>
              </w:rPr>
              <w:t>.0</w:t>
            </w:r>
          </w:p>
        </w:tc>
        <w:tc>
          <w:tcPr>
            <w:tcW w:w="408" w:type="dxa"/>
            <w:tcBorders>
              <w:right w:val="single" w:sz="18" w:space="0" w:color="auto"/>
            </w:tcBorders>
            <w:shd w:val="clear" w:color="auto" w:fill="000000" w:themeFill="text1"/>
            <w:vAlign w:val="bottom"/>
          </w:tcPr>
          <w:p w14:paraId="2425B744" w14:textId="77777777" w:rsidR="00260AB6" w:rsidRPr="00F22D65" w:rsidRDefault="00260AB6" w:rsidP="00260AB6">
            <w:pPr>
              <w:jc w:val="right"/>
              <w:rPr>
                <w:sz w:val="21"/>
                <w:szCs w:val="21"/>
              </w:rPr>
            </w:pPr>
          </w:p>
        </w:tc>
        <w:tc>
          <w:tcPr>
            <w:tcW w:w="1243" w:type="dxa"/>
            <w:tcBorders>
              <w:left w:val="single" w:sz="18" w:space="0" w:color="auto"/>
            </w:tcBorders>
            <w:vAlign w:val="bottom"/>
          </w:tcPr>
          <w:p w14:paraId="55F481B8" w14:textId="34BBB441"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1.25</w:t>
            </w:r>
          </w:p>
        </w:tc>
        <w:tc>
          <w:tcPr>
            <w:tcW w:w="1243" w:type="dxa"/>
            <w:vAlign w:val="bottom"/>
          </w:tcPr>
          <w:p w14:paraId="20215DC4" w14:textId="1FFF0366"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14.5</w:t>
            </w:r>
          </w:p>
        </w:tc>
        <w:tc>
          <w:tcPr>
            <w:tcW w:w="1305" w:type="dxa"/>
            <w:tcBorders>
              <w:right w:val="single" w:sz="18" w:space="0" w:color="auto"/>
            </w:tcBorders>
            <w:vAlign w:val="bottom"/>
          </w:tcPr>
          <w:p w14:paraId="3B16ED96" w14:textId="7E64D12C"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96</w:t>
            </w:r>
            <w:r w:rsidR="00397D20" w:rsidRPr="00F22D65">
              <w:rPr>
                <w:rFonts w:ascii="Calibri" w:hAnsi="Calibri"/>
                <w:color w:val="000000"/>
                <w:sz w:val="21"/>
                <w:szCs w:val="21"/>
              </w:rPr>
              <w:t>.0</w:t>
            </w:r>
          </w:p>
        </w:tc>
      </w:tr>
      <w:tr w:rsidR="00260AB6" w:rsidRPr="00F22D65" w14:paraId="35C9A7AC" w14:textId="77777777" w:rsidTr="009F080D">
        <w:tc>
          <w:tcPr>
            <w:tcW w:w="1569" w:type="dxa"/>
            <w:tcBorders>
              <w:left w:val="single" w:sz="18" w:space="0" w:color="auto"/>
              <w:right w:val="single" w:sz="18" w:space="0" w:color="auto"/>
            </w:tcBorders>
          </w:tcPr>
          <w:p w14:paraId="5B855A5C" w14:textId="77777777" w:rsidR="00260AB6" w:rsidRPr="00F22D65" w:rsidRDefault="00260AB6" w:rsidP="00260AB6">
            <w:pPr>
              <w:rPr>
                <w:sz w:val="21"/>
                <w:szCs w:val="21"/>
              </w:rPr>
            </w:pPr>
            <w:r w:rsidRPr="00F22D65">
              <w:rPr>
                <w:sz w:val="21"/>
                <w:szCs w:val="21"/>
              </w:rPr>
              <w:t>Run 2</w:t>
            </w:r>
          </w:p>
        </w:tc>
        <w:tc>
          <w:tcPr>
            <w:tcW w:w="1112" w:type="dxa"/>
            <w:tcBorders>
              <w:left w:val="single" w:sz="18" w:space="0" w:color="auto"/>
            </w:tcBorders>
            <w:vAlign w:val="bottom"/>
          </w:tcPr>
          <w:p w14:paraId="25E85676" w14:textId="3D60775D"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1.69</w:t>
            </w:r>
          </w:p>
        </w:tc>
        <w:tc>
          <w:tcPr>
            <w:tcW w:w="1113" w:type="dxa"/>
            <w:vAlign w:val="bottom"/>
          </w:tcPr>
          <w:p w14:paraId="5D49BAF1" w14:textId="38CFFA5C"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27.2</w:t>
            </w:r>
          </w:p>
        </w:tc>
        <w:tc>
          <w:tcPr>
            <w:tcW w:w="1249" w:type="dxa"/>
            <w:vAlign w:val="bottom"/>
          </w:tcPr>
          <w:p w14:paraId="709593BA" w14:textId="4EC608F9"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90</w:t>
            </w:r>
            <w:r w:rsidR="00397D20" w:rsidRPr="00F22D65">
              <w:rPr>
                <w:rFonts w:ascii="Calibri" w:hAnsi="Calibri"/>
                <w:color w:val="000000"/>
                <w:sz w:val="21"/>
                <w:szCs w:val="21"/>
              </w:rPr>
              <w:t>.0</w:t>
            </w:r>
          </w:p>
        </w:tc>
        <w:tc>
          <w:tcPr>
            <w:tcW w:w="408" w:type="dxa"/>
            <w:tcBorders>
              <w:right w:val="single" w:sz="18" w:space="0" w:color="auto"/>
            </w:tcBorders>
            <w:shd w:val="clear" w:color="auto" w:fill="000000" w:themeFill="text1"/>
            <w:vAlign w:val="bottom"/>
          </w:tcPr>
          <w:p w14:paraId="35514127" w14:textId="77777777" w:rsidR="00260AB6" w:rsidRPr="00F22D65" w:rsidRDefault="00260AB6" w:rsidP="00260AB6">
            <w:pPr>
              <w:jc w:val="right"/>
              <w:rPr>
                <w:sz w:val="21"/>
                <w:szCs w:val="21"/>
              </w:rPr>
            </w:pPr>
          </w:p>
        </w:tc>
        <w:tc>
          <w:tcPr>
            <w:tcW w:w="1243" w:type="dxa"/>
            <w:tcBorders>
              <w:left w:val="single" w:sz="18" w:space="0" w:color="auto"/>
            </w:tcBorders>
            <w:vAlign w:val="bottom"/>
          </w:tcPr>
          <w:p w14:paraId="093D554E" w14:textId="2832BFBE" w:rsidR="00260AB6" w:rsidRPr="00F22D65" w:rsidRDefault="00260AB6" w:rsidP="00397D20">
            <w:pPr>
              <w:jc w:val="right"/>
              <w:rPr>
                <w:rFonts w:ascii="Calibri" w:hAnsi="Calibri"/>
                <w:color w:val="000000"/>
                <w:sz w:val="21"/>
                <w:szCs w:val="21"/>
              </w:rPr>
            </w:pPr>
            <w:r w:rsidRPr="00F22D65">
              <w:rPr>
                <w:rFonts w:ascii="Calibri" w:hAnsi="Calibri"/>
                <w:color w:val="000000"/>
                <w:sz w:val="21"/>
                <w:szCs w:val="21"/>
              </w:rPr>
              <w:t>1.23</w:t>
            </w:r>
          </w:p>
        </w:tc>
        <w:tc>
          <w:tcPr>
            <w:tcW w:w="1243" w:type="dxa"/>
            <w:vAlign w:val="bottom"/>
          </w:tcPr>
          <w:p w14:paraId="10FE468A" w14:textId="01E366F3"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14.5</w:t>
            </w:r>
          </w:p>
        </w:tc>
        <w:tc>
          <w:tcPr>
            <w:tcW w:w="1305" w:type="dxa"/>
            <w:tcBorders>
              <w:right w:val="single" w:sz="18" w:space="0" w:color="auto"/>
            </w:tcBorders>
            <w:vAlign w:val="bottom"/>
          </w:tcPr>
          <w:p w14:paraId="05E4CE44" w14:textId="7CB9797F"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96</w:t>
            </w:r>
            <w:r w:rsidR="00397D20" w:rsidRPr="00F22D65">
              <w:rPr>
                <w:rFonts w:ascii="Calibri" w:hAnsi="Calibri"/>
                <w:color w:val="000000"/>
                <w:sz w:val="21"/>
                <w:szCs w:val="21"/>
              </w:rPr>
              <w:t>.0</w:t>
            </w:r>
          </w:p>
        </w:tc>
      </w:tr>
      <w:tr w:rsidR="00260AB6" w:rsidRPr="00F22D65" w14:paraId="02E353A9" w14:textId="77777777" w:rsidTr="009F080D">
        <w:tc>
          <w:tcPr>
            <w:tcW w:w="1569" w:type="dxa"/>
            <w:tcBorders>
              <w:left w:val="single" w:sz="18" w:space="0" w:color="auto"/>
              <w:right w:val="single" w:sz="18" w:space="0" w:color="auto"/>
            </w:tcBorders>
          </w:tcPr>
          <w:p w14:paraId="14324854" w14:textId="77777777" w:rsidR="00260AB6" w:rsidRPr="00F22D65" w:rsidRDefault="00260AB6" w:rsidP="00260AB6">
            <w:pPr>
              <w:rPr>
                <w:sz w:val="21"/>
                <w:szCs w:val="21"/>
              </w:rPr>
            </w:pPr>
            <w:r w:rsidRPr="00F22D65">
              <w:rPr>
                <w:sz w:val="21"/>
                <w:szCs w:val="21"/>
              </w:rPr>
              <w:t>Run 3</w:t>
            </w:r>
          </w:p>
        </w:tc>
        <w:tc>
          <w:tcPr>
            <w:tcW w:w="1112" w:type="dxa"/>
            <w:tcBorders>
              <w:left w:val="single" w:sz="18" w:space="0" w:color="auto"/>
            </w:tcBorders>
            <w:vAlign w:val="bottom"/>
          </w:tcPr>
          <w:p w14:paraId="680D85FF" w14:textId="3F5BEEF3"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1.69</w:t>
            </w:r>
          </w:p>
        </w:tc>
        <w:tc>
          <w:tcPr>
            <w:tcW w:w="1113" w:type="dxa"/>
            <w:vAlign w:val="bottom"/>
          </w:tcPr>
          <w:p w14:paraId="69DA6C6A" w14:textId="44EABDB4"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27.3</w:t>
            </w:r>
          </w:p>
        </w:tc>
        <w:tc>
          <w:tcPr>
            <w:tcW w:w="1249" w:type="dxa"/>
            <w:vAlign w:val="bottom"/>
          </w:tcPr>
          <w:p w14:paraId="7B7E041B" w14:textId="1E5312BF"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90</w:t>
            </w:r>
            <w:r w:rsidR="00397D20" w:rsidRPr="00F22D65">
              <w:rPr>
                <w:rFonts w:ascii="Calibri" w:hAnsi="Calibri"/>
                <w:color w:val="000000"/>
                <w:sz w:val="21"/>
                <w:szCs w:val="21"/>
              </w:rPr>
              <w:t>.0</w:t>
            </w:r>
          </w:p>
        </w:tc>
        <w:tc>
          <w:tcPr>
            <w:tcW w:w="408" w:type="dxa"/>
            <w:tcBorders>
              <w:right w:val="single" w:sz="18" w:space="0" w:color="auto"/>
            </w:tcBorders>
            <w:shd w:val="clear" w:color="auto" w:fill="000000" w:themeFill="text1"/>
            <w:vAlign w:val="bottom"/>
          </w:tcPr>
          <w:p w14:paraId="2C708BB4" w14:textId="77777777" w:rsidR="00260AB6" w:rsidRPr="00F22D65" w:rsidRDefault="00260AB6" w:rsidP="00260AB6">
            <w:pPr>
              <w:jc w:val="right"/>
              <w:rPr>
                <w:sz w:val="21"/>
                <w:szCs w:val="21"/>
              </w:rPr>
            </w:pPr>
          </w:p>
        </w:tc>
        <w:tc>
          <w:tcPr>
            <w:tcW w:w="1243" w:type="dxa"/>
            <w:tcBorders>
              <w:left w:val="single" w:sz="18" w:space="0" w:color="auto"/>
            </w:tcBorders>
            <w:vAlign w:val="bottom"/>
          </w:tcPr>
          <w:p w14:paraId="74AC30A9" w14:textId="7AA2F47B" w:rsidR="00260AB6" w:rsidRPr="00F22D65" w:rsidRDefault="00260AB6" w:rsidP="00397D20">
            <w:pPr>
              <w:jc w:val="right"/>
              <w:rPr>
                <w:rFonts w:ascii="Calibri" w:hAnsi="Calibri"/>
                <w:color w:val="000000"/>
                <w:sz w:val="21"/>
                <w:szCs w:val="21"/>
              </w:rPr>
            </w:pPr>
            <w:r w:rsidRPr="00F22D65">
              <w:rPr>
                <w:rFonts w:ascii="Calibri" w:hAnsi="Calibri"/>
                <w:color w:val="000000"/>
                <w:sz w:val="21"/>
                <w:szCs w:val="21"/>
              </w:rPr>
              <w:t>1.36</w:t>
            </w:r>
            <w:r w:rsidR="00804A67" w:rsidRPr="00F22D65">
              <w:rPr>
                <w:rFonts w:ascii="Calibri" w:hAnsi="Calibri"/>
                <w:color w:val="000000"/>
                <w:sz w:val="21"/>
                <w:szCs w:val="21"/>
                <w:vertAlign w:val="superscript"/>
              </w:rPr>
              <w:t>2</w:t>
            </w:r>
          </w:p>
        </w:tc>
        <w:tc>
          <w:tcPr>
            <w:tcW w:w="1243" w:type="dxa"/>
            <w:vAlign w:val="bottom"/>
          </w:tcPr>
          <w:p w14:paraId="0CD3AD0C" w14:textId="036F6643"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14.5</w:t>
            </w:r>
          </w:p>
        </w:tc>
        <w:tc>
          <w:tcPr>
            <w:tcW w:w="1305" w:type="dxa"/>
            <w:tcBorders>
              <w:right w:val="single" w:sz="18" w:space="0" w:color="auto"/>
            </w:tcBorders>
            <w:vAlign w:val="bottom"/>
          </w:tcPr>
          <w:p w14:paraId="2FA25D55" w14:textId="7276E85B"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96</w:t>
            </w:r>
            <w:r w:rsidR="00397D20" w:rsidRPr="00F22D65">
              <w:rPr>
                <w:rFonts w:ascii="Calibri" w:hAnsi="Calibri"/>
                <w:color w:val="000000"/>
                <w:sz w:val="21"/>
                <w:szCs w:val="21"/>
              </w:rPr>
              <w:t>.0</w:t>
            </w:r>
          </w:p>
        </w:tc>
      </w:tr>
      <w:tr w:rsidR="00260AB6" w:rsidRPr="00F22D65" w14:paraId="0BE23BE1" w14:textId="77777777" w:rsidTr="009F080D">
        <w:tc>
          <w:tcPr>
            <w:tcW w:w="1569" w:type="dxa"/>
            <w:tcBorders>
              <w:left w:val="single" w:sz="18" w:space="0" w:color="auto"/>
              <w:right w:val="single" w:sz="18" w:space="0" w:color="auto"/>
            </w:tcBorders>
          </w:tcPr>
          <w:p w14:paraId="660D1C56" w14:textId="77777777" w:rsidR="00260AB6" w:rsidRPr="00F22D65" w:rsidRDefault="00260AB6" w:rsidP="00260AB6">
            <w:pPr>
              <w:rPr>
                <w:sz w:val="21"/>
                <w:szCs w:val="21"/>
              </w:rPr>
            </w:pPr>
            <w:r w:rsidRPr="00F22D65">
              <w:rPr>
                <w:sz w:val="21"/>
                <w:szCs w:val="21"/>
              </w:rPr>
              <w:t>Mean</w:t>
            </w:r>
          </w:p>
        </w:tc>
        <w:tc>
          <w:tcPr>
            <w:tcW w:w="1112" w:type="dxa"/>
            <w:tcBorders>
              <w:left w:val="single" w:sz="18" w:space="0" w:color="auto"/>
            </w:tcBorders>
            <w:vAlign w:val="bottom"/>
          </w:tcPr>
          <w:p w14:paraId="2004F3F3" w14:textId="5FA6270D"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1.69</w:t>
            </w:r>
          </w:p>
        </w:tc>
        <w:tc>
          <w:tcPr>
            <w:tcW w:w="1113" w:type="dxa"/>
            <w:vAlign w:val="bottom"/>
          </w:tcPr>
          <w:p w14:paraId="790F808C" w14:textId="28B0AB2D" w:rsidR="00260AB6" w:rsidRPr="00F22D65" w:rsidRDefault="00260AB6" w:rsidP="00397D20">
            <w:pPr>
              <w:jc w:val="right"/>
              <w:rPr>
                <w:rFonts w:ascii="Calibri" w:hAnsi="Calibri"/>
                <w:color w:val="000000"/>
                <w:sz w:val="21"/>
                <w:szCs w:val="21"/>
              </w:rPr>
            </w:pPr>
            <w:r w:rsidRPr="00F22D65">
              <w:rPr>
                <w:rFonts w:ascii="Calibri" w:hAnsi="Calibri"/>
                <w:color w:val="000000"/>
                <w:sz w:val="21"/>
                <w:szCs w:val="21"/>
              </w:rPr>
              <w:t>27.3</w:t>
            </w:r>
          </w:p>
        </w:tc>
        <w:tc>
          <w:tcPr>
            <w:tcW w:w="1249" w:type="dxa"/>
            <w:vAlign w:val="bottom"/>
          </w:tcPr>
          <w:p w14:paraId="62C381CE" w14:textId="7FA839DE"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90.0</w:t>
            </w:r>
          </w:p>
        </w:tc>
        <w:tc>
          <w:tcPr>
            <w:tcW w:w="408" w:type="dxa"/>
            <w:tcBorders>
              <w:right w:val="single" w:sz="18" w:space="0" w:color="auto"/>
            </w:tcBorders>
            <w:shd w:val="clear" w:color="auto" w:fill="000000" w:themeFill="text1"/>
            <w:vAlign w:val="bottom"/>
          </w:tcPr>
          <w:p w14:paraId="01579AED" w14:textId="77777777" w:rsidR="00260AB6" w:rsidRPr="00F22D65" w:rsidRDefault="00260AB6" w:rsidP="00260AB6">
            <w:pPr>
              <w:jc w:val="right"/>
              <w:rPr>
                <w:sz w:val="21"/>
                <w:szCs w:val="21"/>
              </w:rPr>
            </w:pPr>
          </w:p>
        </w:tc>
        <w:tc>
          <w:tcPr>
            <w:tcW w:w="1243" w:type="dxa"/>
            <w:tcBorders>
              <w:left w:val="single" w:sz="18" w:space="0" w:color="auto"/>
            </w:tcBorders>
            <w:vAlign w:val="bottom"/>
          </w:tcPr>
          <w:p w14:paraId="18DF1678" w14:textId="236E4E80" w:rsidR="00260AB6" w:rsidRPr="00F22D65" w:rsidRDefault="00260AB6" w:rsidP="00397D20">
            <w:pPr>
              <w:jc w:val="right"/>
              <w:rPr>
                <w:rFonts w:ascii="Calibri" w:hAnsi="Calibri"/>
                <w:color w:val="000000"/>
                <w:sz w:val="21"/>
                <w:szCs w:val="21"/>
              </w:rPr>
            </w:pPr>
            <w:r w:rsidRPr="00F22D65">
              <w:rPr>
                <w:rFonts w:ascii="Calibri" w:hAnsi="Calibri"/>
                <w:color w:val="000000"/>
                <w:sz w:val="21"/>
                <w:szCs w:val="21"/>
              </w:rPr>
              <w:t>1.28</w:t>
            </w:r>
          </w:p>
        </w:tc>
        <w:tc>
          <w:tcPr>
            <w:tcW w:w="1243" w:type="dxa"/>
            <w:vAlign w:val="bottom"/>
          </w:tcPr>
          <w:p w14:paraId="416DBF0E" w14:textId="4DB3CC90"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14.5</w:t>
            </w:r>
          </w:p>
        </w:tc>
        <w:tc>
          <w:tcPr>
            <w:tcW w:w="1305" w:type="dxa"/>
            <w:tcBorders>
              <w:right w:val="single" w:sz="18" w:space="0" w:color="auto"/>
            </w:tcBorders>
            <w:vAlign w:val="bottom"/>
          </w:tcPr>
          <w:p w14:paraId="2A4749AD" w14:textId="56BCE890"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96</w:t>
            </w:r>
            <w:r w:rsidR="00397D20" w:rsidRPr="00F22D65">
              <w:rPr>
                <w:rFonts w:ascii="Calibri" w:hAnsi="Calibri"/>
                <w:color w:val="000000"/>
                <w:sz w:val="21"/>
                <w:szCs w:val="21"/>
              </w:rPr>
              <w:t>.0</w:t>
            </w:r>
          </w:p>
        </w:tc>
      </w:tr>
      <w:tr w:rsidR="00260AB6" w:rsidRPr="00F22D65" w14:paraId="44123DFD" w14:textId="77777777" w:rsidTr="009F080D">
        <w:tc>
          <w:tcPr>
            <w:tcW w:w="1569" w:type="dxa"/>
            <w:tcBorders>
              <w:left w:val="single" w:sz="18" w:space="0" w:color="auto"/>
              <w:right w:val="single" w:sz="18" w:space="0" w:color="auto"/>
            </w:tcBorders>
          </w:tcPr>
          <w:p w14:paraId="011FEBE7" w14:textId="32156A7C" w:rsidR="00260AB6" w:rsidRPr="00F22D65" w:rsidRDefault="00260AB6" w:rsidP="00804A67">
            <w:pPr>
              <w:rPr>
                <w:sz w:val="21"/>
                <w:szCs w:val="21"/>
              </w:rPr>
            </w:pPr>
            <w:r w:rsidRPr="00F22D65">
              <w:rPr>
                <w:sz w:val="21"/>
                <w:szCs w:val="21"/>
              </w:rPr>
              <w:t>R-R Variation</w:t>
            </w:r>
          </w:p>
        </w:tc>
        <w:tc>
          <w:tcPr>
            <w:tcW w:w="1112" w:type="dxa"/>
            <w:tcBorders>
              <w:left w:val="single" w:sz="18" w:space="0" w:color="auto"/>
            </w:tcBorders>
            <w:vAlign w:val="bottom"/>
          </w:tcPr>
          <w:p w14:paraId="40A9A322" w14:textId="0A0E250C"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±0.3%</w:t>
            </w:r>
          </w:p>
        </w:tc>
        <w:tc>
          <w:tcPr>
            <w:tcW w:w="1113" w:type="dxa"/>
            <w:vAlign w:val="bottom"/>
          </w:tcPr>
          <w:p w14:paraId="46E41B41" w14:textId="5BAFE7B1"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±0.37%</w:t>
            </w:r>
          </w:p>
        </w:tc>
        <w:tc>
          <w:tcPr>
            <w:tcW w:w="1249" w:type="dxa"/>
            <w:vAlign w:val="bottom"/>
          </w:tcPr>
          <w:p w14:paraId="37F671FE" w14:textId="06586332"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±0%</w:t>
            </w:r>
          </w:p>
        </w:tc>
        <w:tc>
          <w:tcPr>
            <w:tcW w:w="408" w:type="dxa"/>
            <w:tcBorders>
              <w:right w:val="single" w:sz="18" w:space="0" w:color="auto"/>
            </w:tcBorders>
            <w:shd w:val="clear" w:color="auto" w:fill="000000" w:themeFill="text1"/>
            <w:vAlign w:val="bottom"/>
          </w:tcPr>
          <w:p w14:paraId="047FEDE6" w14:textId="77777777" w:rsidR="00260AB6" w:rsidRPr="00F22D65" w:rsidRDefault="00260AB6" w:rsidP="00260AB6">
            <w:pPr>
              <w:jc w:val="right"/>
              <w:rPr>
                <w:sz w:val="21"/>
                <w:szCs w:val="21"/>
              </w:rPr>
            </w:pPr>
          </w:p>
        </w:tc>
        <w:tc>
          <w:tcPr>
            <w:tcW w:w="1243" w:type="dxa"/>
            <w:tcBorders>
              <w:left w:val="single" w:sz="18" w:space="0" w:color="auto"/>
            </w:tcBorders>
            <w:vAlign w:val="bottom"/>
          </w:tcPr>
          <w:p w14:paraId="3AD6551D" w14:textId="07E22C3D"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±5.07%</w:t>
            </w:r>
          </w:p>
        </w:tc>
        <w:tc>
          <w:tcPr>
            <w:tcW w:w="1243" w:type="dxa"/>
            <w:vAlign w:val="bottom"/>
          </w:tcPr>
          <w:p w14:paraId="4B8C1B17" w14:textId="0AC7E70C"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±0%</w:t>
            </w:r>
          </w:p>
        </w:tc>
        <w:tc>
          <w:tcPr>
            <w:tcW w:w="1305" w:type="dxa"/>
            <w:tcBorders>
              <w:right w:val="single" w:sz="18" w:space="0" w:color="auto"/>
            </w:tcBorders>
            <w:vAlign w:val="bottom"/>
          </w:tcPr>
          <w:p w14:paraId="58F82E3A" w14:textId="31F76464" w:rsidR="00260AB6" w:rsidRPr="00F22D65" w:rsidRDefault="00260AB6" w:rsidP="00260AB6">
            <w:pPr>
              <w:jc w:val="right"/>
              <w:rPr>
                <w:rFonts w:ascii="Calibri" w:hAnsi="Calibri"/>
                <w:color w:val="000000"/>
                <w:sz w:val="21"/>
                <w:szCs w:val="21"/>
              </w:rPr>
            </w:pPr>
            <w:r w:rsidRPr="00F22D65">
              <w:rPr>
                <w:rFonts w:ascii="Calibri" w:hAnsi="Calibri"/>
                <w:color w:val="000000"/>
                <w:sz w:val="21"/>
                <w:szCs w:val="21"/>
              </w:rPr>
              <w:t>±0%</w:t>
            </w:r>
          </w:p>
        </w:tc>
      </w:tr>
    </w:tbl>
    <w:p w14:paraId="70326714" w14:textId="334338D0" w:rsidR="006011E1" w:rsidRDefault="002310CB" w:rsidP="002310CB">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Note 1: The results above shown in red were from runs that used the Gentle 45 program. All other results (in black) are based on the Universal 65 program. For those laboratories with results in red, only the results in black (i.e. those comparable to other laboratories) are used in the calculation of the mean and the </w:t>
      </w:r>
      <w:r w:rsidR="00D4302F">
        <w:rPr>
          <w:rFonts w:ascii="Calibri" w:hAnsi="Calibri" w:cs="Calibri"/>
          <w:color w:val="000000"/>
          <w:sz w:val="20"/>
          <w:szCs w:val="20"/>
        </w:rPr>
        <w:t>round robin</w:t>
      </w:r>
      <w:r>
        <w:rPr>
          <w:rFonts w:ascii="Calibri" w:hAnsi="Calibri" w:cs="Calibri"/>
          <w:color w:val="000000"/>
          <w:sz w:val="20"/>
          <w:szCs w:val="20"/>
        </w:rPr>
        <w:t xml:space="preserve"> variation</w:t>
      </w:r>
      <w:r w:rsidR="00D4302F">
        <w:rPr>
          <w:rFonts w:ascii="Calibri" w:hAnsi="Calibri" w:cs="Calibri"/>
          <w:color w:val="000000"/>
          <w:sz w:val="20"/>
          <w:szCs w:val="20"/>
        </w:rPr>
        <w:t>.</w:t>
      </w:r>
      <w:r w:rsidR="00804A67">
        <w:rPr>
          <w:rFonts w:ascii="Calibri" w:hAnsi="Calibri" w:cs="Calibri"/>
          <w:color w:val="000000"/>
          <w:sz w:val="20"/>
          <w:szCs w:val="20"/>
        </w:rPr>
        <w:t xml:space="preserve"> Note 2: The higher energy value</w:t>
      </w:r>
      <w:r w:rsidR="00F22D65">
        <w:rPr>
          <w:rFonts w:ascii="Calibri" w:hAnsi="Calibri" w:cs="Calibri"/>
          <w:color w:val="000000"/>
          <w:sz w:val="20"/>
          <w:szCs w:val="20"/>
        </w:rPr>
        <w:t xml:space="preserve"> for the G1222 SC run on the closing tests has been checked. Temperatures and water volumes were the same, so the cause of the difference is unclear. It may relate to a transcription error (no log data was available for this particular run).</w:t>
      </w:r>
    </w:p>
    <w:p w14:paraId="795D0C4C" w14:textId="1FEC47AE" w:rsidR="00342234" w:rsidRDefault="00342234" w:rsidP="00342234">
      <w:pPr>
        <w:pStyle w:val="Heading2"/>
      </w:pPr>
      <w:bookmarkStart w:id="22" w:name="_Toc493601740"/>
      <w:r>
        <w:t>Cleaning Performance</w:t>
      </w:r>
      <w:bookmarkEnd w:id="22"/>
    </w:p>
    <w:p w14:paraId="4158FB18" w14:textId="5DF614F9" w:rsidR="00693FE4" w:rsidRPr="009024C8" w:rsidRDefault="00693FE4" w:rsidP="00693FE4">
      <w:pPr>
        <w:rPr>
          <w:b/>
        </w:rPr>
      </w:pPr>
      <w:r w:rsidRPr="009024C8">
        <w:rPr>
          <w:b/>
        </w:rPr>
        <w:t>REPEATABILITY – RAW SCORES</w:t>
      </w:r>
    </w:p>
    <w:p w14:paraId="04341AD5" w14:textId="5E0565CA" w:rsidR="00693FE4" w:rsidRDefault="00693FE4" w:rsidP="00693FE4">
      <w:r>
        <w:t>An assessment was undertaken of the run to run variability in terms of the raw cleaning scores for each laboratory and each machine</w:t>
      </w:r>
      <w:r w:rsidR="00F875BA">
        <w:t xml:space="preserve"> (see </w:t>
      </w:r>
      <w:r w:rsidR="00F875BA">
        <w:fldChar w:fldCharType="begin"/>
      </w:r>
      <w:r w:rsidR="00F875BA">
        <w:instrText xml:space="preserve"> REF _Ref476653006 \h </w:instrText>
      </w:r>
      <w:r w:rsidR="00F875BA">
        <w:fldChar w:fldCharType="separate"/>
      </w:r>
      <w:r w:rsidR="005A3364">
        <w:t xml:space="preserve">Table </w:t>
      </w:r>
      <w:r w:rsidR="005A3364">
        <w:rPr>
          <w:noProof/>
        </w:rPr>
        <w:t>6</w:t>
      </w:r>
      <w:r w:rsidR="00F875BA">
        <w:fldChar w:fldCharType="end"/>
      </w:r>
      <w:r w:rsidR="00F875BA">
        <w:t>). Whilst each assessor in each laboratory returned markedly different</w:t>
      </w:r>
      <w:r w:rsidR="00363AB5">
        <w:t xml:space="preserve"> raw</w:t>
      </w:r>
      <w:r w:rsidR="00F875BA">
        <w:t xml:space="preserve"> scores to each other</w:t>
      </w:r>
      <w:r w:rsidR="0065168B">
        <w:t xml:space="preserve"> (</w:t>
      </w:r>
      <w:r w:rsidR="00F67277">
        <w:t xml:space="preserve">raw scores </w:t>
      </w:r>
      <w:r w:rsidR="0065168B">
        <w:t>being later corrected against the reference machine score)</w:t>
      </w:r>
      <w:r w:rsidR="00F875BA">
        <w:t xml:space="preserve">, the run to run variability within </w:t>
      </w:r>
      <w:r w:rsidR="00D4302F">
        <w:t xml:space="preserve">each </w:t>
      </w:r>
      <w:r w:rsidR="00F875BA">
        <w:t xml:space="preserve">laboratory was reasonably consistent. </w:t>
      </w:r>
      <w:r w:rsidR="00363AB5">
        <w:t>On average the run to run variation was found to be ±2.5</w:t>
      </w:r>
      <w:r w:rsidR="00A43D1B">
        <w:t>%</w:t>
      </w:r>
      <w:r w:rsidR="00363AB5">
        <w:t xml:space="preserve"> </w:t>
      </w:r>
      <w:r w:rsidR="00F67277">
        <w:t>to</w:t>
      </w:r>
      <w:r w:rsidR="00363AB5">
        <w:t xml:space="preserve"> </w:t>
      </w:r>
      <w:r w:rsidR="00DB176D">
        <w:t>±</w:t>
      </w:r>
      <w:r w:rsidR="00363AB5">
        <w:t>3%. The worst result was just under ±6%</w:t>
      </w:r>
      <w:r w:rsidR="00363AB5">
        <w:rPr>
          <w:rStyle w:val="FootnoteReference"/>
        </w:rPr>
        <w:footnoteReference w:id="3"/>
      </w:r>
      <w:r w:rsidR="00363AB5">
        <w:t xml:space="preserve"> and the best result just under ±2% (noting that the result for </w:t>
      </w:r>
      <w:r w:rsidR="00A43D1B">
        <w:t>M</w:t>
      </w:r>
      <w:r w:rsidR="00363AB5">
        <w:t xml:space="preserve">achine C in </w:t>
      </w:r>
      <w:r w:rsidR="00A43D1B">
        <w:t>L</w:t>
      </w:r>
      <w:r w:rsidR="00363AB5">
        <w:t xml:space="preserve">aboratory </w:t>
      </w:r>
      <w:r w:rsidR="00DE0618">
        <w:t>D</w:t>
      </w:r>
      <w:r w:rsidR="00363AB5">
        <w:t xml:space="preserve"> has been excluded as only </w:t>
      </w:r>
      <w:r w:rsidR="0092482F">
        <w:t>two</w:t>
      </w:r>
      <w:r w:rsidR="00363AB5">
        <w:t xml:space="preserve"> valid runs were completed on that machine in this laboratory</w:t>
      </w:r>
      <w:r w:rsidR="00552FDC">
        <w:t>)</w:t>
      </w:r>
      <w:r w:rsidR="0065168B">
        <w:t>.</w:t>
      </w:r>
    </w:p>
    <w:p w14:paraId="5FE27A15" w14:textId="209559C3" w:rsidR="00F875BA" w:rsidRDefault="00F875BA" w:rsidP="00F875BA">
      <w:pPr>
        <w:pStyle w:val="Caption"/>
      </w:pPr>
      <w:bookmarkStart w:id="23" w:name="_Ref476653006"/>
      <w:bookmarkStart w:id="24" w:name="_Toc493601823"/>
      <w:r>
        <w:t xml:space="preserve">Table </w:t>
      </w:r>
      <w:fldSimple w:instr=" SEQ Table \* ARABIC ">
        <w:r w:rsidR="005A3364">
          <w:rPr>
            <w:noProof/>
          </w:rPr>
          <w:t>6</w:t>
        </w:r>
      </w:fldSimple>
      <w:bookmarkEnd w:id="23"/>
      <w:r>
        <w:t xml:space="preserve">: Cleaning Performance – </w:t>
      </w:r>
      <w:r w:rsidR="006423EC">
        <w:t>r</w:t>
      </w:r>
      <w:r>
        <w:t>epeatability of the sum of all scores (raw)</w:t>
      </w:r>
      <w:bookmarkEnd w:id="24"/>
    </w:p>
    <w:tbl>
      <w:tblPr>
        <w:tblStyle w:val="TableGrid"/>
        <w:tblW w:w="0" w:type="auto"/>
        <w:tblLook w:val="04A0" w:firstRow="1" w:lastRow="0" w:firstColumn="1" w:lastColumn="0" w:noHBand="0" w:noVBand="1"/>
      </w:tblPr>
      <w:tblGrid>
        <w:gridCol w:w="1508"/>
        <w:gridCol w:w="1084"/>
        <w:gridCol w:w="1279"/>
        <w:gridCol w:w="1279"/>
        <w:gridCol w:w="1279"/>
        <w:gridCol w:w="1280"/>
        <w:gridCol w:w="1307"/>
      </w:tblGrid>
      <w:tr w:rsidR="00210A20" w:rsidRPr="00210A20" w14:paraId="33AFEDB3" w14:textId="77777777" w:rsidTr="00210A20">
        <w:trPr>
          <w:trHeight w:val="446"/>
        </w:trPr>
        <w:tc>
          <w:tcPr>
            <w:tcW w:w="9242" w:type="dxa"/>
            <w:gridSpan w:val="7"/>
            <w:shd w:val="clear" w:color="auto" w:fill="000000" w:themeFill="text1"/>
          </w:tcPr>
          <w:p w14:paraId="5CFB671F" w14:textId="66898F7A" w:rsidR="00210A20" w:rsidRPr="00210A20" w:rsidRDefault="00210A20" w:rsidP="00693FE4">
            <w:pPr>
              <w:rPr>
                <w:rFonts w:ascii="Calibri" w:hAnsi="Calibri"/>
                <w:color w:val="FFFFFF" w:themeColor="background1"/>
              </w:rPr>
            </w:pPr>
            <w:r w:rsidRPr="00210A20">
              <w:rPr>
                <w:rFonts w:ascii="Calibri" w:hAnsi="Calibri"/>
                <w:color w:val="FFFFFF" w:themeColor="background1"/>
              </w:rPr>
              <w:t>Machine A - Cleaning-Sum of all Scores</w:t>
            </w:r>
          </w:p>
        </w:tc>
      </w:tr>
      <w:tr w:rsidR="00693FE4" w14:paraId="400E47FA" w14:textId="77777777" w:rsidTr="00210A20">
        <w:tc>
          <w:tcPr>
            <w:tcW w:w="1526" w:type="dxa"/>
          </w:tcPr>
          <w:p w14:paraId="7F3EB2E8" w14:textId="643AB699" w:rsidR="00693FE4" w:rsidRPr="00210A20" w:rsidRDefault="00210A20" w:rsidP="00693FE4">
            <w:pPr>
              <w:rPr>
                <w:b/>
              </w:rPr>
            </w:pPr>
            <w:r w:rsidRPr="00210A20">
              <w:rPr>
                <w:b/>
              </w:rPr>
              <w:t>Laboratory</w:t>
            </w:r>
          </w:p>
        </w:tc>
        <w:tc>
          <w:tcPr>
            <w:tcW w:w="1114" w:type="dxa"/>
          </w:tcPr>
          <w:p w14:paraId="2362680B" w14:textId="6975D975" w:rsidR="00693FE4" w:rsidRPr="00210A20" w:rsidRDefault="00210A20" w:rsidP="00F875BA">
            <w:pPr>
              <w:jc w:val="right"/>
              <w:rPr>
                <w:b/>
              </w:rPr>
            </w:pPr>
            <w:r w:rsidRPr="00210A20">
              <w:rPr>
                <w:b/>
              </w:rPr>
              <w:t>Run 1</w:t>
            </w:r>
          </w:p>
        </w:tc>
        <w:tc>
          <w:tcPr>
            <w:tcW w:w="1320" w:type="dxa"/>
          </w:tcPr>
          <w:p w14:paraId="113E27EB" w14:textId="2AF57645" w:rsidR="00693FE4" w:rsidRPr="00210A20" w:rsidRDefault="00210A20" w:rsidP="00F875BA">
            <w:pPr>
              <w:jc w:val="right"/>
              <w:rPr>
                <w:b/>
              </w:rPr>
            </w:pPr>
            <w:r w:rsidRPr="00210A20">
              <w:rPr>
                <w:b/>
              </w:rPr>
              <w:t>Run 2</w:t>
            </w:r>
          </w:p>
        </w:tc>
        <w:tc>
          <w:tcPr>
            <w:tcW w:w="1320" w:type="dxa"/>
          </w:tcPr>
          <w:p w14:paraId="188E2582" w14:textId="5C499D5B" w:rsidR="00693FE4" w:rsidRPr="00210A20" w:rsidRDefault="00210A20" w:rsidP="00F875BA">
            <w:pPr>
              <w:jc w:val="right"/>
              <w:rPr>
                <w:b/>
              </w:rPr>
            </w:pPr>
            <w:r w:rsidRPr="00210A20">
              <w:rPr>
                <w:b/>
              </w:rPr>
              <w:t>Run 3</w:t>
            </w:r>
          </w:p>
        </w:tc>
        <w:tc>
          <w:tcPr>
            <w:tcW w:w="1320" w:type="dxa"/>
          </w:tcPr>
          <w:p w14:paraId="2041BC7A" w14:textId="540E18AC" w:rsidR="00693FE4" w:rsidRPr="00210A20" w:rsidRDefault="00210A20" w:rsidP="00F875BA">
            <w:pPr>
              <w:jc w:val="right"/>
              <w:rPr>
                <w:b/>
              </w:rPr>
            </w:pPr>
            <w:r w:rsidRPr="00210A20">
              <w:rPr>
                <w:b/>
              </w:rPr>
              <w:t>Run 4</w:t>
            </w:r>
          </w:p>
        </w:tc>
        <w:tc>
          <w:tcPr>
            <w:tcW w:w="1321" w:type="dxa"/>
          </w:tcPr>
          <w:p w14:paraId="14E85C67" w14:textId="06AF4B88" w:rsidR="00693FE4" w:rsidRPr="00210A20" w:rsidRDefault="00210A20" w:rsidP="00F875BA">
            <w:pPr>
              <w:jc w:val="right"/>
              <w:rPr>
                <w:b/>
              </w:rPr>
            </w:pPr>
            <w:r w:rsidRPr="00210A20">
              <w:rPr>
                <w:b/>
              </w:rPr>
              <w:t>Run 5</w:t>
            </w:r>
          </w:p>
        </w:tc>
        <w:tc>
          <w:tcPr>
            <w:tcW w:w="1321" w:type="dxa"/>
          </w:tcPr>
          <w:p w14:paraId="312DAB38" w14:textId="2AB2FCE6" w:rsidR="00693FE4" w:rsidRPr="00210A20" w:rsidRDefault="00210A20" w:rsidP="00F875BA">
            <w:pPr>
              <w:jc w:val="right"/>
              <w:rPr>
                <w:b/>
              </w:rPr>
            </w:pPr>
            <w:r w:rsidRPr="00210A20">
              <w:rPr>
                <w:b/>
              </w:rPr>
              <w:t>Variation</w:t>
            </w:r>
          </w:p>
        </w:tc>
      </w:tr>
      <w:tr w:rsidR="00210A20" w14:paraId="0E248417" w14:textId="77777777" w:rsidTr="001E1765">
        <w:tc>
          <w:tcPr>
            <w:tcW w:w="1526" w:type="dxa"/>
          </w:tcPr>
          <w:p w14:paraId="7EEC2A57" w14:textId="0DF141E7" w:rsidR="00210A20" w:rsidRDefault="00210A20" w:rsidP="00210A20">
            <w:r>
              <w:t>Laboratory A</w:t>
            </w:r>
          </w:p>
        </w:tc>
        <w:tc>
          <w:tcPr>
            <w:tcW w:w="1114" w:type="dxa"/>
            <w:vAlign w:val="bottom"/>
          </w:tcPr>
          <w:p w14:paraId="45215AB8" w14:textId="2F09471C" w:rsidR="00210A20" w:rsidRDefault="00210A20" w:rsidP="00210A20">
            <w:pPr>
              <w:jc w:val="right"/>
            </w:pPr>
            <w:r>
              <w:rPr>
                <w:rFonts w:ascii="Calibri" w:hAnsi="Calibri"/>
                <w:color w:val="000000"/>
              </w:rPr>
              <w:t>463</w:t>
            </w:r>
          </w:p>
        </w:tc>
        <w:tc>
          <w:tcPr>
            <w:tcW w:w="1320" w:type="dxa"/>
            <w:vAlign w:val="bottom"/>
          </w:tcPr>
          <w:p w14:paraId="2BA21C49" w14:textId="11F9C5C8" w:rsidR="00210A20" w:rsidRDefault="00210A20" w:rsidP="00210A20">
            <w:pPr>
              <w:jc w:val="right"/>
            </w:pPr>
            <w:r>
              <w:rPr>
                <w:rFonts w:ascii="Calibri" w:hAnsi="Calibri"/>
                <w:color w:val="000000"/>
              </w:rPr>
              <w:t>467</w:t>
            </w:r>
          </w:p>
        </w:tc>
        <w:tc>
          <w:tcPr>
            <w:tcW w:w="1320" w:type="dxa"/>
            <w:vAlign w:val="bottom"/>
          </w:tcPr>
          <w:p w14:paraId="0523F563" w14:textId="36253D82" w:rsidR="00210A20" w:rsidRDefault="00210A20" w:rsidP="00210A20">
            <w:pPr>
              <w:jc w:val="right"/>
            </w:pPr>
            <w:r>
              <w:rPr>
                <w:rFonts w:ascii="Calibri" w:hAnsi="Calibri"/>
                <w:color w:val="000000"/>
              </w:rPr>
              <w:t>492</w:t>
            </w:r>
          </w:p>
        </w:tc>
        <w:tc>
          <w:tcPr>
            <w:tcW w:w="1320" w:type="dxa"/>
            <w:vAlign w:val="bottom"/>
          </w:tcPr>
          <w:p w14:paraId="4F899AC6" w14:textId="4DB57260" w:rsidR="00210A20" w:rsidRDefault="00210A20" w:rsidP="00210A20">
            <w:pPr>
              <w:jc w:val="right"/>
            </w:pPr>
            <w:r>
              <w:rPr>
                <w:rFonts w:ascii="Calibri" w:hAnsi="Calibri"/>
                <w:color w:val="000000"/>
              </w:rPr>
              <w:t>458</w:t>
            </w:r>
          </w:p>
        </w:tc>
        <w:tc>
          <w:tcPr>
            <w:tcW w:w="1321" w:type="dxa"/>
            <w:vAlign w:val="bottom"/>
          </w:tcPr>
          <w:p w14:paraId="6D038687" w14:textId="44F1B806" w:rsidR="00210A20" w:rsidRDefault="00210A20" w:rsidP="00210A20">
            <w:pPr>
              <w:jc w:val="right"/>
            </w:pPr>
            <w:r>
              <w:rPr>
                <w:rFonts w:ascii="Calibri" w:hAnsi="Calibri"/>
                <w:color w:val="000000"/>
              </w:rPr>
              <w:t>472</w:t>
            </w:r>
          </w:p>
        </w:tc>
        <w:tc>
          <w:tcPr>
            <w:tcW w:w="1321" w:type="dxa"/>
            <w:vAlign w:val="bottom"/>
          </w:tcPr>
          <w:p w14:paraId="3B4CD8C3" w14:textId="06BE8239" w:rsidR="00210A20" w:rsidRPr="009F0DC1" w:rsidRDefault="006C1409" w:rsidP="006C1409">
            <w:pPr>
              <w:jc w:val="right"/>
            </w:pPr>
            <w:r>
              <w:rPr>
                <w:rFonts w:ascii="Calibri" w:hAnsi="Calibri" w:cs="Calibri"/>
                <w:color w:val="000000"/>
              </w:rPr>
              <w:t>±</w:t>
            </w:r>
            <w:r w:rsidR="009F0DC1" w:rsidRPr="009F0DC1">
              <w:rPr>
                <w:rFonts w:ascii="Calibri" w:hAnsi="Calibri"/>
                <w:color w:val="000000"/>
              </w:rPr>
              <w:t>3.6</w:t>
            </w:r>
            <w:r w:rsidR="00210A20" w:rsidRPr="009F0DC1">
              <w:rPr>
                <w:rFonts w:ascii="Calibri" w:hAnsi="Calibri"/>
                <w:color w:val="000000"/>
              </w:rPr>
              <w:t>%</w:t>
            </w:r>
          </w:p>
        </w:tc>
      </w:tr>
      <w:tr w:rsidR="00210A20" w14:paraId="13E41DDA" w14:textId="77777777" w:rsidTr="001E1765">
        <w:tc>
          <w:tcPr>
            <w:tcW w:w="1526" w:type="dxa"/>
          </w:tcPr>
          <w:p w14:paraId="29EC1244" w14:textId="3931C157" w:rsidR="00210A20" w:rsidRDefault="00210A20" w:rsidP="00210A20">
            <w:r>
              <w:t>Laboratory B</w:t>
            </w:r>
          </w:p>
        </w:tc>
        <w:tc>
          <w:tcPr>
            <w:tcW w:w="1114" w:type="dxa"/>
            <w:vAlign w:val="bottom"/>
          </w:tcPr>
          <w:p w14:paraId="60857F1C" w14:textId="56B81A4D" w:rsidR="00210A20" w:rsidRDefault="00210A20" w:rsidP="00210A20">
            <w:pPr>
              <w:jc w:val="right"/>
            </w:pPr>
            <w:r>
              <w:rPr>
                <w:rFonts w:ascii="Calibri" w:hAnsi="Calibri"/>
                <w:color w:val="000000"/>
              </w:rPr>
              <w:t>610</w:t>
            </w:r>
          </w:p>
        </w:tc>
        <w:tc>
          <w:tcPr>
            <w:tcW w:w="1320" w:type="dxa"/>
            <w:vAlign w:val="bottom"/>
          </w:tcPr>
          <w:p w14:paraId="7C6A4F27" w14:textId="6FD5D403" w:rsidR="00210A20" w:rsidRDefault="00210A20" w:rsidP="00210A20">
            <w:pPr>
              <w:jc w:val="right"/>
            </w:pPr>
            <w:r>
              <w:rPr>
                <w:rFonts w:ascii="Calibri" w:hAnsi="Calibri"/>
                <w:color w:val="000000"/>
              </w:rPr>
              <w:t>643</w:t>
            </w:r>
          </w:p>
        </w:tc>
        <w:tc>
          <w:tcPr>
            <w:tcW w:w="1320" w:type="dxa"/>
            <w:vAlign w:val="bottom"/>
          </w:tcPr>
          <w:p w14:paraId="156B8049" w14:textId="79336156" w:rsidR="00210A20" w:rsidRDefault="00210A20" w:rsidP="00210A20">
            <w:pPr>
              <w:jc w:val="right"/>
            </w:pPr>
            <w:r>
              <w:rPr>
                <w:rFonts w:ascii="Calibri" w:hAnsi="Calibri"/>
                <w:color w:val="000000"/>
              </w:rPr>
              <w:t>626</w:t>
            </w:r>
          </w:p>
        </w:tc>
        <w:tc>
          <w:tcPr>
            <w:tcW w:w="1320" w:type="dxa"/>
            <w:vAlign w:val="bottom"/>
          </w:tcPr>
          <w:p w14:paraId="58252066" w14:textId="432A0FF6" w:rsidR="00210A20" w:rsidRDefault="00210A20" w:rsidP="00210A20">
            <w:pPr>
              <w:jc w:val="right"/>
            </w:pPr>
            <w:r>
              <w:rPr>
                <w:rFonts w:ascii="Calibri" w:hAnsi="Calibri"/>
                <w:color w:val="000000"/>
              </w:rPr>
              <w:t>610</w:t>
            </w:r>
          </w:p>
        </w:tc>
        <w:tc>
          <w:tcPr>
            <w:tcW w:w="1321" w:type="dxa"/>
            <w:vAlign w:val="bottom"/>
          </w:tcPr>
          <w:p w14:paraId="2358C585" w14:textId="3FB3239D" w:rsidR="00210A20" w:rsidRDefault="00210A20" w:rsidP="00210A20">
            <w:pPr>
              <w:jc w:val="right"/>
            </w:pPr>
            <w:r>
              <w:rPr>
                <w:rFonts w:ascii="Calibri" w:hAnsi="Calibri"/>
                <w:color w:val="000000"/>
              </w:rPr>
              <w:t>631</w:t>
            </w:r>
          </w:p>
        </w:tc>
        <w:tc>
          <w:tcPr>
            <w:tcW w:w="1321" w:type="dxa"/>
            <w:vAlign w:val="bottom"/>
          </w:tcPr>
          <w:p w14:paraId="1F9E3857" w14:textId="1BEE68E4" w:rsidR="00210A20" w:rsidRPr="009F0DC1" w:rsidRDefault="006C1409" w:rsidP="00210A20">
            <w:pPr>
              <w:jc w:val="right"/>
            </w:pPr>
            <w:r>
              <w:rPr>
                <w:rFonts w:ascii="Calibri" w:hAnsi="Calibri" w:cs="Calibri"/>
                <w:color w:val="000000"/>
              </w:rPr>
              <w:t>±</w:t>
            </w:r>
            <w:r w:rsidR="009F0DC1" w:rsidRPr="009F0DC1">
              <w:rPr>
                <w:rFonts w:ascii="Calibri" w:hAnsi="Calibri"/>
                <w:color w:val="000000"/>
              </w:rPr>
              <w:t>2.6</w:t>
            </w:r>
            <w:r w:rsidR="00210A20" w:rsidRPr="009F0DC1">
              <w:rPr>
                <w:rFonts w:ascii="Calibri" w:hAnsi="Calibri"/>
                <w:color w:val="000000"/>
              </w:rPr>
              <w:t>%</w:t>
            </w:r>
          </w:p>
        </w:tc>
      </w:tr>
      <w:tr w:rsidR="00210A20" w14:paraId="6407C4FA" w14:textId="77777777" w:rsidTr="001E1765">
        <w:tc>
          <w:tcPr>
            <w:tcW w:w="1526" w:type="dxa"/>
          </w:tcPr>
          <w:p w14:paraId="3159E92C" w14:textId="6D660B5A" w:rsidR="00210A20" w:rsidRDefault="00210A20" w:rsidP="00210A20">
            <w:r>
              <w:t>Laboratory B</w:t>
            </w:r>
          </w:p>
        </w:tc>
        <w:tc>
          <w:tcPr>
            <w:tcW w:w="1114" w:type="dxa"/>
            <w:vAlign w:val="bottom"/>
          </w:tcPr>
          <w:p w14:paraId="61530091" w14:textId="3E006B1C" w:rsidR="00210A20" w:rsidRDefault="00210A20" w:rsidP="00210A20">
            <w:pPr>
              <w:jc w:val="right"/>
            </w:pPr>
            <w:r>
              <w:rPr>
                <w:rFonts w:ascii="Calibri" w:hAnsi="Calibri"/>
                <w:color w:val="000000"/>
              </w:rPr>
              <w:t>662</w:t>
            </w:r>
          </w:p>
        </w:tc>
        <w:tc>
          <w:tcPr>
            <w:tcW w:w="1320" w:type="dxa"/>
            <w:vAlign w:val="bottom"/>
          </w:tcPr>
          <w:p w14:paraId="4849B4BC" w14:textId="3119E4CB" w:rsidR="00210A20" w:rsidRDefault="00210A20" w:rsidP="00210A20">
            <w:pPr>
              <w:jc w:val="right"/>
            </w:pPr>
            <w:r>
              <w:rPr>
                <w:rFonts w:ascii="Calibri" w:hAnsi="Calibri"/>
                <w:color w:val="000000"/>
              </w:rPr>
              <w:t>657</w:t>
            </w:r>
          </w:p>
        </w:tc>
        <w:tc>
          <w:tcPr>
            <w:tcW w:w="1320" w:type="dxa"/>
            <w:vAlign w:val="bottom"/>
          </w:tcPr>
          <w:p w14:paraId="4EA76604" w14:textId="496B0E7F" w:rsidR="00210A20" w:rsidRDefault="00210A20" w:rsidP="00210A20">
            <w:pPr>
              <w:jc w:val="right"/>
            </w:pPr>
            <w:r>
              <w:rPr>
                <w:rFonts w:ascii="Calibri" w:hAnsi="Calibri"/>
                <w:color w:val="000000"/>
              </w:rPr>
              <w:t>640</w:t>
            </w:r>
          </w:p>
        </w:tc>
        <w:tc>
          <w:tcPr>
            <w:tcW w:w="1320" w:type="dxa"/>
            <w:vAlign w:val="bottom"/>
          </w:tcPr>
          <w:p w14:paraId="07017981" w14:textId="2B17F44E" w:rsidR="00210A20" w:rsidRDefault="00210A20" w:rsidP="00210A20">
            <w:pPr>
              <w:jc w:val="right"/>
            </w:pPr>
            <w:r>
              <w:rPr>
                <w:rFonts w:ascii="Calibri" w:hAnsi="Calibri"/>
                <w:color w:val="000000"/>
              </w:rPr>
              <w:t>646</w:t>
            </w:r>
          </w:p>
        </w:tc>
        <w:tc>
          <w:tcPr>
            <w:tcW w:w="1321" w:type="dxa"/>
            <w:vAlign w:val="bottom"/>
          </w:tcPr>
          <w:p w14:paraId="5E9EF95E" w14:textId="510429D4" w:rsidR="00210A20" w:rsidRDefault="00210A20" w:rsidP="00210A20">
            <w:pPr>
              <w:jc w:val="right"/>
            </w:pPr>
            <w:r>
              <w:rPr>
                <w:rFonts w:ascii="Calibri" w:hAnsi="Calibri"/>
                <w:color w:val="000000"/>
              </w:rPr>
              <w:t>649</w:t>
            </w:r>
          </w:p>
        </w:tc>
        <w:tc>
          <w:tcPr>
            <w:tcW w:w="1321" w:type="dxa"/>
            <w:vAlign w:val="bottom"/>
          </w:tcPr>
          <w:p w14:paraId="13D16B22" w14:textId="793E8DAD" w:rsidR="00210A20" w:rsidRPr="009F0DC1" w:rsidRDefault="006C1409" w:rsidP="00210A20">
            <w:pPr>
              <w:jc w:val="right"/>
            </w:pPr>
            <w:r>
              <w:rPr>
                <w:rFonts w:ascii="Calibri" w:hAnsi="Calibri" w:cs="Calibri"/>
                <w:color w:val="000000"/>
              </w:rPr>
              <w:t>±</w:t>
            </w:r>
            <w:r w:rsidR="009F0DC1" w:rsidRPr="009F0DC1">
              <w:rPr>
                <w:rFonts w:ascii="Calibri" w:hAnsi="Calibri"/>
                <w:color w:val="000000"/>
              </w:rPr>
              <w:t>1.7</w:t>
            </w:r>
            <w:r w:rsidR="00210A20" w:rsidRPr="009F0DC1">
              <w:rPr>
                <w:rFonts w:ascii="Calibri" w:hAnsi="Calibri"/>
                <w:color w:val="000000"/>
              </w:rPr>
              <w:t>%</w:t>
            </w:r>
          </w:p>
        </w:tc>
      </w:tr>
      <w:tr w:rsidR="00210A20" w14:paraId="1BFA3291" w14:textId="77777777" w:rsidTr="001E1765">
        <w:tc>
          <w:tcPr>
            <w:tcW w:w="1526" w:type="dxa"/>
          </w:tcPr>
          <w:p w14:paraId="191C8B8E" w14:textId="4FC4F723" w:rsidR="00210A20" w:rsidRDefault="00210A20" w:rsidP="00210A20">
            <w:r>
              <w:t>Laboratory D</w:t>
            </w:r>
          </w:p>
        </w:tc>
        <w:tc>
          <w:tcPr>
            <w:tcW w:w="1114" w:type="dxa"/>
            <w:vAlign w:val="bottom"/>
          </w:tcPr>
          <w:p w14:paraId="77228D2A" w14:textId="60D3098C" w:rsidR="00210A20" w:rsidRDefault="00210A20" w:rsidP="00210A20">
            <w:pPr>
              <w:jc w:val="right"/>
            </w:pPr>
            <w:r>
              <w:rPr>
                <w:rFonts w:ascii="Calibri" w:hAnsi="Calibri"/>
                <w:color w:val="000000"/>
              </w:rPr>
              <w:t>552</w:t>
            </w:r>
          </w:p>
        </w:tc>
        <w:tc>
          <w:tcPr>
            <w:tcW w:w="1320" w:type="dxa"/>
            <w:vAlign w:val="bottom"/>
          </w:tcPr>
          <w:p w14:paraId="038E8883" w14:textId="1B221EB9" w:rsidR="00210A20" w:rsidRDefault="00210A20" w:rsidP="00210A20">
            <w:pPr>
              <w:jc w:val="right"/>
            </w:pPr>
            <w:r>
              <w:rPr>
                <w:rFonts w:ascii="Calibri" w:hAnsi="Calibri"/>
                <w:color w:val="000000"/>
              </w:rPr>
              <w:t>546</w:t>
            </w:r>
          </w:p>
        </w:tc>
        <w:tc>
          <w:tcPr>
            <w:tcW w:w="1320" w:type="dxa"/>
            <w:vAlign w:val="bottom"/>
          </w:tcPr>
          <w:p w14:paraId="0E17ADA2" w14:textId="0701510A" w:rsidR="00210A20" w:rsidRDefault="00210A20" w:rsidP="00210A20">
            <w:pPr>
              <w:jc w:val="right"/>
            </w:pPr>
            <w:r>
              <w:rPr>
                <w:rFonts w:ascii="Calibri" w:hAnsi="Calibri"/>
                <w:color w:val="000000"/>
              </w:rPr>
              <w:t>586</w:t>
            </w:r>
          </w:p>
        </w:tc>
        <w:tc>
          <w:tcPr>
            <w:tcW w:w="1320" w:type="dxa"/>
            <w:vAlign w:val="bottom"/>
          </w:tcPr>
          <w:p w14:paraId="3D6CE17D" w14:textId="588E9817" w:rsidR="00210A20" w:rsidRDefault="00210A20" w:rsidP="00210A20">
            <w:pPr>
              <w:jc w:val="right"/>
            </w:pPr>
            <w:r>
              <w:rPr>
                <w:rFonts w:ascii="Calibri" w:hAnsi="Calibri"/>
                <w:color w:val="000000"/>
              </w:rPr>
              <w:t>569</w:t>
            </w:r>
          </w:p>
        </w:tc>
        <w:tc>
          <w:tcPr>
            <w:tcW w:w="1321" w:type="dxa"/>
            <w:vAlign w:val="bottom"/>
          </w:tcPr>
          <w:p w14:paraId="151356BF" w14:textId="716D91AE" w:rsidR="00210A20" w:rsidRDefault="00210A20" w:rsidP="00210A20">
            <w:pPr>
              <w:jc w:val="right"/>
            </w:pPr>
            <w:r>
              <w:rPr>
                <w:rFonts w:ascii="Calibri" w:hAnsi="Calibri"/>
                <w:color w:val="000000"/>
              </w:rPr>
              <w:t>577</w:t>
            </w:r>
          </w:p>
        </w:tc>
        <w:tc>
          <w:tcPr>
            <w:tcW w:w="1321" w:type="dxa"/>
            <w:vAlign w:val="bottom"/>
          </w:tcPr>
          <w:p w14:paraId="21F3AB2A" w14:textId="52E70ED9" w:rsidR="00210A20" w:rsidRPr="009F0DC1" w:rsidRDefault="006C1409" w:rsidP="00210A20">
            <w:pPr>
              <w:jc w:val="right"/>
            </w:pPr>
            <w:r>
              <w:rPr>
                <w:rFonts w:ascii="Calibri" w:hAnsi="Calibri" w:cs="Calibri"/>
                <w:color w:val="000000"/>
              </w:rPr>
              <w:t>±</w:t>
            </w:r>
            <w:r w:rsidR="009F0DC1" w:rsidRPr="009F0DC1">
              <w:rPr>
                <w:rFonts w:ascii="Calibri" w:hAnsi="Calibri"/>
                <w:color w:val="000000"/>
              </w:rPr>
              <w:t>3.5</w:t>
            </w:r>
            <w:r w:rsidR="00210A20" w:rsidRPr="009F0DC1">
              <w:rPr>
                <w:rFonts w:ascii="Calibri" w:hAnsi="Calibri"/>
                <w:color w:val="000000"/>
              </w:rPr>
              <w:t>%</w:t>
            </w:r>
          </w:p>
        </w:tc>
      </w:tr>
      <w:tr w:rsidR="002B7F70" w14:paraId="5CDB9490" w14:textId="77777777" w:rsidTr="001E1765">
        <w:tc>
          <w:tcPr>
            <w:tcW w:w="1526" w:type="dxa"/>
          </w:tcPr>
          <w:p w14:paraId="6BFCB25E" w14:textId="50192C5E" w:rsidR="002B7F70" w:rsidRDefault="002B7F70" w:rsidP="002B7F70">
            <w:r>
              <w:t xml:space="preserve">Lab D </w:t>
            </w:r>
            <w:r w:rsidRPr="00A04041">
              <w:rPr>
                <w:sz w:val="20"/>
                <w:szCs w:val="20"/>
              </w:rPr>
              <w:t>(Return)</w:t>
            </w:r>
          </w:p>
        </w:tc>
        <w:tc>
          <w:tcPr>
            <w:tcW w:w="1114" w:type="dxa"/>
            <w:vAlign w:val="bottom"/>
          </w:tcPr>
          <w:p w14:paraId="5853BBDB" w14:textId="70C7E04C" w:rsidR="002B7F70" w:rsidRDefault="002B7F70" w:rsidP="002B7F70">
            <w:pPr>
              <w:jc w:val="right"/>
              <w:rPr>
                <w:rFonts w:ascii="Calibri" w:hAnsi="Calibri"/>
                <w:color w:val="000000"/>
              </w:rPr>
            </w:pPr>
            <w:r>
              <w:rPr>
                <w:rFonts w:ascii="Calibri" w:hAnsi="Calibri" w:cs="Calibri"/>
                <w:color w:val="000000"/>
              </w:rPr>
              <w:t>517</w:t>
            </w:r>
          </w:p>
        </w:tc>
        <w:tc>
          <w:tcPr>
            <w:tcW w:w="1320" w:type="dxa"/>
            <w:vAlign w:val="bottom"/>
          </w:tcPr>
          <w:p w14:paraId="1F5A9634" w14:textId="3EF4AEC2" w:rsidR="002B7F70" w:rsidRDefault="002B7F70" w:rsidP="002B7F70">
            <w:pPr>
              <w:jc w:val="right"/>
              <w:rPr>
                <w:rFonts w:ascii="Calibri" w:hAnsi="Calibri"/>
                <w:color w:val="000000"/>
              </w:rPr>
            </w:pPr>
            <w:r>
              <w:rPr>
                <w:rFonts w:ascii="Calibri" w:hAnsi="Calibri" w:cs="Calibri"/>
                <w:color w:val="000000"/>
              </w:rPr>
              <w:t>528</w:t>
            </w:r>
          </w:p>
        </w:tc>
        <w:tc>
          <w:tcPr>
            <w:tcW w:w="1320" w:type="dxa"/>
            <w:vAlign w:val="bottom"/>
          </w:tcPr>
          <w:p w14:paraId="714113F7" w14:textId="4BE118B9" w:rsidR="002B7F70" w:rsidRDefault="002B7F70" w:rsidP="002B7F70">
            <w:pPr>
              <w:jc w:val="right"/>
              <w:rPr>
                <w:rFonts w:ascii="Calibri" w:hAnsi="Calibri"/>
                <w:color w:val="000000"/>
              </w:rPr>
            </w:pPr>
            <w:r>
              <w:rPr>
                <w:rFonts w:ascii="Calibri" w:hAnsi="Calibri" w:cs="Calibri"/>
                <w:color w:val="000000"/>
              </w:rPr>
              <w:t>507</w:t>
            </w:r>
          </w:p>
        </w:tc>
        <w:tc>
          <w:tcPr>
            <w:tcW w:w="1320" w:type="dxa"/>
            <w:vAlign w:val="bottom"/>
          </w:tcPr>
          <w:p w14:paraId="68A7EB15" w14:textId="77777777" w:rsidR="002B7F70" w:rsidRDefault="002B7F70" w:rsidP="002B7F70">
            <w:pPr>
              <w:jc w:val="right"/>
              <w:rPr>
                <w:rFonts w:ascii="Calibri" w:hAnsi="Calibri"/>
                <w:color w:val="000000"/>
              </w:rPr>
            </w:pPr>
          </w:p>
        </w:tc>
        <w:tc>
          <w:tcPr>
            <w:tcW w:w="1321" w:type="dxa"/>
            <w:vAlign w:val="bottom"/>
          </w:tcPr>
          <w:p w14:paraId="0CF26451" w14:textId="77777777" w:rsidR="002B7F70" w:rsidRDefault="002B7F70" w:rsidP="002B7F70">
            <w:pPr>
              <w:jc w:val="right"/>
              <w:rPr>
                <w:rFonts w:ascii="Calibri" w:hAnsi="Calibri"/>
                <w:color w:val="000000"/>
              </w:rPr>
            </w:pPr>
          </w:p>
        </w:tc>
        <w:tc>
          <w:tcPr>
            <w:tcW w:w="1321" w:type="dxa"/>
            <w:vAlign w:val="bottom"/>
          </w:tcPr>
          <w:p w14:paraId="49FF292E" w14:textId="313D56BD" w:rsidR="002B7F70" w:rsidRDefault="001C6826" w:rsidP="001C6826">
            <w:pPr>
              <w:jc w:val="right"/>
              <w:rPr>
                <w:rFonts w:ascii="Calibri" w:hAnsi="Calibri" w:cs="Calibri"/>
                <w:color w:val="000000"/>
              </w:rPr>
            </w:pPr>
            <w:r>
              <w:rPr>
                <w:rFonts w:ascii="Calibri" w:hAnsi="Calibri" w:cs="Calibri"/>
                <w:color w:val="000000"/>
              </w:rPr>
              <w:t>±</w:t>
            </w:r>
            <w:r w:rsidR="002B7F70">
              <w:rPr>
                <w:rFonts w:ascii="Calibri" w:hAnsi="Calibri" w:cs="Calibri"/>
                <w:color w:val="000000"/>
              </w:rPr>
              <w:t>2.0%</w:t>
            </w:r>
          </w:p>
        </w:tc>
      </w:tr>
      <w:tr w:rsidR="00F875BA" w14:paraId="43D7F6B5" w14:textId="77777777" w:rsidTr="001E1765">
        <w:tc>
          <w:tcPr>
            <w:tcW w:w="7921" w:type="dxa"/>
            <w:gridSpan w:val="6"/>
          </w:tcPr>
          <w:p w14:paraId="1D79A36A" w14:textId="16BCBEA7" w:rsidR="00F875BA" w:rsidRDefault="00F875BA" w:rsidP="00210A20">
            <w:pPr>
              <w:jc w:val="right"/>
              <w:rPr>
                <w:rFonts w:ascii="Calibri" w:hAnsi="Calibri"/>
                <w:color w:val="000000"/>
              </w:rPr>
            </w:pPr>
            <w:r>
              <w:rPr>
                <w:rFonts w:ascii="Calibri" w:hAnsi="Calibri"/>
                <w:color w:val="000000"/>
              </w:rPr>
              <w:t>Average Variation &gt;</w:t>
            </w:r>
          </w:p>
        </w:tc>
        <w:tc>
          <w:tcPr>
            <w:tcW w:w="1321" w:type="dxa"/>
            <w:vAlign w:val="bottom"/>
          </w:tcPr>
          <w:p w14:paraId="5E7EDC58" w14:textId="28008E1A" w:rsidR="00F875BA" w:rsidRPr="009F0DC1" w:rsidRDefault="006C1409" w:rsidP="001C6826">
            <w:pPr>
              <w:jc w:val="right"/>
              <w:rPr>
                <w:rFonts w:ascii="Calibri" w:hAnsi="Calibri"/>
                <w:b/>
                <w:color w:val="000000"/>
              </w:rPr>
            </w:pPr>
            <w:r w:rsidRPr="006C1409">
              <w:rPr>
                <w:rFonts w:ascii="Calibri" w:hAnsi="Calibri"/>
                <w:b/>
                <w:color w:val="000000"/>
              </w:rPr>
              <w:t>±</w:t>
            </w:r>
            <w:r w:rsidR="009F0DC1" w:rsidRPr="009F0DC1">
              <w:rPr>
                <w:rFonts w:ascii="Calibri" w:hAnsi="Calibri"/>
                <w:b/>
                <w:color w:val="000000"/>
              </w:rPr>
              <w:t>2.</w:t>
            </w:r>
            <w:r w:rsidR="00995850">
              <w:rPr>
                <w:rFonts w:ascii="Calibri" w:hAnsi="Calibri"/>
                <w:b/>
                <w:color w:val="000000"/>
              </w:rPr>
              <w:t>7</w:t>
            </w:r>
            <w:r w:rsidR="00F875BA" w:rsidRPr="009F0DC1">
              <w:rPr>
                <w:rFonts w:ascii="Calibri" w:hAnsi="Calibri"/>
                <w:b/>
                <w:color w:val="000000"/>
              </w:rPr>
              <w:t>%</w:t>
            </w:r>
          </w:p>
        </w:tc>
      </w:tr>
      <w:tr w:rsidR="00210A20" w:rsidRPr="00210A20" w14:paraId="3F49D129" w14:textId="77777777" w:rsidTr="001E1765">
        <w:trPr>
          <w:trHeight w:val="446"/>
        </w:trPr>
        <w:tc>
          <w:tcPr>
            <w:tcW w:w="9242" w:type="dxa"/>
            <w:gridSpan w:val="7"/>
            <w:shd w:val="clear" w:color="auto" w:fill="000000" w:themeFill="text1"/>
          </w:tcPr>
          <w:p w14:paraId="7915401F" w14:textId="2F71C19D" w:rsidR="00210A20" w:rsidRPr="009F0DC1" w:rsidRDefault="00F875BA" w:rsidP="001E1765">
            <w:pPr>
              <w:rPr>
                <w:rFonts w:ascii="Calibri" w:hAnsi="Calibri"/>
                <w:color w:val="FFFFFF" w:themeColor="background1"/>
              </w:rPr>
            </w:pPr>
            <w:r w:rsidRPr="009F0DC1">
              <w:rPr>
                <w:rFonts w:ascii="Calibri" w:hAnsi="Calibri"/>
                <w:color w:val="FFFFFF" w:themeColor="background1"/>
              </w:rPr>
              <w:t>Machine C</w:t>
            </w:r>
            <w:r w:rsidR="00210A20" w:rsidRPr="009F0DC1">
              <w:rPr>
                <w:rFonts w:ascii="Calibri" w:hAnsi="Calibri"/>
                <w:color w:val="FFFFFF" w:themeColor="background1"/>
              </w:rPr>
              <w:t xml:space="preserve"> - Cleaning-Sum of all Scores</w:t>
            </w:r>
          </w:p>
        </w:tc>
      </w:tr>
      <w:tr w:rsidR="00210A20" w:rsidRPr="00210A20" w14:paraId="7A28390D" w14:textId="77777777" w:rsidTr="001E1765">
        <w:tc>
          <w:tcPr>
            <w:tcW w:w="1526" w:type="dxa"/>
          </w:tcPr>
          <w:p w14:paraId="0DE9DAF4" w14:textId="77777777" w:rsidR="00210A20" w:rsidRPr="00210A20" w:rsidRDefault="00210A20" w:rsidP="001E1765">
            <w:pPr>
              <w:rPr>
                <w:b/>
              </w:rPr>
            </w:pPr>
            <w:r w:rsidRPr="00210A20">
              <w:rPr>
                <w:b/>
              </w:rPr>
              <w:t>Laboratory</w:t>
            </w:r>
          </w:p>
        </w:tc>
        <w:tc>
          <w:tcPr>
            <w:tcW w:w="1114" w:type="dxa"/>
          </w:tcPr>
          <w:p w14:paraId="5F8179F0" w14:textId="77777777" w:rsidR="00210A20" w:rsidRPr="00210A20" w:rsidRDefault="00210A20" w:rsidP="00F875BA">
            <w:pPr>
              <w:jc w:val="right"/>
              <w:rPr>
                <w:b/>
              </w:rPr>
            </w:pPr>
            <w:r w:rsidRPr="00210A20">
              <w:rPr>
                <w:b/>
              </w:rPr>
              <w:t>Run 1</w:t>
            </w:r>
          </w:p>
        </w:tc>
        <w:tc>
          <w:tcPr>
            <w:tcW w:w="1320" w:type="dxa"/>
          </w:tcPr>
          <w:p w14:paraId="052FC7FB" w14:textId="77777777" w:rsidR="00210A20" w:rsidRPr="00210A20" w:rsidRDefault="00210A20" w:rsidP="00F875BA">
            <w:pPr>
              <w:jc w:val="right"/>
              <w:rPr>
                <w:b/>
              </w:rPr>
            </w:pPr>
            <w:r w:rsidRPr="00210A20">
              <w:rPr>
                <w:b/>
              </w:rPr>
              <w:t>Run 2</w:t>
            </w:r>
          </w:p>
        </w:tc>
        <w:tc>
          <w:tcPr>
            <w:tcW w:w="1320" w:type="dxa"/>
          </w:tcPr>
          <w:p w14:paraId="151788DB" w14:textId="77777777" w:rsidR="00210A20" w:rsidRPr="00210A20" w:rsidRDefault="00210A20" w:rsidP="00F875BA">
            <w:pPr>
              <w:jc w:val="right"/>
              <w:rPr>
                <w:b/>
              </w:rPr>
            </w:pPr>
            <w:r w:rsidRPr="00210A20">
              <w:rPr>
                <w:b/>
              </w:rPr>
              <w:t>Run 3</w:t>
            </w:r>
          </w:p>
        </w:tc>
        <w:tc>
          <w:tcPr>
            <w:tcW w:w="1320" w:type="dxa"/>
          </w:tcPr>
          <w:p w14:paraId="42E9F487" w14:textId="77777777" w:rsidR="00210A20" w:rsidRPr="00210A20" w:rsidRDefault="00210A20" w:rsidP="00F875BA">
            <w:pPr>
              <w:jc w:val="right"/>
              <w:rPr>
                <w:b/>
              </w:rPr>
            </w:pPr>
            <w:r w:rsidRPr="00210A20">
              <w:rPr>
                <w:b/>
              </w:rPr>
              <w:t>Run 4</w:t>
            </w:r>
          </w:p>
        </w:tc>
        <w:tc>
          <w:tcPr>
            <w:tcW w:w="1321" w:type="dxa"/>
          </w:tcPr>
          <w:p w14:paraId="2456B703" w14:textId="77777777" w:rsidR="00210A20" w:rsidRPr="00210A20" w:rsidRDefault="00210A20" w:rsidP="00F875BA">
            <w:pPr>
              <w:jc w:val="right"/>
              <w:rPr>
                <w:b/>
              </w:rPr>
            </w:pPr>
            <w:r w:rsidRPr="00210A20">
              <w:rPr>
                <w:b/>
              </w:rPr>
              <w:t>Run 5</w:t>
            </w:r>
          </w:p>
        </w:tc>
        <w:tc>
          <w:tcPr>
            <w:tcW w:w="1321" w:type="dxa"/>
          </w:tcPr>
          <w:p w14:paraId="2DB7AB02" w14:textId="77777777" w:rsidR="00210A20" w:rsidRPr="009F0DC1" w:rsidRDefault="00210A20" w:rsidP="00F875BA">
            <w:pPr>
              <w:jc w:val="right"/>
              <w:rPr>
                <w:b/>
              </w:rPr>
            </w:pPr>
            <w:r w:rsidRPr="009F0DC1">
              <w:rPr>
                <w:b/>
              </w:rPr>
              <w:t>Variation</w:t>
            </w:r>
          </w:p>
        </w:tc>
      </w:tr>
      <w:tr w:rsidR="00F875BA" w14:paraId="595AF770" w14:textId="77777777" w:rsidTr="001E1765">
        <w:tc>
          <w:tcPr>
            <w:tcW w:w="1526" w:type="dxa"/>
          </w:tcPr>
          <w:p w14:paraId="742192F1" w14:textId="77777777" w:rsidR="00F875BA" w:rsidRDefault="00F875BA" w:rsidP="00F875BA">
            <w:r>
              <w:t>Laboratory A</w:t>
            </w:r>
          </w:p>
        </w:tc>
        <w:tc>
          <w:tcPr>
            <w:tcW w:w="1114" w:type="dxa"/>
            <w:vAlign w:val="bottom"/>
          </w:tcPr>
          <w:p w14:paraId="470F250E" w14:textId="13C8B259" w:rsidR="00F875BA" w:rsidRDefault="00F875BA" w:rsidP="00F875BA">
            <w:pPr>
              <w:jc w:val="right"/>
            </w:pPr>
            <w:r>
              <w:rPr>
                <w:rFonts w:ascii="Calibri" w:hAnsi="Calibri"/>
                <w:color w:val="000000"/>
              </w:rPr>
              <w:t>530</w:t>
            </w:r>
          </w:p>
        </w:tc>
        <w:tc>
          <w:tcPr>
            <w:tcW w:w="1320" w:type="dxa"/>
            <w:vAlign w:val="bottom"/>
          </w:tcPr>
          <w:p w14:paraId="2B0D6D84" w14:textId="53061D18" w:rsidR="00F875BA" w:rsidRDefault="00F875BA" w:rsidP="00F875BA">
            <w:pPr>
              <w:jc w:val="right"/>
            </w:pPr>
            <w:r>
              <w:rPr>
                <w:rFonts w:ascii="Calibri" w:hAnsi="Calibri"/>
                <w:color w:val="000000"/>
              </w:rPr>
              <w:t>494</w:t>
            </w:r>
          </w:p>
        </w:tc>
        <w:tc>
          <w:tcPr>
            <w:tcW w:w="1320" w:type="dxa"/>
            <w:vAlign w:val="bottom"/>
          </w:tcPr>
          <w:p w14:paraId="3D2F3C37" w14:textId="393757DC" w:rsidR="00F875BA" w:rsidRDefault="00F875BA" w:rsidP="00F875BA">
            <w:pPr>
              <w:jc w:val="right"/>
            </w:pPr>
            <w:r>
              <w:rPr>
                <w:rFonts w:ascii="Calibri" w:hAnsi="Calibri"/>
                <w:color w:val="000000"/>
              </w:rPr>
              <w:t>501</w:t>
            </w:r>
          </w:p>
        </w:tc>
        <w:tc>
          <w:tcPr>
            <w:tcW w:w="1320" w:type="dxa"/>
            <w:vAlign w:val="bottom"/>
          </w:tcPr>
          <w:p w14:paraId="5825ECF6" w14:textId="78FC0114" w:rsidR="00F875BA" w:rsidRDefault="00F875BA" w:rsidP="00F875BA">
            <w:pPr>
              <w:jc w:val="right"/>
            </w:pPr>
            <w:r>
              <w:rPr>
                <w:rFonts w:ascii="Calibri" w:hAnsi="Calibri"/>
                <w:color w:val="000000"/>
              </w:rPr>
              <w:t>477</w:t>
            </w:r>
          </w:p>
        </w:tc>
        <w:tc>
          <w:tcPr>
            <w:tcW w:w="1321" w:type="dxa"/>
            <w:vAlign w:val="bottom"/>
          </w:tcPr>
          <w:p w14:paraId="4200712F" w14:textId="165FDC01" w:rsidR="00F875BA" w:rsidRDefault="00F875BA" w:rsidP="00F875BA">
            <w:pPr>
              <w:jc w:val="right"/>
            </w:pPr>
            <w:r>
              <w:rPr>
                <w:rFonts w:ascii="Calibri" w:hAnsi="Calibri"/>
                <w:color w:val="000000"/>
              </w:rPr>
              <w:t>471</w:t>
            </w:r>
          </w:p>
        </w:tc>
        <w:tc>
          <w:tcPr>
            <w:tcW w:w="1321" w:type="dxa"/>
            <w:vAlign w:val="bottom"/>
          </w:tcPr>
          <w:p w14:paraId="2602ED6B" w14:textId="06A49DE7" w:rsidR="00F875BA" w:rsidRPr="009F0DC1" w:rsidRDefault="006C1409" w:rsidP="00F875BA">
            <w:pPr>
              <w:jc w:val="right"/>
            </w:pPr>
            <w:r>
              <w:rPr>
                <w:rFonts w:ascii="Calibri" w:hAnsi="Calibri" w:cs="Calibri"/>
                <w:color w:val="000000"/>
              </w:rPr>
              <w:t>±</w:t>
            </w:r>
            <w:r w:rsidR="009F0DC1" w:rsidRPr="009F0DC1">
              <w:rPr>
                <w:rFonts w:ascii="Calibri" w:hAnsi="Calibri"/>
                <w:color w:val="000000"/>
              </w:rPr>
              <w:t>5.9</w:t>
            </w:r>
            <w:r w:rsidR="00F875BA" w:rsidRPr="009F0DC1">
              <w:rPr>
                <w:rFonts w:ascii="Calibri" w:hAnsi="Calibri"/>
                <w:color w:val="000000"/>
              </w:rPr>
              <w:t>%</w:t>
            </w:r>
          </w:p>
        </w:tc>
      </w:tr>
      <w:tr w:rsidR="00F875BA" w14:paraId="0E289EFC" w14:textId="77777777" w:rsidTr="001E1765">
        <w:tc>
          <w:tcPr>
            <w:tcW w:w="1526" w:type="dxa"/>
          </w:tcPr>
          <w:p w14:paraId="11D36E2A" w14:textId="77777777" w:rsidR="00F875BA" w:rsidRDefault="00F875BA" w:rsidP="00F875BA">
            <w:r>
              <w:t>Laboratory B</w:t>
            </w:r>
          </w:p>
        </w:tc>
        <w:tc>
          <w:tcPr>
            <w:tcW w:w="1114" w:type="dxa"/>
            <w:vAlign w:val="bottom"/>
          </w:tcPr>
          <w:p w14:paraId="7735F900" w14:textId="1BA88C7D" w:rsidR="00F875BA" w:rsidRDefault="00F875BA" w:rsidP="00F875BA">
            <w:pPr>
              <w:jc w:val="right"/>
            </w:pPr>
            <w:r>
              <w:rPr>
                <w:rFonts w:ascii="Calibri" w:hAnsi="Calibri"/>
                <w:color w:val="000000"/>
              </w:rPr>
              <w:t>632</w:t>
            </w:r>
          </w:p>
        </w:tc>
        <w:tc>
          <w:tcPr>
            <w:tcW w:w="1320" w:type="dxa"/>
            <w:vAlign w:val="bottom"/>
          </w:tcPr>
          <w:p w14:paraId="6C9E7A98" w14:textId="3C156753" w:rsidR="00F875BA" w:rsidRDefault="00F875BA" w:rsidP="00F875BA">
            <w:pPr>
              <w:jc w:val="right"/>
            </w:pPr>
            <w:r>
              <w:rPr>
                <w:rFonts w:ascii="Calibri" w:hAnsi="Calibri"/>
                <w:color w:val="000000"/>
              </w:rPr>
              <w:t>654</w:t>
            </w:r>
          </w:p>
        </w:tc>
        <w:tc>
          <w:tcPr>
            <w:tcW w:w="1320" w:type="dxa"/>
            <w:vAlign w:val="bottom"/>
          </w:tcPr>
          <w:p w14:paraId="16D21454" w14:textId="0733C466" w:rsidR="00F875BA" w:rsidRDefault="00F875BA" w:rsidP="00F875BA">
            <w:pPr>
              <w:jc w:val="right"/>
            </w:pPr>
            <w:r>
              <w:rPr>
                <w:rFonts w:ascii="Calibri" w:hAnsi="Calibri"/>
                <w:color w:val="000000"/>
              </w:rPr>
              <w:t>636</w:t>
            </w:r>
          </w:p>
        </w:tc>
        <w:tc>
          <w:tcPr>
            <w:tcW w:w="1320" w:type="dxa"/>
            <w:vAlign w:val="bottom"/>
          </w:tcPr>
          <w:p w14:paraId="14629EC7" w14:textId="3551F6FF" w:rsidR="00F875BA" w:rsidRDefault="00F875BA" w:rsidP="00F875BA">
            <w:pPr>
              <w:jc w:val="right"/>
            </w:pPr>
            <w:r>
              <w:rPr>
                <w:rFonts w:ascii="Calibri" w:hAnsi="Calibri"/>
                <w:color w:val="000000"/>
              </w:rPr>
              <w:t>639</w:t>
            </w:r>
          </w:p>
        </w:tc>
        <w:tc>
          <w:tcPr>
            <w:tcW w:w="1321" w:type="dxa"/>
            <w:vAlign w:val="bottom"/>
          </w:tcPr>
          <w:p w14:paraId="2671FDFA" w14:textId="78522F07" w:rsidR="00F875BA" w:rsidRDefault="00F875BA" w:rsidP="00F875BA">
            <w:pPr>
              <w:jc w:val="right"/>
            </w:pPr>
            <w:r>
              <w:rPr>
                <w:rFonts w:ascii="Calibri" w:hAnsi="Calibri"/>
                <w:color w:val="000000"/>
              </w:rPr>
              <w:t>648</w:t>
            </w:r>
          </w:p>
        </w:tc>
        <w:tc>
          <w:tcPr>
            <w:tcW w:w="1321" w:type="dxa"/>
            <w:vAlign w:val="bottom"/>
          </w:tcPr>
          <w:p w14:paraId="7E2936CF" w14:textId="64BF77BF" w:rsidR="00F875BA" w:rsidRPr="009F0DC1" w:rsidRDefault="006C1409" w:rsidP="00F875BA">
            <w:pPr>
              <w:jc w:val="right"/>
            </w:pPr>
            <w:r>
              <w:rPr>
                <w:rFonts w:ascii="Calibri" w:hAnsi="Calibri" w:cs="Calibri"/>
                <w:color w:val="000000"/>
              </w:rPr>
              <w:t>±</w:t>
            </w:r>
            <w:r w:rsidR="009F0DC1" w:rsidRPr="009F0DC1">
              <w:rPr>
                <w:rFonts w:ascii="Calibri" w:hAnsi="Calibri"/>
                <w:color w:val="000000"/>
              </w:rPr>
              <w:t>1.7</w:t>
            </w:r>
            <w:r w:rsidR="00F875BA" w:rsidRPr="009F0DC1">
              <w:rPr>
                <w:rFonts w:ascii="Calibri" w:hAnsi="Calibri"/>
                <w:color w:val="000000"/>
              </w:rPr>
              <w:t>%</w:t>
            </w:r>
          </w:p>
        </w:tc>
      </w:tr>
      <w:tr w:rsidR="00F875BA" w14:paraId="507F5180" w14:textId="77777777" w:rsidTr="001E1765">
        <w:tc>
          <w:tcPr>
            <w:tcW w:w="1526" w:type="dxa"/>
          </w:tcPr>
          <w:p w14:paraId="4767DFB8" w14:textId="77777777" w:rsidR="00F875BA" w:rsidRDefault="00F875BA" w:rsidP="00F875BA">
            <w:r>
              <w:t>Laboratory B</w:t>
            </w:r>
          </w:p>
        </w:tc>
        <w:tc>
          <w:tcPr>
            <w:tcW w:w="1114" w:type="dxa"/>
            <w:vAlign w:val="bottom"/>
          </w:tcPr>
          <w:p w14:paraId="76FE7C31" w14:textId="61F0844B" w:rsidR="00F875BA" w:rsidRDefault="00F875BA" w:rsidP="00F875BA">
            <w:pPr>
              <w:jc w:val="right"/>
            </w:pPr>
            <w:r>
              <w:rPr>
                <w:rFonts w:ascii="Calibri" w:hAnsi="Calibri"/>
                <w:color w:val="000000"/>
              </w:rPr>
              <w:t>639</w:t>
            </w:r>
          </w:p>
        </w:tc>
        <w:tc>
          <w:tcPr>
            <w:tcW w:w="1320" w:type="dxa"/>
            <w:vAlign w:val="bottom"/>
          </w:tcPr>
          <w:p w14:paraId="1BEF68A7" w14:textId="7C409D3C" w:rsidR="00F875BA" w:rsidRDefault="00F875BA" w:rsidP="00F875BA">
            <w:pPr>
              <w:jc w:val="right"/>
            </w:pPr>
            <w:r>
              <w:rPr>
                <w:rFonts w:ascii="Calibri" w:hAnsi="Calibri"/>
                <w:color w:val="000000"/>
              </w:rPr>
              <w:t>661</w:t>
            </w:r>
          </w:p>
        </w:tc>
        <w:tc>
          <w:tcPr>
            <w:tcW w:w="1320" w:type="dxa"/>
            <w:vAlign w:val="bottom"/>
          </w:tcPr>
          <w:p w14:paraId="4A8E8417" w14:textId="1AB8C44E" w:rsidR="00F875BA" w:rsidRDefault="00F875BA" w:rsidP="00F875BA">
            <w:pPr>
              <w:jc w:val="right"/>
            </w:pPr>
            <w:r>
              <w:rPr>
                <w:rFonts w:ascii="Calibri" w:hAnsi="Calibri"/>
                <w:color w:val="000000"/>
              </w:rPr>
              <w:t>658</w:t>
            </w:r>
          </w:p>
        </w:tc>
        <w:tc>
          <w:tcPr>
            <w:tcW w:w="1320" w:type="dxa"/>
            <w:vAlign w:val="bottom"/>
          </w:tcPr>
          <w:p w14:paraId="586E53C0" w14:textId="335FE2A3" w:rsidR="00F875BA" w:rsidRDefault="00F875BA" w:rsidP="00F875BA">
            <w:pPr>
              <w:jc w:val="right"/>
            </w:pPr>
            <w:r>
              <w:rPr>
                <w:rFonts w:ascii="Calibri" w:hAnsi="Calibri"/>
                <w:color w:val="000000"/>
              </w:rPr>
              <w:t>641</w:t>
            </w:r>
          </w:p>
        </w:tc>
        <w:tc>
          <w:tcPr>
            <w:tcW w:w="1321" w:type="dxa"/>
            <w:vAlign w:val="bottom"/>
          </w:tcPr>
          <w:p w14:paraId="1B8FCE16" w14:textId="3E8E0486" w:rsidR="00F875BA" w:rsidRDefault="00F875BA" w:rsidP="00F875BA">
            <w:pPr>
              <w:jc w:val="right"/>
            </w:pPr>
            <w:r>
              <w:rPr>
                <w:rFonts w:ascii="Calibri" w:hAnsi="Calibri"/>
                <w:color w:val="000000"/>
              </w:rPr>
              <w:t>644</w:t>
            </w:r>
          </w:p>
        </w:tc>
        <w:tc>
          <w:tcPr>
            <w:tcW w:w="1321" w:type="dxa"/>
            <w:vAlign w:val="bottom"/>
          </w:tcPr>
          <w:p w14:paraId="76E1D397" w14:textId="64312E5B" w:rsidR="00F875BA" w:rsidRPr="009F0DC1" w:rsidRDefault="006C1409" w:rsidP="00F875BA">
            <w:pPr>
              <w:jc w:val="right"/>
            </w:pPr>
            <w:r>
              <w:rPr>
                <w:rFonts w:ascii="Calibri" w:hAnsi="Calibri" w:cs="Calibri"/>
                <w:color w:val="000000"/>
              </w:rPr>
              <w:t>±</w:t>
            </w:r>
            <w:r w:rsidR="00F875BA" w:rsidRPr="009F0DC1">
              <w:rPr>
                <w:rFonts w:ascii="Calibri" w:hAnsi="Calibri"/>
                <w:color w:val="000000"/>
              </w:rPr>
              <w:t>1.7%</w:t>
            </w:r>
          </w:p>
        </w:tc>
      </w:tr>
      <w:tr w:rsidR="00F875BA" w14:paraId="207C25B7" w14:textId="77777777" w:rsidTr="001E1765">
        <w:tc>
          <w:tcPr>
            <w:tcW w:w="1526" w:type="dxa"/>
          </w:tcPr>
          <w:p w14:paraId="3F6668E7" w14:textId="77777777" w:rsidR="00F875BA" w:rsidRDefault="00F875BA" w:rsidP="00F875BA">
            <w:r>
              <w:t>Laboratory D</w:t>
            </w:r>
          </w:p>
        </w:tc>
        <w:tc>
          <w:tcPr>
            <w:tcW w:w="1114" w:type="dxa"/>
            <w:vAlign w:val="bottom"/>
          </w:tcPr>
          <w:p w14:paraId="56D331BF" w14:textId="62F811E1" w:rsidR="00F875BA" w:rsidRPr="00363AB5" w:rsidRDefault="00363AB5" w:rsidP="00F875BA">
            <w:pPr>
              <w:jc w:val="right"/>
              <w:rPr>
                <w:sz w:val="18"/>
                <w:szCs w:val="18"/>
              </w:rPr>
            </w:pPr>
            <w:r w:rsidRPr="00363AB5">
              <w:rPr>
                <w:rFonts w:ascii="Calibri" w:hAnsi="Calibri"/>
                <w:color w:val="FF0000"/>
                <w:sz w:val="18"/>
                <w:szCs w:val="18"/>
              </w:rPr>
              <w:t>See Note 1</w:t>
            </w:r>
            <w:r w:rsidR="00F875BA" w:rsidRPr="00363AB5">
              <w:rPr>
                <w:rFonts w:ascii="Calibri" w:hAnsi="Calibri"/>
                <w:color w:val="FF0000"/>
                <w:sz w:val="18"/>
                <w:szCs w:val="18"/>
              </w:rPr>
              <w:t> </w:t>
            </w:r>
          </w:p>
        </w:tc>
        <w:tc>
          <w:tcPr>
            <w:tcW w:w="1320" w:type="dxa"/>
            <w:vAlign w:val="bottom"/>
          </w:tcPr>
          <w:p w14:paraId="7F283F54" w14:textId="60F4582C" w:rsidR="00F875BA" w:rsidRDefault="00363AB5" w:rsidP="00F875BA">
            <w:pPr>
              <w:jc w:val="right"/>
            </w:pPr>
            <w:r w:rsidRPr="00363AB5">
              <w:rPr>
                <w:rFonts w:ascii="Calibri" w:hAnsi="Calibri"/>
                <w:color w:val="FF0000"/>
                <w:sz w:val="18"/>
                <w:szCs w:val="18"/>
              </w:rPr>
              <w:t>See Note 1 </w:t>
            </w:r>
            <w:r w:rsidR="00F875BA">
              <w:rPr>
                <w:rFonts w:ascii="Calibri" w:hAnsi="Calibri"/>
                <w:color w:val="000000"/>
              </w:rPr>
              <w:t> </w:t>
            </w:r>
          </w:p>
        </w:tc>
        <w:tc>
          <w:tcPr>
            <w:tcW w:w="1320" w:type="dxa"/>
            <w:vAlign w:val="bottom"/>
          </w:tcPr>
          <w:p w14:paraId="46127CA4" w14:textId="18E777FD" w:rsidR="00F875BA" w:rsidRDefault="00363AB5" w:rsidP="00F875BA">
            <w:pPr>
              <w:jc w:val="right"/>
            </w:pPr>
            <w:r w:rsidRPr="00363AB5">
              <w:rPr>
                <w:rFonts w:ascii="Calibri" w:hAnsi="Calibri"/>
                <w:color w:val="FF0000"/>
                <w:sz w:val="18"/>
                <w:szCs w:val="18"/>
              </w:rPr>
              <w:t>See Note 1 </w:t>
            </w:r>
            <w:r w:rsidR="00F875BA">
              <w:rPr>
                <w:rFonts w:ascii="Calibri" w:hAnsi="Calibri"/>
                <w:color w:val="000000"/>
              </w:rPr>
              <w:t> </w:t>
            </w:r>
          </w:p>
        </w:tc>
        <w:tc>
          <w:tcPr>
            <w:tcW w:w="1320" w:type="dxa"/>
            <w:vAlign w:val="bottom"/>
          </w:tcPr>
          <w:p w14:paraId="4E44749F" w14:textId="4BCD96AB" w:rsidR="00F875BA" w:rsidRDefault="00F875BA" w:rsidP="00F875BA">
            <w:pPr>
              <w:jc w:val="right"/>
            </w:pPr>
            <w:r>
              <w:rPr>
                <w:rFonts w:ascii="Calibri" w:hAnsi="Calibri"/>
                <w:color w:val="000000"/>
              </w:rPr>
              <w:t>578</w:t>
            </w:r>
          </w:p>
        </w:tc>
        <w:tc>
          <w:tcPr>
            <w:tcW w:w="1321" w:type="dxa"/>
            <w:vAlign w:val="bottom"/>
          </w:tcPr>
          <w:p w14:paraId="333AD7D2" w14:textId="66FF2ADF" w:rsidR="00F875BA" w:rsidRDefault="00F875BA" w:rsidP="00F875BA">
            <w:pPr>
              <w:jc w:val="right"/>
            </w:pPr>
            <w:r>
              <w:rPr>
                <w:rFonts w:ascii="Calibri" w:hAnsi="Calibri"/>
                <w:color w:val="000000"/>
              </w:rPr>
              <w:t>587</w:t>
            </w:r>
          </w:p>
        </w:tc>
        <w:tc>
          <w:tcPr>
            <w:tcW w:w="1321" w:type="dxa"/>
            <w:vAlign w:val="bottom"/>
          </w:tcPr>
          <w:p w14:paraId="737667E1" w14:textId="2EA9A924" w:rsidR="00F875BA" w:rsidRPr="009F0DC1" w:rsidRDefault="006C1409" w:rsidP="00F875BA">
            <w:pPr>
              <w:jc w:val="right"/>
            </w:pPr>
            <w:r>
              <w:rPr>
                <w:rFonts w:ascii="Calibri" w:hAnsi="Calibri" w:cs="Calibri"/>
                <w:color w:val="000000"/>
              </w:rPr>
              <w:t>±</w:t>
            </w:r>
            <w:r w:rsidR="009F0DC1" w:rsidRPr="009F0DC1">
              <w:rPr>
                <w:rFonts w:ascii="Calibri" w:hAnsi="Calibri"/>
                <w:color w:val="000000"/>
              </w:rPr>
              <w:t>0.8</w:t>
            </w:r>
            <w:r w:rsidR="00F875BA" w:rsidRPr="009F0DC1">
              <w:rPr>
                <w:rFonts w:ascii="Calibri" w:hAnsi="Calibri"/>
                <w:color w:val="000000"/>
              </w:rPr>
              <w:t>%</w:t>
            </w:r>
          </w:p>
        </w:tc>
      </w:tr>
      <w:tr w:rsidR="00995850" w14:paraId="575FF471" w14:textId="77777777" w:rsidTr="001E1765">
        <w:tc>
          <w:tcPr>
            <w:tcW w:w="1526" w:type="dxa"/>
          </w:tcPr>
          <w:p w14:paraId="5509132E" w14:textId="79954472" w:rsidR="00995850" w:rsidRDefault="00995850" w:rsidP="00995850">
            <w:r>
              <w:t xml:space="preserve">Lab D </w:t>
            </w:r>
            <w:r w:rsidRPr="00A04041">
              <w:rPr>
                <w:sz w:val="20"/>
                <w:szCs w:val="20"/>
              </w:rPr>
              <w:t>(Return)</w:t>
            </w:r>
          </w:p>
        </w:tc>
        <w:tc>
          <w:tcPr>
            <w:tcW w:w="1114" w:type="dxa"/>
            <w:vAlign w:val="bottom"/>
          </w:tcPr>
          <w:p w14:paraId="5831BD87" w14:textId="511EFB6F" w:rsidR="00995850" w:rsidRPr="00363AB5" w:rsidRDefault="00995850" w:rsidP="00995850">
            <w:pPr>
              <w:jc w:val="right"/>
              <w:rPr>
                <w:rFonts w:ascii="Calibri" w:hAnsi="Calibri"/>
                <w:color w:val="FF0000"/>
                <w:sz w:val="18"/>
                <w:szCs w:val="18"/>
              </w:rPr>
            </w:pPr>
            <w:r>
              <w:rPr>
                <w:rFonts w:ascii="Calibri" w:hAnsi="Calibri" w:cs="Calibri"/>
                <w:color w:val="000000"/>
              </w:rPr>
              <w:t>548</w:t>
            </w:r>
          </w:p>
        </w:tc>
        <w:tc>
          <w:tcPr>
            <w:tcW w:w="1320" w:type="dxa"/>
            <w:vAlign w:val="bottom"/>
          </w:tcPr>
          <w:p w14:paraId="0740BA84" w14:textId="2CA0AFE3" w:rsidR="00995850" w:rsidRPr="00363AB5" w:rsidRDefault="00995850" w:rsidP="00995850">
            <w:pPr>
              <w:jc w:val="right"/>
              <w:rPr>
                <w:rFonts w:ascii="Calibri" w:hAnsi="Calibri"/>
                <w:color w:val="FF0000"/>
                <w:sz w:val="18"/>
                <w:szCs w:val="18"/>
              </w:rPr>
            </w:pPr>
            <w:r>
              <w:rPr>
                <w:rFonts w:ascii="Calibri" w:hAnsi="Calibri" w:cs="Calibri"/>
                <w:color w:val="000000"/>
              </w:rPr>
              <w:t>531</w:t>
            </w:r>
          </w:p>
        </w:tc>
        <w:tc>
          <w:tcPr>
            <w:tcW w:w="1320" w:type="dxa"/>
            <w:vAlign w:val="bottom"/>
          </w:tcPr>
          <w:p w14:paraId="593FFE98" w14:textId="2B8853C9" w:rsidR="00995850" w:rsidRPr="00363AB5" w:rsidRDefault="00995850" w:rsidP="00995850">
            <w:pPr>
              <w:jc w:val="right"/>
              <w:rPr>
                <w:rFonts w:ascii="Calibri" w:hAnsi="Calibri"/>
                <w:color w:val="FF0000"/>
                <w:sz w:val="18"/>
                <w:szCs w:val="18"/>
              </w:rPr>
            </w:pPr>
            <w:r>
              <w:rPr>
                <w:rFonts w:ascii="Calibri" w:hAnsi="Calibri" w:cs="Calibri"/>
                <w:color w:val="000000"/>
              </w:rPr>
              <w:t>523</w:t>
            </w:r>
          </w:p>
        </w:tc>
        <w:tc>
          <w:tcPr>
            <w:tcW w:w="1320" w:type="dxa"/>
            <w:vAlign w:val="bottom"/>
          </w:tcPr>
          <w:p w14:paraId="0716E03E" w14:textId="77777777" w:rsidR="00995850" w:rsidRDefault="00995850" w:rsidP="00995850">
            <w:pPr>
              <w:jc w:val="right"/>
              <w:rPr>
                <w:rFonts w:ascii="Calibri" w:hAnsi="Calibri"/>
                <w:color w:val="000000"/>
              </w:rPr>
            </w:pPr>
          </w:p>
        </w:tc>
        <w:tc>
          <w:tcPr>
            <w:tcW w:w="1321" w:type="dxa"/>
            <w:vAlign w:val="bottom"/>
          </w:tcPr>
          <w:p w14:paraId="13A567E5" w14:textId="77777777" w:rsidR="00995850" w:rsidRDefault="00995850" w:rsidP="00995850">
            <w:pPr>
              <w:jc w:val="right"/>
              <w:rPr>
                <w:rFonts w:ascii="Calibri" w:hAnsi="Calibri"/>
                <w:color w:val="000000"/>
              </w:rPr>
            </w:pPr>
          </w:p>
        </w:tc>
        <w:tc>
          <w:tcPr>
            <w:tcW w:w="1321" w:type="dxa"/>
            <w:vAlign w:val="bottom"/>
          </w:tcPr>
          <w:p w14:paraId="4B8F669A" w14:textId="203B70E8" w:rsidR="00995850" w:rsidRDefault="001C6826" w:rsidP="001C6826">
            <w:pPr>
              <w:jc w:val="right"/>
              <w:rPr>
                <w:rFonts w:ascii="Calibri" w:hAnsi="Calibri" w:cs="Calibri"/>
                <w:color w:val="000000"/>
              </w:rPr>
            </w:pPr>
            <w:r>
              <w:rPr>
                <w:rFonts w:ascii="Calibri" w:hAnsi="Calibri" w:cs="Calibri"/>
                <w:color w:val="000000"/>
              </w:rPr>
              <w:t>±</w:t>
            </w:r>
            <w:r w:rsidR="00995850">
              <w:rPr>
                <w:rFonts w:ascii="Calibri" w:hAnsi="Calibri" w:cs="Calibri"/>
                <w:color w:val="000000"/>
              </w:rPr>
              <w:t>2.3%</w:t>
            </w:r>
          </w:p>
        </w:tc>
      </w:tr>
      <w:tr w:rsidR="00995850" w14:paraId="6A180211" w14:textId="77777777" w:rsidTr="001E1765">
        <w:tc>
          <w:tcPr>
            <w:tcW w:w="7921" w:type="dxa"/>
            <w:gridSpan w:val="6"/>
          </w:tcPr>
          <w:p w14:paraId="1A80C7E9" w14:textId="08B43C45" w:rsidR="00995850" w:rsidRDefault="00995850" w:rsidP="00995850">
            <w:pPr>
              <w:jc w:val="right"/>
              <w:rPr>
                <w:rFonts w:ascii="Calibri" w:hAnsi="Calibri"/>
                <w:color w:val="000000"/>
              </w:rPr>
            </w:pPr>
            <w:r>
              <w:rPr>
                <w:rFonts w:ascii="Calibri" w:hAnsi="Calibri"/>
                <w:color w:val="000000"/>
              </w:rPr>
              <w:t>Average Variation &gt;</w:t>
            </w:r>
          </w:p>
        </w:tc>
        <w:tc>
          <w:tcPr>
            <w:tcW w:w="1321" w:type="dxa"/>
            <w:vAlign w:val="bottom"/>
          </w:tcPr>
          <w:p w14:paraId="5981F81B" w14:textId="1FC059E9" w:rsidR="00995850" w:rsidRPr="009F0DC1" w:rsidRDefault="00995850" w:rsidP="00995850">
            <w:pPr>
              <w:jc w:val="right"/>
              <w:rPr>
                <w:rFonts w:ascii="Calibri" w:hAnsi="Calibri"/>
                <w:b/>
                <w:color w:val="000000"/>
              </w:rPr>
            </w:pPr>
            <w:r>
              <w:rPr>
                <w:rFonts w:ascii="Calibri" w:hAnsi="Calibri" w:cs="Calibri"/>
                <w:color w:val="000000"/>
              </w:rPr>
              <w:t>±</w:t>
            </w:r>
            <w:r w:rsidRPr="009F0DC1">
              <w:rPr>
                <w:rFonts w:ascii="Calibri" w:hAnsi="Calibri"/>
                <w:b/>
                <w:color w:val="000000"/>
              </w:rPr>
              <w:t>2.5%</w:t>
            </w:r>
          </w:p>
        </w:tc>
      </w:tr>
    </w:tbl>
    <w:p w14:paraId="5059219B" w14:textId="1DFFC342" w:rsidR="00363AB5" w:rsidRDefault="00363AB5" w:rsidP="00363AB5">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Note 1: Following a malfunction with Machine B (later excluded from this round robin) only limited runs were able to be undertaken at this laboratory on the replacement </w:t>
      </w:r>
      <w:r w:rsidR="001C6826">
        <w:rPr>
          <w:rFonts w:ascii="Calibri" w:hAnsi="Calibri" w:cs="Calibri"/>
          <w:color w:val="000000"/>
          <w:sz w:val="20"/>
          <w:szCs w:val="20"/>
        </w:rPr>
        <w:t>M</w:t>
      </w:r>
      <w:r>
        <w:rPr>
          <w:rFonts w:ascii="Calibri" w:hAnsi="Calibri" w:cs="Calibri"/>
          <w:color w:val="000000"/>
          <w:sz w:val="20"/>
          <w:szCs w:val="20"/>
        </w:rPr>
        <w:t>achine C.</w:t>
      </w:r>
      <w:r w:rsidR="005C49B5">
        <w:rPr>
          <w:rFonts w:ascii="Calibri" w:hAnsi="Calibri" w:cs="Calibri"/>
          <w:color w:val="000000"/>
          <w:sz w:val="20"/>
          <w:szCs w:val="20"/>
        </w:rPr>
        <w:t xml:space="preserve"> During the closing of the ring tests however,</w:t>
      </w:r>
      <w:r w:rsidR="001C6826">
        <w:rPr>
          <w:rFonts w:ascii="Calibri" w:hAnsi="Calibri" w:cs="Calibri"/>
          <w:color w:val="000000"/>
          <w:sz w:val="20"/>
          <w:szCs w:val="20"/>
        </w:rPr>
        <w:t xml:space="preserve"> L</w:t>
      </w:r>
      <w:r w:rsidR="005C49B5">
        <w:rPr>
          <w:rFonts w:ascii="Calibri" w:hAnsi="Calibri" w:cs="Calibri"/>
          <w:color w:val="000000"/>
          <w:sz w:val="20"/>
          <w:szCs w:val="20"/>
        </w:rPr>
        <w:t xml:space="preserve">aboratory D did conduct three additional runs on Machine C with </w:t>
      </w:r>
      <w:r w:rsidR="00995850">
        <w:rPr>
          <w:rFonts w:ascii="Calibri" w:hAnsi="Calibri" w:cs="Calibri"/>
          <w:color w:val="000000"/>
          <w:sz w:val="20"/>
          <w:szCs w:val="20"/>
        </w:rPr>
        <w:t>cleaning scores as noted above</w:t>
      </w:r>
      <w:r w:rsidR="001C6826">
        <w:rPr>
          <w:rFonts w:ascii="Calibri" w:hAnsi="Calibri" w:cs="Calibri"/>
          <w:color w:val="000000"/>
          <w:sz w:val="20"/>
          <w:szCs w:val="20"/>
        </w:rPr>
        <w:t>.</w:t>
      </w:r>
    </w:p>
    <w:p w14:paraId="58A8B43C" w14:textId="77777777" w:rsidR="00C2454C" w:rsidRDefault="00C2454C" w:rsidP="00693FE4"/>
    <w:p w14:paraId="72D3BABD" w14:textId="749CD056" w:rsidR="00CF6B39" w:rsidRDefault="00340CF9" w:rsidP="00693FE4">
      <w:r>
        <w:t xml:space="preserve">The original </w:t>
      </w:r>
      <w:r w:rsidR="00363AB5">
        <w:t xml:space="preserve">argument made </w:t>
      </w:r>
      <w:r>
        <w:t xml:space="preserve">in </w:t>
      </w:r>
      <w:r w:rsidR="00363AB5">
        <w:t xml:space="preserve">IEC </w:t>
      </w:r>
      <w:r w:rsidR="00C2454C">
        <w:t>to justify</w:t>
      </w:r>
      <w:r w:rsidR="00E84E5C">
        <w:t xml:space="preserve"> </w:t>
      </w:r>
      <w:r w:rsidR="00363AB5">
        <w:t xml:space="preserve">a minimum of </w:t>
      </w:r>
      <w:r w:rsidR="0092482F">
        <w:t>five</w:t>
      </w:r>
      <w:r w:rsidR="00363AB5">
        <w:t xml:space="preserve"> test runs </w:t>
      </w:r>
      <w:r>
        <w:t xml:space="preserve">was </w:t>
      </w:r>
      <w:r w:rsidR="00C2454C">
        <w:t>based on</w:t>
      </w:r>
      <w:r w:rsidR="00F67277">
        <w:t xml:space="preserve"> </w:t>
      </w:r>
      <w:r>
        <w:t>machines where filters do not automatically clear themselves of excess soil between runs</w:t>
      </w:r>
      <w:r w:rsidR="00C2454C">
        <w:t xml:space="preserve">. In these circumstances machines </w:t>
      </w:r>
      <w:r>
        <w:t xml:space="preserve">will degrade in performance over time and the variation of </w:t>
      </w:r>
      <w:r w:rsidR="00F67277">
        <w:t xml:space="preserve">cleaning </w:t>
      </w:r>
      <w:r>
        <w:t xml:space="preserve">performance will increase (the </w:t>
      </w:r>
      <w:r w:rsidR="00F67277">
        <w:t xml:space="preserve">cleaning </w:t>
      </w:r>
      <w:r>
        <w:t>score will degrade with more runs</w:t>
      </w:r>
      <w:r w:rsidR="007B7289">
        <w:t xml:space="preserve"> as the filter clogs up</w:t>
      </w:r>
      <w:r>
        <w:t xml:space="preserve">). The standard specifies that where </w:t>
      </w:r>
      <w:r w:rsidRPr="00340CF9">
        <w:rPr>
          <w:i/>
        </w:rPr>
        <w:t>W</w:t>
      </w:r>
      <w:r w:rsidRPr="00340CF9">
        <w:rPr>
          <w:i/>
          <w:vertAlign w:val="subscript"/>
        </w:rPr>
        <w:t>C</w:t>
      </w:r>
      <w:r>
        <w:t xml:space="preserve"> is greater than 0.073</w:t>
      </w:r>
      <w:r w:rsidR="007B7289">
        <w:t xml:space="preserve"> after </w:t>
      </w:r>
      <w:r w:rsidR="0092482F">
        <w:t>five</w:t>
      </w:r>
      <w:r w:rsidR="007B7289">
        <w:t xml:space="preserve"> runs</w:t>
      </w:r>
      <w:r>
        <w:t xml:space="preserve">, then up to three additional runs are to be performed without filter cleaning. If after </w:t>
      </w:r>
      <w:r w:rsidR="0092482F">
        <w:t>eight</w:t>
      </w:r>
      <w:r>
        <w:t xml:space="preserve"> runs the value of </w:t>
      </w:r>
      <w:r w:rsidRPr="00340CF9">
        <w:rPr>
          <w:i/>
        </w:rPr>
        <w:t>W</w:t>
      </w:r>
      <w:r w:rsidRPr="00340CF9">
        <w:rPr>
          <w:i/>
          <w:vertAlign w:val="subscript"/>
        </w:rPr>
        <w:t>C</w:t>
      </w:r>
      <w:r>
        <w:t xml:space="preserve"> is still greater than 0.073 then the filter is declared as a manually cleaned filter and </w:t>
      </w:r>
      <w:r w:rsidR="0092482F">
        <w:t>five</w:t>
      </w:r>
      <w:r>
        <w:t xml:space="preserve"> new test runs are to be conducted with filter cleaning between runs</w:t>
      </w:r>
      <w:r w:rsidR="00CF6B39">
        <w:t xml:space="preserve"> (that is a total of 13 runs)</w:t>
      </w:r>
      <w:r>
        <w:t xml:space="preserve">.  If </w:t>
      </w:r>
      <w:r w:rsidRPr="00340CF9">
        <w:rPr>
          <w:i/>
        </w:rPr>
        <w:t>W</w:t>
      </w:r>
      <w:r w:rsidRPr="00340CF9">
        <w:rPr>
          <w:i/>
          <w:vertAlign w:val="subscript"/>
        </w:rPr>
        <w:t>C</w:t>
      </w:r>
      <w:r>
        <w:t xml:space="preserve"> is less than or equal to 0.073 </w:t>
      </w:r>
      <w:r w:rsidR="007B7289">
        <w:t xml:space="preserve">after </w:t>
      </w:r>
      <w:r w:rsidR="0092482F">
        <w:t>five</w:t>
      </w:r>
      <w:r w:rsidR="007B7289">
        <w:t xml:space="preserve"> or </w:t>
      </w:r>
      <w:r w:rsidR="0092482F">
        <w:t>eight</w:t>
      </w:r>
      <w:r w:rsidR="007B7289">
        <w:t xml:space="preserve"> runs </w:t>
      </w:r>
      <w:r>
        <w:t>then the filter is classified as automatic</w:t>
      </w:r>
      <w:r w:rsidR="005C36DB">
        <w:t xml:space="preserve"> or self-cleaning</w:t>
      </w:r>
      <w:r>
        <w:t>.</w:t>
      </w:r>
      <w:r w:rsidR="0019490A">
        <w:t xml:space="preserve"> </w:t>
      </w:r>
    </w:p>
    <w:p w14:paraId="3F7C0D34" w14:textId="463FC783" w:rsidR="00CF6B39" w:rsidRDefault="00CF6B39" w:rsidP="00693FE4">
      <w:r>
        <w:t xml:space="preserve">The problem with this approach is that the assessment of </w:t>
      </w:r>
      <w:r w:rsidR="005C36DB">
        <w:t xml:space="preserve">cleaning </w:t>
      </w:r>
      <w:r>
        <w:t>performance (how clean does it wash the dishes</w:t>
      </w:r>
      <w:r w:rsidR="00F22D65">
        <w:t>?</w:t>
      </w:r>
      <w:r>
        <w:t>) is being mixed up with a separate performance assessment i.e. whether or not the filter is automatic (self-cleaning) or manual, which the supplier is supposed to declare. Most dishwashers (including the round robin machines) have automatic filters that only need to be cleaned by the user periodically</w:t>
      </w:r>
      <w:r w:rsidR="00E03FCF">
        <w:t xml:space="preserve"> (typically </w:t>
      </w:r>
      <w:r w:rsidR="00F22D65">
        <w:t xml:space="preserve">after </w:t>
      </w:r>
      <w:r w:rsidR="00E03FCF">
        <w:t>30 to 50 runs)</w:t>
      </w:r>
      <w:r>
        <w:t xml:space="preserve">. So the </w:t>
      </w:r>
      <w:r w:rsidR="00C2454C">
        <w:t xml:space="preserve">current IEC </w:t>
      </w:r>
      <w:r>
        <w:t xml:space="preserve">test method has a </w:t>
      </w:r>
      <w:r w:rsidR="009A685B">
        <w:t xml:space="preserve">routine </w:t>
      </w:r>
      <w:r>
        <w:t xml:space="preserve">assessment of the filter performance </w:t>
      </w:r>
      <w:r w:rsidR="009A685B">
        <w:t xml:space="preserve">merged with </w:t>
      </w:r>
      <w:r>
        <w:t xml:space="preserve">the </w:t>
      </w:r>
      <w:r w:rsidR="007B7289">
        <w:t xml:space="preserve">cleaning </w:t>
      </w:r>
      <w:r>
        <w:t>performance assessment. This is very resource intensive and probably a waste of valuable testing time</w:t>
      </w:r>
      <w:r w:rsidR="00E03FCF">
        <w:t xml:space="preserve"> and effort</w:t>
      </w:r>
      <w:r>
        <w:t>. Much better information would be obtained on the production variability of a model (</w:t>
      </w:r>
      <w:r w:rsidR="005C36DB">
        <w:t>which is of more interest than the precise performance of a single machine</w:t>
      </w:r>
      <w:r>
        <w:t>) if multiple units were tested once</w:t>
      </w:r>
      <w:r w:rsidR="00E03FCF">
        <w:t xml:space="preserve"> each</w:t>
      </w:r>
      <w:r>
        <w:t xml:space="preserve">. A much more workable approach </w:t>
      </w:r>
      <w:r w:rsidR="00E03FCF">
        <w:t xml:space="preserve">would be </w:t>
      </w:r>
      <w:r>
        <w:t>to require a declaration of the filter type by the manufacturer as part of the standard</w:t>
      </w:r>
      <w:r w:rsidR="00E03FCF">
        <w:t xml:space="preserve"> (this is currently required in any case)</w:t>
      </w:r>
      <w:r>
        <w:t>. This claim c</w:t>
      </w:r>
      <w:r w:rsidR="00B431DF">
        <w:t xml:space="preserve">ould </w:t>
      </w:r>
      <w:r>
        <w:t xml:space="preserve">be assessed by testing a single machine up to 8 times (as </w:t>
      </w:r>
      <w:r w:rsidR="00E03FCF">
        <w:t xml:space="preserve">currently </w:t>
      </w:r>
      <w:r>
        <w:t xml:space="preserve">required) to see whether </w:t>
      </w:r>
      <w:r w:rsidRPr="00340CF9">
        <w:rPr>
          <w:i/>
        </w:rPr>
        <w:t>W</w:t>
      </w:r>
      <w:r w:rsidRPr="00340CF9">
        <w:rPr>
          <w:i/>
          <w:vertAlign w:val="subscript"/>
        </w:rPr>
        <w:t>C</w:t>
      </w:r>
      <w:r>
        <w:t xml:space="preserve"> is greater than 0.073 or not</w:t>
      </w:r>
      <w:r w:rsidR="00B431DF">
        <w:t xml:space="preserve"> during a verification test</w:t>
      </w:r>
      <w:r>
        <w:t xml:space="preserve">. </w:t>
      </w:r>
      <w:r w:rsidR="009A685B">
        <w:t xml:space="preserve">In the Australian and New Zealand context, a </w:t>
      </w:r>
      <w:r w:rsidR="009A685B" w:rsidRPr="009A685B">
        <w:t xml:space="preserve">manufacturer </w:t>
      </w:r>
      <w:r w:rsidR="009A685B">
        <w:t xml:space="preserve">may be required to </w:t>
      </w:r>
      <w:r w:rsidR="009A685B" w:rsidRPr="009A685B">
        <w:t xml:space="preserve">declare </w:t>
      </w:r>
      <w:r w:rsidR="009A685B">
        <w:t xml:space="preserve">whether their </w:t>
      </w:r>
      <w:r w:rsidR="009A685B" w:rsidRPr="009A685B">
        <w:t xml:space="preserve">filter is automatic </w:t>
      </w:r>
      <w:r w:rsidR="009A685B">
        <w:t>or manual during registration. This is certainly a parameter that could then be covered by check tests to verify that the claim is valid. Whether or not a supplier would be required to supply documentary evidence that the filter is automatic, where claimed, in the registration would need to be considered by regulators.</w:t>
      </w:r>
      <w:r>
        <w:t xml:space="preserve"> </w:t>
      </w:r>
      <w:r w:rsidR="00B431DF">
        <w:t>Where a cleaning test is defined for a single run, t</w:t>
      </w:r>
      <w:r>
        <w:t xml:space="preserve">here is always the option for </w:t>
      </w:r>
      <w:r w:rsidR="00B431DF">
        <w:t xml:space="preserve">multiple </w:t>
      </w:r>
      <w:r>
        <w:t xml:space="preserve">tests, depending </w:t>
      </w:r>
      <w:r w:rsidR="00C2454C">
        <w:t xml:space="preserve">on </w:t>
      </w:r>
      <w:r>
        <w:t>specific requirement</w:t>
      </w:r>
      <w:r w:rsidR="00C2454C">
        <w:t>s</w:t>
      </w:r>
      <w:r w:rsidR="00B431DF">
        <w:t xml:space="preserve"> and the required accuracy of results</w:t>
      </w:r>
      <w:r>
        <w:t>.</w:t>
      </w:r>
    </w:p>
    <w:p w14:paraId="5FEB138B" w14:textId="0088EBDC" w:rsidR="00E03FCF" w:rsidRDefault="00CF6B39" w:rsidP="00693FE4">
      <w:r>
        <w:t xml:space="preserve">There is no doubt the dishwasher cleaning performance is a parameter </w:t>
      </w:r>
      <w:r w:rsidR="005C36DB">
        <w:t xml:space="preserve">where </w:t>
      </w:r>
      <w:r>
        <w:t xml:space="preserve">there is naturally some run to run variation in the measurement. </w:t>
      </w:r>
      <w:r w:rsidR="00E03FCF">
        <w:t xml:space="preserve">Data from the round </w:t>
      </w:r>
      <w:r w:rsidR="00F22D65">
        <w:t xml:space="preserve">robin </w:t>
      </w:r>
      <w:r w:rsidR="00E03FCF">
        <w:t xml:space="preserve">shows that, while there is some internal variability in </w:t>
      </w:r>
      <w:r w:rsidR="005C36DB">
        <w:t xml:space="preserve">cleaning </w:t>
      </w:r>
      <w:r w:rsidR="00E03FCF">
        <w:t>scores f</w:t>
      </w:r>
      <w:r w:rsidR="0013533E">
        <w:t>r</w:t>
      </w:r>
      <w:r w:rsidR="00E03FCF">
        <w:t xml:space="preserve">om run to run, these are </w:t>
      </w:r>
      <w:r w:rsidR="0013533E">
        <w:t>generally within a defined band</w:t>
      </w:r>
      <w:r w:rsidR="00E03FCF">
        <w:t xml:space="preserve"> – see </w:t>
      </w:r>
      <w:r w:rsidR="00E03FCF">
        <w:fldChar w:fldCharType="begin"/>
      </w:r>
      <w:r w:rsidR="00E03FCF">
        <w:instrText xml:space="preserve"> REF _Ref476654216 \h </w:instrText>
      </w:r>
      <w:r w:rsidR="00E03FCF">
        <w:fldChar w:fldCharType="separate"/>
      </w:r>
      <w:r w:rsidR="005A3364">
        <w:t xml:space="preserve">Figure </w:t>
      </w:r>
      <w:r w:rsidR="005A3364">
        <w:rPr>
          <w:noProof/>
        </w:rPr>
        <w:t>1</w:t>
      </w:r>
      <w:r w:rsidR="00E03FCF">
        <w:fldChar w:fldCharType="end"/>
      </w:r>
      <w:r w:rsidR="00E03FCF">
        <w:t xml:space="preserve">. </w:t>
      </w:r>
      <w:r w:rsidR="0013533E">
        <w:t xml:space="preserve">Some variability in cleaning scores </w:t>
      </w:r>
      <w:r>
        <w:t xml:space="preserve">is to be expected as the soils used are natural materials, they are prepared by people, applied by people and are visually assessed by people. So there are a lot of factors that can impact on the absolute score and the variation in scores from run to run. </w:t>
      </w:r>
      <w:r w:rsidR="00A04041">
        <w:t>U</w:t>
      </w:r>
      <w:r w:rsidR="00E03FCF">
        <w:t xml:space="preserve">ndertaking multiple runs on a single machine is of some value if you need to be highly confident of the result on </w:t>
      </w:r>
      <w:r w:rsidR="0013533E">
        <w:t xml:space="preserve">a specific </w:t>
      </w:r>
      <w:r w:rsidR="00E03FCF">
        <w:t>machine.</w:t>
      </w:r>
    </w:p>
    <w:p w14:paraId="6A52E37A" w14:textId="3EF179F7" w:rsidR="00363AB5" w:rsidRDefault="00E03FCF" w:rsidP="00693FE4">
      <w:r>
        <w:t xml:space="preserve">From a regulatory perspective, it is much more valuable to have slightly less accurate information on the performance variation across the population of a specific model rather than have highly accurate information on a single unit. If </w:t>
      </w:r>
      <w:r w:rsidR="0092482F">
        <w:t>five</w:t>
      </w:r>
      <w:r>
        <w:t xml:space="preserve"> different units of the one model are tested once, then the repeatability (or run to run variation) will smooth itself out across these units in any case</w:t>
      </w:r>
      <w:r w:rsidR="00C97A5D">
        <w:t xml:space="preserve"> if the procedures in the standard are followed</w:t>
      </w:r>
      <w:r>
        <w:t xml:space="preserve">. So for the same testing expenditure, you </w:t>
      </w:r>
      <w:r w:rsidR="00C97A5D">
        <w:t xml:space="preserve">could </w:t>
      </w:r>
      <w:r>
        <w:t>achieve considerably better information</w:t>
      </w:r>
      <w:r w:rsidR="00C97A5D">
        <w:t xml:space="preserve"> </w:t>
      </w:r>
      <w:r w:rsidR="0013533E">
        <w:t xml:space="preserve">on the population </w:t>
      </w:r>
      <w:r w:rsidR="00C97A5D">
        <w:t>by testing more units with just one run each</w:t>
      </w:r>
      <w:r w:rsidR="00B431DF">
        <w:t>, which more useful for public information and consumer protection</w:t>
      </w:r>
      <w:r>
        <w:t>.</w:t>
      </w:r>
    </w:p>
    <w:p w14:paraId="1F0A24A4" w14:textId="77777777" w:rsidR="0013533E" w:rsidRDefault="0013533E" w:rsidP="00693FE4"/>
    <w:p w14:paraId="41362882" w14:textId="77777777" w:rsidR="00B431DF" w:rsidRDefault="00B431DF" w:rsidP="00693FE4"/>
    <w:p w14:paraId="55BCE59B" w14:textId="77777777" w:rsidR="00B431DF" w:rsidRDefault="00B431DF" w:rsidP="00693FE4"/>
    <w:p w14:paraId="4AC1581B" w14:textId="77777777" w:rsidR="00B431DF" w:rsidRDefault="00B431DF" w:rsidP="00693FE4"/>
    <w:p w14:paraId="765DD3C1" w14:textId="77777777" w:rsidR="00B431DF" w:rsidRDefault="00B431DF" w:rsidP="00693FE4"/>
    <w:p w14:paraId="45C55BB6" w14:textId="77777777" w:rsidR="007F4217" w:rsidRDefault="007F4217" w:rsidP="00693FE4"/>
    <w:p w14:paraId="292FE677" w14:textId="11743F4F" w:rsidR="0019490A" w:rsidRDefault="0019490A" w:rsidP="0065168B">
      <w:pPr>
        <w:pStyle w:val="Caption"/>
      </w:pPr>
      <w:bookmarkStart w:id="25" w:name="_Ref476654216"/>
      <w:bookmarkStart w:id="26" w:name="_Toc493601680"/>
      <w:r>
        <w:t xml:space="preserve">Figure </w:t>
      </w:r>
      <w:fldSimple w:instr=" SEQ Figure \* ARABIC ">
        <w:r w:rsidR="005A3364">
          <w:rPr>
            <w:noProof/>
          </w:rPr>
          <w:t>1</w:t>
        </w:r>
      </w:fldSimple>
      <w:bookmarkEnd w:id="25"/>
      <w:r>
        <w:t>:</w:t>
      </w:r>
      <w:r w:rsidR="006423EC">
        <w:t xml:space="preserve"> Cleaning Performance – run to r</w:t>
      </w:r>
      <w:r>
        <w:t xml:space="preserve">un </w:t>
      </w:r>
      <w:r w:rsidR="006423EC">
        <w:t>v</w:t>
      </w:r>
      <w:r>
        <w:t xml:space="preserve">ariation in </w:t>
      </w:r>
      <w:r w:rsidR="006423EC">
        <w:t>s</w:t>
      </w:r>
      <w:r>
        <w:t xml:space="preserve">um of all </w:t>
      </w:r>
      <w:r w:rsidR="006423EC">
        <w:t>s</w:t>
      </w:r>
      <w:r>
        <w:t>cores</w:t>
      </w:r>
      <w:bookmarkEnd w:id="26"/>
    </w:p>
    <w:p w14:paraId="7F88B31E" w14:textId="00C042A0" w:rsidR="009024C8" w:rsidRDefault="002B6524" w:rsidP="00693FE4">
      <w:pPr>
        <w:rPr>
          <w:b/>
        </w:rPr>
      </w:pPr>
      <w:r>
        <w:rPr>
          <w:b/>
          <w:noProof/>
          <w:lang w:eastAsia="en-AU"/>
        </w:rPr>
        <w:drawing>
          <wp:inline distT="0" distB="0" distL="0" distR="0" wp14:anchorId="3ED043E1" wp14:editId="43E5F501">
            <wp:extent cx="5543550" cy="3394386"/>
            <wp:effectExtent l="0" t="0" r="0" b="0"/>
            <wp:docPr id="236" name="Picture 236" descr="Figure showing data on raw cleaning scores for each laboratory as follows:&#10;Lab Run 1 Run 2 Run 3 Run 4 Run 5&#10;A 463 467 492 458 472&#10;B 610 643 626 610 631&#10;C 662 657 640 646 649&#10;D 552 546 586 569 577&#10;Ring 517 528 507 #N/A #N/A&#10;&#10;Ring is the closure of the round robin in the starting lab 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5088" cy="3395328"/>
                    </a:xfrm>
                    <a:prstGeom prst="rect">
                      <a:avLst/>
                    </a:prstGeom>
                    <a:noFill/>
                  </pic:spPr>
                </pic:pic>
              </a:graphicData>
            </a:graphic>
          </wp:inline>
        </w:drawing>
      </w:r>
    </w:p>
    <w:p w14:paraId="5D219439" w14:textId="7A2BDB4B" w:rsidR="0019490A" w:rsidRPr="009024C8" w:rsidRDefault="0065168B" w:rsidP="00693FE4">
      <w:pPr>
        <w:rPr>
          <w:b/>
        </w:rPr>
      </w:pPr>
      <w:r w:rsidRPr="009024C8">
        <w:rPr>
          <w:b/>
        </w:rPr>
        <w:t>CLEANING PERFORMANCE INDEX</w:t>
      </w:r>
      <w:r w:rsidR="009024C8" w:rsidRPr="009024C8">
        <w:rPr>
          <w:b/>
        </w:rPr>
        <w:t xml:space="preserve"> – Repeatability and Reproducibility</w:t>
      </w:r>
    </w:p>
    <w:p w14:paraId="470CE308" w14:textId="4FF7D6BC" w:rsidR="00693FE4" w:rsidRDefault="0065168B" w:rsidP="00693FE4">
      <w:r>
        <w:t xml:space="preserve">The cleaning performance index is the ratio of the cleaning score obtained on the test machine compared to </w:t>
      </w:r>
      <w:r w:rsidR="005C36DB">
        <w:t xml:space="preserve">the cleaning score </w:t>
      </w:r>
      <w:r>
        <w:t>obtained on the reference machine run in parallel with the test machine</w:t>
      </w:r>
      <w:r w:rsidR="00D9109D">
        <w:t>. B</w:t>
      </w:r>
      <w:r>
        <w:t>ecause all of the test and reference machines are 12 place settings</w:t>
      </w:r>
      <w:r w:rsidR="00C97A5D">
        <w:t>,</w:t>
      </w:r>
      <w:r>
        <w:t xml:space="preserve"> no adjustments for varying numbers of place settings are required in the cleaning performance index calculation</w:t>
      </w:r>
      <w:r w:rsidR="00D9109D">
        <w:t xml:space="preserve"> for the round robin</w:t>
      </w:r>
      <w:r>
        <w:t>.</w:t>
      </w:r>
      <w:r w:rsidR="00D9109D">
        <w:t xml:space="preserve"> Normally the cleaning index normalises the results for the number of place settings on the test machine and the reference machine.</w:t>
      </w:r>
    </w:p>
    <w:p w14:paraId="21611E4A" w14:textId="3B368F93" w:rsidR="00560440" w:rsidRDefault="0065168B" w:rsidP="00693FE4">
      <w:r>
        <w:t xml:space="preserve">Because the cleaning performance index is a comparative result </w:t>
      </w:r>
      <w:r w:rsidR="00C97A5D">
        <w:t xml:space="preserve">of the test machine </w:t>
      </w:r>
      <w:r>
        <w:t>compared to the reference machine</w:t>
      </w:r>
      <w:r w:rsidR="00C97A5D">
        <w:t>,</w:t>
      </w:r>
      <w:r>
        <w:t xml:space="preserve"> </w:t>
      </w:r>
      <w:r w:rsidR="005C36DB">
        <w:t xml:space="preserve">it provides a </w:t>
      </w:r>
      <w:r>
        <w:t xml:space="preserve">fair </w:t>
      </w:r>
      <w:r w:rsidR="00D9109D">
        <w:t xml:space="preserve">basis for </w:t>
      </w:r>
      <w:r>
        <w:t>compar</w:t>
      </w:r>
      <w:r w:rsidR="00D9109D">
        <w:t xml:space="preserve">ing cleaning performance </w:t>
      </w:r>
      <w:r>
        <w:t>between laboratories</w:t>
      </w:r>
      <w:r w:rsidR="005C36DB">
        <w:t>. However, a</w:t>
      </w:r>
      <w:r w:rsidR="005C36DB" w:rsidRPr="005C36DB">
        <w:t xml:space="preserve"> valid comparison </w:t>
      </w:r>
      <w:r w:rsidR="00560440">
        <w:t xml:space="preserve">across laboratories can only </w:t>
      </w:r>
      <w:r w:rsidR="005C36DB" w:rsidRPr="005C36DB">
        <w:t xml:space="preserve">be obtained </w:t>
      </w:r>
      <w:r w:rsidR="00560440">
        <w:t xml:space="preserve">where </w:t>
      </w:r>
      <w:r w:rsidR="005C36DB" w:rsidRPr="005C36DB">
        <w:t xml:space="preserve">reference machines </w:t>
      </w:r>
      <w:r w:rsidR="0013533E">
        <w:t xml:space="preserve">in different labs </w:t>
      </w:r>
      <w:r w:rsidR="00A04041">
        <w:t xml:space="preserve">actually </w:t>
      </w:r>
      <w:r w:rsidR="0013533E">
        <w:t xml:space="preserve">have the same </w:t>
      </w:r>
      <w:r w:rsidR="005C36DB" w:rsidRPr="005C36DB">
        <w:t>perform</w:t>
      </w:r>
      <w:r w:rsidR="0013533E">
        <w:t>ance</w:t>
      </w:r>
      <w:r w:rsidR="00560440">
        <w:t>. Reference machines are designed to provide a consistent cleaning performance benchmark for assessing test machines. However, it is usually difficult to assess and compare them in parallel</w:t>
      </w:r>
      <w:r w:rsidR="00D9109D">
        <w:t xml:space="preserve"> across different laboratories</w:t>
      </w:r>
      <w:r w:rsidR="00560440">
        <w:t>.</w:t>
      </w:r>
    </w:p>
    <w:p w14:paraId="75EA6492" w14:textId="39F3B7D2" w:rsidR="00BC1709" w:rsidRPr="00BC1709" w:rsidRDefault="0065168B" w:rsidP="00693FE4">
      <w:pPr>
        <w:rPr>
          <w:strike/>
        </w:rPr>
      </w:pPr>
      <w:r>
        <w:t>Whilst all laboratories owned and operated the G590 reference machine during each test</w:t>
      </w:r>
      <w:r w:rsidR="0013533E">
        <w:t>,</w:t>
      </w:r>
      <w:r>
        <w:t xml:space="preserve"> only two of the laboratories</w:t>
      </w:r>
      <w:r w:rsidR="00776FFB">
        <w:t xml:space="preserve"> (A and D)</w:t>
      </w:r>
      <w:r>
        <w:t xml:space="preserve"> also owned and operated the G12</w:t>
      </w:r>
      <w:r w:rsidR="002541F6">
        <w:t>2</w:t>
      </w:r>
      <w:r>
        <w:t>2</w:t>
      </w:r>
      <w:r w:rsidR="0013533E">
        <w:t xml:space="preserve"> </w:t>
      </w:r>
      <w:r>
        <w:t>SC reference machines</w:t>
      </w:r>
      <w:r w:rsidR="00776FFB">
        <w:t xml:space="preserve"> during the tests. </w:t>
      </w:r>
      <w:r w:rsidR="00BC1709">
        <w:t>For the round robin</w:t>
      </w:r>
      <w:r w:rsidR="00F22D65">
        <w:t>,</w:t>
      </w:r>
      <w:r w:rsidR="00BC1709">
        <w:t xml:space="preserve"> the new reference </w:t>
      </w:r>
      <w:r w:rsidR="00082A4B">
        <w:t xml:space="preserve">machine </w:t>
      </w:r>
      <w:r w:rsidR="00BC1709">
        <w:t xml:space="preserve">was selected as the </w:t>
      </w:r>
      <w:r w:rsidR="0013533E">
        <w:t xml:space="preserve">official </w:t>
      </w:r>
      <w:r w:rsidR="00BC1709">
        <w:t xml:space="preserve">reference </w:t>
      </w:r>
      <w:r w:rsidR="0013533E">
        <w:t xml:space="preserve">machine </w:t>
      </w:r>
      <w:r w:rsidR="00BC1709">
        <w:t xml:space="preserve">for Laboratory A and D and the G590 was selected as the </w:t>
      </w:r>
      <w:r w:rsidR="0013533E">
        <w:t>official</w:t>
      </w:r>
      <w:r w:rsidR="00BC1709">
        <w:t xml:space="preserve"> reference for Laboratory B and C. </w:t>
      </w:r>
    </w:p>
    <w:p w14:paraId="5564BC5A" w14:textId="1A51E413" w:rsidR="00BC1709" w:rsidRDefault="00BC1709" w:rsidP="00693FE4">
      <w:r>
        <w:t>W</w:t>
      </w:r>
      <w:r w:rsidR="00776FFB">
        <w:t xml:space="preserve">hilst those laboratories with only the G590 reference machines (B and C) operated them exclusively on the Universal 65 program, those laboratories with both </w:t>
      </w:r>
      <w:r>
        <w:t xml:space="preserve">old and new </w:t>
      </w:r>
      <w:r w:rsidR="00776FFB">
        <w:t>reference machines (A and D) operated their G590 machines on the Universal 65 program for the first two runs, the remaining three runs on the G590s were operated on the Gentle 45 program</w:t>
      </w:r>
      <w:r w:rsidR="0013533E">
        <w:t>, effectively as an additional test machine against the Type 2 reference</w:t>
      </w:r>
      <w:r w:rsidR="00776FFB">
        <w:t>.</w:t>
      </w:r>
      <w:r w:rsidR="00C97A5D">
        <w:t xml:space="preserve"> This was specified on the basis that the Universal 65 program on the old and new reference should be comparable and operating the old reference on the Gentle 45 program would provide very valuable </w:t>
      </w:r>
      <w:r>
        <w:t xml:space="preserve">cleaning </w:t>
      </w:r>
      <w:r w:rsidR="00C97A5D">
        <w:t xml:space="preserve">performance benchmark data that will assist in setting equivalent </w:t>
      </w:r>
      <w:r w:rsidR="00975A95">
        <w:t>cleaning</w:t>
      </w:r>
      <w:r>
        <w:t xml:space="preserve"> </w:t>
      </w:r>
      <w:r w:rsidR="00C97A5D">
        <w:t xml:space="preserve">performance requirements </w:t>
      </w:r>
      <w:r>
        <w:t xml:space="preserve">in AS/NZS for energy labelling </w:t>
      </w:r>
      <w:r w:rsidR="00C97A5D">
        <w:t>under the IEC</w:t>
      </w:r>
      <w:r w:rsidR="007902AF">
        <w:t xml:space="preserve"> test method</w:t>
      </w:r>
      <w:r w:rsidR="00C97A5D">
        <w:t xml:space="preserve">. </w:t>
      </w:r>
      <w:r w:rsidR="00776FFB">
        <w:t xml:space="preserve"> </w:t>
      </w:r>
      <w:r w:rsidRPr="00BC1709">
        <w:t xml:space="preserve">On review of the data, it would appear that there is some </w:t>
      </w:r>
      <w:r>
        <w:t xml:space="preserve">absolute </w:t>
      </w:r>
      <w:r w:rsidRPr="00BC1709">
        <w:t>difference in cleaning performance for the old and new reference.</w:t>
      </w:r>
    </w:p>
    <w:p w14:paraId="2CF06ABA" w14:textId="372EDA0D" w:rsidR="00B85597" w:rsidRDefault="00E45E48" w:rsidP="00693FE4">
      <w:r>
        <w:fldChar w:fldCharType="begin"/>
      </w:r>
      <w:r>
        <w:instrText xml:space="preserve"> REF _Ref476659808 \h </w:instrText>
      </w:r>
      <w:r>
        <w:fldChar w:fldCharType="separate"/>
      </w:r>
      <w:r w:rsidR="005A3364">
        <w:t xml:space="preserve">Table </w:t>
      </w:r>
      <w:r w:rsidR="005A3364">
        <w:rPr>
          <w:noProof/>
        </w:rPr>
        <w:t>7</w:t>
      </w:r>
      <w:r>
        <w:fldChar w:fldCharType="end"/>
      </w:r>
      <w:r>
        <w:t xml:space="preserve"> details the run to run variability in the cleaning performance index for comparable runs </w:t>
      </w:r>
      <w:r w:rsidR="00BC1709">
        <w:t xml:space="preserve">using only the G590 as the reference where runs on the G590 </w:t>
      </w:r>
      <w:r w:rsidR="00975A95">
        <w:t xml:space="preserve">on the </w:t>
      </w:r>
      <w:r w:rsidR="00BC1709">
        <w:t xml:space="preserve">Universal 65 were available </w:t>
      </w:r>
      <w:r>
        <w:t>in each of the four test laboratories. The results indicate a relatively high level of repeatability averaging ±</w:t>
      </w:r>
      <w:r w:rsidR="00995850">
        <w:t>2.1</w:t>
      </w:r>
      <w:r>
        <w:t xml:space="preserve">% for </w:t>
      </w:r>
      <w:r w:rsidR="006C1409">
        <w:t>Machine A and ±</w:t>
      </w:r>
      <w:r w:rsidR="00995850">
        <w:t>2.4</w:t>
      </w:r>
      <w:r>
        <w:t xml:space="preserve">% for </w:t>
      </w:r>
      <w:r w:rsidR="006C1409">
        <w:t>M</w:t>
      </w:r>
      <w:r>
        <w:t>achine C</w:t>
      </w:r>
      <w:r w:rsidR="00A04041">
        <w:t>,</w:t>
      </w:r>
      <w:r>
        <w:t xml:space="preserve"> with the worst result i</w:t>
      </w:r>
      <w:r w:rsidR="007902AF">
        <w:t>n any one laboratory being</w:t>
      </w:r>
      <w:r>
        <w:t xml:space="preserve"> ±</w:t>
      </w:r>
      <w:r w:rsidR="00995850">
        <w:t>4.7</w:t>
      </w:r>
      <w:r>
        <w:t>%.</w:t>
      </w:r>
    </w:p>
    <w:p w14:paraId="05C4241F" w14:textId="7E0B15C1" w:rsidR="00B85597" w:rsidRDefault="00B85597" w:rsidP="00B85597">
      <w:pPr>
        <w:pStyle w:val="Caption"/>
      </w:pPr>
      <w:bookmarkStart w:id="27" w:name="_Ref476659808"/>
      <w:bookmarkStart w:id="28" w:name="_Toc493601824"/>
      <w:r>
        <w:t xml:space="preserve">Table </w:t>
      </w:r>
      <w:fldSimple w:instr=" SEQ Table \* ARABIC ">
        <w:r w:rsidR="005A3364">
          <w:rPr>
            <w:noProof/>
          </w:rPr>
          <w:t>7</w:t>
        </w:r>
      </w:fldSimple>
      <w:bookmarkEnd w:id="27"/>
      <w:r>
        <w:t xml:space="preserve">: Cleaning Performance – </w:t>
      </w:r>
      <w:r w:rsidR="006423EC">
        <w:t>r</w:t>
      </w:r>
      <w:r>
        <w:t>epeatability of the cleaning performance index</w:t>
      </w:r>
      <w:r w:rsidR="006C1409">
        <w:t xml:space="preserve"> using only Type 1 reference</w:t>
      </w:r>
      <w:bookmarkEnd w:id="28"/>
    </w:p>
    <w:tbl>
      <w:tblPr>
        <w:tblStyle w:val="TableGrid"/>
        <w:tblW w:w="0" w:type="auto"/>
        <w:tblLook w:val="04A0" w:firstRow="1" w:lastRow="0" w:firstColumn="1" w:lastColumn="0" w:noHBand="0" w:noVBand="1"/>
      </w:tblPr>
      <w:tblGrid>
        <w:gridCol w:w="1504"/>
        <w:gridCol w:w="1087"/>
        <w:gridCol w:w="1280"/>
        <w:gridCol w:w="1280"/>
        <w:gridCol w:w="1280"/>
        <w:gridCol w:w="1281"/>
        <w:gridCol w:w="1304"/>
      </w:tblGrid>
      <w:tr w:rsidR="00B85597" w:rsidRPr="00210A20" w14:paraId="34E3C2CA" w14:textId="77777777" w:rsidTr="001E1765">
        <w:trPr>
          <w:trHeight w:val="446"/>
        </w:trPr>
        <w:tc>
          <w:tcPr>
            <w:tcW w:w="9242" w:type="dxa"/>
            <w:gridSpan w:val="7"/>
            <w:shd w:val="clear" w:color="auto" w:fill="000000" w:themeFill="text1"/>
          </w:tcPr>
          <w:p w14:paraId="50AA6B50" w14:textId="2F61602C" w:rsidR="00B85597" w:rsidRPr="00210A20" w:rsidRDefault="00B85597" w:rsidP="00A219BA">
            <w:pPr>
              <w:rPr>
                <w:rFonts w:ascii="Calibri" w:hAnsi="Calibri"/>
                <w:color w:val="FFFFFF" w:themeColor="background1"/>
              </w:rPr>
            </w:pPr>
            <w:r w:rsidRPr="00210A20">
              <w:rPr>
                <w:rFonts w:ascii="Calibri" w:hAnsi="Calibri"/>
                <w:color w:val="FFFFFF" w:themeColor="background1"/>
              </w:rPr>
              <w:t xml:space="preserve">Machine A </w:t>
            </w:r>
            <w:r w:rsidR="00A219BA">
              <w:rPr>
                <w:rFonts w:ascii="Calibri" w:hAnsi="Calibri"/>
                <w:color w:val="FFFFFF" w:themeColor="background1"/>
              </w:rPr>
              <w:t>–</w:t>
            </w:r>
            <w:r w:rsidRPr="00210A20">
              <w:rPr>
                <w:rFonts w:ascii="Calibri" w:hAnsi="Calibri"/>
                <w:color w:val="FFFFFF" w:themeColor="background1"/>
              </w:rPr>
              <w:t xml:space="preserve"> Cleaning</w:t>
            </w:r>
            <w:r w:rsidR="00A219BA">
              <w:rPr>
                <w:rFonts w:ascii="Calibri" w:hAnsi="Calibri"/>
                <w:color w:val="FFFFFF" w:themeColor="background1"/>
              </w:rPr>
              <w:t xml:space="preserve"> Index</w:t>
            </w:r>
          </w:p>
        </w:tc>
      </w:tr>
      <w:tr w:rsidR="00B85597" w14:paraId="677757CC" w14:textId="77777777" w:rsidTr="001E1765">
        <w:tc>
          <w:tcPr>
            <w:tcW w:w="1526" w:type="dxa"/>
          </w:tcPr>
          <w:p w14:paraId="20B49A59" w14:textId="77777777" w:rsidR="00B85597" w:rsidRPr="00210A20" w:rsidRDefault="00B85597" w:rsidP="001E1765">
            <w:pPr>
              <w:rPr>
                <w:b/>
              </w:rPr>
            </w:pPr>
            <w:r w:rsidRPr="00210A20">
              <w:rPr>
                <w:b/>
              </w:rPr>
              <w:t>Laboratory</w:t>
            </w:r>
          </w:p>
        </w:tc>
        <w:tc>
          <w:tcPr>
            <w:tcW w:w="1114" w:type="dxa"/>
          </w:tcPr>
          <w:p w14:paraId="4B920F70" w14:textId="77777777" w:rsidR="00B85597" w:rsidRPr="00210A20" w:rsidRDefault="00B85597" w:rsidP="001E1765">
            <w:pPr>
              <w:jc w:val="right"/>
              <w:rPr>
                <w:b/>
              </w:rPr>
            </w:pPr>
            <w:r w:rsidRPr="00210A20">
              <w:rPr>
                <w:b/>
              </w:rPr>
              <w:t>Run 1</w:t>
            </w:r>
          </w:p>
        </w:tc>
        <w:tc>
          <w:tcPr>
            <w:tcW w:w="1320" w:type="dxa"/>
          </w:tcPr>
          <w:p w14:paraId="3D6723FD" w14:textId="77777777" w:rsidR="00B85597" w:rsidRPr="00210A20" w:rsidRDefault="00B85597" w:rsidP="001E1765">
            <w:pPr>
              <w:jc w:val="right"/>
              <w:rPr>
                <w:b/>
              </w:rPr>
            </w:pPr>
            <w:r w:rsidRPr="00210A20">
              <w:rPr>
                <w:b/>
              </w:rPr>
              <w:t>Run 2</w:t>
            </w:r>
          </w:p>
        </w:tc>
        <w:tc>
          <w:tcPr>
            <w:tcW w:w="1320" w:type="dxa"/>
          </w:tcPr>
          <w:p w14:paraId="38DC74C1" w14:textId="77777777" w:rsidR="00B85597" w:rsidRPr="00210A20" w:rsidRDefault="00B85597" w:rsidP="001E1765">
            <w:pPr>
              <w:jc w:val="right"/>
              <w:rPr>
                <w:b/>
              </w:rPr>
            </w:pPr>
            <w:r w:rsidRPr="00210A20">
              <w:rPr>
                <w:b/>
              </w:rPr>
              <w:t>Run 3</w:t>
            </w:r>
          </w:p>
        </w:tc>
        <w:tc>
          <w:tcPr>
            <w:tcW w:w="1320" w:type="dxa"/>
          </w:tcPr>
          <w:p w14:paraId="7C77F3C4" w14:textId="77777777" w:rsidR="00B85597" w:rsidRPr="00210A20" w:rsidRDefault="00B85597" w:rsidP="001E1765">
            <w:pPr>
              <w:jc w:val="right"/>
              <w:rPr>
                <w:b/>
              </w:rPr>
            </w:pPr>
            <w:r w:rsidRPr="00210A20">
              <w:rPr>
                <w:b/>
              </w:rPr>
              <w:t>Run 4</w:t>
            </w:r>
          </w:p>
        </w:tc>
        <w:tc>
          <w:tcPr>
            <w:tcW w:w="1321" w:type="dxa"/>
          </w:tcPr>
          <w:p w14:paraId="20CF965F" w14:textId="77777777" w:rsidR="00B85597" w:rsidRPr="00210A20" w:rsidRDefault="00B85597" w:rsidP="001E1765">
            <w:pPr>
              <w:jc w:val="right"/>
              <w:rPr>
                <w:b/>
              </w:rPr>
            </w:pPr>
            <w:r w:rsidRPr="00210A20">
              <w:rPr>
                <w:b/>
              </w:rPr>
              <w:t>Run 5</w:t>
            </w:r>
          </w:p>
        </w:tc>
        <w:tc>
          <w:tcPr>
            <w:tcW w:w="1321" w:type="dxa"/>
          </w:tcPr>
          <w:p w14:paraId="56C89134" w14:textId="77777777" w:rsidR="00B85597" w:rsidRPr="00210A20" w:rsidRDefault="00B85597" w:rsidP="001E1765">
            <w:pPr>
              <w:jc w:val="right"/>
              <w:rPr>
                <w:b/>
              </w:rPr>
            </w:pPr>
            <w:r w:rsidRPr="00210A20">
              <w:rPr>
                <w:b/>
              </w:rPr>
              <w:t>Variation</w:t>
            </w:r>
          </w:p>
        </w:tc>
      </w:tr>
      <w:tr w:rsidR="00DC0564" w14:paraId="7172A8A7" w14:textId="77777777" w:rsidTr="001E1765">
        <w:tc>
          <w:tcPr>
            <w:tcW w:w="1526" w:type="dxa"/>
          </w:tcPr>
          <w:p w14:paraId="68701A21" w14:textId="77777777" w:rsidR="00DC0564" w:rsidRDefault="00DC0564" w:rsidP="00DC0564">
            <w:r>
              <w:t>Laboratory A</w:t>
            </w:r>
          </w:p>
        </w:tc>
        <w:tc>
          <w:tcPr>
            <w:tcW w:w="1114" w:type="dxa"/>
            <w:vAlign w:val="bottom"/>
          </w:tcPr>
          <w:p w14:paraId="2FA748D8" w14:textId="0390ADB5" w:rsidR="00DC0564" w:rsidRDefault="00DC0564" w:rsidP="00DC0564">
            <w:pPr>
              <w:jc w:val="right"/>
            </w:pPr>
            <w:r>
              <w:rPr>
                <w:rFonts w:ascii="Calibri" w:hAnsi="Calibri"/>
                <w:color w:val="000000"/>
              </w:rPr>
              <w:t>0.969</w:t>
            </w:r>
          </w:p>
        </w:tc>
        <w:tc>
          <w:tcPr>
            <w:tcW w:w="1320" w:type="dxa"/>
            <w:vAlign w:val="bottom"/>
          </w:tcPr>
          <w:p w14:paraId="3FA24CAD" w14:textId="11192625" w:rsidR="00DC0564" w:rsidRDefault="00DC0564" w:rsidP="00DC0564">
            <w:pPr>
              <w:jc w:val="right"/>
            </w:pPr>
            <w:r>
              <w:rPr>
                <w:rFonts w:ascii="Calibri" w:hAnsi="Calibri"/>
                <w:color w:val="000000"/>
              </w:rPr>
              <w:t>1.006</w:t>
            </w:r>
          </w:p>
        </w:tc>
        <w:tc>
          <w:tcPr>
            <w:tcW w:w="1320" w:type="dxa"/>
          </w:tcPr>
          <w:p w14:paraId="50646A41" w14:textId="175FF9C0" w:rsidR="00DC0564" w:rsidRDefault="00DC0564" w:rsidP="00DC0564">
            <w:pPr>
              <w:jc w:val="right"/>
            </w:pPr>
            <w:r w:rsidRPr="00960D69">
              <w:rPr>
                <w:rFonts w:ascii="Calibri" w:hAnsi="Calibri"/>
                <w:color w:val="FF0000"/>
                <w:sz w:val="18"/>
                <w:szCs w:val="18"/>
              </w:rPr>
              <w:t>See Note 1</w:t>
            </w:r>
          </w:p>
        </w:tc>
        <w:tc>
          <w:tcPr>
            <w:tcW w:w="1320" w:type="dxa"/>
          </w:tcPr>
          <w:p w14:paraId="374D1E8C" w14:textId="20E6AF3B" w:rsidR="00DC0564" w:rsidRDefault="00DC0564" w:rsidP="00DC0564">
            <w:pPr>
              <w:jc w:val="right"/>
            </w:pPr>
            <w:r w:rsidRPr="00960D69">
              <w:rPr>
                <w:rFonts w:ascii="Calibri" w:hAnsi="Calibri"/>
                <w:color w:val="FF0000"/>
                <w:sz w:val="18"/>
                <w:szCs w:val="18"/>
              </w:rPr>
              <w:t>See Note 1</w:t>
            </w:r>
          </w:p>
        </w:tc>
        <w:tc>
          <w:tcPr>
            <w:tcW w:w="1321" w:type="dxa"/>
          </w:tcPr>
          <w:p w14:paraId="2499C005" w14:textId="5CB9C3D2" w:rsidR="00DC0564" w:rsidRDefault="00DC0564" w:rsidP="00DC0564">
            <w:pPr>
              <w:jc w:val="right"/>
            </w:pPr>
            <w:r w:rsidRPr="00960D69">
              <w:rPr>
                <w:rFonts w:ascii="Calibri" w:hAnsi="Calibri"/>
                <w:color w:val="FF0000"/>
                <w:sz w:val="18"/>
                <w:szCs w:val="18"/>
              </w:rPr>
              <w:t>See Note 1</w:t>
            </w:r>
          </w:p>
        </w:tc>
        <w:tc>
          <w:tcPr>
            <w:tcW w:w="1321" w:type="dxa"/>
            <w:vAlign w:val="bottom"/>
          </w:tcPr>
          <w:p w14:paraId="39684D85" w14:textId="1EACDB4E" w:rsidR="00DC0564" w:rsidRDefault="006C1409" w:rsidP="006C1409">
            <w:pPr>
              <w:jc w:val="right"/>
            </w:pPr>
            <w:r>
              <w:rPr>
                <w:rFonts w:ascii="Calibri" w:hAnsi="Calibri" w:cs="Calibri"/>
                <w:color w:val="000000"/>
              </w:rPr>
              <w:t>±</w:t>
            </w:r>
            <w:r w:rsidR="00DC0564">
              <w:rPr>
                <w:rFonts w:ascii="Calibri" w:hAnsi="Calibri"/>
                <w:color w:val="000000"/>
              </w:rPr>
              <w:t>1.9%</w:t>
            </w:r>
          </w:p>
        </w:tc>
      </w:tr>
      <w:tr w:rsidR="00B85597" w14:paraId="758336D8" w14:textId="77777777" w:rsidTr="001E1765">
        <w:tc>
          <w:tcPr>
            <w:tcW w:w="1526" w:type="dxa"/>
          </w:tcPr>
          <w:p w14:paraId="56BCF77E" w14:textId="77777777" w:rsidR="00B85597" w:rsidRDefault="00B85597" w:rsidP="00B85597">
            <w:r>
              <w:t>Laboratory B</w:t>
            </w:r>
          </w:p>
        </w:tc>
        <w:tc>
          <w:tcPr>
            <w:tcW w:w="1114" w:type="dxa"/>
            <w:vAlign w:val="bottom"/>
          </w:tcPr>
          <w:p w14:paraId="2A6F7B1C" w14:textId="733A9E7E" w:rsidR="00B85597" w:rsidRDefault="00B85597" w:rsidP="00B85597">
            <w:pPr>
              <w:jc w:val="right"/>
            </w:pPr>
            <w:r>
              <w:rPr>
                <w:rFonts w:ascii="Calibri" w:hAnsi="Calibri"/>
                <w:color w:val="000000"/>
              </w:rPr>
              <w:t>0.985</w:t>
            </w:r>
          </w:p>
        </w:tc>
        <w:tc>
          <w:tcPr>
            <w:tcW w:w="1320" w:type="dxa"/>
            <w:vAlign w:val="bottom"/>
          </w:tcPr>
          <w:p w14:paraId="11D2AEF3" w14:textId="5043F150" w:rsidR="00B85597" w:rsidRDefault="00B85597" w:rsidP="00B85597">
            <w:pPr>
              <w:jc w:val="right"/>
            </w:pPr>
            <w:r>
              <w:rPr>
                <w:rFonts w:ascii="Calibri" w:hAnsi="Calibri"/>
                <w:color w:val="000000"/>
              </w:rPr>
              <w:t>1.017</w:t>
            </w:r>
          </w:p>
        </w:tc>
        <w:tc>
          <w:tcPr>
            <w:tcW w:w="1320" w:type="dxa"/>
            <w:vAlign w:val="bottom"/>
          </w:tcPr>
          <w:p w14:paraId="5A8E6895" w14:textId="1F894EBD" w:rsidR="00B85597" w:rsidRDefault="00B85597" w:rsidP="00B85597">
            <w:pPr>
              <w:jc w:val="right"/>
            </w:pPr>
            <w:r>
              <w:rPr>
                <w:rFonts w:ascii="Calibri" w:hAnsi="Calibri"/>
                <w:color w:val="000000"/>
              </w:rPr>
              <w:t>1.015</w:t>
            </w:r>
          </w:p>
        </w:tc>
        <w:tc>
          <w:tcPr>
            <w:tcW w:w="1320" w:type="dxa"/>
            <w:vAlign w:val="bottom"/>
          </w:tcPr>
          <w:p w14:paraId="244F00D6" w14:textId="6799EA56" w:rsidR="00B85597" w:rsidRDefault="00B85597" w:rsidP="00B85597">
            <w:pPr>
              <w:jc w:val="right"/>
            </w:pPr>
            <w:r>
              <w:rPr>
                <w:rFonts w:ascii="Calibri" w:hAnsi="Calibri"/>
                <w:color w:val="000000"/>
              </w:rPr>
              <w:t>0.971</w:t>
            </w:r>
          </w:p>
        </w:tc>
        <w:tc>
          <w:tcPr>
            <w:tcW w:w="1321" w:type="dxa"/>
            <w:vAlign w:val="bottom"/>
          </w:tcPr>
          <w:p w14:paraId="05DFCA04" w14:textId="57797EA0" w:rsidR="00B85597" w:rsidRDefault="00B85597" w:rsidP="00B85597">
            <w:pPr>
              <w:jc w:val="right"/>
            </w:pPr>
            <w:r>
              <w:rPr>
                <w:rFonts w:ascii="Calibri" w:hAnsi="Calibri"/>
                <w:color w:val="000000"/>
              </w:rPr>
              <w:t>1.014</w:t>
            </w:r>
          </w:p>
        </w:tc>
        <w:tc>
          <w:tcPr>
            <w:tcW w:w="1321" w:type="dxa"/>
            <w:vAlign w:val="bottom"/>
          </w:tcPr>
          <w:p w14:paraId="7555BEBC" w14:textId="672C0446" w:rsidR="00B85597" w:rsidRDefault="006C1409" w:rsidP="00B85597">
            <w:pPr>
              <w:jc w:val="right"/>
            </w:pPr>
            <w:r>
              <w:rPr>
                <w:rFonts w:ascii="Calibri" w:hAnsi="Calibri" w:cs="Calibri"/>
                <w:color w:val="000000"/>
              </w:rPr>
              <w:t>±</w:t>
            </w:r>
            <w:r w:rsidR="00B85597">
              <w:rPr>
                <w:rFonts w:ascii="Calibri" w:hAnsi="Calibri"/>
                <w:color w:val="000000"/>
              </w:rPr>
              <w:t>2.3%</w:t>
            </w:r>
          </w:p>
        </w:tc>
      </w:tr>
      <w:tr w:rsidR="00B85597" w14:paraId="6526547A" w14:textId="77777777" w:rsidTr="001E1765">
        <w:tc>
          <w:tcPr>
            <w:tcW w:w="1526" w:type="dxa"/>
          </w:tcPr>
          <w:p w14:paraId="45DBE2BF" w14:textId="56323A2A" w:rsidR="00B85597" w:rsidRDefault="00817C7E" w:rsidP="00B85597">
            <w:r>
              <w:t>Laboratory C</w:t>
            </w:r>
          </w:p>
        </w:tc>
        <w:tc>
          <w:tcPr>
            <w:tcW w:w="1114" w:type="dxa"/>
            <w:vAlign w:val="bottom"/>
          </w:tcPr>
          <w:p w14:paraId="1F9690FB" w14:textId="77FAF52A" w:rsidR="00B85597" w:rsidRDefault="00B85597" w:rsidP="00B85597">
            <w:pPr>
              <w:jc w:val="right"/>
            </w:pPr>
            <w:r>
              <w:rPr>
                <w:rFonts w:ascii="Calibri" w:hAnsi="Calibri"/>
                <w:color w:val="000000"/>
              </w:rPr>
              <w:t>1.054</w:t>
            </w:r>
          </w:p>
        </w:tc>
        <w:tc>
          <w:tcPr>
            <w:tcW w:w="1320" w:type="dxa"/>
            <w:vAlign w:val="bottom"/>
          </w:tcPr>
          <w:p w14:paraId="6E44AD9F" w14:textId="10D58328" w:rsidR="00B85597" w:rsidRDefault="00B85597" w:rsidP="00B85597">
            <w:pPr>
              <w:jc w:val="right"/>
            </w:pPr>
            <w:r>
              <w:rPr>
                <w:rFonts w:ascii="Calibri" w:hAnsi="Calibri"/>
                <w:color w:val="000000"/>
              </w:rPr>
              <w:t>1.051</w:t>
            </w:r>
          </w:p>
        </w:tc>
        <w:tc>
          <w:tcPr>
            <w:tcW w:w="1320" w:type="dxa"/>
            <w:vAlign w:val="bottom"/>
          </w:tcPr>
          <w:p w14:paraId="5BC58EB1" w14:textId="4EACD73E" w:rsidR="00B85597" w:rsidRDefault="00B85597" w:rsidP="00B85597">
            <w:pPr>
              <w:jc w:val="right"/>
            </w:pPr>
            <w:r>
              <w:rPr>
                <w:rFonts w:ascii="Calibri" w:hAnsi="Calibri"/>
                <w:color w:val="000000"/>
              </w:rPr>
              <w:t>1.026</w:t>
            </w:r>
          </w:p>
        </w:tc>
        <w:tc>
          <w:tcPr>
            <w:tcW w:w="1320" w:type="dxa"/>
            <w:vAlign w:val="bottom"/>
          </w:tcPr>
          <w:p w14:paraId="450005BA" w14:textId="044CABB4" w:rsidR="00B85597" w:rsidRDefault="00B85597" w:rsidP="00B85597">
            <w:pPr>
              <w:jc w:val="right"/>
            </w:pPr>
            <w:r>
              <w:rPr>
                <w:rFonts w:ascii="Calibri" w:hAnsi="Calibri"/>
                <w:color w:val="000000"/>
              </w:rPr>
              <w:t>1.061</w:t>
            </w:r>
          </w:p>
        </w:tc>
        <w:tc>
          <w:tcPr>
            <w:tcW w:w="1321" w:type="dxa"/>
            <w:vAlign w:val="bottom"/>
          </w:tcPr>
          <w:p w14:paraId="2CE879DA" w14:textId="6B96950F" w:rsidR="00B85597" w:rsidRDefault="00B85597" w:rsidP="00B85597">
            <w:pPr>
              <w:jc w:val="right"/>
            </w:pPr>
            <w:r>
              <w:rPr>
                <w:rFonts w:ascii="Calibri" w:hAnsi="Calibri"/>
                <w:color w:val="000000"/>
              </w:rPr>
              <w:t>1.055</w:t>
            </w:r>
          </w:p>
        </w:tc>
        <w:tc>
          <w:tcPr>
            <w:tcW w:w="1321" w:type="dxa"/>
            <w:vAlign w:val="bottom"/>
          </w:tcPr>
          <w:p w14:paraId="6D976C65" w14:textId="75B1BE25" w:rsidR="00B85597" w:rsidRDefault="006C1409" w:rsidP="006C1409">
            <w:pPr>
              <w:jc w:val="right"/>
            </w:pPr>
            <w:r w:rsidRPr="006C1409">
              <w:rPr>
                <w:rFonts w:ascii="Calibri" w:hAnsi="Calibri"/>
                <w:color w:val="000000"/>
              </w:rPr>
              <w:t>±</w:t>
            </w:r>
            <w:r w:rsidR="00B85597">
              <w:rPr>
                <w:rFonts w:ascii="Calibri" w:hAnsi="Calibri"/>
                <w:color w:val="000000"/>
              </w:rPr>
              <w:t>1.7%</w:t>
            </w:r>
          </w:p>
        </w:tc>
      </w:tr>
      <w:tr w:rsidR="00DC0564" w14:paraId="73570C1D" w14:textId="77777777" w:rsidTr="001E1765">
        <w:tc>
          <w:tcPr>
            <w:tcW w:w="1526" w:type="dxa"/>
          </w:tcPr>
          <w:p w14:paraId="0A83BAD8" w14:textId="77777777" w:rsidR="00DC0564" w:rsidRDefault="00DC0564" w:rsidP="00DC0564">
            <w:r>
              <w:t>Laboratory D</w:t>
            </w:r>
          </w:p>
        </w:tc>
        <w:tc>
          <w:tcPr>
            <w:tcW w:w="1114" w:type="dxa"/>
            <w:vAlign w:val="bottom"/>
          </w:tcPr>
          <w:p w14:paraId="7AA3A0DF" w14:textId="0D6DA93D" w:rsidR="00DC0564" w:rsidRDefault="00DC0564" w:rsidP="00DC0564">
            <w:pPr>
              <w:jc w:val="right"/>
            </w:pPr>
            <w:r>
              <w:rPr>
                <w:rFonts w:ascii="Calibri" w:hAnsi="Calibri"/>
                <w:color w:val="000000"/>
              </w:rPr>
              <w:t>1.078</w:t>
            </w:r>
          </w:p>
        </w:tc>
        <w:tc>
          <w:tcPr>
            <w:tcW w:w="1320" w:type="dxa"/>
            <w:vAlign w:val="bottom"/>
          </w:tcPr>
          <w:p w14:paraId="725F71E3" w14:textId="473C1221" w:rsidR="00DC0564" w:rsidRDefault="00DC0564" w:rsidP="00DC0564">
            <w:pPr>
              <w:jc w:val="right"/>
            </w:pPr>
            <w:r>
              <w:rPr>
                <w:rFonts w:ascii="Calibri" w:hAnsi="Calibri"/>
                <w:color w:val="000000"/>
              </w:rPr>
              <w:t>1.056</w:t>
            </w:r>
          </w:p>
        </w:tc>
        <w:tc>
          <w:tcPr>
            <w:tcW w:w="1320" w:type="dxa"/>
          </w:tcPr>
          <w:p w14:paraId="52A0FA70" w14:textId="7D240A2E" w:rsidR="00DC0564" w:rsidRDefault="00DC0564" w:rsidP="00DC0564">
            <w:pPr>
              <w:jc w:val="right"/>
            </w:pPr>
            <w:r w:rsidRPr="00273C48">
              <w:rPr>
                <w:rFonts w:ascii="Calibri" w:hAnsi="Calibri"/>
                <w:color w:val="FF0000"/>
                <w:sz w:val="18"/>
                <w:szCs w:val="18"/>
              </w:rPr>
              <w:t>See Note 1</w:t>
            </w:r>
          </w:p>
        </w:tc>
        <w:tc>
          <w:tcPr>
            <w:tcW w:w="1320" w:type="dxa"/>
          </w:tcPr>
          <w:p w14:paraId="04B486F6" w14:textId="358E2C2C" w:rsidR="00DC0564" w:rsidRDefault="00DC0564" w:rsidP="00DC0564">
            <w:pPr>
              <w:jc w:val="right"/>
            </w:pPr>
            <w:r w:rsidRPr="00273C48">
              <w:rPr>
                <w:rFonts w:ascii="Calibri" w:hAnsi="Calibri"/>
                <w:color w:val="FF0000"/>
                <w:sz w:val="18"/>
                <w:szCs w:val="18"/>
              </w:rPr>
              <w:t>See Note 1</w:t>
            </w:r>
          </w:p>
        </w:tc>
        <w:tc>
          <w:tcPr>
            <w:tcW w:w="1321" w:type="dxa"/>
          </w:tcPr>
          <w:p w14:paraId="1CAA50E7" w14:textId="2ACBAD14" w:rsidR="00DC0564" w:rsidRDefault="00DC0564" w:rsidP="00DC0564">
            <w:pPr>
              <w:jc w:val="right"/>
            </w:pPr>
            <w:r w:rsidRPr="00273C48">
              <w:rPr>
                <w:rFonts w:ascii="Calibri" w:hAnsi="Calibri"/>
                <w:color w:val="FF0000"/>
                <w:sz w:val="18"/>
                <w:szCs w:val="18"/>
              </w:rPr>
              <w:t>See Note 1</w:t>
            </w:r>
          </w:p>
        </w:tc>
        <w:tc>
          <w:tcPr>
            <w:tcW w:w="1321" w:type="dxa"/>
            <w:vAlign w:val="bottom"/>
          </w:tcPr>
          <w:p w14:paraId="4CEE76F9" w14:textId="32E11D94" w:rsidR="00DC0564" w:rsidRDefault="006C1409" w:rsidP="006C1409">
            <w:pPr>
              <w:jc w:val="right"/>
            </w:pPr>
            <w:r w:rsidRPr="006C1409">
              <w:rPr>
                <w:rFonts w:ascii="Calibri" w:hAnsi="Calibri"/>
                <w:color w:val="000000"/>
              </w:rPr>
              <w:t>±</w:t>
            </w:r>
            <w:r w:rsidR="00DC0564">
              <w:rPr>
                <w:rFonts w:ascii="Calibri" w:hAnsi="Calibri"/>
                <w:color w:val="000000"/>
              </w:rPr>
              <w:t>1.0%</w:t>
            </w:r>
          </w:p>
        </w:tc>
      </w:tr>
      <w:tr w:rsidR="00995850" w14:paraId="4B3C4814" w14:textId="77777777" w:rsidTr="00975A95">
        <w:tc>
          <w:tcPr>
            <w:tcW w:w="1526" w:type="dxa"/>
          </w:tcPr>
          <w:p w14:paraId="08BAC2BD" w14:textId="443D49C0" w:rsidR="00995850" w:rsidRDefault="00995850" w:rsidP="00995850">
            <w:r>
              <w:t>Lab D (Return)</w:t>
            </w:r>
          </w:p>
        </w:tc>
        <w:tc>
          <w:tcPr>
            <w:tcW w:w="1114" w:type="dxa"/>
            <w:vAlign w:val="bottom"/>
          </w:tcPr>
          <w:p w14:paraId="7FCD7139" w14:textId="4DE3D10E" w:rsidR="00995850" w:rsidRDefault="00995850" w:rsidP="00995850">
            <w:pPr>
              <w:jc w:val="right"/>
              <w:rPr>
                <w:rFonts w:ascii="Calibri" w:hAnsi="Calibri"/>
                <w:color w:val="000000"/>
              </w:rPr>
            </w:pPr>
            <w:r>
              <w:rPr>
                <w:rFonts w:ascii="Calibri" w:hAnsi="Calibri" w:cs="Calibri"/>
                <w:color w:val="000000"/>
              </w:rPr>
              <w:t>1.006</w:t>
            </w:r>
          </w:p>
        </w:tc>
        <w:tc>
          <w:tcPr>
            <w:tcW w:w="1320" w:type="dxa"/>
            <w:vAlign w:val="bottom"/>
          </w:tcPr>
          <w:p w14:paraId="077D8A20" w14:textId="37D7E35F" w:rsidR="00995850" w:rsidRDefault="00995850" w:rsidP="00995850">
            <w:pPr>
              <w:jc w:val="right"/>
              <w:rPr>
                <w:rFonts w:ascii="Calibri" w:hAnsi="Calibri"/>
                <w:color w:val="000000"/>
              </w:rPr>
            </w:pPr>
            <w:r>
              <w:rPr>
                <w:rFonts w:ascii="Calibri" w:hAnsi="Calibri" w:cs="Calibri"/>
                <w:color w:val="000000"/>
              </w:rPr>
              <w:t>0.991</w:t>
            </w:r>
          </w:p>
        </w:tc>
        <w:tc>
          <w:tcPr>
            <w:tcW w:w="1320" w:type="dxa"/>
            <w:vAlign w:val="bottom"/>
          </w:tcPr>
          <w:p w14:paraId="7628AF2F" w14:textId="703A92D1" w:rsidR="00995850" w:rsidRPr="00273C48" w:rsidRDefault="00995850" w:rsidP="00995850">
            <w:pPr>
              <w:jc w:val="right"/>
              <w:rPr>
                <w:rFonts w:ascii="Calibri" w:hAnsi="Calibri"/>
                <w:color w:val="FF0000"/>
                <w:sz w:val="18"/>
                <w:szCs w:val="18"/>
              </w:rPr>
            </w:pPr>
            <w:r>
              <w:rPr>
                <w:rFonts w:ascii="Calibri" w:hAnsi="Calibri" w:cs="Calibri"/>
                <w:color w:val="000000"/>
              </w:rPr>
              <w:t>0.941</w:t>
            </w:r>
          </w:p>
        </w:tc>
        <w:tc>
          <w:tcPr>
            <w:tcW w:w="1320" w:type="dxa"/>
            <w:vAlign w:val="bottom"/>
          </w:tcPr>
          <w:p w14:paraId="11D59BCF" w14:textId="77777777" w:rsidR="00995850" w:rsidRPr="00273C48" w:rsidRDefault="00995850" w:rsidP="00995850">
            <w:pPr>
              <w:jc w:val="right"/>
              <w:rPr>
                <w:rFonts w:ascii="Calibri" w:hAnsi="Calibri"/>
                <w:color w:val="FF0000"/>
                <w:sz w:val="18"/>
                <w:szCs w:val="18"/>
              </w:rPr>
            </w:pPr>
          </w:p>
        </w:tc>
        <w:tc>
          <w:tcPr>
            <w:tcW w:w="1321" w:type="dxa"/>
            <w:vAlign w:val="bottom"/>
          </w:tcPr>
          <w:p w14:paraId="4AC6FFE2" w14:textId="77777777" w:rsidR="00995850" w:rsidRPr="00273C48" w:rsidRDefault="00995850" w:rsidP="00995850">
            <w:pPr>
              <w:jc w:val="right"/>
              <w:rPr>
                <w:rFonts w:ascii="Calibri" w:hAnsi="Calibri"/>
                <w:color w:val="FF0000"/>
                <w:sz w:val="18"/>
                <w:szCs w:val="18"/>
              </w:rPr>
            </w:pPr>
          </w:p>
        </w:tc>
        <w:tc>
          <w:tcPr>
            <w:tcW w:w="1321" w:type="dxa"/>
            <w:vAlign w:val="bottom"/>
          </w:tcPr>
          <w:p w14:paraId="4F5356F8" w14:textId="6E0066DF" w:rsidR="00995850" w:rsidRPr="006C1409" w:rsidRDefault="00975A95" w:rsidP="00975A95">
            <w:pPr>
              <w:jc w:val="right"/>
              <w:rPr>
                <w:rFonts w:ascii="Calibri" w:hAnsi="Calibri"/>
                <w:color w:val="000000"/>
              </w:rPr>
            </w:pPr>
            <w:r w:rsidRPr="006C1409">
              <w:rPr>
                <w:rFonts w:ascii="Calibri" w:hAnsi="Calibri"/>
                <w:color w:val="000000"/>
              </w:rPr>
              <w:t>±</w:t>
            </w:r>
            <w:r w:rsidR="00995850">
              <w:rPr>
                <w:rFonts w:ascii="Calibri" w:hAnsi="Calibri" w:cs="Calibri"/>
                <w:color w:val="000000"/>
              </w:rPr>
              <w:t>3.3%</w:t>
            </w:r>
          </w:p>
        </w:tc>
      </w:tr>
      <w:tr w:rsidR="00B85597" w14:paraId="24369F60" w14:textId="77777777" w:rsidTr="001E1765">
        <w:tc>
          <w:tcPr>
            <w:tcW w:w="7921" w:type="dxa"/>
            <w:gridSpan w:val="6"/>
          </w:tcPr>
          <w:p w14:paraId="6D78B6AF" w14:textId="77777777" w:rsidR="00B85597" w:rsidRDefault="00B85597" w:rsidP="001E1765">
            <w:pPr>
              <w:jc w:val="right"/>
              <w:rPr>
                <w:rFonts w:ascii="Calibri" w:hAnsi="Calibri"/>
                <w:color w:val="000000"/>
              </w:rPr>
            </w:pPr>
            <w:r>
              <w:rPr>
                <w:rFonts w:ascii="Calibri" w:hAnsi="Calibri"/>
                <w:color w:val="000000"/>
              </w:rPr>
              <w:t>Average Variation &gt;</w:t>
            </w:r>
          </w:p>
        </w:tc>
        <w:tc>
          <w:tcPr>
            <w:tcW w:w="1321" w:type="dxa"/>
            <w:vAlign w:val="bottom"/>
          </w:tcPr>
          <w:p w14:paraId="4B05450B" w14:textId="3137D0A7" w:rsidR="00B85597" w:rsidRPr="00F875BA" w:rsidRDefault="006C1409" w:rsidP="006C1409">
            <w:pPr>
              <w:jc w:val="right"/>
              <w:rPr>
                <w:rFonts w:ascii="Calibri" w:hAnsi="Calibri"/>
                <w:b/>
                <w:color w:val="000000"/>
              </w:rPr>
            </w:pPr>
            <w:r w:rsidRPr="006C1409">
              <w:rPr>
                <w:rFonts w:ascii="Calibri" w:hAnsi="Calibri"/>
                <w:b/>
                <w:color w:val="000000"/>
              </w:rPr>
              <w:t>±</w:t>
            </w:r>
            <w:r w:rsidR="00995850">
              <w:rPr>
                <w:rFonts w:ascii="Calibri" w:hAnsi="Calibri"/>
                <w:b/>
                <w:color w:val="000000"/>
              </w:rPr>
              <w:t>2.1</w:t>
            </w:r>
            <w:r w:rsidR="00B85597" w:rsidRPr="00F875BA">
              <w:rPr>
                <w:rFonts w:ascii="Calibri" w:hAnsi="Calibri"/>
                <w:b/>
                <w:color w:val="000000"/>
              </w:rPr>
              <w:t>%</w:t>
            </w:r>
          </w:p>
        </w:tc>
      </w:tr>
      <w:tr w:rsidR="00B85597" w:rsidRPr="00210A20" w14:paraId="5CA081AF" w14:textId="77777777" w:rsidTr="001E1765">
        <w:trPr>
          <w:trHeight w:val="446"/>
        </w:trPr>
        <w:tc>
          <w:tcPr>
            <w:tcW w:w="9242" w:type="dxa"/>
            <w:gridSpan w:val="7"/>
            <w:shd w:val="clear" w:color="auto" w:fill="000000" w:themeFill="text1"/>
          </w:tcPr>
          <w:p w14:paraId="5E8CDA53" w14:textId="7B43B488" w:rsidR="00B85597" w:rsidRPr="00210A20" w:rsidRDefault="00B85597" w:rsidP="00A219BA">
            <w:pPr>
              <w:rPr>
                <w:rFonts w:ascii="Calibri" w:hAnsi="Calibri"/>
                <w:color w:val="FFFFFF" w:themeColor="background1"/>
              </w:rPr>
            </w:pPr>
            <w:r>
              <w:rPr>
                <w:rFonts w:ascii="Calibri" w:hAnsi="Calibri"/>
                <w:color w:val="FFFFFF" w:themeColor="background1"/>
              </w:rPr>
              <w:t>Machine C</w:t>
            </w:r>
            <w:r w:rsidRPr="00210A20">
              <w:rPr>
                <w:rFonts w:ascii="Calibri" w:hAnsi="Calibri"/>
                <w:color w:val="FFFFFF" w:themeColor="background1"/>
              </w:rPr>
              <w:t xml:space="preserve"> </w:t>
            </w:r>
            <w:r w:rsidR="00A219BA">
              <w:rPr>
                <w:rFonts w:ascii="Calibri" w:hAnsi="Calibri"/>
                <w:color w:val="FFFFFF" w:themeColor="background1"/>
              </w:rPr>
              <w:t>–</w:t>
            </w:r>
            <w:r w:rsidRPr="00210A20">
              <w:rPr>
                <w:rFonts w:ascii="Calibri" w:hAnsi="Calibri"/>
                <w:color w:val="FFFFFF" w:themeColor="background1"/>
              </w:rPr>
              <w:t xml:space="preserve"> Cleaning</w:t>
            </w:r>
            <w:r w:rsidR="00A219BA">
              <w:rPr>
                <w:rFonts w:ascii="Calibri" w:hAnsi="Calibri"/>
                <w:color w:val="FFFFFF" w:themeColor="background1"/>
              </w:rPr>
              <w:t xml:space="preserve"> Index</w:t>
            </w:r>
          </w:p>
        </w:tc>
      </w:tr>
      <w:tr w:rsidR="00B85597" w:rsidRPr="00210A20" w14:paraId="307947CE" w14:textId="77777777" w:rsidTr="001E1765">
        <w:tc>
          <w:tcPr>
            <w:tcW w:w="1526" w:type="dxa"/>
          </w:tcPr>
          <w:p w14:paraId="149C071F" w14:textId="77777777" w:rsidR="00B85597" w:rsidRPr="00210A20" w:rsidRDefault="00B85597" w:rsidP="001E1765">
            <w:pPr>
              <w:rPr>
                <w:b/>
              </w:rPr>
            </w:pPr>
            <w:r w:rsidRPr="00210A20">
              <w:rPr>
                <w:b/>
              </w:rPr>
              <w:t>Laboratory</w:t>
            </w:r>
          </w:p>
        </w:tc>
        <w:tc>
          <w:tcPr>
            <w:tcW w:w="1114" w:type="dxa"/>
          </w:tcPr>
          <w:p w14:paraId="40C9DCFF" w14:textId="77777777" w:rsidR="00B85597" w:rsidRPr="00210A20" w:rsidRDefault="00B85597" w:rsidP="001E1765">
            <w:pPr>
              <w:jc w:val="right"/>
              <w:rPr>
                <w:b/>
              </w:rPr>
            </w:pPr>
            <w:r w:rsidRPr="00210A20">
              <w:rPr>
                <w:b/>
              </w:rPr>
              <w:t>Run 1</w:t>
            </w:r>
          </w:p>
        </w:tc>
        <w:tc>
          <w:tcPr>
            <w:tcW w:w="1320" w:type="dxa"/>
          </w:tcPr>
          <w:p w14:paraId="1B2FE6F9" w14:textId="77777777" w:rsidR="00B85597" w:rsidRPr="00210A20" w:rsidRDefault="00B85597" w:rsidP="001E1765">
            <w:pPr>
              <w:jc w:val="right"/>
              <w:rPr>
                <w:b/>
              </w:rPr>
            </w:pPr>
            <w:r w:rsidRPr="00210A20">
              <w:rPr>
                <w:b/>
              </w:rPr>
              <w:t>Run 2</w:t>
            </w:r>
          </w:p>
        </w:tc>
        <w:tc>
          <w:tcPr>
            <w:tcW w:w="1320" w:type="dxa"/>
          </w:tcPr>
          <w:p w14:paraId="17BCAB1D" w14:textId="77777777" w:rsidR="00B85597" w:rsidRPr="00210A20" w:rsidRDefault="00B85597" w:rsidP="001E1765">
            <w:pPr>
              <w:jc w:val="right"/>
              <w:rPr>
                <w:b/>
              </w:rPr>
            </w:pPr>
            <w:r w:rsidRPr="00210A20">
              <w:rPr>
                <w:b/>
              </w:rPr>
              <w:t>Run 3</w:t>
            </w:r>
          </w:p>
        </w:tc>
        <w:tc>
          <w:tcPr>
            <w:tcW w:w="1320" w:type="dxa"/>
          </w:tcPr>
          <w:p w14:paraId="3BFD240B" w14:textId="77777777" w:rsidR="00B85597" w:rsidRPr="00210A20" w:rsidRDefault="00B85597" w:rsidP="001E1765">
            <w:pPr>
              <w:jc w:val="right"/>
              <w:rPr>
                <w:b/>
              </w:rPr>
            </w:pPr>
            <w:r w:rsidRPr="00210A20">
              <w:rPr>
                <w:b/>
              </w:rPr>
              <w:t>Run 4</w:t>
            </w:r>
          </w:p>
        </w:tc>
        <w:tc>
          <w:tcPr>
            <w:tcW w:w="1321" w:type="dxa"/>
          </w:tcPr>
          <w:p w14:paraId="795C8FC9" w14:textId="77777777" w:rsidR="00B85597" w:rsidRPr="00210A20" w:rsidRDefault="00B85597" w:rsidP="001E1765">
            <w:pPr>
              <w:jc w:val="right"/>
              <w:rPr>
                <w:b/>
              </w:rPr>
            </w:pPr>
            <w:r w:rsidRPr="00210A20">
              <w:rPr>
                <w:b/>
              </w:rPr>
              <w:t>Run 5</w:t>
            </w:r>
          </w:p>
        </w:tc>
        <w:tc>
          <w:tcPr>
            <w:tcW w:w="1321" w:type="dxa"/>
          </w:tcPr>
          <w:p w14:paraId="6F051165" w14:textId="77777777" w:rsidR="00B85597" w:rsidRPr="00210A20" w:rsidRDefault="00B85597" w:rsidP="001E1765">
            <w:pPr>
              <w:jc w:val="right"/>
              <w:rPr>
                <w:b/>
              </w:rPr>
            </w:pPr>
            <w:r w:rsidRPr="00210A20">
              <w:rPr>
                <w:b/>
              </w:rPr>
              <w:t>Variation</w:t>
            </w:r>
          </w:p>
        </w:tc>
      </w:tr>
      <w:tr w:rsidR="00B85597" w14:paraId="4B3AF633" w14:textId="77777777" w:rsidTr="001E1765">
        <w:tc>
          <w:tcPr>
            <w:tcW w:w="1526" w:type="dxa"/>
          </w:tcPr>
          <w:p w14:paraId="37C463E8" w14:textId="77777777" w:rsidR="00B85597" w:rsidRDefault="00B85597" w:rsidP="00B85597">
            <w:r>
              <w:t>Laboratory A</w:t>
            </w:r>
          </w:p>
        </w:tc>
        <w:tc>
          <w:tcPr>
            <w:tcW w:w="1114" w:type="dxa"/>
            <w:vAlign w:val="bottom"/>
          </w:tcPr>
          <w:p w14:paraId="04398C5C" w14:textId="4FF90155" w:rsidR="00B85597" w:rsidRDefault="00B85597" w:rsidP="00B85597">
            <w:pPr>
              <w:jc w:val="right"/>
            </w:pPr>
            <w:r>
              <w:rPr>
                <w:rFonts w:ascii="Calibri" w:hAnsi="Calibri"/>
                <w:color w:val="000000"/>
              </w:rPr>
              <w:t>1.109</w:t>
            </w:r>
          </w:p>
        </w:tc>
        <w:tc>
          <w:tcPr>
            <w:tcW w:w="1320" w:type="dxa"/>
            <w:vAlign w:val="bottom"/>
          </w:tcPr>
          <w:p w14:paraId="2ECA4711" w14:textId="1F97A447" w:rsidR="00B85597" w:rsidRDefault="00B85597" w:rsidP="00B85597">
            <w:pPr>
              <w:jc w:val="right"/>
            </w:pPr>
            <w:r>
              <w:rPr>
                <w:rFonts w:ascii="Calibri" w:hAnsi="Calibri"/>
                <w:color w:val="000000"/>
              </w:rPr>
              <w:t>1.065</w:t>
            </w:r>
          </w:p>
        </w:tc>
        <w:tc>
          <w:tcPr>
            <w:tcW w:w="1320" w:type="dxa"/>
            <w:vAlign w:val="bottom"/>
          </w:tcPr>
          <w:p w14:paraId="21152002" w14:textId="0777498D" w:rsidR="00B85597" w:rsidRDefault="00B85597" w:rsidP="00B85597">
            <w:pPr>
              <w:jc w:val="right"/>
            </w:pPr>
            <w:r>
              <w:rPr>
                <w:rFonts w:ascii="Calibri" w:hAnsi="Calibri"/>
                <w:color w:val="000000"/>
              </w:rPr>
              <w:t> </w:t>
            </w:r>
          </w:p>
        </w:tc>
        <w:tc>
          <w:tcPr>
            <w:tcW w:w="1320" w:type="dxa"/>
            <w:vAlign w:val="bottom"/>
          </w:tcPr>
          <w:p w14:paraId="4279B57B" w14:textId="634B591B" w:rsidR="00B85597" w:rsidRDefault="00B85597" w:rsidP="00B85597">
            <w:pPr>
              <w:jc w:val="right"/>
            </w:pPr>
            <w:r>
              <w:rPr>
                <w:rFonts w:ascii="Calibri" w:hAnsi="Calibri"/>
                <w:color w:val="000000"/>
              </w:rPr>
              <w:t> </w:t>
            </w:r>
          </w:p>
        </w:tc>
        <w:tc>
          <w:tcPr>
            <w:tcW w:w="1321" w:type="dxa"/>
            <w:vAlign w:val="bottom"/>
          </w:tcPr>
          <w:p w14:paraId="523417D5" w14:textId="756BC731" w:rsidR="00B85597" w:rsidRDefault="00B85597" w:rsidP="00B85597">
            <w:pPr>
              <w:jc w:val="right"/>
            </w:pPr>
            <w:r>
              <w:rPr>
                <w:rFonts w:ascii="Calibri" w:hAnsi="Calibri"/>
                <w:color w:val="000000"/>
              </w:rPr>
              <w:t> </w:t>
            </w:r>
          </w:p>
        </w:tc>
        <w:tc>
          <w:tcPr>
            <w:tcW w:w="1321" w:type="dxa"/>
            <w:vAlign w:val="bottom"/>
          </w:tcPr>
          <w:p w14:paraId="338332A7" w14:textId="44F59F01" w:rsidR="00B85597" w:rsidRDefault="006C1409" w:rsidP="006C1409">
            <w:pPr>
              <w:jc w:val="right"/>
            </w:pPr>
            <w:r w:rsidRPr="006C1409">
              <w:rPr>
                <w:rFonts w:ascii="Calibri" w:hAnsi="Calibri"/>
                <w:color w:val="000000"/>
              </w:rPr>
              <w:t>±</w:t>
            </w:r>
            <w:r w:rsidR="00B85597">
              <w:rPr>
                <w:rFonts w:ascii="Calibri" w:hAnsi="Calibri"/>
                <w:color w:val="000000"/>
              </w:rPr>
              <w:t>2.0%</w:t>
            </w:r>
          </w:p>
        </w:tc>
      </w:tr>
      <w:tr w:rsidR="00B85597" w14:paraId="29E4CCF9" w14:textId="77777777" w:rsidTr="001E1765">
        <w:tc>
          <w:tcPr>
            <w:tcW w:w="1526" w:type="dxa"/>
          </w:tcPr>
          <w:p w14:paraId="3003F1F2" w14:textId="77777777" w:rsidR="00B85597" w:rsidRDefault="00B85597" w:rsidP="00B85597">
            <w:r>
              <w:t>Laboratory B</w:t>
            </w:r>
          </w:p>
        </w:tc>
        <w:tc>
          <w:tcPr>
            <w:tcW w:w="1114" w:type="dxa"/>
            <w:vAlign w:val="bottom"/>
          </w:tcPr>
          <w:p w14:paraId="2265AE94" w14:textId="132B689B" w:rsidR="00B85597" w:rsidRDefault="00B85597" w:rsidP="00B85597">
            <w:pPr>
              <w:jc w:val="right"/>
            </w:pPr>
            <w:r>
              <w:rPr>
                <w:rFonts w:ascii="Calibri" w:hAnsi="Calibri"/>
                <w:color w:val="000000"/>
              </w:rPr>
              <w:t>1.021</w:t>
            </w:r>
          </w:p>
        </w:tc>
        <w:tc>
          <w:tcPr>
            <w:tcW w:w="1320" w:type="dxa"/>
            <w:vAlign w:val="bottom"/>
          </w:tcPr>
          <w:p w14:paraId="31E71931" w14:textId="7E14883F" w:rsidR="00B85597" w:rsidRDefault="00B85597" w:rsidP="00B85597">
            <w:pPr>
              <w:jc w:val="right"/>
            </w:pPr>
            <w:r>
              <w:rPr>
                <w:rFonts w:ascii="Calibri" w:hAnsi="Calibri"/>
                <w:color w:val="000000"/>
              </w:rPr>
              <w:t>1.035</w:t>
            </w:r>
          </w:p>
        </w:tc>
        <w:tc>
          <w:tcPr>
            <w:tcW w:w="1320" w:type="dxa"/>
            <w:vAlign w:val="bottom"/>
          </w:tcPr>
          <w:p w14:paraId="09BE33D6" w14:textId="665BAF7A" w:rsidR="00B85597" w:rsidRDefault="00B85597" w:rsidP="00B85597">
            <w:pPr>
              <w:jc w:val="right"/>
            </w:pPr>
            <w:r>
              <w:rPr>
                <w:rFonts w:ascii="Calibri" w:hAnsi="Calibri"/>
                <w:color w:val="000000"/>
              </w:rPr>
              <w:t>1.031</w:t>
            </w:r>
          </w:p>
        </w:tc>
        <w:tc>
          <w:tcPr>
            <w:tcW w:w="1320" w:type="dxa"/>
            <w:vAlign w:val="bottom"/>
          </w:tcPr>
          <w:p w14:paraId="60D753B6" w14:textId="3552A3E9" w:rsidR="00B85597" w:rsidRDefault="00B85597" w:rsidP="00B85597">
            <w:pPr>
              <w:jc w:val="right"/>
            </w:pPr>
            <w:r>
              <w:rPr>
                <w:rFonts w:ascii="Calibri" w:hAnsi="Calibri"/>
                <w:color w:val="000000"/>
              </w:rPr>
              <w:t>1.018</w:t>
            </w:r>
          </w:p>
        </w:tc>
        <w:tc>
          <w:tcPr>
            <w:tcW w:w="1321" w:type="dxa"/>
            <w:vAlign w:val="bottom"/>
          </w:tcPr>
          <w:p w14:paraId="3FB34515" w14:textId="0DD66C3A" w:rsidR="00B85597" w:rsidRDefault="00B85597" w:rsidP="00B85597">
            <w:pPr>
              <w:jc w:val="right"/>
            </w:pPr>
            <w:r>
              <w:rPr>
                <w:rFonts w:ascii="Calibri" w:hAnsi="Calibri"/>
                <w:color w:val="000000"/>
              </w:rPr>
              <w:t>1.042</w:t>
            </w:r>
          </w:p>
        </w:tc>
        <w:tc>
          <w:tcPr>
            <w:tcW w:w="1321" w:type="dxa"/>
            <w:vAlign w:val="bottom"/>
          </w:tcPr>
          <w:p w14:paraId="5B6E19E8" w14:textId="4AA4818A" w:rsidR="00B85597" w:rsidRDefault="006C1409" w:rsidP="006C1409">
            <w:pPr>
              <w:jc w:val="right"/>
            </w:pPr>
            <w:r w:rsidRPr="006C1409">
              <w:rPr>
                <w:rFonts w:ascii="Calibri" w:hAnsi="Calibri"/>
                <w:color w:val="000000"/>
              </w:rPr>
              <w:t>±</w:t>
            </w:r>
            <w:r w:rsidR="00B85597">
              <w:rPr>
                <w:rFonts w:ascii="Calibri" w:hAnsi="Calibri"/>
                <w:color w:val="000000"/>
              </w:rPr>
              <w:t>1.</w:t>
            </w:r>
            <w:r>
              <w:rPr>
                <w:rFonts w:ascii="Calibri" w:hAnsi="Calibri"/>
                <w:color w:val="000000"/>
              </w:rPr>
              <w:t>2</w:t>
            </w:r>
            <w:r w:rsidR="00B85597">
              <w:rPr>
                <w:rFonts w:ascii="Calibri" w:hAnsi="Calibri"/>
                <w:color w:val="000000"/>
              </w:rPr>
              <w:t>%</w:t>
            </w:r>
          </w:p>
        </w:tc>
      </w:tr>
      <w:tr w:rsidR="00B85597" w14:paraId="209B1A8B" w14:textId="77777777" w:rsidTr="001E1765">
        <w:tc>
          <w:tcPr>
            <w:tcW w:w="1526" w:type="dxa"/>
          </w:tcPr>
          <w:p w14:paraId="49983151" w14:textId="4FD036BF" w:rsidR="00B85597" w:rsidRDefault="00817C7E" w:rsidP="00B85597">
            <w:r>
              <w:t>Laboratory C</w:t>
            </w:r>
          </w:p>
        </w:tc>
        <w:tc>
          <w:tcPr>
            <w:tcW w:w="1114" w:type="dxa"/>
            <w:vAlign w:val="bottom"/>
          </w:tcPr>
          <w:p w14:paraId="6EA8C77D" w14:textId="782E1CD2" w:rsidR="00B85597" w:rsidRDefault="00B85597" w:rsidP="00B85597">
            <w:pPr>
              <w:jc w:val="right"/>
            </w:pPr>
            <w:r>
              <w:rPr>
                <w:rFonts w:ascii="Calibri" w:hAnsi="Calibri"/>
                <w:color w:val="000000"/>
              </w:rPr>
              <w:t>1.018</w:t>
            </w:r>
          </w:p>
        </w:tc>
        <w:tc>
          <w:tcPr>
            <w:tcW w:w="1320" w:type="dxa"/>
            <w:vAlign w:val="bottom"/>
          </w:tcPr>
          <w:p w14:paraId="5BFA0929" w14:textId="5BEF2A70" w:rsidR="00B85597" w:rsidRDefault="00B85597" w:rsidP="00B85597">
            <w:pPr>
              <w:jc w:val="right"/>
            </w:pPr>
            <w:r>
              <w:rPr>
                <w:rFonts w:ascii="Calibri" w:hAnsi="Calibri"/>
                <w:color w:val="000000"/>
              </w:rPr>
              <w:t>1.049</w:t>
            </w:r>
          </w:p>
        </w:tc>
        <w:tc>
          <w:tcPr>
            <w:tcW w:w="1320" w:type="dxa"/>
            <w:vAlign w:val="bottom"/>
          </w:tcPr>
          <w:p w14:paraId="223E4263" w14:textId="72BAB534" w:rsidR="00B85597" w:rsidRDefault="00B85597" w:rsidP="00B85597">
            <w:pPr>
              <w:jc w:val="right"/>
            </w:pPr>
            <w:r>
              <w:rPr>
                <w:rFonts w:ascii="Calibri" w:hAnsi="Calibri"/>
                <w:color w:val="000000"/>
              </w:rPr>
              <w:t>1.054</w:t>
            </w:r>
          </w:p>
        </w:tc>
        <w:tc>
          <w:tcPr>
            <w:tcW w:w="1320" w:type="dxa"/>
            <w:vAlign w:val="bottom"/>
          </w:tcPr>
          <w:p w14:paraId="4985974C" w14:textId="7BAF17D2" w:rsidR="00B85597" w:rsidRDefault="00B85597" w:rsidP="00B85597">
            <w:pPr>
              <w:jc w:val="right"/>
            </w:pPr>
            <w:r>
              <w:rPr>
                <w:rFonts w:ascii="Calibri" w:hAnsi="Calibri"/>
                <w:color w:val="000000"/>
              </w:rPr>
              <w:t>1.053</w:t>
            </w:r>
          </w:p>
        </w:tc>
        <w:tc>
          <w:tcPr>
            <w:tcW w:w="1321" w:type="dxa"/>
            <w:vAlign w:val="bottom"/>
          </w:tcPr>
          <w:p w14:paraId="250A1574" w14:textId="1A4F7FC5" w:rsidR="00B85597" w:rsidRDefault="00B85597" w:rsidP="00B85597">
            <w:pPr>
              <w:jc w:val="right"/>
            </w:pPr>
            <w:r>
              <w:rPr>
                <w:rFonts w:ascii="Calibri" w:hAnsi="Calibri"/>
                <w:color w:val="000000"/>
              </w:rPr>
              <w:t>1.047</w:t>
            </w:r>
          </w:p>
        </w:tc>
        <w:tc>
          <w:tcPr>
            <w:tcW w:w="1321" w:type="dxa"/>
            <w:vAlign w:val="bottom"/>
          </w:tcPr>
          <w:p w14:paraId="0EE5CAA0" w14:textId="14D20672" w:rsidR="00B85597" w:rsidRDefault="006C1409" w:rsidP="006C1409">
            <w:pPr>
              <w:jc w:val="right"/>
            </w:pPr>
            <w:r w:rsidRPr="006C1409">
              <w:rPr>
                <w:rFonts w:ascii="Calibri" w:hAnsi="Calibri"/>
                <w:color w:val="000000"/>
              </w:rPr>
              <w:t>±</w:t>
            </w:r>
            <w:r w:rsidR="00B85597">
              <w:rPr>
                <w:rFonts w:ascii="Calibri" w:hAnsi="Calibri"/>
                <w:color w:val="000000"/>
              </w:rPr>
              <w:t>1.</w:t>
            </w:r>
            <w:r>
              <w:rPr>
                <w:rFonts w:ascii="Calibri" w:hAnsi="Calibri"/>
                <w:color w:val="000000"/>
              </w:rPr>
              <w:t>8</w:t>
            </w:r>
            <w:r w:rsidR="00B85597">
              <w:rPr>
                <w:rFonts w:ascii="Calibri" w:hAnsi="Calibri"/>
                <w:color w:val="000000"/>
              </w:rPr>
              <w:t>%</w:t>
            </w:r>
          </w:p>
        </w:tc>
      </w:tr>
      <w:tr w:rsidR="00B85597" w14:paraId="0B45AD0A" w14:textId="77777777" w:rsidTr="001E1765">
        <w:tc>
          <w:tcPr>
            <w:tcW w:w="1526" w:type="dxa"/>
          </w:tcPr>
          <w:p w14:paraId="795605BB" w14:textId="77777777" w:rsidR="00B85597" w:rsidRDefault="00B85597" w:rsidP="001E1765">
            <w:r>
              <w:t>Laboratory D</w:t>
            </w:r>
          </w:p>
        </w:tc>
        <w:tc>
          <w:tcPr>
            <w:tcW w:w="1114" w:type="dxa"/>
            <w:vAlign w:val="bottom"/>
          </w:tcPr>
          <w:p w14:paraId="7426E2D2" w14:textId="633ECA7E" w:rsidR="00B85597" w:rsidRPr="00363AB5" w:rsidRDefault="00B85597" w:rsidP="001E1765">
            <w:pPr>
              <w:jc w:val="right"/>
              <w:rPr>
                <w:sz w:val="18"/>
                <w:szCs w:val="18"/>
              </w:rPr>
            </w:pPr>
            <w:r w:rsidRPr="00363AB5">
              <w:rPr>
                <w:rFonts w:ascii="Calibri" w:hAnsi="Calibri"/>
                <w:color w:val="FF0000"/>
                <w:sz w:val="18"/>
                <w:szCs w:val="18"/>
              </w:rPr>
              <w:t xml:space="preserve">See </w:t>
            </w:r>
            <w:r w:rsidR="00DC0564">
              <w:rPr>
                <w:rFonts w:ascii="Calibri" w:hAnsi="Calibri"/>
                <w:color w:val="FF0000"/>
                <w:sz w:val="18"/>
                <w:szCs w:val="18"/>
              </w:rPr>
              <w:t>Note 2</w:t>
            </w:r>
            <w:r w:rsidRPr="00363AB5">
              <w:rPr>
                <w:rFonts w:ascii="Calibri" w:hAnsi="Calibri"/>
                <w:color w:val="FF0000"/>
                <w:sz w:val="18"/>
                <w:szCs w:val="18"/>
              </w:rPr>
              <w:t> </w:t>
            </w:r>
          </w:p>
        </w:tc>
        <w:tc>
          <w:tcPr>
            <w:tcW w:w="1320" w:type="dxa"/>
            <w:vAlign w:val="bottom"/>
          </w:tcPr>
          <w:p w14:paraId="12D8974A" w14:textId="2DDDE807" w:rsidR="00B85597" w:rsidRDefault="00B85597" w:rsidP="001E1765">
            <w:pPr>
              <w:jc w:val="right"/>
            </w:pPr>
            <w:r w:rsidRPr="00363AB5">
              <w:rPr>
                <w:rFonts w:ascii="Calibri" w:hAnsi="Calibri"/>
                <w:color w:val="FF0000"/>
                <w:sz w:val="18"/>
                <w:szCs w:val="18"/>
              </w:rPr>
              <w:t xml:space="preserve">See </w:t>
            </w:r>
            <w:r w:rsidR="00DC0564">
              <w:rPr>
                <w:rFonts w:ascii="Calibri" w:hAnsi="Calibri"/>
                <w:color w:val="FF0000"/>
                <w:sz w:val="18"/>
                <w:szCs w:val="18"/>
              </w:rPr>
              <w:t>Note 2</w:t>
            </w:r>
            <w:r w:rsidRPr="00363AB5">
              <w:rPr>
                <w:rFonts w:ascii="Calibri" w:hAnsi="Calibri"/>
                <w:color w:val="FF0000"/>
                <w:sz w:val="18"/>
                <w:szCs w:val="18"/>
              </w:rPr>
              <w:t> </w:t>
            </w:r>
            <w:r>
              <w:rPr>
                <w:rFonts w:ascii="Calibri" w:hAnsi="Calibri"/>
                <w:color w:val="000000"/>
              </w:rPr>
              <w:t> </w:t>
            </w:r>
          </w:p>
        </w:tc>
        <w:tc>
          <w:tcPr>
            <w:tcW w:w="1320" w:type="dxa"/>
            <w:vAlign w:val="bottom"/>
          </w:tcPr>
          <w:p w14:paraId="1A30B53F" w14:textId="77374F62" w:rsidR="00B85597" w:rsidRPr="00A04041" w:rsidRDefault="00B85597" w:rsidP="00DC0564">
            <w:pPr>
              <w:jc w:val="right"/>
              <w:rPr>
                <w:sz w:val="17"/>
                <w:szCs w:val="17"/>
              </w:rPr>
            </w:pPr>
            <w:r w:rsidRPr="00A04041">
              <w:rPr>
                <w:rFonts w:ascii="Calibri" w:hAnsi="Calibri"/>
                <w:color w:val="FF0000"/>
                <w:sz w:val="17"/>
                <w:szCs w:val="17"/>
              </w:rPr>
              <w:t xml:space="preserve">See </w:t>
            </w:r>
            <w:r w:rsidR="00DC0564" w:rsidRPr="00A04041">
              <w:rPr>
                <w:rFonts w:ascii="Calibri" w:hAnsi="Calibri"/>
                <w:color w:val="FF0000"/>
                <w:sz w:val="17"/>
                <w:szCs w:val="17"/>
              </w:rPr>
              <w:t>Note 1&amp;2</w:t>
            </w:r>
            <w:r w:rsidRPr="00A04041">
              <w:rPr>
                <w:rFonts w:ascii="Calibri" w:hAnsi="Calibri"/>
                <w:color w:val="FF0000"/>
                <w:sz w:val="17"/>
                <w:szCs w:val="17"/>
              </w:rPr>
              <w:t> </w:t>
            </w:r>
            <w:r w:rsidRPr="00A04041">
              <w:rPr>
                <w:rFonts w:ascii="Calibri" w:hAnsi="Calibri"/>
                <w:color w:val="000000"/>
                <w:sz w:val="17"/>
                <w:szCs w:val="17"/>
              </w:rPr>
              <w:t> </w:t>
            </w:r>
          </w:p>
        </w:tc>
        <w:tc>
          <w:tcPr>
            <w:tcW w:w="1320" w:type="dxa"/>
            <w:vAlign w:val="bottom"/>
          </w:tcPr>
          <w:p w14:paraId="59A5F0AD" w14:textId="7515EC33" w:rsidR="00B85597" w:rsidRDefault="00DC0564" w:rsidP="001E1765">
            <w:pPr>
              <w:jc w:val="right"/>
            </w:pPr>
            <w:r w:rsidRPr="00363AB5">
              <w:rPr>
                <w:rFonts w:ascii="Calibri" w:hAnsi="Calibri"/>
                <w:color w:val="FF0000"/>
                <w:sz w:val="18"/>
                <w:szCs w:val="18"/>
              </w:rPr>
              <w:t xml:space="preserve">See </w:t>
            </w:r>
            <w:r>
              <w:rPr>
                <w:rFonts w:ascii="Calibri" w:hAnsi="Calibri"/>
                <w:color w:val="FF0000"/>
                <w:sz w:val="18"/>
                <w:szCs w:val="18"/>
              </w:rPr>
              <w:t>Note 1</w:t>
            </w:r>
          </w:p>
        </w:tc>
        <w:tc>
          <w:tcPr>
            <w:tcW w:w="1321" w:type="dxa"/>
            <w:vAlign w:val="bottom"/>
          </w:tcPr>
          <w:p w14:paraId="4E0EFEEE" w14:textId="08C5C26F" w:rsidR="00B85597" w:rsidRDefault="00DC0564" w:rsidP="001E1765">
            <w:pPr>
              <w:jc w:val="right"/>
            </w:pPr>
            <w:r w:rsidRPr="00363AB5">
              <w:rPr>
                <w:rFonts w:ascii="Calibri" w:hAnsi="Calibri"/>
                <w:color w:val="FF0000"/>
                <w:sz w:val="18"/>
                <w:szCs w:val="18"/>
              </w:rPr>
              <w:t xml:space="preserve">See </w:t>
            </w:r>
            <w:r>
              <w:rPr>
                <w:rFonts w:ascii="Calibri" w:hAnsi="Calibri"/>
                <w:color w:val="FF0000"/>
                <w:sz w:val="18"/>
                <w:szCs w:val="18"/>
              </w:rPr>
              <w:t>Note 1</w:t>
            </w:r>
          </w:p>
        </w:tc>
        <w:tc>
          <w:tcPr>
            <w:tcW w:w="1321" w:type="dxa"/>
            <w:vAlign w:val="bottom"/>
          </w:tcPr>
          <w:p w14:paraId="3056C163" w14:textId="5988DD72" w:rsidR="00B85597" w:rsidRDefault="00B85597" w:rsidP="001E1765">
            <w:pPr>
              <w:jc w:val="right"/>
            </w:pPr>
          </w:p>
        </w:tc>
      </w:tr>
      <w:tr w:rsidR="00995850" w14:paraId="37CAC0A5" w14:textId="77777777" w:rsidTr="001E1765">
        <w:tc>
          <w:tcPr>
            <w:tcW w:w="1526" w:type="dxa"/>
          </w:tcPr>
          <w:p w14:paraId="44B6CF5C" w14:textId="7E4329AE" w:rsidR="00995850" w:rsidRDefault="00995850" w:rsidP="00995850">
            <w:r>
              <w:t>Lab D (Return)</w:t>
            </w:r>
          </w:p>
        </w:tc>
        <w:tc>
          <w:tcPr>
            <w:tcW w:w="1114" w:type="dxa"/>
            <w:vAlign w:val="bottom"/>
          </w:tcPr>
          <w:p w14:paraId="343DC4BB" w14:textId="66A5E88A" w:rsidR="00995850" w:rsidRPr="00363AB5" w:rsidRDefault="00995850" w:rsidP="00995850">
            <w:pPr>
              <w:jc w:val="right"/>
              <w:rPr>
                <w:rFonts w:ascii="Calibri" w:hAnsi="Calibri"/>
                <w:color w:val="FF0000"/>
                <w:sz w:val="18"/>
                <w:szCs w:val="18"/>
              </w:rPr>
            </w:pPr>
            <w:r>
              <w:rPr>
                <w:rFonts w:ascii="Calibri" w:hAnsi="Calibri" w:cs="Calibri"/>
                <w:color w:val="000000"/>
              </w:rPr>
              <w:t>1.066</w:t>
            </w:r>
          </w:p>
        </w:tc>
        <w:tc>
          <w:tcPr>
            <w:tcW w:w="1320" w:type="dxa"/>
            <w:vAlign w:val="bottom"/>
          </w:tcPr>
          <w:p w14:paraId="40B0F846" w14:textId="05D6E328" w:rsidR="00995850" w:rsidRPr="00363AB5" w:rsidRDefault="00995850" w:rsidP="00995850">
            <w:pPr>
              <w:jc w:val="right"/>
              <w:rPr>
                <w:rFonts w:ascii="Calibri" w:hAnsi="Calibri"/>
                <w:color w:val="FF0000"/>
                <w:sz w:val="18"/>
                <w:szCs w:val="18"/>
              </w:rPr>
            </w:pPr>
            <w:r>
              <w:rPr>
                <w:rFonts w:ascii="Calibri" w:hAnsi="Calibri" w:cs="Calibri"/>
                <w:color w:val="000000"/>
              </w:rPr>
              <w:t>0.996</w:t>
            </w:r>
          </w:p>
        </w:tc>
        <w:tc>
          <w:tcPr>
            <w:tcW w:w="1320" w:type="dxa"/>
            <w:vAlign w:val="bottom"/>
          </w:tcPr>
          <w:p w14:paraId="60317410" w14:textId="3595285C" w:rsidR="00995850" w:rsidRPr="00363AB5" w:rsidRDefault="00995850" w:rsidP="00995850">
            <w:pPr>
              <w:jc w:val="right"/>
              <w:rPr>
                <w:rFonts w:ascii="Calibri" w:hAnsi="Calibri"/>
                <w:color w:val="FF0000"/>
                <w:sz w:val="18"/>
                <w:szCs w:val="18"/>
              </w:rPr>
            </w:pPr>
            <w:r>
              <w:rPr>
                <w:rFonts w:ascii="Calibri" w:hAnsi="Calibri" w:cs="Calibri"/>
                <w:color w:val="000000"/>
              </w:rPr>
              <w:t>0.97</w:t>
            </w:r>
            <w:r w:rsidR="00975A95">
              <w:rPr>
                <w:rFonts w:ascii="Calibri" w:hAnsi="Calibri" w:cs="Calibri"/>
                <w:color w:val="000000"/>
              </w:rPr>
              <w:t>0</w:t>
            </w:r>
          </w:p>
        </w:tc>
        <w:tc>
          <w:tcPr>
            <w:tcW w:w="1320" w:type="dxa"/>
            <w:vAlign w:val="bottom"/>
          </w:tcPr>
          <w:p w14:paraId="643E7376" w14:textId="77777777" w:rsidR="00995850" w:rsidRPr="00363AB5" w:rsidRDefault="00995850" w:rsidP="00995850">
            <w:pPr>
              <w:jc w:val="right"/>
              <w:rPr>
                <w:rFonts w:ascii="Calibri" w:hAnsi="Calibri"/>
                <w:color w:val="FF0000"/>
                <w:sz w:val="18"/>
                <w:szCs w:val="18"/>
              </w:rPr>
            </w:pPr>
          </w:p>
        </w:tc>
        <w:tc>
          <w:tcPr>
            <w:tcW w:w="1321" w:type="dxa"/>
            <w:vAlign w:val="bottom"/>
          </w:tcPr>
          <w:p w14:paraId="4AE0540D" w14:textId="77777777" w:rsidR="00995850" w:rsidRPr="00363AB5" w:rsidRDefault="00995850" w:rsidP="00995850">
            <w:pPr>
              <w:jc w:val="right"/>
              <w:rPr>
                <w:rFonts w:ascii="Calibri" w:hAnsi="Calibri"/>
                <w:color w:val="FF0000"/>
                <w:sz w:val="18"/>
                <w:szCs w:val="18"/>
              </w:rPr>
            </w:pPr>
          </w:p>
        </w:tc>
        <w:tc>
          <w:tcPr>
            <w:tcW w:w="1321" w:type="dxa"/>
            <w:vAlign w:val="bottom"/>
          </w:tcPr>
          <w:p w14:paraId="1B055CED" w14:textId="18D16ED2" w:rsidR="00995850" w:rsidRDefault="00975A95" w:rsidP="00995850">
            <w:pPr>
              <w:jc w:val="right"/>
            </w:pPr>
            <w:r w:rsidRPr="006C1409">
              <w:rPr>
                <w:rFonts w:ascii="Calibri" w:hAnsi="Calibri"/>
                <w:color w:val="000000"/>
              </w:rPr>
              <w:t>±</w:t>
            </w:r>
            <w:r w:rsidR="00995850">
              <w:rPr>
                <w:rFonts w:ascii="Calibri" w:hAnsi="Calibri" w:cs="Calibri"/>
                <w:color w:val="000000"/>
              </w:rPr>
              <w:t>4.7%</w:t>
            </w:r>
          </w:p>
        </w:tc>
      </w:tr>
      <w:tr w:rsidR="00B85597" w14:paraId="15F055A7" w14:textId="77777777" w:rsidTr="001E1765">
        <w:tc>
          <w:tcPr>
            <w:tcW w:w="7921" w:type="dxa"/>
            <w:gridSpan w:val="6"/>
          </w:tcPr>
          <w:p w14:paraId="0B0C0358" w14:textId="77777777" w:rsidR="00B85597" w:rsidRDefault="00B85597" w:rsidP="001E1765">
            <w:pPr>
              <w:jc w:val="right"/>
              <w:rPr>
                <w:rFonts w:ascii="Calibri" w:hAnsi="Calibri"/>
                <w:color w:val="000000"/>
              </w:rPr>
            </w:pPr>
            <w:r>
              <w:rPr>
                <w:rFonts w:ascii="Calibri" w:hAnsi="Calibri"/>
                <w:color w:val="000000"/>
              </w:rPr>
              <w:t>Average Variation &gt;</w:t>
            </w:r>
          </w:p>
        </w:tc>
        <w:tc>
          <w:tcPr>
            <w:tcW w:w="1321" w:type="dxa"/>
            <w:vAlign w:val="bottom"/>
          </w:tcPr>
          <w:p w14:paraId="66E90EF9" w14:textId="2166B0AF" w:rsidR="00B85597" w:rsidRPr="00F875BA" w:rsidRDefault="003C66C3" w:rsidP="003C66C3">
            <w:pPr>
              <w:jc w:val="right"/>
              <w:rPr>
                <w:rFonts w:ascii="Calibri" w:hAnsi="Calibri"/>
                <w:b/>
                <w:color w:val="000000"/>
              </w:rPr>
            </w:pPr>
            <w:r w:rsidRPr="003C66C3">
              <w:rPr>
                <w:rFonts w:ascii="Calibri" w:hAnsi="Calibri"/>
                <w:b/>
                <w:color w:val="000000"/>
              </w:rPr>
              <w:t>±</w:t>
            </w:r>
            <w:r w:rsidR="00995850">
              <w:rPr>
                <w:rFonts w:ascii="Calibri" w:hAnsi="Calibri"/>
                <w:b/>
                <w:color w:val="000000"/>
              </w:rPr>
              <w:t>2.4</w:t>
            </w:r>
            <w:r w:rsidR="00B85597" w:rsidRPr="00F875BA">
              <w:rPr>
                <w:rFonts w:ascii="Calibri" w:hAnsi="Calibri"/>
                <w:b/>
                <w:color w:val="000000"/>
              </w:rPr>
              <w:t>%</w:t>
            </w:r>
          </w:p>
        </w:tc>
      </w:tr>
    </w:tbl>
    <w:p w14:paraId="1FED4A01" w14:textId="2EDF7604" w:rsidR="00DC0564" w:rsidRDefault="00DC0564" w:rsidP="00B85597">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Note 1</w:t>
      </w:r>
      <w:r w:rsidR="00BC1709">
        <w:rPr>
          <w:rFonts w:ascii="Calibri" w:hAnsi="Calibri" w:cs="Calibri"/>
          <w:color w:val="000000"/>
          <w:sz w:val="20"/>
          <w:szCs w:val="20"/>
        </w:rPr>
        <w:t>:</w:t>
      </w:r>
      <w:r w:rsidR="00E45E48">
        <w:rPr>
          <w:rFonts w:ascii="Calibri" w:hAnsi="Calibri" w:cs="Calibri"/>
          <w:color w:val="000000"/>
          <w:sz w:val="20"/>
          <w:szCs w:val="20"/>
        </w:rPr>
        <w:t xml:space="preserve"> Runs 3, 4 and 5 at </w:t>
      </w:r>
      <w:r w:rsidR="00C97A5D">
        <w:rPr>
          <w:rFonts w:ascii="Calibri" w:hAnsi="Calibri" w:cs="Calibri"/>
          <w:color w:val="000000"/>
          <w:sz w:val="20"/>
          <w:szCs w:val="20"/>
        </w:rPr>
        <w:t>L</w:t>
      </w:r>
      <w:r w:rsidR="00E45E48">
        <w:rPr>
          <w:rFonts w:ascii="Calibri" w:hAnsi="Calibri" w:cs="Calibri"/>
          <w:color w:val="000000"/>
          <w:sz w:val="20"/>
          <w:szCs w:val="20"/>
        </w:rPr>
        <w:t xml:space="preserve">aboratories A and D were undertaken using the Gentle 45 </w:t>
      </w:r>
      <w:r w:rsidR="00A04041">
        <w:rPr>
          <w:rFonts w:ascii="Calibri" w:hAnsi="Calibri" w:cs="Calibri"/>
          <w:color w:val="000000"/>
          <w:sz w:val="20"/>
          <w:szCs w:val="20"/>
        </w:rPr>
        <w:t xml:space="preserve">program </w:t>
      </w:r>
      <w:r w:rsidR="00E45E48">
        <w:rPr>
          <w:rFonts w:ascii="Calibri" w:hAnsi="Calibri" w:cs="Calibri"/>
          <w:color w:val="000000"/>
          <w:sz w:val="20"/>
          <w:szCs w:val="20"/>
        </w:rPr>
        <w:t>on the G590 reference machine and are therefore not comparable to the other results reported in the above table that are all based on the use of the G590 reference machine operating the Universal 65 program.</w:t>
      </w:r>
    </w:p>
    <w:p w14:paraId="5C3F45E8" w14:textId="6F4A2A24" w:rsidR="00BA1FDB" w:rsidRPr="0011416B" w:rsidRDefault="00DC0564" w:rsidP="00EA3D14">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Note 2</w:t>
      </w:r>
      <w:r w:rsidR="00B85597">
        <w:rPr>
          <w:rFonts w:ascii="Calibri" w:hAnsi="Calibri" w:cs="Calibri"/>
          <w:color w:val="000000"/>
          <w:sz w:val="20"/>
          <w:szCs w:val="20"/>
        </w:rPr>
        <w:t xml:space="preserve">: Following a malfunction with Machine B (later excluded from this round robin) only limited runs were able to be undertaken at this laboratory on the replacement </w:t>
      </w:r>
      <w:r w:rsidR="00C97A5D">
        <w:rPr>
          <w:rFonts w:ascii="Calibri" w:hAnsi="Calibri" w:cs="Calibri"/>
          <w:color w:val="000000"/>
          <w:sz w:val="20"/>
          <w:szCs w:val="20"/>
        </w:rPr>
        <w:t>M</w:t>
      </w:r>
      <w:r w:rsidR="00B85597">
        <w:rPr>
          <w:rFonts w:ascii="Calibri" w:hAnsi="Calibri" w:cs="Calibri"/>
          <w:color w:val="000000"/>
          <w:sz w:val="20"/>
          <w:szCs w:val="20"/>
        </w:rPr>
        <w:t>achine C.</w:t>
      </w:r>
      <w:r w:rsidR="00BA1FDB">
        <w:rPr>
          <w:rFonts w:ascii="Calibri" w:hAnsi="Calibri" w:cs="Calibri"/>
          <w:color w:val="000000"/>
          <w:sz w:val="20"/>
          <w:szCs w:val="20"/>
        </w:rPr>
        <w:t xml:space="preserve"> During the closing of the ring tests however, </w:t>
      </w:r>
      <w:r w:rsidR="00975A95">
        <w:rPr>
          <w:rFonts w:ascii="Calibri" w:hAnsi="Calibri" w:cs="Calibri"/>
          <w:color w:val="000000"/>
          <w:sz w:val="20"/>
          <w:szCs w:val="20"/>
        </w:rPr>
        <w:t>L</w:t>
      </w:r>
      <w:r w:rsidR="00BA1FDB">
        <w:rPr>
          <w:rFonts w:ascii="Calibri" w:hAnsi="Calibri" w:cs="Calibri"/>
          <w:color w:val="000000"/>
          <w:sz w:val="20"/>
          <w:szCs w:val="20"/>
        </w:rPr>
        <w:t xml:space="preserve">aboratory D did conduct three additional runs on Machine C with cleaning index scores as </w:t>
      </w:r>
      <w:r w:rsidR="00EA3D14">
        <w:rPr>
          <w:rFonts w:ascii="Calibri" w:hAnsi="Calibri" w:cs="Calibri"/>
          <w:color w:val="000000"/>
          <w:sz w:val="20"/>
          <w:szCs w:val="20"/>
        </w:rPr>
        <w:t>shown above.</w:t>
      </w:r>
    </w:p>
    <w:p w14:paraId="4012B06C" w14:textId="7539278A" w:rsidR="00B85597" w:rsidRPr="0011416B" w:rsidRDefault="00B85597" w:rsidP="00B85597">
      <w:pPr>
        <w:autoSpaceDE w:val="0"/>
        <w:autoSpaceDN w:val="0"/>
        <w:adjustRightInd w:val="0"/>
        <w:spacing w:after="0" w:line="240" w:lineRule="auto"/>
        <w:rPr>
          <w:rFonts w:ascii="Calibri" w:hAnsi="Calibri" w:cs="Calibri"/>
          <w:color w:val="000000"/>
          <w:sz w:val="20"/>
          <w:szCs w:val="20"/>
        </w:rPr>
      </w:pPr>
    </w:p>
    <w:p w14:paraId="50234D13" w14:textId="3F0F13C5" w:rsidR="00BA1FDB" w:rsidRDefault="00817C7E" w:rsidP="00342234">
      <w:r>
        <w:fldChar w:fldCharType="begin"/>
      </w:r>
      <w:r>
        <w:instrText xml:space="preserve"> REF _Ref478549028 \h </w:instrText>
      </w:r>
      <w:r>
        <w:fldChar w:fldCharType="separate"/>
      </w:r>
      <w:r w:rsidR="005A3364">
        <w:t xml:space="preserve">Table </w:t>
      </w:r>
      <w:r w:rsidR="005A3364">
        <w:rPr>
          <w:noProof/>
        </w:rPr>
        <w:t>8</w:t>
      </w:r>
      <w:r>
        <w:fldChar w:fldCharType="end"/>
      </w:r>
      <w:r>
        <w:t xml:space="preserve"> reports the run to run variability in the cleaning performance index for comparable runs using the G1222SC as the reference in laboratories that have this machine (A and D) and the G590 in those laboratories that </w:t>
      </w:r>
      <w:r w:rsidR="007902AF">
        <w:t>do not</w:t>
      </w:r>
      <w:r>
        <w:t xml:space="preserve"> (Laboratories B and C). In all cases the machines were operated using the Universal 65 program</w:t>
      </w:r>
      <w:r w:rsidR="00D33284">
        <w:t xml:space="preserve"> (IEC/EN reference)</w:t>
      </w:r>
      <w:r>
        <w:t>.</w:t>
      </w:r>
    </w:p>
    <w:p w14:paraId="5D620219" w14:textId="77777777" w:rsidR="00ED3952" w:rsidRDefault="00ED3952" w:rsidP="00342234"/>
    <w:p w14:paraId="5B7028AB" w14:textId="77777777" w:rsidR="00005ECA" w:rsidRDefault="00005ECA" w:rsidP="00342234"/>
    <w:p w14:paraId="13F76535" w14:textId="77777777" w:rsidR="00ED3952" w:rsidRDefault="00ED3952" w:rsidP="00342234"/>
    <w:p w14:paraId="2E3DECE3" w14:textId="77777777" w:rsidR="00335DC4" w:rsidRDefault="00335DC4" w:rsidP="00342234"/>
    <w:p w14:paraId="5C4B4530" w14:textId="163F72EC" w:rsidR="006C1409" w:rsidRDefault="006C1409" w:rsidP="006C1409">
      <w:pPr>
        <w:pStyle w:val="Caption"/>
      </w:pPr>
      <w:bookmarkStart w:id="29" w:name="_Ref478549028"/>
      <w:bookmarkStart w:id="30" w:name="_Toc493601825"/>
      <w:r>
        <w:t xml:space="preserve">Table </w:t>
      </w:r>
      <w:fldSimple w:instr=" SEQ Table \* ARABIC ">
        <w:r w:rsidR="005A3364">
          <w:rPr>
            <w:noProof/>
          </w:rPr>
          <w:t>8</w:t>
        </w:r>
      </w:fldSimple>
      <w:bookmarkEnd w:id="29"/>
      <w:r>
        <w:t xml:space="preserve">: Cleaning Performance – </w:t>
      </w:r>
      <w:r w:rsidR="006423EC">
        <w:t>r</w:t>
      </w:r>
      <w:r>
        <w:t>epeatability of the cleaning performance index using Type 1 or Type 2 reference</w:t>
      </w:r>
      <w:bookmarkEnd w:id="30"/>
    </w:p>
    <w:tbl>
      <w:tblPr>
        <w:tblStyle w:val="TableGrid"/>
        <w:tblW w:w="0" w:type="auto"/>
        <w:tblLook w:val="04A0" w:firstRow="1" w:lastRow="0" w:firstColumn="1" w:lastColumn="0" w:noHBand="0" w:noVBand="1"/>
      </w:tblPr>
      <w:tblGrid>
        <w:gridCol w:w="1504"/>
        <w:gridCol w:w="1092"/>
        <w:gridCol w:w="1279"/>
        <w:gridCol w:w="1279"/>
        <w:gridCol w:w="1279"/>
        <w:gridCol w:w="1280"/>
        <w:gridCol w:w="1303"/>
      </w:tblGrid>
      <w:tr w:rsidR="00BA1C82" w:rsidRPr="00210A20" w14:paraId="0B1D71AB" w14:textId="77777777" w:rsidTr="00BA1C82">
        <w:trPr>
          <w:trHeight w:val="446"/>
        </w:trPr>
        <w:tc>
          <w:tcPr>
            <w:tcW w:w="9242" w:type="dxa"/>
            <w:gridSpan w:val="7"/>
            <w:shd w:val="clear" w:color="auto" w:fill="000000" w:themeFill="text1"/>
          </w:tcPr>
          <w:p w14:paraId="6C4E18E1" w14:textId="77777777" w:rsidR="00BA1C82" w:rsidRPr="00210A20" w:rsidRDefault="00BA1C82" w:rsidP="00BA1C82">
            <w:pPr>
              <w:rPr>
                <w:rFonts w:ascii="Calibri" w:hAnsi="Calibri"/>
                <w:color w:val="FFFFFF" w:themeColor="background1"/>
              </w:rPr>
            </w:pPr>
            <w:r w:rsidRPr="00210A20">
              <w:rPr>
                <w:rFonts w:ascii="Calibri" w:hAnsi="Calibri"/>
                <w:color w:val="FFFFFF" w:themeColor="background1"/>
              </w:rPr>
              <w:t xml:space="preserve">Machine A </w:t>
            </w:r>
            <w:r>
              <w:rPr>
                <w:rFonts w:ascii="Calibri" w:hAnsi="Calibri"/>
                <w:color w:val="FFFFFF" w:themeColor="background1"/>
              </w:rPr>
              <w:t>–</w:t>
            </w:r>
            <w:r w:rsidRPr="00210A20">
              <w:rPr>
                <w:rFonts w:ascii="Calibri" w:hAnsi="Calibri"/>
                <w:color w:val="FFFFFF" w:themeColor="background1"/>
              </w:rPr>
              <w:t xml:space="preserve"> Cleaning</w:t>
            </w:r>
            <w:r>
              <w:rPr>
                <w:rFonts w:ascii="Calibri" w:hAnsi="Calibri"/>
                <w:color w:val="FFFFFF" w:themeColor="background1"/>
              </w:rPr>
              <w:t xml:space="preserve"> Index</w:t>
            </w:r>
          </w:p>
        </w:tc>
      </w:tr>
      <w:tr w:rsidR="00BA1C82" w14:paraId="28E359B5" w14:textId="77777777" w:rsidTr="00BA1C82">
        <w:tc>
          <w:tcPr>
            <w:tcW w:w="1526" w:type="dxa"/>
          </w:tcPr>
          <w:p w14:paraId="039E5F67" w14:textId="77777777" w:rsidR="00BA1C82" w:rsidRPr="00210A20" w:rsidRDefault="00BA1C82" w:rsidP="00BA1C82">
            <w:pPr>
              <w:rPr>
                <w:b/>
              </w:rPr>
            </w:pPr>
            <w:r w:rsidRPr="00210A20">
              <w:rPr>
                <w:b/>
              </w:rPr>
              <w:t>Laboratory</w:t>
            </w:r>
          </w:p>
        </w:tc>
        <w:tc>
          <w:tcPr>
            <w:tcW w:w="1114" w:type="dxa"/>
          </w:tcPr>
          <w:p w14:paraId="6DBEA152" w14:textId="77777777" w:rsidR="00BA1C82" w:rsidRPr="00210A20" w:rsidRDefault="00BA1C82" w:rsidP="00BA1C82">
            <w:pPr>
              <w:jc w:val="right"/>
              <w:rPr>
                <w:b/>
              </w:rPr>
            </w:pPr>
            <w:r w:rsidRPr="00210A20">
              <w:rPr>
                <w:b/>
              </w:rPr>
              <w:t>Run 1</w:t>
            </w:r>
          </w:p>
        </w:tc>
        <w:tc>
          <w:tcPr>
            <w:tcW w:w="1320" w:type="dxa"/>
          </w:tcPr>
          <w:p w14:paraId="453FBBC1" w14:textId="77777777" w:rsidR="00BA1C82" w:rsidRPr="00210A20" w:rsidRDefault="00BA1C82" w:rsidP="00BA1C82">
            <w:pPr>
              <w:jc w:val="right"/>
              <w:rPr>
                <w:b/>
              </w:rPr>
            </w:pPr>
            <w:r w:rsidRPr="00210A20">
              <w:rPr>
                <w:b/>
              </w:rPr>
              <w:t>Run 2</w:t>
            </w:r>
          </w:p>
        </w:tc>
        <w:tc>
          <w:tcPr>
            <w:tcW w:w="1320" w:type="dxa"/>
          </w:tcPr>
          <w:p w14:paraId="3912A36B" w14:textId="77777777" w:rsidR="00BA1C82" w:rsidRPr="00210A20" w:rsidRDefault="00BA1C82" w:rsidP="00BA1C82">
            <w:pPr>
              <w:jc w:val="right"/>
              <w:rPr>
                <w:b/>
              </w:rPr>
            </w:pPr>
            <w:r w:rsidRPr="00210A20">
              <w:rPr>
                <w:b/>
              </w:rPr>
              <w:t>Run 3</w:t>
            </w:r>
          </w:p>
        </w:tc>
        <w:tc>
          <w:tcPr>
            <w:tcW w:w="1320" w:type="dxa"/>
          </w:tcPr>
          <w:p w14:paraId="1B142494" w14:textId="77777777" w:rsidR="00BA1C82" w:rsidRPr="00210A20" w:rsidRDefault="00BA1C82" w:rsidP="00BA1C82">
            <w:pPr>
              <w:jc w:val="right"/>
              <w:rPr>
                <w:b/>
              </w:rPr>
            </w:pPr>
            <w:r w:rsidRPr="00210A20">
              <w:rPr>
                <w:b/>
              </w:rPr>
              <w:t>Run 4</w:t>
            </w:r>
          </w:p>
        </w:tc>
        <w:tc>
          <w:tcPr>
            <w:tcW w:w="1321" w:type="dxa"/>
          </w:tcPr>
          <w:p w14:paraId="6ECBFA09" w14:textId="77777777" w:rsidR="00BA1C82" w:rsidRPr="00210A20" w:rsidRDefault="00BA1C82" w:rsidP="00BA1C82">
            <w:pPr>
              <w:jc w:val="right"/>
              <w:rPr>
                <w:b/>
              </w:rPr>
            </w:pPr>
            <w:r w:rsidRPr="00210A20">
              <w:rPr>
                <w:b/>
              </w:rPr>
              <w:t>Run 5</w:t>
            </w:r>
          </w:p>
        </w:tc>
        <w:tc>
          <w:tcPr>
            <w:tcW w:w="1321" w:type="dxa"/>
          </w:tcPr>
          <w:p w14:paraId="224414EC" w14:textId="77777777" w:rsidR="00BA1C82" w:rsidRPr="00210A20" w:rsidRDefault="00BA1C82" w:rsidP="00BA1C82">
            <w:pPr>
              <w:jc w:val="right"/>
              <w:rPr>
                <w:b/>
              </w:rPr>
            </w:pPr>
            <w:r w:rsidRPr="00210A20">
              <w:rPr>
                <w:b/>
              </w:rPr>
              <w:t>Variation</w:t>
            </w:r>
          </w:p>
        </w:tc>
      </w:tr>
      <w:tr w:rsidR="00BA1C82" w14:paraId="5474C741" w14:textId="77777777" w:rsidTr="00BA1C82">
        <w:tc>
          <w:tcPr>
            <w:tcW w:w="1526" w:type="dxa"/>
          </w:tcPr>
          <w:p w14:paraId="34F54288" w14:textId="1290F960" w:rsidR="00BA1C82" w:rsidRDefault="00817C7E" w:rsidP="00BA1C82">
            <w:r>
              <w:t>Lab</w:t>
            </w:r>
            <w:r w:rsidR="00BA1C82">
              <w:t xml:space="preserve"> A</w:t>
            </w:r>
            <w:r>
              <w:t xml:space="preserve"> (G1222)</w:t>
            </w:r>
          </w:p>
        </w:tc>
        <w:tc>
          <w:tcPr>
            <w:tcW w:w="1114" w:type="dxa"/>
          </w:tcPr>
          <w:p w14:paraId="400623B6" w14:textId="5C04634C" w:rsidR="00BA1C82" w:rsidRDefault="00BA1C82" w:rsidP="00BA1C82">
            <w:pPr>
              <w:jc w:val="right"/>
            </w:pPr>
            <w:r w:rsidRPr="003C66C3">
              <w:rPr>
                <w:color w:val="FF0000"/>
              </w:rPr>
              <w:t>1.138</w:t>
            </w:r>
            <w:r w:rsidR="003C66C3" w:rsidRPr="003C66C3">
              <w:rPr>
                <w:color w:val="FF0000"/>
                <w:vertAlign w:val="superscript"/>
              </w:rPr>
              <w:t>2</w:t>
            </w:r>
          </w:p>
        </w:tc>
        <w:tc>
          <w:tcPr>
            <w:tcW w:w="1320" w:type="dxa"/>
          </w:tcPr>
          <w:p w14:paraId="4694E1D2" w14:textId="6A476917" w:rsidR="00BA1C82" w:rsidRDefault="00BA1C82" w:rsidP="00BA1C82">
            <w:pPr>
              <w:jc w:val="right"/>
            </w:pPr>
            <w:r w:rsidRPr="00021688">
              <w:t>1.017</w:t>
            </w:r>
          </w:p>
        </w:tc>
        <w:tc>
          <w:tcPr>
            <w:tcW w:w="1320" w:type="dxa"/>
          </w:tcPr>
          <w:p w14:paraId="58A813EC" w14:textId="62507E1C" w:rsidR="00BA1C82" w:rsidRDefault="00BA1C82" w:rsidP="00BA1C82">
            <w:pPr>
              <w:jc w:val="right"/>
            </w:pPr>
            <w:r w:rsidRPr="00021688">
              <w:t>1.098</w:t>
            </w:r>
          </w:p>
        </w:tc>
        <w:tc>
          <w:tcPr>
            <w:tcW w:w="1320" w:type="dxa"/>
          </w:tcPr>
          <w:p w14:paraId="43112E62" w14:textId="1D5B73EC" w:rsidR="00BA1C82" w:rsidRDefault="00BA1C82" w:rsidP="00BA1C82">
            <w:pPr>
              <w:jc w:val="right"/>
            </w:pPr>
            <w:r w:rsidRPr="00021688">
              <w:t>1.063</w:t>
            </w:r>
          </w:p>
        </w:tc>
        <w:tc>
          <w:tcPr>
            <w:tcW w:w="1321" w:type="dxa"/>
          </w:tcPr>
          <w:p w14:paraId="052D43CA" w14:textId="7C6939EA" w:rsidR="00BA1C82" w:rsidRDefault="00BA1C82" w:rsidP="00BA1C82">
            <w:pPr>
              <w:jc w:val="right"/>
            </w:pPr>
            <w:r w:rsidRPr="00021688">
              <w:t>1.019</w:t>
            </w:r>
          </w:p>
        </w:tc>
        <w:tc>
          <w:tcPr>
            <w:tcW w:w="1321" w:type="dxa"/>
          </w:tcPr>
          <w:p w14:paraId="348E5C39" w14:textId="558B24C4" w:rsidR="00BA1C82" w:rsidRDefault="003C66C3" w:rsidP="003C66C3">
            <w:pPr>
              <w:jc w:val="right"/>
            </w:pPr>
            <w:r w:rsidRPr="003C66C3">
              <w:t>±</w:t>
            </w:r>
            <w:r w:rsidR="00BA1C82" w:rsidRPr="00021688">
              <w:t>5.6%</w:t>
            </w:r>
            <w:r w:rsidR="002E1FC3" w:rsidRPr="00ED3952">
              <w:rPr>
                <w:vertAlign w:val="superscript"/>
              </w:rPr>
              <w:t>2</w:t>
            </w:r>
          </w:p>
        </w:tc>
      </w:tr>
      <w:tr w:rsidR="00BA1C82" w14:paraId="4324BD8A" w14:textId="77777777" w:rsidTr="00BA1C82">
        <w:tc>
          <w:tcPr>
            <w:tcW w:w="1526" w:type="dxa"/>
          </w:tcPr>
          <w:p w14:paraId="1F0CEC92" w14:textId="430DAAC9" w:rsidR="00BA1C82" w:rsidRDefault="00817C7E" w:rsidP="00BA1C82">
            <w:r>
              <w:t>Lab</w:t>
            </w:r>
            <w:r w:rsidR="00BA1C82">
              <w:t xml:space="preserve"> B</w:t>
            </w:r>
            <w:r>
              <w:t xml:space="preserve"> (G590)</w:t>
            </w:r>
          </w:p>
        </w:tc>
        <w:tc>
          <w:tcPr>
            <w:tcW w:w="1114" w:type="dxa"/>
          </w:tcPr>
          <w:p w14:paraId="4DDC5C5A" w14:textId="23E66052" w:rsidR="00BA1C82" w:rsidRDefault="00BA1C82" w:rsidP="00BA1C82">
            <w:pPr>
              <w:jc w:val="right"/>
            </w:pPr>
            <w:r w:rsidRPr="00021688">
              <w:t>0.985</w:t>
            </w:r>
          </w:p>
        </w:tc>
        <w:tc>
          <w:tcPr>
            <w:tcW w:w="1320" w:type="dxa"/>
          </w:tcPr>
          <w:p w14:paraId="19CFD532" w14:textId="103D6B90" w:rsidR="00BA1C82" w:rsidRDefault="00BA1C82" w:rsidP="00BA1C82">
            <w:pPr>
              <w:jc w:val="right"/>
            </w:pPr>
            <w:r w:rsidRPr="00021688">
              <w:t>1.017</w:t>
            </w:r>
          </w:p>
        </w:tc>
        <w:tc>
          <w:tcPr>
            <w:tcW w:w="1320" w:type="dxa"/>
          </w:tcPr>
          <w:p w14:paraId="5532933D" w14:textId="7D9CBFCE" w:rsidR="00BA1C82" w:rsidRDefault="00BA1C82" w:rsidP="00BA1C82">
            <w:pPr>
              <w:jc w:val="right"/>
            </w:pPr>
            <w:r w:rsidRPr="00021688">
              <w:t>1.015</w:t>
            </w:r>
          </w:p>
        </w:tc>
        <w:tc>
          <w:tcPr>
            <w:tcW w:w="1320" w:type="dxa"/>
          </w:tcPr>
          <w:p w14:paraId="10476E38" w14:textId="57780804" w:rsidR="00BA1C82" w:rsidRDefault="00BA1C82" w:rsidP="00BA1C82">
            <w:pPr>
              <w:jc w:val="right"/>
            </w:pPr>
            <w:r w:rsidRPr="00021688">
              <w:t>0.971</w:t>
            </w:r>
          </w:p>
        </w:tc>
        <w:tc>
          <w:tcPr>
            <w:tcW w:w="1321" w:type="dxa"/>
          </w:tcPr>
          <w:p w14:paraId="1F5C12C4" w14:textId="335DF06C" w:rsidR="00BA1C82" w:rsidRDefault="00BA1C82" w:rsidP="00BA1C82">
            <w:pPr>
              <w:jc w:val="right"/>
            </w:pPr>
            <w:r w:rsidRPr="00021688">
              <w:t>1.014</w:t>
            </w:r>
          </w:p>
        </w:tc>
        <w:tc>
          <w:tcPr>
            <w:tcW w:w="1321" w:type="dxa"/>
          </w:tcPr>
          <w:p w14:paraId="2A48BA6D" w14:textId="379B55E7" w:rsidR="00BA1C82" w:rsidRDefault="003C66C3" w:rsidP="00BA1C82">
            <w:pPr>
              <w:jc w:val="right"/>
            </w:pPr>
            <w:r w:rsidRPr="003C66C3">
              <w:t>±</w:t>
            </w:r>
            <w:r w:rsidR="00BA1C82" w:rsidRPr="00021688">
              <w:t>2.3%</w:t>
            </w:r>
          </w:p>
        </w:tc>
      </w:tr>
      <w:tr w:rsidR="00BA1C82" w14:paraId="50D68148" w14:textId="77777777" w:rsidTr="00BA1C82">
        <w:tc>
          <w:tcPr>
            <w:tcW w:w="1526" w:type="dxa"/>
          </w:tcPr>
          <w:p w14:paraId="73883E15" w14:textId="6C3562D5" w:rsidR="00BA1C82" w:rsidRDefault="00817C7E" w:rsidP="00BA1C82">
            <w:r>
              <w:t>Lab C (G590)</w:t>
            </w:r>
          </w:p>
        </w:tc>
        <w:tc>
          <w:tcPr>
            <w:tcW w:w="1114" w:type="dxa"/>
          </w:tcPr>
          <w:p w14:paraId="4CC29B7F" w14:textId="75E6B5D6" w:rsidR="00BA1C82" w:rsidRDefault="00BA1C82" w:rsidP="00BA1C82">
            <w:pPr>
              <w:jc w:val="right"/>
            </w:pPr>
            <w:r w:rsidRPr="00021688">
              <w:t>1.054</w:t>
            </w:r>
          </w:p>
        </w:tc>
        <w:tc>
          <w:tcPr>
            <w:tcW w:w="1320" w:type="dxa"/>
          </w:tcPr>
          <w:p w14:paraId="60D43851" w14:textId="1C067DCC" w:rsidR="00BA1C82" w:rsidRDefault="00BA1C82" w:rsidP="00BA1C82">
            <w:pPr>
              <w:jc w:val="right"/>
            </w:pPr>
            <w:r w:rsidRPr="00021688">
              <w:t>1.051</w:t>
            </w:r>
          </w:p>
        </w:tc>
        <w:tc>
          <w:tcPr>
            <w:tcW w:w="1320" w:type="dxa"/>
          </w:tcPr>
          <w:p w14:paraId="48816BD1" w14:textId="78BBF125" w:rsidR="00BA1C82" w:rsidRDefault="00BA1C82" w:rsidP="00BA1C82">
            <w:pPr>
              <w:jc w:val="right"/>
            </w:pPr>
            <w:r w:rsidRPr="00021688">
              <w:t>1.026</w:t>
            </w:r>
          </w:p>
        </w:tc>
        <w:tc>
          <w:tcPr>
            <w:tcW w:w="1320" w:type="dxa"/>
          </w:tcPr>
          <w:p w14:paraId="28121C73" w14:textId="0E969162" w:rsidR="00BA1C82" w:rsidRDefault="00BA1C82" w:rsidP="00BA1C82">
            <w:pPr>
              <w:jc w:val="right"/>
            </w:pPr>
            <w:r w:rsidRPr="00021688">
              <w:t>1.061</w:t>
            </w:r>
          </w:p>
        </w:tc>
        <w:tc>
          <w:tcPr>
            <w:tcW w:w="1321" w:type="dxa"/>
          </w:tcPr>
          <w:p w14:paraId="59DA345A" w14:textId="5010CB6A" w:rsidR="00BA1C82" w:rsidRDefault="00BA1C82" w:rsidP="00BA1C82">
            <w:pPr>
              <w:jc w:val="right"/>
            </w:pPr>
            <w:r w:rsidRPr="00021688">
              <w:t>1.055</w:t>
            </w:r>
          </w:p>
        </w:tc>
        <w:tc>
          <w:tcPr>
            <w:tcW w:w="1321" w:type="dxa"/>
          </w:tcPr>
          <w:p w14:paraId="231752F7" w14:textId="147CBCF9" w:rsidR="00BA1C82" w:rsidRDefault="003C66C3" w:rsidP="003C66C3">
            <w:pPr>
              <w:jc w:val="right"/>
            </w:pPr>
            <w:r w:rsidRPr="003C66C3">
              <w:t>±</w:t>
            </w:r>
            <w:r w:rsidR="00BA1C82" w:rsidRPr="00021688">
              <w:t>1.7%</w:t>
            </w:r>
          </w:p>
        </w:tc>
      </w:tr>
      <w:tr w:rsidR="00BA1C82" w14:paraId="30C0A48E" w14:textId="77777777" w:rsidTr="00BA1C82">
        <w:tc>
          <w:tcPr>
            <w:tcW w:w="1526" w:type="dxa"/>
          </w:tcPr>
          <w:p w14:paraId="502A7FCC" w14:textId="53E8F74B" w:rsidR="00BA1C82" w:rsidRDefault="00817C7E" w:rsidP="00BA1C82">
            <w:r>
              <w:t xml:space="preserve">Lab </w:t>
            </w:r>
            <w:r w:rsidR="00BA1C82">
              <w:t>D</w:t>
            </w:r>
            <w:r>
              <w:t xml:space="preserve"> (G1222)</w:t>
            </w:r>
          </w:p>
        </w:tc>
        <w:tc>
          <w:tcPr>
            <w:tcW w:w="1114" w:type="dxa"/>
          </w:tcPr>
          <w:p w14:paraId="09758A62" w14:textId="2D3A5C40" w:rsidR="00BA1C82" w:rsidRDefault="00BA1C82" w:rsidP="00BA1C82">
            <w:pPr>
              <w:jc w:val="right"/>
            </w:pPr>
            <w:r w:rsidRPr="00021688">
              <w:t>1.165</w:t>
            </w:r>
          </w:p>
        </w:tc>
        <w:tc>
          <w:tcPr>
            <w:tcW w:w="1320" w:type="dxa"/>
          </w:tcPr>
          <w:p w14:paraId="7D4A79D6" w14:textId="0162C810" w:rsidR="00BA1C82" w:rsidRDefault="00BA1C82" w:rsidP="00BA1C82">
            <w:pPr>
              <w:jc w:val="right"/>
            </w:pPr>
            <w:r w:rsidRPr="00021688">
              <w:t>1.138</w:t>
            </w:r>
          </w:p>
        </w:tc>
        <w:tc>
          <w:tcPr>
            <w:tcW w:w="1320" w:type="dxa"/>
          </w:tcPr>
          <w:p w14:paraId="2D30F556" w14:textId="66480AAC" w:rsidR="00BA1C82" w:rsidRDefault="00BA1C82" w:rsidP="00BA1C82">
            <w:pPr>
              <w:jc w:val="right"/>
            </w:pPr>
            <w:r w:rsidRPr="00021688">
              <w:t>1.069</w:t>
            </w:r>
          </w:p>
        </w:tc>
        <w:tc>
          <w:tcPr>
            <w:tcW w:w="1320" w:type="dxa"/>
          </w:tcPr>
          <w:p w14:paraId="4A40C1FA" w14:textId="287FB411" w:rsidR="00BA1C82" w:rsidRDefault="00BA1C82" w:rsidP="00BA1C82">
            <w:pPr>
              <w:jc w:val="right"/>
            </w:pPr>
            <w:r w:rsidRPr="00021688">
              <w:t>1.114</w:t>
            </w:r>
          </w:p>
        </w:tc>
        <w:tc>
          <w:tcPr>
            <w:tcW w:w="1321" w:type="dxa"/>
          </w:tcPr>
          <w:p w14:paraId="315E7694" w14:textId="1656EB22" w:rsidR="00BA1C82" w:rsidRDefault="00BA1C82" w:rsidP="00BA1C82">
            <w:pPr>
              <w:jc w:val="right"/>
            </w:pPr>
            <w:r w:rsidRPr="00021688">
              <w:t>1.003</w:t>
            </w:r>
          </w:p>
        </w:tc>
        <w:tc>
          <w:tcPr>
            <w:tcW w:w="1321" w:type="dxa"/>
          </w:tcPr>
          <w:p w14:paraId="0FF7CEAE" w14:textId="106A673D" w:rsidR="00BA1C82" w:rsidRDefault="003C66C3" w:rsidP="003C66C3">
            <w:pPr>
              <w:jc w:val="right"/>
            </w:pPr>
            <w:r w:rsidRPr="003C66C3">
              <w:t>±</w:t>
            </w:r>
            <w:r w:rsidR="00BA1C82" w:rsidRPr="00021688">
              <w:t>7.3%</w:t>
            </w:r>
          </w:p>
        </w:tc>
      </w:tr>
      <w:tr w:rsidR="00F202B7" w14:paraId="13C6A2A8" w14:textId="77777777" w:rsidTr="00ED3952">
        <w:tc>
          <w:tcPr>
            <w:tcW w:w="1526" w:type="dxa"/>
          </w:tcPr>
          <w:p w14:paraId="15C2B840" w14:textId="14F259DB" w:rsidR="00F202B7" w:rsidRDefault="00F202B7" w:rsidP="00F202B7">
            <w:r>
              <w:t xml:space="preserve">Lab </w:t>
            </w:r>
            <w:r w:rsidR="00AF5E45">
              <w:t>D</w:t>
            </w:r>
            <w:r>
              <w:t xml:space="preserve"> </w:t>
            </w:r>
            <w:r w:rsidRPr="00A04041">
              <w:rPr>
                <w:sz w:val="20"/>
                <w:szCs w:val="20"/>
              </w:rPr>
              <w:t>(Return)</w:t>
            </w:r>
          </w:p>
        </w:tc>
        <w:tc>
          <w:tcPr>
            <w:tcW w:w="1114" w:type="dxa"/>
            <w:vAlign w:val="bottom"/>
          </w:tcPr>
          <w:p w14:paraId="6A232D83" w14:textId="22AF5E6C" w:rsidR="00F202B7" w:rsidRPr="00021688" w:rsidRDefault="00F202B7" w:rsidP="00F202B7">
            <w:pPr>
              <w:jc w:val="right"/>
            </w:pPr>
            <w:r>
              <w:rPr>
                <w:rFonts w:ascii="Calibri" w:hAnsi="Calibri" w:cs="Calibri"/>
                <w:color w:val="000000"/>
              </w:rPr>
              <w:t>1.057</w:t>
            </w:r>
          </w:p>
        </w:tc>
        <w:tc>
          <w:tcPr>
            <w:tcW w:w="1320" w:type="dxa"/>
            <w:vAlign w:val="bottom"/>
          </w:tcPr>
          <w:p w14:paraId="6295F89E" w14:textId="3CC6251C" w:rsidR="00F202B7" w:rsidRPr="00021688" w:rsidRDefault="00F202B7" w:rsidP="00F202B7">
            <w:pPr>
              <w:jc w:val="right"/>
            </w:pPr>
            <w:r>
              <w:rPr>
                <w:rFonts w:ascii="Calibri" w:hAnsi="Calibri" w:cs="Calibri"/>
                <w:color w:val="000000"/>
              </w:rPr>
              <w:t>1.046</w:t>
            </w:r>
          </w:p>
        </w:tc>
        <w:tc>
          <w:tcPr>
            <w:tcW w:w="1320" w:type="dxa"/>
            <w:vAlign w:val="bottom"/>
          </w:tcPr>
          <w:p w14:paraId="2E6FB32B" w14:textId="188A6EC7" w:rsidR="00F202B7" w:rsidRPr="00021688" w:rsidRDefault="00F202B7" w:rsidP="00F202B7">
            <w:pPr>
              <w:jc w:val="right"/>
            </w:pPr>
            <w:r>
              <w:rPr>
                <w:rFonts w:ascii="Calibri" w:hAnsi="Calibri" w:cs="Calibri"/>
                <w:color w:val="000000"/>
              </w:rPr>
              <w:t>1.037</w:t>
            </w:r>
          </w:p>
        </w:tc>
        <w:tc>
          <w:tcPr>
            <w:tcW w:w="1320" w:type="dxa"/>
            <w:vAlign w:val="bottom"/>
          </w:tcPr>
          <w:p w14:paraId="0E39566F" w14:textId="48843C8F" w:rsidR="00F202B7" w:rsidRPr="00021688" w:rsidRDefault="00F202B7" w:rsidP="00F202B7">
            <w:pPr>
              <w:jc w:val="right"/>
            </w:pPr>
          </w:p>
        </w:tc>
        <w:tc>
          <w:tcPr>
            <w:tcW w:w="1321" w:type="dxa"/>
            <w:vAlign w:val="bottom"/>
          </w:tcPr>
          <w:p w14:paraId="48B5A3AF" w14:textId="6030BB09" w:rsidR="00F202B7" w:rsidRPr="00021688" w:rsidRDefault="00F202B7" w:rsidP="00F202B7">
            <w:pPr>
              <w:jc w:val="right"/>
            </w:pPr>
          </w:p>
        </w:tc>
        <w:tc>
          <w:tcPr>
            <w:tcW w:w="1321" w:type="dxa"/>
            <w:vAlign w:val="bottom"/>
          </w:tcPr>
          <w:p w14:paraId="7B5555B9" w14:textId="4418CEA9" w:rsidR="00F202B7" w:rsidRPr="003C66C3" w:rsidRDefault="00ED3952" w:rsidP="00F202B7">
            <w:pPr>
              <w:jc w:val="right"/>
            </w:pPr>
            <w:r w:rsidRPr="003C66C3">
              <w:t>±</w:t>
            </w:r>
            <w:r w:rsidR="00F202B7">
              <w:rPr>
                <w:rFonts w:ascii="Calibri" w:hAnsi="Calibri" w:cs="Calibri"/>
                <w:color w:val="000000"/>
              </w:rPr>
              <w:t>0.98%</w:t>
            </w:r>
          </w:p>
        </w:tc>
      </w:tr>
      <w:tr w:rsidR="00BA1C82" w14:paraId="03B6B055" w14:textId="77777777" w:rsidTr="00BA1C82">
        <w:tc>
          <w:tcPr>
            <w:tcW w:w="7921" w:type="dxa"/>
            <w:gridSpan w:val="6"/>
          </w:tcPr>
          <w:p w14:paraId="6975B007" w14:textId="77777777" w:rsidR="00BA1C82" w:rsidRDefault="00BA1C82" w:rsidP="00BA1C82">
            <w:pPr>
              <w:jc w:val="right"/>
              <w:rPr>
                <w:rFonts w:ascii="Calibri" w:hAnsi="Calibri"/>
                <w:color w:val="000000"/>
              </w:rPr>
            </w:pPr>
            <w:r>
              <w:rPr>
                <w:rFonts w:ascii="Calibri" w:hAnsi="Calibri"/>
                <w:color w:val="000000"/>
              </w:rPr>
              <w:t>Average Variation &gt;</w:t>
            </w:r>
          </w:p>
        </w:tc>
        <w:tc>
          <w:tcPr>
            <w:tcW w:w="1321" w:type="dxa"/>
            <w:vAlign w:val="bottom"/>
          </w:tcPr>
          <w:p w14:paraId="62EEF194" w14:textId="306DD17E" w:rsidR="00BA1C82" w:rsidRPr="00F875BA" w:rsidRDefault="003C66C3" w:rsidP="003C66C3">
            <w:pPr>
              <w:jc w:val="right"/>
              <w:rPr>
                <w:rFonts w:ascii="Calibri" w:hAnsi="Calibri"/>
                <w:b/>
                <w:color w:val="000000"/>
              </w:rPr>
            </w:pPr>
            <w:r w:rsidRPr="003C66C3">
              <w:rPr>
                <w:rFonts w:ascii="Calibri" w:hAnsi="Calibri"/>
                <w:b/>
                <w:color w:val="000000"/>
              </w:rPr>
              <w:t>±</w:t>
            </w:r>
            <w:r w:rsidR="00F202B7">
              <w:rPr>
                <w:rFonts w:ascii="Calibri" w:hAnsi="Calibri"/>
                <w:b/>
                <w:color w:val="000000"/>
              </w:rPr>
              <w:t>3.6</w:t>
            </w:r>
            <w:r w:rsidR="00BA1C82" w:rsidRPr="00F875BA">
              <w:rPr>
                <w:rFonts w:ascii="Calibri" w:hAnsi="Calibri"/>
                <w:b/>
                <w:color w:val="000000"/>
              </w:rPr>
              <w:t>%</w:t>
            </w:r>
            <w:r w:rsidR="002E1FC3" w:rsidRPr="00D82FB4">
              <w:rPr>
                <w:vertAlign w:val="superscript"/>
              </w:rPr>
              <w:t>2</w:t>
            </w:r>
          </w:p>
        </w:tc>
      </w:tr>
      <w:tr w:rsidR="00BA1C82" w:rsidRPr="00210A20" w14:paraId="544FB51E" w14:textId="77777777" w:rsidTr="00BA1C82">
        <w:trPr>
          <w:trHeight w:val="446"/>
        </w:trPr>
        <w:tc>
          <w:tcPr>
            <w:tcW w:w="9242" w:type="dxa"/>
            <w:gridSpan w:val="7"/>
            <w:shd w:val="clear" w:color="auto" w:fill="000000" w:themeFill="text1"/>
          </w:tcPr>
          <w:p w14:paraId="12976022" w14:textId="77777777" w:rsidR="00BA1C82" w:rsidRPr="00210A20" w:rsidRDefault="00BA1C82" w:rsidP="00BA1C82">
            <w:pPr>
              <w:rPr>
                <w:rFonts w:ascii="Calibri" w:hAnsi="Calibri"/>
                <w:color w:val="FFFFFF" w:themeColor="background1"/>
              </w:rPr>
            </w:pPr>
            <w:r>
              <w:rPr>
                <w:rFonts w:ascii="Calibri" w:hAnsi="Calibri"/>
                <w:color w:val="FFFFFF" w:themeColor="background1"/>
              </w:rPr>
              <w:t>Machine C</w:t>
            </w:r>
            <w:r w:rsidRPr="00210A20">
              <w:rPr>
                <w:rFonts w:ascii="Calibri" w:hAnsi="Calibri"/>
                <w:color w:val="FFFFFF" w:themeColor="background1"/>
              </w:rPr>
              <w:t xml:space="preserve"> </w:t>
            </w:r>
            <w:r>
              <w:rPr>
                <w:rFonts w:ascii="Calibri" w:hAnsi="Calibri"/>
                <w:color w:val="FFFFFF" w:themeColor="background1"/>
              </w:rPr>
              <w:t>–</w:t>
            </w:r>
            <w:r w:rsidRPr="00210A20">
              <w:rPr>
                <w:rFonts w:ascii="Calibri" w:hAnsi="Calibri"/>
                <w:color w:val="FFFFFF" w:themeColor="background1"/>
              </w:rPr>
              <w:t xml:space="preserve"> Cleaning</w:t>
            </w:r>
            <w:r>
              <w:rPr>
                <w:rFonts w:ascii="Calibri" w:hAnsi="Calibri"/>
                <w:color w:val="FFFFFF" w:themeColor="background1"/>
              </w:rPr>
              <w:t xml:space="preserve"> Index</w:t>
            </w:r>
          </w:p>
        </w:tc>
      </w:tr>
      <w:tr w:rsidR="00BA1C82" w:rsidRPr="00210A20" w14:paraId="3F60D79D" w14:textId="77777777" w:rsidTr="00BA1C82">
        <w:tc>
          <w:tcPr>
            <w:tcW w:w="1526" w:type="dxa"/>
          </w:tcPr>
          <w:p w14:paraId="10E425A7" w14:textId="77777777" w:rsidR="00BA1C82" w:rsidRPr="00210A20" w:rsidRDefault="00BA1C82" w:rsidP="00BA1C82">
            <w:pPr>
              <w:rPr>
                <w:b/>
              </w:rPr>
            </w:pPr>
            <w:r w:rsidRPr="00210A20">
              <w:rPr>
                <w:b/>
              </w:rPr>
              <w:t>Laboratory</w:t>
            </w:r>
          </w:p>
        </w:tc>
        <w:tc>
          <w:tcPr>
            <w:tcW w:w="1114" w:type="dxa"/>
          </w:tcPr>
          <w:p w14:paraId="1B8544C6" w14:textId="77777777" w:rsidR="00BA1C82" w:rsidRPr="00210A20" w:rsidRDefault="00BA1C82" w:rsidP="00BA1C82">
            <w:pPr>
              <w:jc w:val="right"/>
              <w:rPr>
                <w:b/>
              </w:rPr>
            </w:pPr>
            <w:r w:rsidRPr="00210A20">
              <w:rPr>
                <w:b/>
              </w:rPr>
              <w:t>Run 1</w:t>
            </w:r>
          </w:p>
        </w:tc>
        <w:tc>
          <w:tcPr>
            <w:tcW w:w="1320" w:type="dxa"/>
          </w:tcPr>
          <w:p w14:paraId="62AC0FE2" w14:textId="77777777" w:rsidR="00BA1C82" w:rsidRPr="00210A20" w:rsidRDefault="00BA1C82" w:rsidP="00BA1C82">
            <w:pPr>
              <w:jc w:val="right"/>
              <w:rPr>
                <w:b/>
              </w:rPr>
            </w:pPr>
            <w:r w:rsidRPr="00210A20">
              <w:rPr>
                <w:b/>
              </w:rPr>
              <w:t>Run 2</w:t>
            </w:r>
          </w:p>
        </w:tc>
        <w:tc>
          <w:tcPr>
            <w:tcW w:w="1320" w:type="dxa"/>
          </w:tcPr>
          <w:p w14:paraId="7DEA3487" w14:textId="77777777" w:rsidR="00BA1C82" w:rsidRPr="00210A20" w:rsidRDefault="00BA1C82" w:rsidP="00BA1C82">
            <w:pPr>
              <w:jc w:val="right"/>
              <w:rPr>
                <w:b/>
              </w:rPr>
            </w:pPr>
            <w:r w:rsidRPr="00210A20">
              <w:rPr>
                <w:b/>
              </w:rPr>
              <w:t>Run 3</w:t>
            </w:r>
          </w:p>
        </w:tc>
        <w:tc>
          <w:tcPr>
            <w:tcW w:w="1320" w:type="dxa"/>
          </w:tcPr>
          <w:p w14:paraId="1CEE20AC" w14:textId="77777777" w:rsidR="00BA1C82" w:rsidRPr="00210A20" w:rsidRDefault="00BA1C82" w:rsidP="00BA1C82">
            <w:pPr>
              <w:jc w:val="right"/>
              <w:rPr>
                <w:b/>
              </w:rPr>
            </w:pPr>
            <w:r w:rsidRPr="00210A20">
              <w:rPr>
                <w:b/>
              </w:rPr>
              <w:t>Run 4</w:t>
            </w:r>
          </w:p>
        </w:tc>
        <w:tc>
          <w:tcPr>
            <w:tcW w:w="1321" w:type="dxa"/>
          </w:tcPr>
          <w:p w14:paraId="76682340" w14:textId="77777777" w:rsidR="00BA1C82" w:rsidRPr="00210A20" w:rsidRDefault="00BA1C82" w:rsidP="00BA1C82">
            <w:pPr>
              <w:jc w:val="right"/>
              <w:rPr>
                <w:b/>
              </w:rPr>
            </w:pPr>
            <w:r w:rsidRPr="00210A20">
              <w:rPr>
                <w:b/>
              </w:rPr>
              <w:t>Run 5</w:t>
            </w:r>
          </w:p>
        </w:tc>
        <w:tc>
          <w:tcPr>
            <w:tcW w:w="1321" w:type="dxa"/>
          </w:tcPr>
          <w:p w14:paraId="141D3401" w14:textId="77777777" w:rsidR="00BA1C82" w:rsidRPr="00210A20" w:rsidRDefault="00BA1C82" w:rsidP="00BA1C82">
            <w:pPr>
              <w:jc w:val="right"/>
              <w:rPr>
                <w:b/>
              </w:rPr>
            </w:pPr>
            <w:r w:rsidRPr="00210A20">
              <w:rPr>
                <w:b/>
              </w:rPr>
              <w:t>Variation</w:t>
            </w:r>
          </w:p>
        </w:tc>
      </w:tr>
      <w:tr w:rsidR="00817C7E" w14:paraId="2ACDBA75" w14:textId="77777777" w:rsidTr="00BA1C82">
        <w:tc>
          <w:tcPr>
            <w:tcW w:w="1526" w:type="dxa"/>
          </w:tcPr>
          <w:p w14:paraId="013C864B" w14:textId="28730E1A" w:rsidR="00817C7E" w:rsidRDefault="00817C7E" w:rsidP="00817C7E">
            <w:r>
              <w:t>Lab A (G1222)</w:t>
            </w:r>
          </w:p>
        </w:tc>
        <w:tc>
          <w:tcPr>
            <w:tcW w:w="1114" w:type="dxa"/>
            <w:vAlign w:val="bottom"/>
          </w:tcPr>
          <w:p w14:paraId="09F8A013" w14:textId="2F623799" w:rsidR="00817C7E" w:rsidRDefault="00817C7E" w:rsidP="00817C7E">
            <w:pPr>
              <w:jc w:val="right"/>
            </w:pPr>
            <w:r w:rsidRPr="003C66C3">
              <w:rPr>
                <w:rFonts w:ascii="Calibri" w:hAnsi="Calibri"/>
                <w:color w:val="FF0000"/>
              </w:rPr>
              <w:t>1.302</w:t>
            </w:r>
            <w:r w:rsidRPr="003C66C3">
              <w:rPr>
                <w:rFonts w:ascii="Calibri" w:hAnsi="Calibri"/>
                <w:color w:val="FF0000"/>
                <w:vertAlign w:val="superscript"/>
              </w:rPr>
              <w:t>2</w:t>
            </w:r>
          </w:p>
        </w:tc>
        <w:tc>
          <w:tcPr>
            <w:tcW w:w="1320" w:type="dxa"/>
            <w:vAlign w:val="bottom"/>
          </w:tcPr>
          <w:p w14:paraId="2221AE8E" w14:textId="4CCE63FD" w:rsidR="00817C7E" w:rsidRDefault="00817C7E" w:rsidP="00817C7E">
            <w:pPr>
              <w:jc w:val="right"/>
            </w:pPr>
            <w:r>
              <w:rPr>
                <w:rFonts w:ascii="Calibri" w:hAnsi="Calibri"/>
                <w:color w:val="000000"/>
              </w:rPr>
              <w:t>1.076</w:t>
            </w:r>
          </w:p>
        </w:tc>
        <w:tc>
          <w:tcPr>
            <w:tcW w:w="1320" w:type="dxa"/>
            <w:vAlign w:val="bottom"/>
          </w:tcPr>
          <w:p w14:paraId="01323EAA" w14:textId="0FAF296D" w:rsidR="00817C7E" w:rsidRDefault="00817C7E" w:rsidP="00817C7E">
            <w:pPr>
              <w:jc w:val="right"/>
            </w:pPr>
            <w:r>
              <w:rPr>
                <w:rFonts w:ascii="Calibri" w:hAnsi="Calibri"/>
                <w:color w:val="000000"/>
              </w:rPr>
              <w:t>1.118</w:t>
            </w:r>
          </w:p>
        </w:tc>
        <w:tc>
          <w:tcPr>
            <w:tcW w:w="1320" w:type="dxa"/>
            <w:vAlign w:val="bottom"/>
          </w:tcPr>
          <w:p w14:paraId="7F9ABD02" w14:textId="7CACE159" w:rsidR="00817C7E" w:rsidRDefault="00817C7E" w:rsidP="00817C7E">
            <w:pPr>
              <w:jc w:val="right"/>
            </w:pPr>
            <w:r>
              <w:rPr>
                <w:rFonts w:ascii="Calibri" w:hAnsi="Calibri"/>
                <w:color w:val="000000"/>
              </w:rPr>
              <w:t>1.107</w:t>
            </w:r>
          </w:p>
        </w:tc>
        <w:tc>
          <w:tcPr>
            <w:tcW w:w="1321" w:type="dxa"/>
            <w:vAlign w:val="bottom"/>
          </w:tcPr>
          <w:p w14:paraId="6E51F597" w14:textId="3F33D8D4" w:rsidR="00817C7E" w:rsidRDefault="00817C7E" w:rsidP="00817C7E">
            <w:pPr>
              <w:jc w:val="right"/>
            </w:pPr>
            <w:r>
              <w:rPr>
                <w:rFonts w:ascii="Calibri" w:hAnsi="Calibri"/>
                <w:color w:val="000000"/>
              </w:rPr>
              <w:t>1.017</w:t>
            </w:r>
          </w:p>
        </w:tc>
        <w:tc>
          <w:tcPr>
            <w:tcW w:w="1321" w:type="dxa"/>
            <w:vAlign w:val="bottom"/>
          </w:tcPr>
          <w:p w14:paraId="59479937" w14:textId="331A5197" w:rsidR="00817C7E" w:rsidRDefault="00817C7E" w:rsidP="00817C7E">
            <w:pPr>
              <w:jc w:val="right"/>
            </w:pPr>
            <w:r w:rsidRPr="003C66C3">
              <w:rPr>
                <w:rFonts w:ascii="Calibri" w:hAnsi="Calibri"/>
                <w:color w:val="000000"/>
              </w:rPr>
              <w:t>±</w:t>
            </w:r>
            <w:r>
              <w:rPr>
                <w:rFonts w:ascii="Calibri" w:hAnsi="Calibri"/>
                <w:color w:val="000000"/>
              </w:rPr>
              <w:t>12.7%</w:t>
            </w:r>
            <w:r w:rsidR="002E1FC3" w:rsidRPr="00D82FB4">
              <w:rPr>
                <w:vertAlign w:val="superscript"/>
              </w:rPr>
              <w:t>2</w:t>
            </w:r>
          </w:p>
        </w:tc>
      </w:tr>
      <w:tr w:rsidR="00817C7E" w14:paraId="3B8F53E7" w14:textId="77777777" w:rsidTr="00BA1C82">
        <w:tc>
          <w:tcPr>
            <w:tcW w:w="1526" w:type="dxa"/>
          </w:tcPr>
          <w:p w14:paraId="3176EE6D" w14:textId="123BC2CE" w:rsidR="00817C7E" w:rsidRDefault="00817C7E" w:rsidP="00817C7E">
            <w:r>
              <w:t>Lab B (G590)</w:t>
            </w:r>
          </w:p>
        </w:tc>
        <w:tc>
          <w:tcPr>
            <w:tcW w:w="1114" w:type="dxa"/>
            <w:vAlign w:val="bottom"/>
          </w:tcPr>
          <w:p w14:paraId="3AA58FDC" w14:textId="4AA25BCB" w:rsidR="00817C7E" w:rsidRDefault="00817C7E" w:rsidP="00817C7E">
            <w:pPr>
              <w:jc w:val="right"/>
            </w:pPr>
            <w:r>
              <w:rPr>
                <w:rFonts w:ascii="Calibri" w:hAnsi="Calibri"/>
                <w:color w:val="000000"/>
              </w:rPr>
              <w:t>1.021</w:t>
            </w:r>
          </w:p>
        </w:tc>
        <w:tc>
          <w:tcPr>
            <w:tcW w:w="1320" w:type="dxa"/>
            <w:vAlign w:val="bottom"/>
          </w:tcPr>
          <w:p w14:paraId="7C8CB09A" w14:textId="4470D141" w:rsidR="00817C7E" w:rsidRDefault="00817C7E" w:rsidP="00817C7E">
            <w:pPr>
              <w:jc w:val="right"/>
            </w:pPr>
            <w:r>
              <w:rPr>
                <w:rFonts w:ascii="Calibri" w:hAnsi="Calibri"/>
                <w:color w:val="000000"/>
              </w:rPr>
              <w:t>1.035</w:t>
            </w:r>
          </w:p>
        </w:tc>
        <w:tc>
          <w:tcPr>
            <w:tcW w:w="1320" w:type="dxa"/>
            <w:vAlign w:val="bottom"/>
          </w:tcPr>
          <w:p w14:paraId="3C60014D" w14:textId="446CF2FE" w:rsidR="00817C7E" w:rsidRDefault="00817C7E" w:rsidP="00817C7E">
            <w:pPr>
              <w:jc w:val="right"/>
            </w:pPr>
            <w:r>
              <w:rPr>
                <w:rFonts w:ascii="Calibri" w:hAnsi="Calibri"/>
                <w:color w:val="000000"/>
              </w:rPr>
              <w:t>1.031</w:t>
            </w:r>
          </w:p>
        </w:tc>
        <w:tc>
          <w:tcPr>
            <w:tcW w:w="1320" w:type="dxa"/>
            <w:vAlign w:val="bottom"/>
          </w:tcPr>
          <w:p w14:paraId="4A1EBC77" w14:textId="3FBCE283" w:rsidR="00817C7E" w:rsidRDefault="00817C7E" w:rsidP="00817C7E">
            <w:pPr>
              <w:jc w:val="right"/>
            </w:pPr>
            <w:r>
              <w:rPr>
                <w:rFonts w:ascii="Calibri" w:hAnsi="Calibri"/>
                <w:color w:val="000000"/>
              </w:rPr>
              <w:t>1.018</w:t>
            </w:r>
          </w:p>
        </w:tc>
        <w:tc>
          <w:tcPr>
            <w:tcW w:w="1321" w:type="dxa"/>
            <w:vAlign w:val="bottom"/>
          </w:tcPr>
          <w:p w14:paraId="183104BD" w14:textId="637BD855" w:rsidR="00817C7E" w:rsidRDefault="00817C7E" w:rsidP="00817C7E">
            <w:pPr>
              <w:jc w:val="right"/>
            </w:pPr>
            <w:r>
              <w:rPr>
                <w:rFonts w:ascii="Calibri" w:hAnsi="Calibri"/>
                <w:color w:val="000000"/>
              </w:rPr>
              <w:t>1.042</w:t>
            </w:r>
          </w:p>
        </w:tc>
        <w:tc>
          <w:tcPr>
            <w:tcW w:w="1321" w:type="dxa"/>
            <w:vAlign w:val="bottom"/>
          </w:tcPr>
          <w:p w14:paraId="2B8F8288" w14:textId="1A2BA10B" w:rsidR="00817C7E" w:rsidRDefault="00817C7E" w:rsidP="00817C7E">
            <w:pPr>
              <w:jc w:val="right"/>
            </w:pPr>
            <w:r w:rsidRPr="003C66C3">
              <w:rPr>
                <w:rFonts w:ascii="Calibri" w:hAnsi="Calibri"/>
                <w:color w:val="000000"/>
              </w:rPr>
              <w:t>±</w:t>
            </w:r>
            <w:r>
              <w:rPr>
                <w:rFonts w:ascii="Calibri" w:hAnsi="Calibri"/>
                <w:color w:val="000000"/>
              </w:rPr>
              <w:t>1.2%</w:t>
            </w:r>
          </w:p>
        </w:tc>
      </w:tr>
      <w:tr w:rsidR="00817C7E" w14:paraId="7F34D56A" w14:textId="77777777" w:rsidTr="00BA1C82">
        <w:tc>
          <w:tcPr>
            <w:tcW w:w="1526" w:type="dxa"/>
          </w:tcPr>
          <w:p w14:paraId="04929D1D" w14:textId="22925EA3" w:rsidR="00817C7E" w:rsidRDefault="00817C7E" w:rsidP="00817C7E">
            <w:r>
              <w:t>Lab C (G590)</w:t>
            </w:r>
          </w:p>
        </w:tc>
        <w:tc>
          <w:tcPr>
            <w:tcW w:w="1114" w:type="dxa"/>
            <w:vAlign w:val="bottom"/>
          </w:tcPr>
          <w:p w14:paraId="07A20CFF" w14:textId="0CF379DC" w:rsidR="00817C7E" w:rsidRDefault="00817C7E" w:rsidP="00817C7E">
            <w:pPr>
              <w:jc w:val="right"/>
            </w:pPr>
            <w:r>
              <w:rPr>
                <w:rFonts w:ascii="Calibri" w:hAnsi="Calibri"/>
                <w:color w:val="000000"/>
              </w:rPr>
              <w:t>1.018</w:t>
            </w:r>
          </w:p>
        </w:tc>
        <w:tc>
          <w:tcPr>
            <w:tcW w:w="1320" w:type="dxa"/>
            <w:vAlign w:val="bottom"/>
          </w:tcPr>
          <w:p w14:paraId="6ED95399" w14:textId="7793B832" w:rsidR="00817C7E" w:rsidRDefault="00817C7E" w:rsidP="00817C7E">
            <w:pPr>
              <w:jc w:val="right"/>
            </w:pPr>
            <w:r>
              <w:rPr>
                <w:rFonts w:ascii="Calibri" w:hAnsi="Calibri"/>
                <w:color w:val="000000"/>
              </w:rPr>
              <w:t>1.049</w:t>
            </w:r>
          </w:p>
        </w:tc>
        <w:tc>
          <w:tcPr>
            <w:tcW w:w="1320" w:type="dxa"/>
            <w:vAlign w:val="bottom"/>
          </w:tcPr>
          <w:p w14:paraId="226900EE" w14:textId="321A93AE" w:rsidR="00817C7E" w:rsidRDefault="00817C7E" w:rsidP="00817C7E">
            <w:pPr>
              <w:jc w:val="right"/>
            </w:pPr>
            <w:r>
              <w:rPr>
                <w:rFonts w:ascii="Calibri" w:hAnsi="Calibri"/>
                <w:color w:val="000000"/>
              </w:rPr>
              <w:t>1.054</w:t>
            </w:r>
          </w:p>
        </w:tc>
        <w:tc>
          <w:tcPr>
            <w:tcW w:w="1320" w:type="dxa"/>
            <w:vAlign w:val="bottom"/>
          </w:tcPr>
          <w:p w14:paraId="3155771D" w14:textId="5D2ABD6B" w:rsidR="00817C7E" w:rsidRDefault="00817C7E" w:rsidP="00817C7E">
            <w:pPr>
              <w:jc w:val="right"/>
            </w:pPr>
            <w:r>
              <w:rPr>
                <w:rFonts w:ascii="Calibri" w:hAnsi="Calibri"/>
                <w:color w:val="000000"/>
              </w:rPr>
              <w:t>1.053</w:t>
            </w:r>
          </w:p>
        </w:tc>
        <w:tc>
          <w:tcPr>
            <w:tcW w:w="1321" w:type="dxa"/>
            <w:vAlign w:val="bottom"/>
          </w:tcPr>
          <w:p w14:paraId="36C76668" w14:textId="757794B8" w:rsidR="00817C7E" w:rsidRDefault="00817C7E" w:rsidP="00817C7E">
            <w:pPr>
              <w:jc w:val="right"/>
            </w:pPr>
            <w:r>
              <w:rPr>
                <w:rFonts w:ascii="Calibri" w:hAnsi="Calibri"/>
                <w:color w:val="000000"/>
              </w:rPr>
              <w:t>1.047</w:t>
            </w:r>
          </w:p>
        </w:tc>
        <w:tc>
          <w:tcPr>
            <w:tcW w:w="1321" w:type="dxa"/>
            <w:vAlign w:val="bottom"/>
          </w:tcPr>
          <w:p w14:paraId="1AB07994" w14:textId="4EEBB43A" w:rsidR="00817C7E" w:rsidRDefault="00817C7E" w:rsidP="00817C7E">
            <w:pPr>
              <w:jc w:val="right"/>
            </w:pPr>
            <w:r w:rsidRPr="003C66C3">
              <w:rPr>
                <w:rFonts w:ascii="Calibri" w:hAnsi="Calibri"/>
                <w:color w:val="000000"/>
              </w:rPr>
              <w:t>±</w:t>
            </w:r>
            <w:r>
              <w:rPr>
                <w:rFonts w:ascii="Calibri" w:hAnsi="Calibri"/>
                <w:color w:val="000000"/>
              </w:rPr>
              <w:t>1.8%</w:t>
            </w:r>
          </w:p>
        </w:tc>
      </w:tr>
      <w:tr w:rsidR="00817C7E" w14:paraId="72FB0212" w14:textId="77777777" w:rsidTr="00BA1C82">
        <w:tc>
          <w:tcPr>
            <w:tcW w:w="1526" w:type="dxa"/>
          </w:tcPr>
          <w:p w14:paraId="28EC3B9F" w14:textId="52C3CE4E" w:rsidR="00817C7E" w:rsidRDefault="00817C7E" w:rsidP="00817C7E">
            <w:r>
              <w:t>Lab D (G1222)</w:t>
            </w:r>
          </w:p>
        </w:tc>
        <w:tc>
          <w:tcPr>
            <w:tcW w:w="1114" w:type="dxa"/>
          </w:tcPr>
          <w:p w14:paraId="09B7FCD6" w14:textId="187C9686" w:rsidR="00817C7E" w:rsidRPr="00363AB5" w:rsidRDefault="00817C7E" w:rsidP="00817C7E">
            <w:pPr>
              <w:jc w:val="right"/>
              <w:rPr>
                <w:sz w:val="18"/>
                <w:szCs w:val="18"/>
              </w:rPr>
            </w:pPr>
            <w:r w:rsidRPr="0075661B">
              <w:rPr>
                <w:rFonts w:ascii="Calibri" w:hAnsi="Calibri"/>
                <w:color w:val="FF0000"/>
                <w:sz w:val="18"/>
                <w:szCs w:val="18"/>
              </w:rPr>
              <w:t>See Note 1</w:t>
            </w:r>
          </w:p>
        </w:tc>
        <w:tc>
          <w:tcPr>
            <w:tcW w:w="1320" w:type="dxa"/>
          </w:tcPr>
          <w:p w14:paraId="726B4873" w14:textId="7204A0A8" w:rsidR="00817C7E" w:rsidRDefault="00817C7E" w:rsidP="00817C7E">
            <w:pPr>
              <w:jc w:val="right"/>
            </w:pPr>
            <w:r w:rsidRPr="0075661B">
              <w:rPr>
                <w:rFonts w:ascii="Calibri" w:hAnsi="Calibri"/>
                <w:color w:val="FF0000"/>
                <w:sz w:val="18"/>
                <w:szCs w:val="18"/>
              </w:rPr>
              <w:t>See Note 1</w:t>
            </w:r>
          </w:p>
        </w:tc>
        <w:tc>
          <w:tcPr>
            <w:tcW w:w="1320" w:type="dxa"/>
          </w:tcPr>
          <w:p w14:paraId="18C75226" w14:textId="7291C679" w:rsidR="00817C7E" w:rsidRDefault="00817C7E" w:rsidP="00817C7E">
            <w:pPr>
              <w:jc w:val="right"/>
            </w:pPr>
            <w:r w:rsidRPr="0075661B">
              <w:rPr>
                <w:rFonts w:ascii="Calibri" w:hAnsi="Calibri"/>
                <w:color w:val="FF0000"/>
                <w:sz w:val="18"/>
                <w:szCs w:val="18"/>
              </w:rPr>
              <w:t>See Note 1</w:t>
            </w:r>
          </w:p>
        </w:tc>
        <w:tc>
          <w:tcPr>
            <w:tcW w:w="1320" w:type="dxa"/>
            <w:vAlign w:val="bottom"/>
          </w:tcPr>
          <w:p w14:paraId="31A744B6" w14:textId="20CAD045" w:rsidR="00817C7E" w:rsidRDefault="00817C7E" w:rsidP="00817C7E">
            <w:pPr>
              <w:jc w:val="right"/>
            </w:pPr>
            <w:r>
              <w:rPr>
                <w:rFonts w:ascii="Calibri" w:hAnsi="Calibri"/>
                <w:color w:val="000000"/>
              </w:rPr>
              <w:t>1.131</w:t>
            </w:r>
          </w:p>
        </w:tc>
        <w:tc>
          <w:tcPr>
            <w:tcW w:w="1321" w:type="dxa"/>
            <w:vAlign w:val="bottom"/>
          </w:tcPr>
          <w:p w14:paraId="7903C9D6" w14:textId="0B8418BF" w:rsidR="00817C7E" w:rsidRDefault="00817C7E" w:rsidP="00817C7E">
            <w:pPr>
              <w:jc w:val="right"/>
            </w:pPr>
            <w:r>
              <w:rPr>
                <w:rFonts w:ascii="Calibri" w:hAnsi="Calibri"/>
                <w:color w:val="000000"/>
              </w:rPr>
              <w:t>1.021</w:t>
            </w:r>
          </w:p>
        </w:tc>
        <w:tc>
          <w:tcPr>
            <w:tcW w:w="1321" w:type="dxa"/>
            <w:vAlign w:val="bottom"/>
          </w:tcPr>
          <w:p w14:paraId="21632123" w14:textId="436DEF36" w:rsidR="00817C7E" w:rsidRDefault="00817C7E" w:rsidP="00817C7E">
            <w:pPr>
              <w:jc w:val="right"/>
            </w:pPr>
            <w:r w:rsidRPr="003C66C3">
              <w:rPr>
                <w:rFonts w:ascii="Calibri" w:hAnsi="Calibri"/>
                <w:color w:val="000000"/>
              </w:rPr>
              <w:t>±</w:t>
            </w:r>
            <w:r>
              <w:rPr>
                <w:rFonts w:ascii="Calibri" w:hAnsi="Calibri"/>
                <w:color w:val="000000"/>
              </w:rPr>
              <w:t>5.1%</w:t>
            </w:r>
          </w:p>
        </w:tc>
      </w:tr>
      <w:tr w:rsidR="007345D3" w14:paraId="54C90C2B" w14:textId="77777777" w:rsidTr="00ED3952">
        <w:tc>
          <w:tcPr>
            <w:tcW w:w="1526" w:type="dxa"/>
          </w:tcPr>
          <w:p w14:paraId="1F4E838D" w14:textId="06BD149F" w:rsidR="007345D3" w:rsidRDefault="007345D3" w:rsidP="007345D3">
            <w:r>
              <w:t xml:space="preserve">Lab </w:t>
            </w:r>
            <w:r w:rsidR="00AF5E45">
              <w:t>D</w:t>
            </w:r>
            <w:r>
              <w:t xml:space="preserve"> </w:t>
            </w:r>
            <w:r w:rsidRPr="00A04041">
              <w:rPr>
                <w:sz w:val="20"/>
                <w:szCs w:val="20"/>
              </w:rPr>
              <w:t>(Return)</w:t>
            </w:r>
          </w:p>
        </w:tc>
        <w:tc>
          <w:tcPr>
            <w:tcW w:w="1114" w:type="dxa"/>
            <w:vAlign w:val="bottom"/>
          </w:tcPr>
          <w:p w14:paraId="221982C7" w14:textId="12CD14CC" w:rsidR="007345D3" w:rsidRPr="0075661B" w:rsidRDefault="007345D3" w:rsidP="007345D3">
            <w:pPr>
              <w:jc w:val="right"/>
              <w:rPr>
                <w:rFonts w:ascii="Calibri" w:hAnsi="Calibri"/>
                <w:color w:val="FF0000"/>
                <w:sz w:val="18"/>
                <w:szCs w:val="18"/>
              </w:rPr>
            </w:pPr>
            <w:r>
              <w:rPr>
                <w:rFonts w:ascii="Calibri" w:hAnsi="Calibri" w:cs="Calibri"/>
                <w:color w:val="000000"/>
              </w:rPr>
              <w:t>1.121</w:t>
            </w:r>
          </w:p>
        </w:tc>
        <w:tc>
          <w:tcPr>
            <w:tcW w:w="1320" w:type="dxa"/>
            <w:vAlign w:val="bottom"/>
          </w:tcPr>
          <w:p w14:paraId="47BADBDE" w14:textId="60A39114" w:rsidR="007345D3" w:rsidRPr="0075661B" w:rsidRDefault="007345D3" w:rsidP="007345D3">
            <w:pPr>
              <w:jc w:val="right"/>
              <w:rPr>
                <w:rFonts w:ascii="Calibri" w:hAnsi="Calibri"/>
                <w:color w:val="FF0000"/>
                <w:sz w:val="18"/>
                <w:szCs w:val="18"/>
              </w:rPr>
            </w:pPr>
            <w:r>
              <w:rPr>
                <w:rFonts w:ascii="Calibri" w:hAnsi="Calibri" w:cs="Calibri"/>
                <w:color w:val="000000"/>
              </w:rPr>
              <w:t>1.051</w:t>
            </w:r>
          </w:p>
        </w:tc>
        <w:tc>
          <w:tcPr>
            <w:tcW w:w="1320" w:type="dxa"/>
            <w:vAlign w:val="bottom"/>
          </w:tcPr>
          <w:p w14:paraId="6691A9BD" w14:textId="7E01843A" w:rsidR="007345D3" w:rsidRPr="0075661B" w:rsidRDefault="007345D3" w:rsidP="007345D3">
            <w:pPr>
              <w:jc w:val="right"/>
              <w:rPr>
                <w:rFonts w:ascii="Calibri" w:hAnsi="Calibri"/>
                <w:color w:val="FF0000"/>
                <w:sz w:val="18"/>
                <w:szCs w:val="18"/>
              </w:rPr>
            </w:pPr>
            <w:r>
              <w:rPr>
                <w:rFonts w:ascii="Calibri" w:hAnsi="Calibri" w:cs="Calibri"/>
                <w:color w:val="000000"/>
              </w:rPr>
              <w:t>1.07</w:t>
            </w:r>
          </w:p>
        </w:tc>
        <w:tc>
          <w:tcPr>
            <w:tcW w:w="1320" w:type="dxa"/>
            <w:vAlign w:val="bottom"/>
          </w:tcPr>
          <w:p w14:paraId="7D29AC8B" w14:textId="15EAB79F" w:rsidR="007345D3" w:rsidRDefault="007345D3" w:rsidP="007345D3">
            <w:pPr>
              <w:jc w:val="right"/>
              <w:rPr>
                <w:rFonts w:ascii="Calibri" w:hAnsi="Calibri"/>
                <w:color w:val="000000"/>
              </w:rPr>
            </w:pPr>
          </w:p>
        </w:tc>
        <w:tc>
          <w:tcPr>
            <w:tcW w:w="1321" w:type="dxa"/>
            <w:vAlign w:val="bottom"/>
          </w:tcPr>
          <w:p w14:paraId="42CD5E7C" w14:textId="3DF90968" w:rsidR="007345D3" w:rsidRDefault="007345D3" w:rsidP="007345D3">
            <w:pPr>
              <w:jc w:val="right"/>
              <w:rPr>
                <w:rFonts w:ascii="Calibri" w:hAnsi="Calibri"/>
                <w:color w:val="000000"/>
              </w:rPr>
            </w:pPr>
          </w:p>
        </w:tc>
        <w:tc>
          <w:tcPr>
            <w:tcW w:w="1321" w:type="dxa"/>
            <w:vAlign w:val="bottom"/>
          </w:tcPr>
          <w:p w14:paraId="5BAE9CFA" w14:textId="6FE33CF0" w:rsidR="007345D3" w:rsidRPr="003C66C3" w:rsidRDefault="00ED3952" w:rsidP="007345D3">
            <w:pPr>
              <w:jc w:val="right"/>
              <w:rPr>
                <w:rFonts w:ascii="Calibri" w:hAnsi="Calibri"/>
                <w:color w:val="000000"/>
              </w:rPr>
            </w:pPr>
            <w:r w:rsidRPr="003C66C3">
              <w:rPr>
                <w:rFonts w:ascii="Calibri" w:hAnsi="Calibri"/>
                <w:color w:val="000000"/>
              </w:rPr>
              <w:t>±</w:t>
            </w:r>
            <w:r w:rsidR="007345D3">
              <w:rPr>
                <w:rFonts w:ascii="Calibri" w:hAnsi="Calibri" w:cs="Calibri"/>
                <w:color w:val="000000"/>
              </w:rPr>
              <w:t>3.2%</w:t>
            </w:r>
          </w:p>
        </w:tc>
      </w:tr>
      <w:tr w:rsidR="00BA1C82" w14:paraId="5079E265" w14:textId="77777777" w:rsidTr="00BA1C82">
        <w:tc>
          <w:tcPr>
            <w:tcW w:w="7921" w:type="dxa"/>
            <w:gridSpan w:val="6"/>
          </w:tcPr>
          <w:p w14:paraId="228B5BE2" w14:textId="77777777" w:rsidR="00BA1C82" w:rsidRDefault="00BA1C82" w:rsidP="00BA1C82">
            <w:pPr>
              <w:jc w:val="right"/>
              <w:rPr>
                <w:rFonts w:ascii="Calibri" w:hAnsi="Calibri"/>
                <w:color w:val="000000"/>
              </w:rPr>
            </w:pPr>
            <w:r>
              <w:rPr>
                <w:rFonts w:ascii="Calibri" w:hAnsi="Calibri"/>
                <w:color w:val="000000"/>
              </w:rPr>
              <w:t>Average Variation &gt;</w:t>
            </w:r>
          </w:p>
        </w:tc>
        <w:tc>
          <w:tcPr>
            <w:tcW w:w="1321" w:type="dxa"/>
            <w:vAlign w:val="bottom"/>
          </w:tcPr>
          <w:p w14:paraId="5750C3F1" w14:textId="3133599E" w:rsidR="00BA1C82" w:rsidRPr="00F875BA" w:rsidRDefault="003C66C3" w:rsidP="003C66C3">
            <w:pPr>
              <w:jc w:val="right"/>
              <w:rPr>
                <w:rFonts w:ascii="Calibri" w:hAnsi="Calibri"/>
                <w:b/>
                <w:color w:val="000000"/>
              </w:rPr>
            </w:pPr>
            <w:r w:rsidRPr="003C66C3">
              <w:rPr>
                <w:rFonts w:ascii="Calibri" w:hAnsi="Calibri"/>
                <w:b/>
                <w:color w:val="000000"/>
              </w:rPr>
              <w:t>±</w:t>
            </w:r>
            <w:r w:rsidR="007345D3">
              <w:rPr>
                <w:rFonts w:ascii="Calibri" w:hAnsi="Calibri"/>
                <w:b/>
                <w:color w:val="000000"/>
              </w:rPr>
              <w:t>4.8</w:t>
            </w:r>
            <w:r w:rsidR="00BA1C82" w:rsidRPr="00F875BA">
              <w:rPr>
                <w:rFonts w:ascii="Calibri" w:hAnsi="Calibri"/>
                <w:b/>
                <w:color w:val="000000"/>
              </w:rPr>
              <w:t>%</w:t>
            </w:r>
            <w:r w:rsidR="002E1FC3" w:rsidRPr="00D82FB4">
              <w:rPr>
                <w:vertAlign w:val="superscript"/>
              </w:rPr>
              <w:t>2</w:t>
            </w:r>
          </w:p>
        </w:tc>
      </w:tr>
    </w:tbl>
    <w:p w14:paraId="71B95F34" w14:textId="0B4144FE" w:rsidR="00BA1C82" w:rsidRDefault="00BA1C82" w:rsidP="00BA1C8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Note 1: Following a malfunction with Machine B (later excluded from this round robin) only limited runs were able to be undertaken at this laboratory on the replacement Machine C.</w:t>
      </w:r>
    </w:p>
    <w:p w14:paraId="65FBAC04" w14:textId="301B7111" w:rsidR="003C66C3" w:rsidRDefault="003C66C3" w:rsidP="00BA1C82">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Note 2: Run </w:t>
      </w:r>
      <w:r w:rsidR="00B32211">
        <w:rPr>
          <w:rFonts w:ascii="Calibri" w:hAnsi="Calibri" w:cs="Calibri"/>
          <w:color w:val="000000"/>
          <w:sz w:val="20"/>
          <w:szCs w:val="20"/>
        </w:rPr>
        <w:t>1</w:t>
      </w:r>
      <w:r>
        <w:rPr>
          <w:rFonts w:ascii="Calibri" w:hAnsi="Calibri" w:cs="Calibri"/>
          <w:color w:val="000000"/>
          <w:sz w:val="20"/>
          <w:szCs w:val="20"/>
        </w:rPr>
        <w:t xml:space="preserve"> on the Type 2 reference at Laboratory </w:t>
      </w:r>
      <w:r w:rsidR="00B32211">
        <w:rPr>
          <w:rFonts w:ascii="Calibri" w:hAnsi="Calibri" w:cs="Calibri"/>
          <w:color w:val="000000"/>
          <w:sz w:val="20"/>
          <w:szCs w:val="20"/>
        </w:rPr>
        <w:t>A</w:t>
      </w:r>
      <w:r>
        <w:rPr>
          <w:rFonts w:ascii="Calibri" w:hAnsi="Calibri" w:cs="Calibri"/>
          <w:color w:val="000000"/>
          <w:sz w:val="20"/>
          <w:szCs w:val="20"/>
        </w:rPr>
        <w:t xml:space="preserve"> appeared to give a</w:t>
      </w:r>
      <w:r w:rsidR="0013533E">
        <w:rPr>
          <w:rFonts w:ascii="Calibri" w:hAnsi="Calibri" w:cs="Calibri"/>
          <w:color w:val="000000"/>
          <w:sz w:val="20"/>
          <w:szCs w:val="20"/>
        </w:rPr>
        <w:t xml:space="preserve"> different </w:t>
      </w:r>
      <w:r>
        <w:rPr>
          <w:rFonts w:ascii="Calibri" w:hAnsi="Calibri" w:cs="Calibri"/>
          <w:color w:val="000000"/>
          <w:sz w:val="20"/>
          <w:szCs w:val="20"/>
        </w:rPr>
        <w:t xml:space="preserve">value for cleaning performance when compared to the Type 1 reference and the two test machines </w:t>
      </w:r>
      <w:r w:rsidR="00B32211">
        <w:rPr>
          <w:rFonts w:ascii="Calibri" w:hAnsi="Calibri" w:cs="Calibri"/>
          <w:color w:val="000000"/>
          <w:sz w:val="20"/>
          <w:szCs w:val="20"/>
        </w:rPr>
        <w:t>run at the same time and when compared to subsequent runs.</w:t>
      </w:r>
      <w:r w:rsidR="00ED3952">
        <w:rPr>
          <w:rFonts w:ascii="Calibri" w:hAnsi="Calibri" w:cs="Calibri"/>
          <w:color w:val="000000"/>
          <w:sz w:val="20"/>
          <w:szCs w:val="20"/>
        </w:rPr>
        <w:t xml:space="preserve"> While the results for Machine A and the G590 were as expected, for run</w:t>
      </w:r>
      <w:r w:rsidR="0092482F">
        <w:rPr>
          <w:rFonts w:ascii="Calibri" w:hAnsi="Calibri" w:cs="Calibri"/>
          <w:color w:val="000000"/>
          <w:sz w:val="20"/>
          <w:szCs w:val="20"/>
        </w:rPr>
        <w:t> </w:t>
      </w:r>
      <w:r w:rsidR="00ED3952">
        <w:rPr>
          <w:rFonts w:ascii="Calibri" w:hAnsi="Calibri" w:cs="Calibri"/>
          <w:color w:val="000000"/>
          <w:sz w:val="20"/>
          <w:szCs w:val="20"/>
        </w:rPr>
        <w:t>1, the results for machine C were much higher than subsequent runs and the results for the G1222SC were much lower than subsequent runs.</w:t>
      </w:r>
      <w:r w:rsidR="00B32211">
        <w:rPr>
          <w:rFonts w:ascii="Calibri" w:hAnsi="Calibri" w:cs="Calibri"/>
          <w:color w:val="000000"/>
          <w:sz w:val="20"/>
          <w:szCs w:val="20"/>
        </w:rPr>
        <w:t xml:space="preserve"> This was the first IEC test performed and there may have been some operational issues.</w:t>
      </w:r>
      <w:r w:rsidR="00A458CF">
        <w:rPr>
          <w:rFonts w:ascii="Calibri" w:hAnsi="Calibri" w:cs="Calibri"/>
          <w:color w:val="000000"/>
          <w:sz w:val="20"/>
          <w:szCs w:val="20"/>
        </w:rPr>
        <w:t xml:space="preserve"> If </w:t>
      </w:r>
      <w:r w:rsidR="00ED3952">
        <w:rPr>
          <w:rFonts w:ascii="Calibri" w:hAnsi="Calibri" w:cs="Calibri"/>
          <w:color w:val="000000"/>
          <w:sz w:val="20"/>
          <w:szCs w:val="20"/>
        </w:rPr>
        <w:t xml:space="preserve">run 1 from Laboratory A </w:t>
      </w:r>
      <w:r w:rsidR="00005ECA">
        <w:rPr>
          <w:rFonts w:ascii="Calibri" w:hAnsi="Calibri" w:cs="Calibri"/>
          <w:color w:val="000000"/>
          <w:sz w:val="20"/>
          <w:szCs w:val="20"/>
        </w:rPr>
        <w:t xml:space="preserve">is </w:t>
      </w:r>
      <w:r w:rsidR="00A458CF">
        <w:rPr>
          <w:rFonts w:ascii="Calibri" w:hAnsi="Calibri" w:cs="Calibri"/>
          <w:color w:val="000000"/>
          <w:sz w:val="20"/>
          <w:szCs w:val="20"/>
        </w:rPr>
        <w:t>excluded from the calculations of rep</w:t>
      </w:r>
      <w:r w:rsidR="00005ECA">
        <w:rPr>
          <w:rFonts w:ascii="Calibri" w:hAnsi="Calibri" w:cs="Calibri"/>
          <w:color w:val="000000"/>
          <w:sz w:val="20"/>
          <w:szCs w:val="20"/>
        </w:rPr>
        <w:t>roducibility</w:t>
      </w:r>
      <w:r w:rsidR="00A458CF">
        <w:rPr>
          <w:rFonts w:ascii="Calibri" w:hAnsi="Calibri" w:cs="Calibri"/>
          <w:color w:val="000000"/>
          <w:sz w:val="20"/>
          <w:szCs w:val="20"/>
        </w:rPr>
        <w:t xml:space="preserve"> </w:t>
      </w:r>
      <w:r w:rsidR="00005ECA">
        <w:rPr>
          <w:rFonts w:ascii="Calibri" w:hAnsi="Calibri" w:cs="Calibri"/>
          <w:color w:val="000000"/>
          <w:sz w:val="20"/>
          <w:szCs w:val="20"/>
        </w:rPr>
        <w:t xml:space="preserve">on the basis that these are significantly different to the expected values, </w:t>
      </w:r>
      <w:r w:rsidR="002E1FC3">
        <w:rPr>
          <w:rFonts w:ascii="Calibri" w:hAnsi="Calibri" w:cs="Calibri"/>
          <w:color w:val="000000"/>
          <w:sz w:val="20"/>
          <w:szCs w:val="20"/>
        </w:rPr>
        <w:t>the calculated</w:t>
      </w:r>
      <w:r w:rsidR="00A458CF">
        <w:rPr>
          <w:rFonts w:ascii="Calibri" w:hAnsi="Calibri" w:cs="Calibri"/>
          <w:color w:val="000000"/>
          <w:sz w:val="20"/>
          <w:szCs w:val="20"/>
        </w:rPr>
        <w:t xml:space="preserve"> average variation across all laboratories are achieved:</w:t>
      </w:r>
    </w:p>
    <w:p w14:paraId="40506C06" w14:textId="5F6051D7" w:rsidR="00A458CF" w:rsidRDefault="00A458CF" w:rsidP="00ED3952">
      <w:pPr>
        <w:pStyle w:val="ListParagraph"/>
        <w:numPr>
          <w:ilvl w:val="0"/>
          <w:numId w:val="31"/>
        </w:num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Laboratory A – Machine A repeatability </w:t>
      </w:r>
      <w:r w:rsidRPr="003C66C3">
        <w:t>±</w:t>
      </w:r>
      <w:r>
        <w:rPr>
          <w:rFonts w:ascii="Calibri" w:hAnsi="Calibri" w:cs="Calibri"/>
          <w:color w:val="000000"/>
          <w:sz w:val="20"/>
          <w:szCs w:val="20"/>
        </w:rPr>
        <w:t>3.9%</w:t>
      </w:r>
    </w:p>
    <w:p w14:paraId="117AEEEC" w14:textId="190317BB" w:rsidR="00A458CF" w:rsidRPr="00D82FB4" w:rsidRDefault="00A458CF" w:rsidP="00A458CF">
      <w:pPr>
        <w:pStyle w:val="ListParagraph"/>
        <w:numPr>
          <w:ilvl w:val="0"/>
          <w:numId w:val="31"/>
        </w:num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Laboratory A – Machine C repeatability </w:t>
      </w:r>
      <w:r w:rsidRPr="003C66C3">
        <w:t>±</w:t>
      </w:r>
      <w:r>
        <w:rPr>
          <w:rFonts w:ascii="Calibri" w:hAnsi="Calibri" w:cs="Calibri"/>
          <w:color w:val="000000"/>
          <w:sz w:val="20"/>
          <w:szCs w:val="20"/>
        </w:rPr>
        <w:t>4.7%</w:t>
      </w:r>
    </w:p>
    <w:p w14:paraId="25A6F7BE" w14:textId="66BF26FB" w:rsidR="00A458CF" w:rsidRDefault="002E1FC3" w:rsidP="00ED3952">
      <w:pPr>
        <w:pStyle w:val="ListParagraph"/>
        <w:numPr>
          <w:ilvl w:val="0"/>
          <w:numId w:val="31"/>
        </w:num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Machine A – Average Variation </w:t>
      </w:r>
      <w:r w:rsidRPr="003C66C3">
        <w:t>±</w:t>
      </w:r>
      <w:r>
        <w:rPr>
          <w:rFonts w:ascii="Calibri" w:hAnsi="Calibri" w:cs="Calibri"/>
          <w:color w:val="000000"/>
          <w:sz w:val="20"/>
          <w:szCs w:val="20"/>
        </w:rPr>
        <w:t>3.8%</w:t>
      </w:r>
    </w:p>
    <w:p w14:paraId="08ED708E" w14:textId="3121165B" w:rsidR="002E1FC3" w:rsidRPr="00D82FB4" w:rsidRDefault="002E1FC3" w:rsidP="002E1FC3">
      <w:pPr>
        <w:pStyle w:val="ListParagraph"/>
        <w:numPr>
          <w:ilvl w:val="0"/>
          <w:numId w:val="31"/>
        </w:num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Machine C – Average Variation </w:t>
      </w:r>
      <w:r w:rsidRPr="003C66C3">
        <w:t>±</w:t>
      </w:r>
      <w:r>
        <w:rPr>
          <w:rFonts w:ascii="Calibri" w:hAnsi="Calibri" w:cs="Calibri"/>
          <w:color w:val="000000"/>
          <w:sz w:val="20"/>
          <w:szCs w:val="20"/>
        </w:rPr>
        <w:t>3.2%</w:t>
      </w:r>
    </w:p>
    <w:p w14:paraId="2217DFB2" w14:textId="77777777" w:rsidR="002E1FC3" w:rsidRDefault="002E1FC3" w:rsidP="002E1FC3">
      <w:pPr>
        <w:autoSpaceDE w:val="0"/>
        <w:autoSpaceDN w:val="0"/>
        <w:adjustRightInd w:val="0"/>
        <w:spacing w:after="0" w:line="240" w:lineRule="auto"/>
        <w:rPr>
          <w:rFonts w:ascii="Calibri" w:hAnsi="Calibri" w:cs="Calibri"/>
          <w:color w:val="000000"/>
          <w:sz w:val="20"/>
          <w:szCs w:val="20"/>
        </w:rPr>
      </w:pPr>
    </w:p>
    <w:p w14:paraId="7B4767BA" w14:textId="4076535E" w:rsidR="00E45E48" w:rsidRDefault="00E45E48" w:rsidP="00342234">
      <w:r>
        <w:t>In terms of reproducibility between laboratories</w:t>
      </w:r>
      <w:r w:rsidR="00D33284">
        <w:t>,</w:t>
      </w:r>
      <w:r>
        <w:t xml:space="preserve"> the results from </w:t>
      </w:r>
      <w:r>
        <w:fldChar w:fldCharType="begin"/>
      </w:r>
      <w:r>
        <w:instrText xml:space="preserve"> REF _Ref476659808 \h </w:instrText>
      </w:r>
      <w:r>
        <w:fldChar w:fldCharType="separate"/>
      </w:r>
      <w:r w:rsidR="005A3364">
        <w:t xml:space="preserve">Table </w:t>
      </w:r>
      <w:r w:rsidR="005A3364">
        <w:rPr>
          <w:noProof/>
        </w:rPr>
        <w:t>7</w:t>
      </w:r>
      <w:r>
        <w:fldChar w:fldCharType="end"/>
      </w:r>
      <w:r w:rsidR="00902962">
        <w:t xml:space="preserve"> indicate a reproducibility as detailed in</w:t>
      </w:r>
      <w:r>
        <w:t xml:space="preserve"> </w:t>
      </w:r>
      <w:r w:rsidR="00902962">
        <w:fldChar w:fldCharType="begin"/>
      </w:r>
      <w:r w:rsidR="00902962">
        <w:instrText xml:space="preserve"> REF _Ref476660852 \h </w:instrText>
      </w:r>
      <w:r w:rsidR="00902962">
        <w:fldChar w:fldCharType="separate"/>
      </w:r>
      <w:r w:rsidR="005A3364">
        <w:t xml:space="preserve">Table </w:t>
      </w:r>
      <w:r w:rsidR="005A3364">
        <w:rPr>
          <w:noProof/>
        </w:rPr>
        <w:t>9</w:t>
      </w:r>
      <w:r w:rsidR="00902962">
        <w:fldChar w:fldCharType="end"/>
      </w:r>
      <w:r w:rsidR="003C66C3">
        <w:t xml:space="preserve"> when only the G590 is used as a reference</w:t>
      </w:r>
      <w:r w:rsidR="00902962">
        <w:t xml:space="preserve">. Using the averaged results for each laboratory (i.e. the average of up to </w:t>
      </w:r>
      <w:r w:rsidR="0092482F">
        <w:t>five</w:t>
      </w:r>
      <w:r w:rsidR="00902962">
        <w:t xml:space="preserve"> runs) the average reproducibility was found to be ±3.3%. Alternatively, </w:t>
      </w:r>
      <w:r w:rsidR="00902962">
        <w:rPr>
          <w:rFonts w:ascii="Calibri" w:hAnsi="Calibri" w:cs="Calibri"/>
          <w:color w:val="000000"/>
        </w:rPr>
        <w:t>comparing any single run with any other single run across all laboratories and runs</w:t>
      </w:r>
      <w:r w:rsidR="00F21888">
        <w:rPr>
          <w:rFonts w:ascii="Calibri" w:hAnsi="Calibri" w:cs="Calibri"/>
          <w:color w:val="000000"/>
        </w:rPr>
        <w:t xml:space="preserve"> the average reproducibility was </w:t>
      </w:r>
      <w:r w:rsidR="00F21888">
        <w:t>found to be ±4.</w:t>
      </w:r>
      <w:r w:rsidR="006C1409">
        <w:t>9</w:t>
      </w:r>
      <w:r w:rsidR="00F21888">
        <w:t>%.</w:t>
      </w:r>
      <w:r w:rsidR="003C66C3">
        <w:t xml:space="preserve"> When the Type 1 or Type 2 is used as a reference</w:t>
      </w:r>
      <w:r w:rsidR="008C2414">
        <w:t xml:space="preserve"> (see </w:t>
      </w:r>
      <w:r w:rsidR="008C2414">
        <w:fldChar w:fldCharType="begin"/>
      </w:r>
      <w:r w:rsidR="008C2414">
        <w:instrText xml:space="preserve"> REF _Ref478549028 \h </w:instrText>
      </w:r>
      <w:r w:rsidR="008C2414">
        <w:fldChar w:fldCharType="separate"/>
      </w:r>
      <w:r w:rsidR="005A3364">
        <w:t xml:space="preserve">Table </w:t>
      </w:r>
      <w:r w:rsidR="005A3364">
        <w:rPr>
          <w:noProof/>
        </w:rPr>
        <w:t>8</w:t>
      </w:r>
      <w:r w:rsidR="008C2414">
        <w:fldChar w:fldCharType="end"/>
      </w:r>
      <w:r w:rsidR="008C2414">
        <w:t>)</w:t>
      </w:r>
      <w:r w:rsidR="003C66C3">
        <w:t xml:space="preserve">, the averaged results for each laboratory (i.e. the average of up to 5 runs) the average reproducibility was found to </w:t>
      </w:r>
      <w:r w:rsidR="003C66C3" w:rsidRPr="00A9661D">
        <w:t>be ±</w:t>
      </w:r>
      <w:r w:rsidR="00A9661D" w:rsidRPr="00A9661D">
        <w:t>4.5</w:t>
      </w:r>
      <w:r w:rsidR="003C66C3" w:rsidRPr="00A9661D">
        <w:t>%</w:t>
      </w:r>
      <w:r w:rsidR="00522B57">
        <w:t xml:space="preserve"> (or </w:t>
      </w:r>
      <w:r w:rsidR="00522B57" w:rsidRPr="00A9661D">
        <w:t>±</w:t>
      </w:r>
      <w:r w:rsidR="00522B57">
        <w:t xml:space="preserve">3.5% if the Lab </w:t>
      </w:r>
      <w:r w:rsidR="00005ECA">
        <w:t>A</w:t>
      </w:r>
      <w:r w:rsidR="00522B57">
        <w:t xml:space="preserve"> run 1 outlier is excluded)</w:t>
      </w:r>
      <w:r w:rsidR="003C66C3" w:rsidRPr="00A9661D">
        <w:t xml:space="preserve">. Alternatively, </w:t>
      </w:r>
      <w:r w:rsidR="003C66C3" w:rsidRPr="00A9661D">
        <w:rPr>
          <w:rFonts w:ascii="Calibri" w:hAnsi="Calibri" w:cs="Calibri"/>
          <w:color w:val="000000"/>
        </w:rPr>
        <w:t xml:space="preserve">comparing any single run with any other single run across all laboratories and runs the average reproducibility was </w:t>
      </w:r>
      <w:r w:rsidR="003C66C3" w:rsidRPr="00A9661D">
        <w:t>found to be ±</w:t>
      </w:r>
      <w:r w:rsidR="00A9661D" w:rsidRPr="00A9661D">
        <w:t>11.3</w:t>
      </w:r>
      <w:r w:rsidR="003C66C3" w:rsidRPr="00A9661D">
        <w:t>%</w:t>
      </w:r>
      <w:r w:rsidR="00522B57">
        <w:t xml:space="preserve"> (or </w:t>
      </w:r>
      <w:r w:rsidR="00522B57" w:rsidRPr="00A9661D">
        <w:t>±</w:t>
      </w:r>
      <w:r w:rsidR="00522B57">
        <w:t xml:space="preserve">7.3% if the Lab </w:t>
      </w:r>
      <w:r w:rsidR="00005ECA">
        <w:t>A</w:t>
      </w:r>
      <w:r w:rsidR="00522B57">
        <w:t xml:space="preserve"> run 1 outlier is excluded)</w:t>
      </w:r>
      <w:r w:rsidR="003C66C3" w:rsidRPr="00A9661D">
        <w:t>. The increased varia</w:t>
      </w:r>
      <w:r w:rsidR="00005ECA">
        <w:t>tion</w:t>
      </w:r>
      <w:r w:rsidR="00B42589">
        <w:t xml:space="preserve"> </w:t>
      </w:r>
      <w:r w:rsidR="00005ECA">
        <w:t xml:space="preserve">in reproducibility </w:t>
      </w:r>
      <w:r w:rsidR="00B42589">
        <w:t xml:space="preserve">when using either the Type 1 or Type 2 reference </w:t>
      </w:r>
      <w:r w:rsidR="00005ECA">
        <w:t>suggests</w:t>
      </w:r>
      <w:r w:rsidR="003C66C3" w:rsidRPr="00A9661D">
        <w:t xml:space="preserve"> that there are some differences in the benchmark cleaning</w:t>
      </w:r>
      <w:r w:rsidR="003C66C3">
        <w:t xml:space="preserve"> performance of Type 1 and Type 2 reference machines. This is discussed in more detail in the next section.</w:t>
      </w:r>
    </w:p>
    <w:p w14:paraId="43EF58D3" w14:textId="16691F15" w:rsidR="00F21888" w:rsidRDefault="00F21888" w:rsidP="00342234">
      <w:r>
        <w:t>As expected, comparing averaged results provided a better level of reproducibility</w:t>
      </w:r>
      <w:r w:rsidR="00D33284">
        <w:t>,</w:t>
      </w:r>
      <w:r>
        <w:t xml:space="preserve"> a</w:t>
      </w:r>
      <w:r w:rsidR="00F5671D">
        <w:t xml:space="preserve">s opposed to </w:t>
      </w:r>
      <w:r>
        <w:t>c</w:t>
      </w:r>
      <w:r w:rsidRPr="00F21888">
        <w:t xml:space="preserve">omparing any single run with any other single run across all laboratories and </w:t>
      </w:r>
      <w:r>
        <w:t xml:space="preserve">all </w:t>
      </w:r>
      <w:r w:rsidRPr="00F21888">
        <w:t>runs</w:t>
      </w:r>
      <w:r>
        <w:t xml:space="preserve"> but the difference is relatively modest. C</w:t>
      </w:r>
      <w:r w:rsidRPr="00F21888">
        <w:t>omparing any single run with any other single run across all laboratories</w:t>
      </w:r>
      <w:r w:rsidR="00281AED">
        <w:t xml:space="preserve"> and all runs</w:t>
      </w:r>
      <w:r>
        <w:t xml:space="preserve"> is akin to a comparison based on a single test run only undertaken in each laboratory as distinct from undertaking say </w:t>
      </w:r>
      <w:r w:rsidR="0092482F">
        <w:t>five</w:t>
      </w:r>
      <w:r>
        <w:t xml:space="preserve"> runs as mandated in the IEC standard</w:t>
      </w:r>
      <w:r w:rsidR="00005ECA">
        <w:t>.</w:t>
      </w:r>
    </w:p>
    <w:p w14:paraId="235C3443" w14:textId="4A01CA74" w:rsidR="00902962" w:rsidRDefault="00902962" w:rsidP="00902962">
      <w:pPr>
        <w:pStyle w:val="Caption"/>
      </w:pPr>
      <w:bookmarkStart w:id="31" w:name="_Ref476660852"/>
      <w:bookmarkStart w:id="32" w:name="_Toc493601826"/>
      <w:r>
        <w:t xml:space="preserve">Table </w:t>
      </w:r>
      <w:fldSimple w:instr=" SEQ Table \* ARABIC ">
        <w:r w:rsidR="005A3364">
          <w:rPr>
            <w:noProof/>
          </w:rPr>
          <w:t>9</w:t>
        </w:r>
      </w:fldSimple>
      <w:bookmarkEnd w:id="31"/>
      <w:r>
        <w:t xml:space="preserve">: Cleaning Performance – </w:t>
      </w:r>
      <w:r w:rsidR="006423EC">
        <w:t>r</w:t>
      </w:r>
      <w:r>
        <w:t>eproducibility of the cleaning performance index</w:t>
      </w:r>
      <w:bookmarkEnd w:id="32"/>
    </w:p>
    <w:tbl>
      <w:tblPr>
        <w:tblStyle w:val="TableGrid"/>
        <w:tblW w:w="0" w:type="auto"/>
        <w:tblLook w:val="04A0" w:firstRow="1" w:lastRow="0" w:firstColumn="1" w:lastColumn="0" w:noHBand="0" w:noVBand="1"/>
      </w:tblPr>
      <w:tblGrid>
        <w:gridCol w:w="2998"/>
        <w:gridCol w:w="3009"/>
        <w:gridCol w:w="3009"/>
      </w:tblGrid>
      <w:tr w:rsidR="00902962" w:rsidRPr="00902962" w14:paraId="67777EEA" w14:textId="77777777" w:rsidTr="00902962">
        <w:tc>
          <w:tcPr>
            <w:tcW w:w="3080" w:type="dxa"/>
            <w:shd w:val="clear" w:color="auto" w:fill="000000" w:themeFill="text1"/>
          </w:tcPr>
          <w:p w14:paraId="65D515EA" w14:textId="4675C9C0" w:rsidR="00902962" w:rsidRPr="00902962" w:rsidRDefault="00902962" w:rsidP="00342234">
            <w:pPr>
              <w:rPr>
                <w:color w:val="FFFFFF" w:themeColor="background1"/>
              </w:rPr>
            </w:pPr>
            <w:r w:rsidRPr="00902962">
              <w:rPr>
                <w:color w:val="FFFFFF" w:themeColor="background1"/>
              </w:rPr>
              <w:t>Test Machine</w:t>
            </w:r>
          </w:p>
        </w:tc>
        <w:tc>
          <w:tcPr>
            <w:tcW w:w="3081" w:type="dxa"/>
            <w:shd w:val="clear" w:color="auto" w:fill="000000" w:themeFill="text1"/>
          </w:tcPr>
          <w:p w14:paraId="3AB699C9" w14:textId="2434AA99" w:rsidR="00902962" w:rsidRPr="00902962" w:rsidRDefault="00902962" w:rsidP="00B32211">
            <w:pPr>
              <w:jc w:val="center"/>
              <w:rPr>
                <w:color w:val="FFFFFF" w:themeColor="background1"/>
              </w:rPr>
            </w:pPr>
            <w:r w:rsidRPr="00902962">
              <w:rPr>
                <w:color w:val="FFFFFF" w:themeColor="background1"/>
              </w:rPr>
              <w:t>Comparing the 4 laborat</w:t>
            </w:r>
            <w:r w:rsidR="00B77C9F">
              <w:rPr>
                <w:color w:val="FFFFFF" w:themeColor="background1"/>
              </w:rPr>
              <w:t>ories averaged results over all</w:t>
            </w:r>
            <w:r w:rsidRPr="00902962">
              <w:rPr>
                <w:color w:val="FFFFFF" w:themeColor="background1"/>
              </w:rPr>
              <w:t xml:space="preserve"> of their runs</w:t>
            </w:r>
          </w:p>
        </w:tc>
        <w:tc>
          <w:tcPr>
            <w:tcW w:w="3081" w:type="dxa"/>
            <w:shd w:val="clear" w:color="auto" w:fill="000000" w:themeFill="text1"/>
          </w:tcPr>
          <w:p w14:paraId="0A367D74" w14:textId="1C8F1330" w:rsidR="00902962" w:rsidRPr="00902962" w:rsidRDefault="00902962" w:rsidP="00B32211">
            <w:pPr>
              <w:jc w:val="center"/>
              <w:rPr>
                <w:color w:val="FFFFFF" w:themeColor="background1"/>
              </w:rPr>
            </w:pPr>
            <w:r w:rsidRPr="00902962">
              <w:rPr>
                <w:rFonts w:ascii="Calibri" w:hAnsi="Calibri" w:cs="Calibri"/>
                <w:color w:val="FFFFFF" w:themeColor="background1"/>
              </w:rPr>
              <w:t xml:space="preserve">Comparing any single run with any other single run across all laboratories and </w:t>
            </w:r>
            <w:r w:rsidR="00281AED">
              <w:rPr>
                <w:rFonts w:ascii="Calibri" w:hAnsi="Calibri" w:cs="Calibri"/>
                <w:color w:val="FFFFFF" w:themeColor="background1"/>
              </w:rPr>
              <w:t xml:space="preserve">all </w:t>
            </w:r>
            <w:r w:rsidRPr="00902962">
              <w:rPr>
                <w:rFonts w:ascii="Calibri" w:hAnsi="Calibri" w:cs="Calibri"/>
                <w:color w:val="FFFFFF" w:themeColor="background1"/>
              </w:rPr>
              <w:t>runs</w:t>
            </w:r>
          </w:p>
        </w:tc>
      </w:tr>
      <w:tr w:rsidR="00902962" w14:paraId="3A1A7D0A" w14:textId="77777777" w:rsidTr="00902962">
        <w:tc>
          <w:tcPr>
            <w:tcW w:w="3080" w:type="dxa"/>
          </w:tcPr>
          <w:p w14:paraId="6E4CC48D" w14:textId="778ED961" w:rsidR="00902962" w:rsidRDefault="00902962" w:rsidP="00342234">
            <w:r>
              <w:t>Machine A</w:t>
            </w:r>
            <w:r w:rsidR="006C1409">
              <w:t xml:space="preserve"> Type 1 reference</w:t>
            </w:r>
          </w:p>
        </w:tc>
        <w:tc>
          <w:tcPr>
            <w:tcW w:w="3081" w:type="dxa"/>
          </w:tcPr>
          <w:p w14:paraId="121D447F" w14:textId="343E6F16" w:rsidR="00902962" w:rsidRDefault="006C1409" w:rsidP="00B32211">
            <w:pPr>
              <w:jc w:val="center"/>
            </w:pPr>
            <w:r w:rsidRPr="006C1409">
              <w:rPr>
                <w:rFonts w:ascii="Calibri" w:hAnsi="Calibri"/>
                <w:color w:val="000000"/>
              </w:rPr>
              <w:t>±</w:t>
            </w:r>
            <w:r w:rsidR="00902962">
              <w:t>3.</w:t>
            </w:r>
            <w:r>
              <w:t>9</w:t>
            </w:r>
            <w:r w:rsidR="00902962">
              <w:t>%</w:t>
            </w:r>
          </w:p>
        </w:tc>
        <w:tc>
          <w:tcPr>
            <w:tcW w:w="3081" w:type="dxa"/>
          </w:tcPr>
          <w:p w14:paraId="07D96593" w14:textId="12BE7F0B" w:rsidR="00902962" w:rsidRDefault="006C1409" w:rsidP="00B32211">
            <w:pPr>
              <w:jc w:val="center"/>
            </w:pPr>
            <w:r w:rsidRPr="006C1409">
              <w:rPr>
                <w:rFonts w:ascii="Calibri" w:hAnsi="Calibri"/>
                <w:color w:val="000000"/>
              </w:rPr>
              <w:t>±</w:t>
            </w:r>
            <w:r w:rsidR="00902962">
              <w:t>5.3%</w:t>
            </w:r>
          </w:p>
        </w:tc>
      </w:tr>
      <w:tr w:rsidR="00902962" w14:paraId="23CE8FF7" w14:textId="77777777" w:rsidTr="00902962">
        <w:tc>
          <w:tcPr>
            <w:tcW w:w="3080" w:type="dxa"/>
          </w:tcPr>
          <w:p w14:paraId="253BAACC" w14:textId="1F76C013" w:rsidR="00902962" w:rsidRDefault="00902962" w:rsidP="00342234">
            <w:r>
              <w:t>Machine C</w:t>
            </w:r>
            <w:r w:rsidR="006C1409">
              <w:t xml:space="preserve"> Type 1 reference</w:t>
            </w:r>
          </w:p>
        </w:tc>
        <w:tc>
          <w:tcPr>
            <w:tcW w:w="3081" w:type="dxa"/>
          </w:tcPr>
          <w:p w14:paraId="7D14167E" w14:textId="5A387C80" w:rsidR="00902962" w:rsidRDefault="006C1409" w:rsidP="00B32211">
            <w:pPr>
              <w:jc w:val="center"/>
            </w:pPr>
            <w:r w:rsidRPr="006C1409">
              <w:rPr>
                <w:rFonts w:ascii="Calibri" w:hAnsi="Calibri"/>
                <w:color w:val="000000"/>
              </w:rPr>
              <w:t>±</w:t>
            </w:r>
            <w:r w:rsidR="00902962">
              <w:t>2.7%</w:t>
            </w:r>
          </w:p>
        </w:tc>
        <w:tc>
          <w:tcPr>
            <w:tcW w:w="3081" w:type="dxa"/>
          </w:tcPr>
          <w:p w14:paraId="06AFDD6F" w14:textId="13E6A7C2" w:rsidR="00902962" w:rsidRDefault="006C1409" w:rsidP="00B32211">
            <w:pPr>
              <w:jc w:val="center"/>
            </w:pPr>
            <w:r w:rsidRPr="006C1409">
              <w:rPr>
                <w:rFonts w:ascii="Calibri" w:hAnsi="Calibri"/>
                <w:color w:val="000000"/>
              </w:rPr>
              <w:t>±</w:t>
            </w:r>
            <w:r w:rsidR="00902962">
              <w:t>4.</w:t>
            </w:r>
            <w:r>
              <w:t>4</w:t>
            </w:r>
            <w:r w:rsidR="00902962">
              <w:t>%</w:t>
            </w:r>
          </w:p>
        </w:tc>
      </w:tr>
      <w:tr w:rsidR="00902962" w14:paraId="05894F8D" w14:textId="77777777" w:rsidTr="00902962">
        <w:tc>
          <w:tcPr>
            <w:tcW w:w="3080" w:type="dxa"/>
          </w:tcPr>
          <w:p w14:paraId="36E7AB5A" w14:textId="29B35C90" w:rsidR="00902962" w:rsidRDefault="00902962" w:rsidP="00342234">
            <w:r>
              <w:t>Average</w:t>
            </w:r>
            <w:r w:rsidR="006C1409">
              <w:t xml:space="preserve"> Type 1 reference</w:t>
            </w:r>
          </w:p>
        </w:tc>
        <w:tc>
          <w:tcPr>
            <w:tcW w:w="3081" w:type="dxa"/>
          </w:tcPr>
          <w:p w14:paraId="70A55AC8" w14:textId="7B941D7F" w:rsidR="00902962" w:rsidRDefault="006C1409" w:rsidP="00B32211">
            <w:pPr>
              <w:jc w:val="center"/>
              <w:rPr>
                <w:rFonts w:ascii="Calibri" w:hAnsi="Calibri"/>
                <w:color w:val="000000"/>
              </w:rPr>
            </w:pPr>
            <w:r w:rsidRPr="006C1409">
              <w:rPr>
                <w:rFonts w:ascii="Calibri" w:hAnsi="Calibri"/>
                <w:color w:val="000000"/>
              </w:rPr>
              <w:t>±</w:t>
            </w:r>
            <w:r w:rsidR="00902962">
              <w:t>3.3%</w:t>
            </w:r>
          </w:p>
        </w:tc>
        <w:tc>
          <w:tcPr>
            <w:tcW w:w="3081" w:type="dxa"/>
          </w:tcPr>
          <w:p w14:paraId="1298A89D" w14:textId="53F0C3C1" w:rsidR="00902962" w:rsidRDefault="006C1409" w:rsidP="00B32211">
            <w:pPr>
              <w:jc w:val="center"/>
              <w:rPr>
                <w:rFonts w:ascii="Calibri" w:hAnsi="Calibri"/>
                <w:color w:val="000000"/>
              </w:rPr>
            </w:pPr>
            <w:r w:rsidRPr="006C1409">
              <w:rPr>
                <w:rFonts w:ascii="Calibri" w:hAnsi="Calibri"/>
                <w:color w:val="000000"/>
              </w:rPr>
              <w:t>±</w:t>
            </w:r>
            <w:r w:rsidR="00902962">
              <w:t>4.</w:t>
            </w:r>
            <w:r>
              <w:t>9</w:t>
            </w:r>
            <w:r w:rsidR="00902962">
              <w:t>%</w:t>
            </w:r>
          </w:p>
        </w:tc>
      </w:tr>
      <w:tr w:rsidR="00B32211" w14:paraId="2C63C00D" w14:textId="77777777" w:rsidTr="00902962">
        <w:tc>
          <w:tcPr>
            <w:tcW w:w="3080" w:type="dxa"/>
          </w:tcPr>
          <w:p w14:paraId="3BC66898" w14:textId="28AA6546" w:rsidR="00B32211" w:rsidRDefault="00B32211" w:rsidP="006C1409">
            <w:r>
              <w:t>Machine A Type 1/2 reference</w:t>
            </w:r>
          </w:p>
        </w:tc>
        <w:tc>
          <w:tcPr>
            <w:tcW w:w="3081" w:type="dxa"/>
          </w:tcPr>
          <w:p w14:paraId="45A75A99" w14:textId="339A5918" w:rsidR="00B32211" w:rsidRPr="00A9661D" w:rsidRDefault="00B32211" w:rsidP="00B32211">
            <w:pPr>
              <w:jc w:val="center"/>
              <w:rPr>
                <w:rFonts w:ascii="Calibri" w:hAnsi="Calibri"/>
                <w:color w:val="000000"/>
              </w:rPr>
            </w:pPr>
            <w:r w:rsidRPr="00A9661D">
              <w:rPr>
                <w:rFonts w:ascii="Calibri" w:hAnsi="Calibri"/>
                <w:color w:val="000000"/>
              </w:rPr>
              <w:t>±</w:t>
            </w:r>
            <w:r w:rsidR="00A9661D">
              <w:rPr>
                <w:rFonts w:ascii="Calibri" w:hAnsi="Calibri"/>
                <w:color w:val="000000"/>
              </w:rPr>
              <w:t>4.6</w:t>
            </w:r>
          </w:p>
        </w:tc>
        <w:tc>
          <w:tcPr>
            <w:tcW w:w="3081" w:type="dxa"/>
          </w:tcPr>
          <w:p w14:paraId="404B8616" w14:textId="4358C456" w:rsidR="00B32211" w:rsidRPr="00A9661D" w:rsidRDefault="00B32211" w:rsidP="00B32211">
            <w:pPr>
              <w:jc w:val="center"/>
              <w:rPr>
                <w:rFonts w:ascii="Calibri" w:hAnsi="Calibri"/>
                <w:color w:val="000000"/>
              </w:rPr>
            </w:pPr>
            <w:r w:rsidRPr="00A9661D">
              <w:rPr>
                <w:rFonts w:ascii="Calibri" w:hAnsi="Calibri"/>
                <w:color w:val="000000"/>
              </w:rPr>
              <w:t>±</w:t>
            </w:r>
            <w:r w:rsidR="00A9661D">
              <w:rPr>
                <w:rFonts w:ascii="Calibri" w:hAnsi="Calibri"/>
                <w:color w:val="000000"/>
              </w:rPr>
              <w:t>9.2</w:t>
            </w:r>
          </w:p>
        </w:tc>
      </w:tr>
      <w:tr w:rsidR="00B32211" w14:paraId="6BD4F52D" w14:textId="77777777" w:rsidTr="00902962">
        <w:tc>
          <w:tcPr>
            <w:tcW w:w="3080" w:type="dxa"/>
          </w:tcPr>
          <w:p w14:paraId="0F50D92E" w14:textId="2BFBF790" w:rsidR="00B32211" w:rsidRDefault="00B32211" w:rsidP="006C1409">
            <w:r>
              <w:t>Machine C Type 1/2 reference</w:t>
            </w:r>
          </w:p>
        </w:tc>
        <w:tc>
          <w:tcPr>
            <w:tcW w:w="3081" w:type="dxa"/>
          </w:tcPr>
          <w:p w14:paraId="2BA87DE6" w14:textId="321E7B6A" w:rsidR="00B32211" w:rsidRPr="00A9661D" w:rsidRDefault="00B32211" w:rsidP="00005ECA">
            <w:pPr>
              <w:jc w:val="center"/>
              <w:rPr>
                <w:rFonts w:ascii="Calibri" w:hAnsi="Calibri"/>
                <w:color w:val="000000"/>
              </w:rPr>
            </w:pPr>
            <w:r w:rsidRPr="00A9661D">
              <w:rPr>
                <w:rFonts w:ascii="Calibri" w:hAnsi="Calibri"/>
                <w:color w:val="000000"/>
              </w:rPr>
              <w:t>±</w:t>
            </w:r>
            <w:r w:rsidR="00A9661D">
              <w:rPr>
                <w:rFonts w:ascii="Calibri" w:hAnsi="Calibri"/>
                <w:color w:val="000000"/>
              </w:rPr>
              <w:t>4.4</w:t>
            </w:r>
          </w:p>
        </w:tc>
        <w:tc>
          <w:tcPr>
            <w:tcW w:w="3081" w:type="dxa"/>
          </w:tcPr>
          <w:p w14:paraId="79F29F44" w14:textId="4B5D540D" w:rsidR="00B32211" w:rsidRPr="00A9661D" w:rsidRDefault="00B32211" w:rsidP="00005ECA">
            <w:pPr>
              <w:jc w:val="center"/>
              <w:rPr>
                <w:rFonts w:ascii="Calibri" w:hAnsi="Calibri"/>
                <w:color w:val="000000"/>
              </w:rPr>
            </w:pPr>
            <w:r w:rsidRPr="00A9661D">
              <w:rPr>
                <w:rFonts w:ascii="Calibri" w:hAnsi="Calibri"/>
                <w:color w:val="000000"/>
              </w:rPr>
              <w:t>±</w:t>
            </w:r>
            <w:r w:rsidR="00A9661D">
              <w:rPr>
                <w:rFonts w:ascii="Calibri" w:hAnsi="Calibri"/>
                <w:color w:val="000000"/>
              </w:rPr>
              <w:t>13.</w:t>
            </w:r>
            <w:r w:rsidR="00005ECA">
              <w:rPr>
                <w:rFonts w:ascii="Calibri" w:hAnsi="Calibri"/>
                <w:color w:val="000000"/>
              </w:rPr>
              <w:t>4</w:t>
            </w:r>
          </w:p>
        </w:tc>
      </w:tr>
      <w:tr w:rsidR="00B32211" w14:paraId="3863EFED" w14:textId="77777777" w:rsidTr="00902962">
        <w:tc>
          <w:tcPr>
            <w:tcW w:w="3080" w:type="dxa"/>
          </w:tcPr>
          <w:p w14:paraId="67467E44" w14:textId="7C550D93" w:rsidR="00B32211" w:rsidRDefault="00B32211" w:rsidP="006C1409">
            <w:r>
              <w:t>Average Type 1/2 reference</w:t>
            </w:r>
          </w:p>
        </w:tc>
        <w:tc>
          <w:tcPr>
            <w:tcW w:w="3081" w:type="dxa"/>
          </w:tcPr>
          <w:p w14:paraId="1666E47A" w14:textId="23DC60AD" w:rsidR="00B32211" w:rsidRPr="00A9661D" w:rsidRDefault="00B32211" w:rsidP="00B32211">
            <w:pPr>
              <w:jc w:val="center"/>
              <w:rPr>
                <w:rFonts w:ascii="Calibri" w:hAnsi="Calibri"/>
                <w:color w:val="000000"/>
              </w:rPr>
            </w:pPr>
            <w:r w:rsidRPr="00A9661D">
              <w:rPr>
                <w:rFonts w:ascii="Calibri" w:hAnsi="Calibri"/>
                <w:color w:val="000000"/>
              </w:rPr>
              <w:t>±</w:t>
            </w:r>
            <w:r w:rsidR="00A9661D">
              <w:rPr>
                <w:rFonts w:ascii="Calibri" w:hAnsi="Calibri"/>
                <w:color w:val="000000"/>
              </w:rPr>
              <w:t>4.5</w:t>
            </w:r>
          </w:p>
        </w:tc>
        <w:tc>
          <w:tcPr>
            <w:tcW w:w="3081" w:type="dxa"/>
          </w:tcPr>
          <w:p w14:paraId="0457D3C5" w14:textId="58759693" w:rsidR="00B32211" w:rsidRPr="00A9661D" w:rsidRDefault="00B32211" w:rsidP="00B32211">
            <w:pPr>
              <w:jc w:val="center"/>
              <w:rPr>
                <w:rFonts w:ascii="Calibri" w:hAnsi="Calibri"/>
                <w:color w:val="000000"/>
              </w:rPr>
            </w:pPr>
            <w:r w:rsidRPr="00A9661D">
              <w:rPr>
                <w:rFonts w:ascii="Calibri" w:hAnsi="Calibri"/>
                <w:color w:val="000000"/>
              </w:rPr>
              <w:t>±</w:t>
            </w:r>
            <w:r w:rsidR="00A9661D">
              <w:rPr>
                <w:rFonts w:ascii="Calibri" w:hAnsi="Calibri"/>
                <w:color w:val="000000"/>
              </w:rPr>
              <w:t>11.3</w:t>
            </w:r>
          </w:p>
        </w:tc>
      </w:tr>
      <w:tr w:rsidR="00522B57" w:rsidRPr="00522B57" w14:paraId="65840255" w14:textId="77777777" w:rsidTr="00522B57">
        <w:tc>
          <w:tcPr>
            <w:tcW w:w="9242" w:type="dxa"/>
            <w:gridSpan w:val="3"/>
            <w:shd w:val="clear" w:color="auto" w:fill="000000" w:themeFill="text1"/>
          </w:tcPr>
          <w:p w14:paraId="0B69663E" w14:textId="526BCE65" w:rsidR="00F5671D" w:rsidRPr="00522B57" w:rsidRDefault="00F5671D" w:rsidP="00B32211">
            <w:pPr>
              <w:jc w:val="center"/>
              <w:rPr>
                <w:rFonts w:ascii="Calibri" w:hAnsi="Calibri"/>
                <w:color w:val="FFFFFF" w:themeColor="background1"/>
              </w:rPr>
            </w:pPr>
            <w:r w:rsidRPr="00522B57">
              <w:rPr>
                <w:rFonts w:ascii="Calibri" w:hAnsi="Calibri"/>
                <w:color w:val="FFFFFF" w:themeColor="background1"/>
              </w:rPr>
              <w:t>Results obtained when the outlier (Run 1 Lab A) is excluded</w:t>
            </w:r>
            <w:r w:rsidR="00522B57" w:rsidRPr="00522B57">
              <w:rPr>
                <w:rFonts w:ascii="Calibri" w:hAnsi="Calibri"/>
                <w:color w:val="FFFFFF" w:themeColor="background1"/>
              </w:rPr>
              <w:t xml:space="preserve"> – Type 1/2 reference</w:t>
            </w:r>
          </w:p>
        </w:tc>
      </w:tr>
      <w:tr w:rsidR="00522B57" w14:paraId="1A930654" w14:textId="77777777" w:rsidTr="00902962">
        <w:tc>
          <w:tcPr>
            <w:tcW w:w="3080" w:type="dxa"/>
          </w:tcPr>
          <w:p w14:paraId="4AE99419" w14:textId="55586A60" w:rsidR="00522B57" w:rsidRDefault="00522B57" w:rsidP="00522B57">
            <w:r>
              <w:t>Machine A Type 1/2 reference</w:t>
            </w:r>
          </w:p>
        </w:tc>
        <w:tc>
          <w:tcPr>
            <w:tcW w:w="3081" w:type="dxa"/>
          </w:tcPr>
          <w:p w14:paraId="7DE35A12" w14:textId="006BEE1D" w:rsidR="00522B57" w:rsidRPr="00A9661D" w:rsidRDefault="00522B57" w:rsidP="00522B57">
            <w:pPr>
              <w:jc w:val="center"/>
              <w:rPr>
                <w:rFonts w:ascii="Calibri" w:hAnsi="Calibri"/>
                <w:color w:val="000000"/>
              </w:rPr>
            </w:pPr>
            <w:r>
              <w:rPr>
                <w:rFonts w:ascii="Calibri" w:hAnsi="Calibri"/>
                <w:color w:val="000000"/>
              </w:rPr>
              <w:t>4.6%</w:t>
            </w:r>
          </w:p>
        </w:tc>
        <w:tc>
          <w:tcPr>
            <w:tcW w:w="3081" w:type="dxa"/>
          </w:tcPr>
          <w:p w14:paraId="16036053" w14:textId="66526CFA" w:rsidR="00522B57" w:rsidRPr="00A9661D" w:rsidRDefault="00522B57" w:rsidP="00522B57">
            <w:pPr>
              <w:jc w:val="center"/>
              <w:rPr>
                <w:rFonts w:ascii="Calibri" w:hAnsi="Calibri"/>
                <w:color w:val="000000"/>
              </w:rPr>
            </w:pPr>
            <w:r>
              <w:rPr>
                <w:rFonts w:ascii="Calibri" w:hAnsi="Calibri"/>
                <w:color w:val="000000"/>
              </w:rPr>
              <w:t>9.2%</w:t>
            </w:r>
          </w:p>
        </w:tc>
      </w:tr>
      <w:tr w:rsidR="00522B57" w14:paraId="0DD279EC" w14:textId="77777777" w:rsidTr="00902962">
        <w:tc>
          <w:tcPr>
            <w:tcW w:w="3080" w:type="dxa"/>
          </w:tcPr>
          <w:p w14:paraId="440E556C" w14:textId="3BF5D8CA" w:rsidR="00522B57" w:rsidRDefault="00522B57" w:rsidP="00522B57">
            <w:r>
              <w:t>Machine C Type 1/2 reference</w:t>
            </w:r>
          </w:p>
        </w:tc>
        <w:tc>
          <w:tcPr>
            <w:tcW w:w="3081" w:type="dxa"/>
          </w:tcPr>
          <w:p w14:paraId="74EFF5AF" w14:textId="479A895B" w:rsidR="00522B57" w:rsidRPr="00A9661D" w:rsidRDefault="00522B57" w:rsidP="00522B57">
            <w:pPr>
              <w:jc w:val="center"/>
              <w:rPr>
                <w:rFonts w:ascii="Calibri" w:hAnsi="Calibri"/>
                <w:color w:val="000000"/>
              </w:rPr>
            </w:pPr>
            <w:r>
              <w:rPr>
                <w:rFonts w:ascii="Calibri" w:hAnsi="Calibri"/>
                <w:color w:val="000000"/>
              </w:rPr>
              <w:t>2.4%</w:t>
            </w:r>
          </w:p>
        </w:tc>
        <w:tc>
          <w:tcPr>
            <w:tcW w:w="3081" w:type="dxa"/>
          </w:tcPr>
          <w:p w14:paraId="34B13888" w14:textId="032B9DBF" w:rsidR="00522B57" w:rsidRPr="00A9661D" w:rsidRDefault="00522B57" w:rsidP="00522B57">
            <w:pPr>
              <w:jc w:val="center"/>
              <w:rPr>
                <w:rFonts w:ascii="Calibri" w:hAnsi="Calibri"/>
                <w:color w:val="000000"/>
              </w:rPr>
            </w:pPr>
            <w:r>
              <w:rPr>
                <w:rFonts w:ascii="Calibri" w:hAnsi="Calibri"/>
                <w:color w:val="000000"/>
              </w:rPr>
              <w:t>5.4%</w:t>
            </w:r>
          </w:p>
        </w:tc>
      </w:tr>
      <w:tr w:rsidR="00522B57" w14:paraId="13746291" w14:textId="77777777" w:rsidTr="00902962">
        <w:tc>
          <w:tcPr>
            <w:tcW w:w="3080" w:type="dxa"/>
          </w:tcPr>
          <w:p w14:paraId="51808369" w14:textId="618A9725" w:rsidR="00522B57" w:rsidRDefault="00522B57" w:rsidP="00522B57">
            <w:r>
              <w:t>Average Type 1/2 reference</w:t>
            </w:r>
          </w:p>
        </w:tc>
        <w:tc>
          <w:tcPr>
            <w:tcW w:w="3081" w:type="dxa"/>
          </w:tcPr>
          <w:p w14:paraId="4A3E33F4" w14:textId="0E943218" w:rsidR="00522B57" w:rsidRPr="00A9661D" w:rsidRDefault="00522B57" w:rsidP="00522B57">
            <w:pPr>
              <w:jc w:val="center"/>
              <w:rPr>
                <w:rFonts w:ascii="Calibri" w:hAnsi="Calibri"/>
                <w:color w:val="000000"/>
              </w:rPr>
            </w:pPr>
            <w:r>
              <w:rPr>
                <w:rFonts w:ascii="Calibri" w:hAnsi="Calibri"/>
                <w:color w:val="000000"/>
              </w:rPr>
              <w:t>3.5%</w:t>
            </w:r>
          </w:p>
        </w:tc>
        <w:tc>
          <w:tcPr>
            <w:tcW w:w="3081" w:type="dxa"/>
          </w:tcPr>
          <w:p w14:paraId="4F5BE531" w14:textId="3B4F6395" w:rsidR="00522B57" w:rsidRPr="00A9661D" w:rsidRDefault="00522B57" w:rsidP="00522B57">
            <w:pPr>
              <w:jc w:val="center"/>
              <w:rPr>
                <w:rFonts w:ascii="Calibri" w:hAnsi="Calibri"/>
                <w:color w:val="000000"/>
              </w:rPr>
            </w:pPr>
            <w:r>
              <w:rPr>
                <w:rFonts w:ascii="Calibri" w:hAnsi="Calibri"/>
                <w:color w:val="000000"/>
              </w:rPr>
              <w:t>7.3%</w:t>
            </w:r>
          </w:p>
        </w:tc>
      </w:tr>
    </w:tbl>
    <w:p w14:paraId="309D369C" w14:textId="77777777" w:rsidR="00B32211" w:rsidRDefault="00B32211" w:rsidP="00342234">
      <w:pPr>
        <w:rPr>
          <w:highlight w:val="cyan"/>
        </w:rPr>
      </w:pPr>
    </w:p>
    <w:p w14:paraId="5AA1F2E2" w14:textId="462A6FF6" w:rsidR="00281AED" w:rsidRDefault="00B32211" w:rsidP="00342234">
      <w:r w:rsidRPr="00B32211">
        <w:t xml:space="preserve">This data suggests that for the Australian laboratories at least, using different reference machines appears </w:t>
      </w:r>
      <w:r w:rsidR="0072195A">
        <w:t xml:space="preserve">to </w:t>
      </w:r>
      <w:r w:rsidRPr="00B32211">
        <w:t>generate larger variations in reproducibility.</w:t>
      </w:r>
      <w:r>
        <w:t xml:space="preserve"> This appears to be driven by different performance benchmarks for these machines</w:t>
      </w:r>
      <w:r w:rsidR="0013533E">
        <w:t>, at least as they were configured for the round robin</w:t>
      </w:r>
      <w:r>
        <w:t>.</w:t>
      </w:r>
    </w:p>
    <w:p w14:paraId="5D6D7426" w14:textId="5620E538" w:rsidR="006A2D9B" w:rsidRDefault="006A2D9B" w:rsidP="00342234">
      <w:r>
        <w:t xml:space="preserve">Comparing the two reference machines cleaning performance when operated on the same program (Universal 65) – see </w:t>
      </w:r>
      <w:r>
        <w:fldChar w:fldCharType="begin"/>
      </w:r>
      <w:r>
        <w:instrText xml:space="preserve"> REF _Ref478556090 \h </w:instrText>
      </w:r>
      <w:r>
        <w:fldChar w:fldCharType="separate"/>
      </w:r>
      <w:r w:rsidR="005A3364">
        <w:t xml:space="preserve">Table </w:t>
      </w:r>
      <w:r w:rsidR="005A3364">
        <w:rPr>
          <w:noProof/>
        </w:rPr>
        <w:t>10</w:t>
      </w:r>
      <w:r>
        <w:fldChar w:fldCharType="end"/>
      </w:r>
      <w:r w:rsidR="009228B8">
        <w:t>,</w:t>
      </w:r>
      <w:r>
        <w:t xml:space="preserve"> it is apparent that the G590 on average attains an approximate 8% higher score than the G1222</w:t>
      </w:r>
      <w:r w:rsidR="009228B8">
        <w:t xml:space="preserve">. In the case of </w:t>
      </w:r>
      <w:r w:rsidR="00F05C3B">
        <w:t>L</w:t>
      </w:r>
      <w:r w:rsidR="009228B8">
        <w:t>aboratory D</w:t>
      </w:r>
      <w:r w:rsidR="00F05C3B">
        <w:t>,</w:t>
      </w:r>
      <w:r w:rsidR="009228B8">
        <w:t xml:space="preserve"> this difference is r</w:t>
      </w:r>
      <w:r w:rsidR="00F05C3B">
        <w:t>easonably</w:t>
      </w:r>
      <w:r w:rsidR="009228B8">
        <w:t xml:space="preserve"> consistent varying betw</w:t>
      </w:r>
      <w:r w:rsidR="00F05C3B">
        <w:t>een 5% and 10%. In the case of L</w:t>
      </w:r>
      <w:r w:rsidR="009228B8">
        <w:t>aboratory A the results are more variable but as only two runs at laboratory A were comparable it is difficult to draw a strong conclusion in relation to this laboratory.</w:t>
      </w:r>
    </w:p>
    <w:p w14:paraId="32ECDED0" w14:textId="0B7FB322" w:rsidR="006A2D9B" w:rsidRDefault="006A2D9B" w:rsidP="00F05C3B">
      <w:pPr>
        <w:pStyle w:val="Caption"/>
      </w:pPr>
      <w:bookmarkStart w:id="33" w:name="_Ref478556090"/>
      <w:bookmarkStart w:id="34" w:name="_Toc493601827"/>
      <w:r>
        <w:t xml:space="preserve">Table </w:t>
      </w:r>
      <w:fldSimple w:instr=" SEQ Table \* ARABIC ">
        <w:r w:rsidR="005A3364">
          <w:rPr>
            <w:noProof/>
          </w:rPr>
          <w:t>10</w:t>
        </w:r>
      </w:fldSimple>
      <w:bookmarkEnd w:id="33"/>
      <w:r>
        <w:t>: Comparison of Reference Machines (Raw Cleaning Scores) – Universal 65 Program</w:t>
      </w:r>
      <w:bookmarkEnd w:id="34"/>
    </w:p>
    <w:tbl>
      <w:tblPr>
        <w:tblStyle w:val="TableGrid"/>
        <w:tblW w:w="0" w:type="auto"/>
        <w:tblLook w:val="04A0" w:firstRow="1" w:lastRow="0" w:firstColumn="1" w:lastColumn="0" w:noHBand="0" w:noVBand="1"/>
      </w:tblPr>
      <w:tblGrid>
        <w:gridCol w:w="1516"/>
        <w:gridCol w:w="1086"/>
        <w:gridCol w:w="1281"/>
        <w:gridCol w:w="1281"/>
        <w:gridCol w:w="1281"/>
        <w:gridCol w:w="1282"/>
        <w:gridCol w:w="1289"/>
      </w:tblGrid>
      <w:tr w:rsidR="006A2D9B" w:rsidRPr="00210A20" w14:paraId="40B48568" w14:textId="77777777" w:rsidTr="005A694D">
        <w:trPr>
          <w:trHeight w:val="446"/>
        </w:trPr>
        <w:tc>
          <w:tcPr>
            <w:tcW w:w="9242" w:type="dxa"/>
            <w:gridSpan w:val="7"/>
            <w:shd w:val="clear" w:color="auto" w:fill="000000" w:themeFill="text1"/>
          </w:tcPr>
          <w:p w14:paraId="7DE120CE" w14:textId="6CCDF330" w:rsidR="006A2D9B" w:rsidRPr="00210A20" w:rsidRDefault="006A2D9B" w:rsidP="005A694D">
            <w:pPr>
              <w:rPr>
                <w:rFonts w:ascii="Calibri" w:hAnsi="Calibri"/>
                <w:color w:val="FFFFFF" w:themeColor="background1"/>
              </w:rPr>
            </w:pPr>
            <w:r>
              <w:rPr>
                <w:rFonts w:ascii="Calibri" w:hAnsi="Calibri"/>
                <w:color w:val="FFFFFF" w:themeColor="background1"/>
              </w:rPr>
              <w:t xml:space="preserve">Laboratory </w:t>
            </w:r>
            <w:r w:rsidRPr="00210A20">
              <w:rPr>
                <w:rFonts w:ascii="Calibri" w:hAnsi="Calibri"/>
                <w:color w:val="FFFFFF" w:themeColor="background1"/>
              </w:rPr>
              <w:t xml:space="preserve"> A </w:t>
            </w:r>
            <w:r>
              <w:rPr>
                <w:rFonts w:ascii="Calibri" w:hAnsi="Calibri"/>
                <w:color w:val="FFFFFF" w:themeColor="background1"/>
              </w:rPr>
              <w:t>– Comparison of Cleaning Scores Between Reference Machines (Universal 65)</w:t>
            </w:r>
          </w:p>
        </w:tc>
      </w:tr>
      <w:tr w:rsidR="006A2D9B" w14:paraId="68B23DE5" w14:textId="77777777" w:rsidTr="005A694D">
        <w:tc>
          <w:tcPr>
            <w:tcW w:w="1526" w:type="dxa"/>
          </w:tcPr>
          <w:p w14:paraId="686EC94F" w14:textId="341348FC" w:rsidR="006A2D9B" w:rsidRPr="00210A20" w:rsidRDefault="006A2D9B" w:rsidP="005A694D">
            <w:pPr>
              <w:rPr>
                <w:b/>
              </w:rPr>
            </w:pPr>
            <w:r>
              <w:rPr>
                <w:b/>
              </w:rPr>
              <w:t>Machine</w:t>
            </w:r>
          </w:p>
        </w:tc>
        <w:tc>
          <w:tcPr>
            <w:tcW w:w="1114" w:type="dxa"/>
          </w:tcPr>
          <w:p w14:paraId="7D2DD66E" w14:textId="77777777" w:rsidR="006A2D9B" w:rsidRPr="00210A20" w:rsidRDefault="006A2D9B" w:rsidP="005A694D">
            <w:pPr>
              <w:jc w:val="right"/>
              <w:rPr>
                <w:b/>
              </w:rPr>
            </w:pPr>
            <w:r w:rsidRPr="00210A20">
              <w:rPr>
                <w:b/>
              </w:rPr>
              <w:t>Run 1</w:t>
            </w:r>
          </w:p>
        </w:tc>
        <w:tc>
          <w:tcPr>
            <w:tcW w:w="1320" w:type="dxa"/>
          </w:tcPr>
          <w:p w14:paraId="62882807" w14:textId="77777777" w:rsidR="006A2D9B" w:rsidRPr="00210A20" w:rsidRDefault="006A2D9B" w:rsidP="005A694D">
            <w:pPr>
              <w:jc w:val="right"/>
              <w:rPr>
                <w:b/>
              </w:rPr>
            </w:pPr>
            <w:r w:rsidRPr="00210A20">
              <w:rPr>
                <w:b/>
              </w:rPr>
              <w:t>Run 2</w:t>
            </w:r>
          </w:p>
        </w:tc>
        <w:tc>
          <w:tcPr>
            <w:tcW w:w="1320" w:type="dxa"/>
          </w:tcPr>
          <w:p w14:paraId="1C748E4E" w14:textId="77777777" w:rsidR="006A2D9B" w:rsidRPr="00210A20" w:rsidRDefault="006A2D9B" w:rsidP="005A694D">
            <w:pPr>
              <w:jc w:val="right"/>
              <w:rPr>
                <w:b/>
              </w:rPr>
            </w:pPr>
            <w:r w:rsidRPr="00210A20">
              <w:rPr>
                <w:b/>
              </w:rPr>
              <w:t>Run 3</w:t>
            </w:r>
          </w:p>
        </w:tc>
        <w:tc>
          <w:tcPr>
            <w:tcW w:w="1320" w:type="dxa"/>
          </w:tcPr>
          <w:p w14:paraId="3E84002E" w14:textId="77777777" w:rsidR="006A2D9B" w:rsidRPr="00210A20" w:rsidRDefault="006A2D9B" w:rsidP="005A694D">
            <w:pPr>
              <w:jc w:val="right"/>
              <w:rPr>
                <w:b/>
              </w:rPr>
            </w:pPr>
            <w:r w:rsidRPr="00210A20">
              <w:rPr>
                <w:b/>
              </w:rPr>
              <w:t>Run 4</w:t>
            </w:r>
          </w:p>
        </w:tc>
        <w:tc>
          <w:tcPr>
            <w:tcW w:w="1321" w:type="dxa"/>
          </w:tcPr>
          <w:p w14:paraId="6907C73D" w14:textId="77777777" w:rsidR="006A2D9B" w:rsidRPr="00210A20" w:rsidRDefault="006A2D9B" w:rsidP="005A694D">
            <w:pPr>
              <w:jc w:val="right"/>
              <w:rPr>
                <w:b/>
              </w:rPr>
            </w:pPr>
            <w:r w:rsidRPr="00210A20">
              <w:rPr>
                <w:b/>
              </w:rPr>
              <w:t>Run 5</w:t>
            </w:r>
          </w:p>
        </w:tc>
        <w:tc>
          <w:tcPr>
            <w:tcW w:w="1321" w:type="dxa"/>
          </w:tcPr>
          <w:p w14:paraId="6A7369E4" w14:textId="7E6A7078" w:rsidR="006A2D9B" w:rsidRPr="00210A20" w:rsidRDefault="006A2D9B" w:rsidP="005A694D">
            <w:pPr>
              <w:jc w:val="right"/>
              <w:rPr>
                <w:b/>
              </w:rPr>
            </w:pPr>
            <w:r>
              <w:rPr>
                <w:b/>
              </w:rPr>
              <w:t>Mean</w:t>
            </w:r>
          </w:p>
        </w:tc>
      </w:tr>
      <w:tr w:rsidR="006A2D9B" w14:paraId="7CAC9E61" w14:textId="77777777" w:rsidTr="005A694D">
        <w:tc>
          <w:tcPr>
            <w:tcW w:w="1526" w:type="dxa"/>
          </w:tcPr>
          <w:p w14:paraId="18FD73E1" w14:textId="5485F640" w:rsidR="006A2D9B" w:rsidRDefault="006A2D9B" w:rsidP="006A2D9B">
            <w:r>
              <w:t>G590</w:t>
            </w:r>
          </w:p>
        </w:tc>
        <w:tc>
          <w:tcPr>
            <w:tcW w:w="1114" w:type="dxa"/>
            <w:vAlign w:val="bottom"/>
          </w:tcPr>
          <w:p w14:paraId="4E53319D" w14:textId="2C43C2AA" w:rsidR="006A2D9B" w:rsidRDefault="006A2D9B" w:rsidP="006A2D9B">
            <w:pPr>
              <w:jc w:val="right"/>
            </w:pPr>
            <w:r>
              <w:rPr>
                <w:rFonts w:ascii="Calibri" w:hAnsi="Calibri" w:cs="Calibri"/>
                <w:color w:val="000000"/>
              </w:rPr>
              <w:t>478</w:t>
            </w:r>
          </w:p>
        </w:tc>
        <w:tc>
          <w:tcPr>
            <w:tcW w:w="1320" w:type="dxa"/>
            <w:vAlign w:val="bottom"/>
          </w:tcPr>
          <w:p w14:paraId="68A33AAF" w14:textId="3E8FB086" w:rsidR="006A2D9B" w:rsidRDefault="006A2D9B" w:rsidP="006A2D9B">
            <w:pPr>
              <w:jc w:val="right"/>
            </w:pPr>
            <w:r>
              <w:rPr>
                <w:rFonts w:ascii="Calibri" w:hAnsi="Calibri" w:cs="Calibri"/>
                <w:color w:val="000000"/>
              </w:rPr>
              <w:t>464</w:t>
            </w:r>
          </w:p>
        </w:tc>
        <w:tc>
          <w:tcPr>
            <w:tcW w:w="1320" w:type="dxa"/>
            <w:vAlign w:val="bottom"/>
          </w:tcPr>
          <w:p w14:paraId="590F45EE" w14:textId="316B9526" w:rsidR="006A2D9B" w:rsidRDefault="006A2D9B" w:rsidP="006A2D9B">
            <w:pPr>
              <w:jc w:val="right"/>
            </w:pPr>
          </w:p>
        </w:tc>
        <w:tc>
          <w:tcPr>
            <w:tcW w:w="1320" w:type="dxa"/>
            <w:vAlign w:val="bottom"/>
          </w:tcPr>
          <w:p w14:paraId="39FAAD0E" w14:textId="1F26DFFC" w:rsidR="006A2D9B" w:rsidRDefault="006A2D9B" w:rsidP="006A2D9B">
            <w:pPr>
              <w:jc w:val="right"/>
            </w:pPr>
          </w:p>
        </w:tc>
        <w:tc>
          <w:tcPr>
            <w:tcW w:w="1321" w:type="dxa"/>
            <w:vAlign w:val="bottom"/>
          </w:tcPr>
          <w:p w14:paraId="60CDB3A6" w14:textId="28033C23" w:rsidR="006A2D9B" w:rsidRDefault="006A2D9B" w:rsidP="006A2D9B">
            <w:pPr>
              <w:jc w:val="right"/>
            </w:pPr>
          </w:p>
        </w:tc>
        <w:tc>
          <w:tcPr>
            <w:tcW w:w="1321" w:type="dxa"/>
            <w:vAlign w:val="bottom"/>
          </w:tcPr>
          <w:p w14:paraId="4E71BEAC" w14:textId="2973EA6F" w:rsidR="006A2D9B" w:rsidRDefault="006A2D9B" w:rsidP="006A2D9B">
            <w:pPr>
              <w:jc w:val="right"/>
            </w:pPr>
            <w:r>
              <w:rPr>
                <w:rFonts w:ascii="Calibri" w:hAnsi="Calibri" w:cs="Calibri"/>
                <w:color w:val="000000"/>
              </w:rPr>
              <w:t>471</w:t>
            </w:r>
          </w:p>
        </w:tc>
      </w:tr>
      <w:tr w:rsidR="006A2D9B" w14:paraId="4C59400E" w14:textId="77777777" w:rsidTr="005A694D">
        <w:tc>
          <w:tcPr>
            <w:tcW w:w="1526" w:type="dxa"/>
          </w:tcPr>
          <w:p w14:paraId="0544DD89" w14:textId="182AB01A" w:rsidR="006A2D9B" w:rsidRDefault="006A2D9B" w:rsidP="006A2D9B">
            <w:r>
              <w:t>G1222</w:t>
            </w:r>
          </w:p>
        </w:tc>
        <w:tc>
          <w:tcPr>
            <w:tcW w:w="1114" w:type="dxa"/>
            <w:vAlign w:val="bottom"/>
          </w:tcPr>
          <w:p w14:paraId="3DF392A2" w14:textId="5EF5716D" w:rsidR="006A2D9B" w:rsidRDefault="006A2D9B" w:rsidP="006A2D9B">
            <w:pPr>
              <w:jc w:val="right"/>
            </w:pPr>
            <w:r>
              <w:rPr>
                <w:rFonts w:ascii="Calibri" w:hAnsi="Calibri" w:cs="Calibri"/>
                <w:color w:val="000000"/>
              </w:rPr>
              <w:t>407</w:t>
            </w:r>
          </w:p>
        </w:tc>
        <w:tc>
          <w:tcPr>
            <w:tcW w:w="1320" w:type="dxa"/>
            <w:vAlign w:val="bottom"/>
          </w:tcPr>
          <w:p w14:paraId="444D1DBA" w14:textId="090D38EB" w:rsidR="006A2D9B" w:rsidRDefault="006A2D9B" w:rsidP="006A2D9B">
            <w:pPr>
              <w:jc w:val="right"/>
            </w:pPr>
            <w:r>
              <w:rPr>
                <w:rFonts w:ascii="Calibri" w:hAnsi="Calibri" w:cs="Calibri"/>
                <w:color w:val="000000"/>
              </w:rPr>
              <w:t>459</w:t>
            </w:r>
          </w:p>
        </w:tc>
        <w:tc>
          <w:tcPr>
            <w:tcW w:w="1320" w:type="dxa"/>
            <w:vAlign w:val="bottom"/>
          </w:tcPr>
          <w:p w14:paraId="5D7A5058" w14:textId="0AEC8AC0" w:rsidR="006A2D9B" w:rsidRDefault="006A2D9B" w:rsidP="006A2D9B">
            <w:pPr>
              <w:jc w:val="right"/>
            </w:pPr>
          </w:p>
        </w:tc>
        <w:tc>
          <w:tcPr>
            <w:tcW w:w="1320" w:type="dxa"/>
            <w:vAlign w:val="bottom"/>
          </w:tcPr>
          <w:p w14:paraId="38692FC3" w14:textId="6226F0B0" w:rsidR="006A2D9B" w:rsidRDefault="006A2D9B" w:rsidP="006A2D9B">
            <w:pPr>
              <w:jc w:val="right"/>
            </w:pPr>
          </w:p>
        </w:tc>
        <w:tc>
          <w:tcPr>
            <w:tcW w:w="1321" w:type="dxa"/>
            <w:vAlign w:val="bottom"/>
          </w:tcPr>
          <w:p w14:paraId="365A25FB" w14:textId="6A5BE32C" w:rsidR="006A2D9B" w:rsidRDefault="006A2D9B" w:rsidP="006A2D9B">
            <w:pPr>
              <w:jc w:val="right"/>
            </w:pPr>
          </w:p>
        </w:tc>
        <w:tc>
          <w:tcPr>
            <w:tcW w:w="1321" w:type="dxa"/>
            <w:vAlign w:val="bottom"/>
          </w:tcPr>
          <w:p w14:paraId="3B6FD55E" w14:textId="5B4D4C70" w:rsidR="006A2D9B" w:rsidRDefault="006A2D9B" w:rsidP="006A2D9B">
            <w:pPr>
              <w:jc w:val="right"/>
            </w:pPr>
            <w:r>
              <w:rPr>
                <w:rFonts w:ascii="Calibri" w:hAnsi="Calibri" w:cs="Calibri"/>
                <w:color w:val="000000"/>
              </w:rPr>
              <w:t>433</w:t>
            </w:r>
          </w:p>
        </w:tc>
      </w:tr>
      <w:tr w:rsidR="006A2D9B" w14:paraId="177E643C" w14:textId="77777777" w:rsidTr="005A694D">
        <w:tc>
          <w:tcPr>
            <w:tcW w:w="1526" w:type="dxa"/>
          </w:tcPr>
          <w:p w14:paraId="16FB28D0" w14:textId="37FE8C15" w:rsidR="006A2D9B" w:rsidRDefault="006A2D9B" w:rsidP="006A2D9B">
            <w:r>
              <w:t>G590/G1222</w:t>
            </w:r>
          </w:p>
        </w:tc>
        <w:tc>
          <w:tcPr>
            <w:tcW w:w="1114" w:type="dxa"/>
            <w:vAlign w:val="bottom"/>
          </w:tcPr>
          <w:p w14:paraId="3C59713B" w14:textId="3F7A3FF3" w:rsidR="006A2D9B" w:rsidRDefault="006A2D9B" w:rsidP="006A2D9B">
            <w:pPr>
              <w:jc w:val="right"/>
            </w:pPr>
            <w:r>
              <w:rPr>
                <w:rFonts w:ascii="Calibri" w:hAnsi="Calibri" w:cs="Calibri"/>
                <w:color w:val="000000"/>
              </w:rPr>
              <w:t>1.17</w:t>
            </w:r>
          </w:p>
        </w:tc>
        <w:tc>
          <w:tcPr>
            <w:tcW w:w="1320" w:type="dxa"/>
            <w:vAlign w:val="bottom"/>
          </w:tcPr>
          <w:p w14:paraId="4E59AAB7" w14:textId="4FF43042" w:rsidR="006A2D9B" w:rsidRDefault="006A2D9B" w:rsidP="006A2D9B">
            <w:pPr>
              <w:jc w:val="right"/>
            </w:pPr>
            <w:r>
              <w:rPr>
                <w:rFonts w:ascii="Calibri" w:hAnsi="Calibri" w:cs="Calibri"/>
                <w:color w:val="000000"/>
              </w:rPr>
              <w:t>1.01</w:t>
            </w:r>
          </w:p>
        </w:tc>
        <w:tc>
          <w:tcPr>
            <w:tcW w:w="1320" w:type="dxa"/>
            <w:vAlign w:val="bottom"/>
          </w:tcPr>
          <w:p w14:paraId="60F716DB" w14:textId="66EB3082" w:rsidR="006A2D9B" w:rsidRDefault="006A2D9B" w:rsidP="006A2D9B">
            <w:pPr>
              <w:jc w:val="right"/>
            </w:pPr>
          </w:p>
        </w:tc>
        <w:tc>
          <w:tcPr>
            <w:tcW w:w="1320" w:type="dxa"/>
            <w:vAlign w:val="bottom"/>
          </w:tcPr>
          <w:p w14:paraId="0234AA60" w14:textId="73ED0524" w:rsidR="006A2D9B" w:rsidRDefault="006A2D9B" w:rsidP="006A2D9B">
            <w:pPr>
              <w:jc w:val="right"/>
            </w:pPr>
          </w:p>
        </w:tc>
        <w:tc>
          <w:tcPr>
            <w:tcW w:w="1321" w:type="dxa"/>
            <w:vAlign w:val="bottom"/>
          </w:tcPr>
          <w:p w14:paraId="3978DE0C" w14:textId="52B7E585" w:rsidR="006A2D9B" w:rsidRDefault="006A2D9B" w:rsidP="006A2D9B">
            <w:pPr>
              <w:jc w:val="right"/>
            </w:pPr>
          </w:p>
        </w:tc>
        <w:tc>
          <w:tcPr>
            <w:tcW w:w="1321" w:type="dxa"/>
            <w:vAlign w:val="bottom"/>
          </w:tcPr>
          <w:p w14:paraId="6CEB3C8A" w14:textId="65EC2BCA" w:rsidR="006A2D9B" w:rsidRDefault="006A2D9B" w:rsidP="006A2D9B">
            <w:pPr>
              <w:jc w:val="right"/>
            </w:pPr>
            <w:r>
              <w:rPr>
                <w:rFonts w:ascii="Calibri" w:hAnsi="Calibri" w:cs="Calibri"/>
                <w:color w:val="000000"/>
              </w:rPr>
              <w:t>1.09</w:t>
            </w:r>
          </w:p>
        </w:tc>
      </w:tr>
      <w:tr w:rsidR="006A2D9B" w:rsidRPr="00210A20" w14:paraId="30A54241" w14:textId="77777777" w:rsidTr="005A694D">
        <w:trPr>
          <w:trHeight w:val="446"/>
        </w:trPr>
        <w:tc>
          <w:tcPr>
            <w:tcW w:w="9242" w:type="dxa"/>
            <w:gridSpan w:val="7"/>
            <w:shd w:val="clear" w:color="auto" w:fill="000000" w:themeFill="text1"/>
          </w:tcPr>
          <w:p w14:paraId="336B2633" w14:textId="10101389" w:rsidR="006A2D9B" w:rsidRPr="00210A20" w:rsidRDefault="006A2D9B" w:rsidP="005A694D">
            <w:pPr>
              <w:rPr>
                <w:rFonts w:ascii="Calibri" w:hAnsi="Calibri"/>
                <w:color w:val="FFFFFF" w:themeColor="background1"/>
              </w:rPr>
            </w:pPr>
            <w:r>
              <w:rPr>
                <w:rFonts w:ascii="Calibri" w:hAnsi="Calibri"/>
                <w:color w:val="FFFFFF" w:themeColor="background1"/>
              </w:rPr>
              <w:t>Laboratory  D</w:t>
            </w:r>
            <w:r w:rsidRPr="00210A20">
              <w:rPr>
                <w:rFonts w:ascii="Calibri" w:hAnsi="Calibri"/>
                <w:color w:val="FFFFFF" w:themeColor="background1"/>
              </w:rPr>
              <w:t xml:space="preserve"> </w:t>
            </w:r>
            <w:r>
              <w:rPr>
                <w:rFonts w:ascii="Calibri" w:hAnsi="Calibri"/>
                <w:color w:val="FFFFFF" w:themeColor="background1"/>
              </w:rPr>
              <w:t>– Comparison of Cleaning Scores Between Reference Machines (Universal 65)</w:t>
            </w:r>
          </w:p>
        </w:tc>
      </w:tr>
      <w:tr w:rsidR="006A2D9B" w14:paraId="141FECD6" w14:textId="77777777" w:rsidTr="005A694D">
        <w:tc>
          <w:tcPr>
            <w:tcW w:w="1526" w:type="dxa"/>
          </w:tcPr>
          <w:p w14:paraId="4EEB7547" w14:textId="77777777" w:rsidR="006A2D9B" w:rsidRPr="00210A20" w:rsidRDefault="006A2D9B" w:rsidP="005A694D">
            <w:pPr>
              <w:rPr>
                <w:b/>
              </w:rPr>
            </w:pPr>
            <w:r>
              <w:rPr>
                <w:b/>
              </w:rPr>
              <w:t>Machine</w:t>
            </w:r>
          </w:p>
        </w:tc>
        <w:tc>
          <w:tcPr>
            <w:tcW w:w="1114" w:type="dxa"/>
          </w:tcPr>
          <w:p w14:paraId="39FF1171" w14:textId="77777777" w:rsidR="006A2D9B" w:rsidRPr="00210A20" w:rsidRDefault="006A2D9B" w:rsidP="005A694D">
            <w:pPr>
              <w:jc w:val="right"/>
              <w:rPr>
                <w:b/>
              </w:rPr>
            </w:pPr>
            <w:r w:rsidRPr="00210A20">
              <w:rPr>
                <w:b/>
              </w:rPr>
              <w:t>Run 1</w:t>
            </w:r>
          </w:p>
        </w:tc>
        <w:tc>
          <w:tcPr>
            <w:tcW w:w="1320" w:type="dxa"/>
          </w:tcPr>
          <w:p w14:paraId="094CDE11" w14:textId="77777777" w:rsidR="006A2D9B" w:rsidRPr="00210A20" w:rsidRDefault="006A2D9B" w:rsidP="005A694D">
            <w:pPr>
              <w:jc w:val="right"/>
              <w:rPr>
                <w:b/>
              </w:rPr>
            </w:pPr>
            <w:r w:rsidRPr="00210A20">
              <w:rPr>
                <w:b/>
              </w:rPr>
              <w:t>Run 2</w:t>
            </w:r>
          </w:p>
        </w:tc>
        <w:tc>
          <w:tcPr>
            <w:tcW w:w="1320" w:type="dxa"/>
          </w:tcPr>
          <w:p w14:paraId="64EFE6A0" w14:textId="6D09AFDF" w:rsidR="006A2D9B" w:rsidRPr="00210A20" w:rsidRDefault="00B42589" w:rsidP="005A694D">
            <w:pPr>
              <w:jc w:val="right"/>
              <w:rPr>
                <w:b/>
              </w:rPr>
            </w:pPr>
            <w:r>
              <w:rPr>
                <w:b/>
              </w:rPr>
              <w:t>Run 6</w:t>
            </w:r>
          </w:p>
        </w:tc>
        <w:tc>
          <w:tcPr>
            <w:tcW w:w="1320" w:type="dxa"/>
          </w:tcPr>
          <w:p w14:paraId="626F67A8" w14:textId="324279EC" w:rsidR="006A2D9B" w:rsidRPr="00210A20" w:rsidRDefault="006A2D9B" w:rsidP="00B42589">
            <w:pPr>
              <w:jc w:val="right"/>
              <w:rPr>
                <w:b/>
              </w:rPr>
            </w:pPr>
            <w:r w:rsidRPr="00210A20">
              <w:rPr>
                <w:b/>
              </w:rPr>
              <w:t xml:space="preserve">Run </w:t>
            </w:r>
            <w:r w:rsidR="00B42589">
              <w:rPr>
                <w:b/>
              </w:rPr>
              <w:t>7</w:t>
            </w:r>
          </w:p>
        </w:tc>
        <w:tc>
          <w:tcPr>
            <w:tcW w:w="1321" w:type="dxa"/>
          </w:tcPr>
          <w:p w14:paraId="66E88892" w14:textId="71A7D3FB" w:rsidR="006A2D9B" w:rsidRPr="00210A20" w:rsidRDefault="006A2D9B" w:rsidP="00B42589">
            <w:pPr>
              <w:jc w:val="right"/>
              <w:rPr>
                <w:b/>
              </w:rPr>
            </w:pPr>
            <w:r w:rsidRPr="00210A20">
              <w:rPr>
                <w:b/>
              </w:rPr>
              <w:t xml:space="preserve">Run </w:t>
            </w:r>
            <w:r w:rsidR="00B42589">
              <w:rPr>
                <w:b/>
              </w:rPr>
              <w:t>8</w:t>
            </w:r>
          </w:p>
        </w:tc>
        <w:tc>
          <w:tcPr>
            <w:tcW w:w="1321" w:type="dxa"/>
          </w:tcPr>
          <w:p w14:paraId="01CC4280" w14:textId="77777777" w:rsidR="006A2D9B" w:rsidRPr="00210A20" w:rsidRDefault="006A2D9B" w:rsidP="005A694D">
            <w:pPr>
              <w:jc w:val="right"/>
              <w:rPr>
                <w:b/>
              </w:rPr>
            </w:pPr>
            <w:r>
              <w:rPr>
                <w:b/>
              </w:rPr>
              <w:t>Mean</w:t>
            </w:r>
          </w:p>
        </w:tc>
      </w:tr>
      <w:tr w:rsidR="006A2D9B" w14:paraId="3B245474" w14:textId="77777777" w:rsidTr="005A694D">
        <w:tc>
          <w:tcPr>
            <w:tcW w:w="1526" w:type="dxa"/>
          </w:tcPr>
          <w:p w14:paraId="27CD9A66" w14:textId="77777777" w:rsidR="006A2D9B" w:rsidRDefault="006A2D9B" w:rsidP="006A2D9B">
            <w:r>
              <w:t>G590</w:t>
            </w:r>
          </w:p>
        </w:tc>
        <w:tc>
          <w:tcPr>
            <w:tcW w:w="1114" w:type="dxa"/>
            <w:vAlign w:val="bottom"/>
          </w:tcPr>
          <w:p w14:paraId="15A8FE91" w14:textId="5AF28697" w:rsidR="006A2D9B" w:rsidRDefault="006A2D9B" w:rsidP="006A2D9B">
            <w:pPr>
              <w:jc w:val="right"/>
            </w:pPr>
            <w:r>
              <w:rPr>
                <w:rFonts w:ascii="Calibri" w:hAnsi="Calibri" w:cs="Calibri"/>
                <w:color w:val="000000"/>
              </w:rPr>
              <w:t>512</w:t>
            </w:r>
          </w:p>
        </w:tc>
        <w:tc>
          <w:tcPr>
            <w:tcW w:w="1320" w:type="dxa"/>
            <w:vAlign w:val="bottom"/>
          </w:tcPr>
          <w:p w14:paraId="0F3ACD68" w14:textId="2B7CFAF5" w:rsidR="006A2D9B" w:rsidRDefault="006A2D9B" w:rsidP="006A2D9B">
            <w:pPr>
              <w:jc w:val="right"/>
            </w:pPr>
            <w:r>
              <w:rPr>
                <w:rFonts w:ascii="Calibri" w:hAnsi="Calibri" w:cs="Calibri"/>
                <w:color w:val="000000"/>
              </w:rPr>
              <w:t>517</w:t>
            </w:r>
          </w:p>
        </w:tc>
        <w:tc>
          <w:tcPr>
            <w:tcW w:w="1320" w:type="dxa"/>
            <w:vAlign w:val="bottom"/>
          </w:tcPr>
          <w:p w14:paraId="5DE6C241" w14:textId="74B45102" w:rsidR="006A2D9B" w:rsidRDefault="006A2D9B" w:rsidP="006A2D9B">
            <w:pPr>
              <w:jc w:val="right"/>
            </w:pPr>
            <w:r>
              <w:rPr>
                <w:rFonts w:ascii="Calibri" w:hAnsi="Calibri" w:cs="Calibri"/>
                <w:color w:val="000000"/>
              </w:rPr>
              <w:t>514</w:t>
            </w:r>
          </w:p>
        </w:tc>
        <w:tc>
          <w:tcPr>
            <w:tcW w:w="1320" w:type="dxa"/>
            <w:vAlign w:val="bottom"/>
          </w:tcPr>
          <w:p w14:paraId="78B72FA5" w14:textId="4494A8EC" w:rsidR="006A2D9B" w:rsidRDefault="006A2D9B" w:rsidP="006A2D9B">
            <w:pPr>
              <w:jc w:val="right"/>
            </w:pPr>
            <w:r>
              <w:rPr>
                <w:rFonts w:ascii="Calibri" w:hAnsi="Calibri" w:cs="Calibri"/>
                <w:color w:val="000000"/>
              </w:rPr>
              <w:t>533</w:t>
            </w:r>
          </w:p>
        </w:tc>
        <w:tc>
          <w:tcPr>
            <w:tcW w:w="1321" w:type="dxa"/>
            <w:vAlign w:val="bottom"/>
          </w:tcPr>
          <w:p w14:paraId="26ABCCB2" w14:textId="16212E7E" w:rsidR="006A2D9B" w:rsidRDefault="006A2D9B" w:rsidP="006A2D9B">
            <w:pPr>
              <w:jc w:val="right"/>
            </w:pPr>
            <w:r>
              <w:rPr>
                <w:rFonts w:ascii="Calibri" w:hAnsi="Calibri" w:cs="Calibri"/>
                <w:color w:val="000000"/>
              </w:rPr>
              <w:t>539</w:t>
            </w:r>
          </w:p>
        </w:tc>
        <w:tc>
          <w:tcPr>
            <w:tcW w:w="1321" w:type="dxa"/>
            <w:vAlign w:val="bottom"/>
          </w:tcPr>
          <w:p w14:paraId="27D896F7" w14:textId="58D5AF38" w:rsidR="006A2D9B" w:rsidRDefault="006A2D9B" w:rsidP="006A2D9B">
            <w:pPr>
              <w:jc w:val="right"/>
            </w:pPr>
            <w:r>
              <w:rPr>
                <w:rFonts w:ascii="Calibri" w:hAnsi="Calibri" w:cs="Calibri"/>
                <w:color w:val="000000"/>
              </w:rPr>
              <w:t>523</w:t>
            </w:r>
          </w:p>
        </w:tc>
      </w:tr>
      <w:tr w:rsidR="006A2D9B" w14:paraId="4C1FD48F" w14:textId="77777777" w:rsidTr="005A694D">
        <w:tc>
          <w:tcPr>
            <w:tcW w:w="1526" w:type="dxa"/>
          </w:tcPr>
          <w:p w14:paraId="7BC8ADFE" w14:textId="77777777" w:rsidR="006A2D9B" w:rsidRDefault="006A2D9B" w:rsidP="006A2D9B">
            <w:r>
              <w:t>G1222</w:t>
            </w:r>
          </w:p>
        </w:tc>
        <w:tc>
          <w:tcPr>
            <w:tcW w:w="1114" w:type="dxa"/>
            <w:vAlign w:val="bottom"/>
          </w:tcPr>
          <w:p w14:paraId="5CC7F0E4" w14:textId="2EAD8A94" w:rsidR="006A2D9B" w:rsidRDefault="006A2D9B" w:rsidP="006A2D9B">
            <w:pPr>
              <w:jc w:val="right"/>
            </w:pPr>
            <w:r>
              <w:rPr>
                <w:rFonts w:ascii="Calibri" w:hAnsi="Calibri" w:cs="Calibri"/>
                <w:color w:val="000000"/>
              </w:rPr>
              <w:t>474</w:t>
            </w:r>
          </w:p>
        </w:tc>
        <w:tc>
          <w:tcPr>
            <w:tcW w:w="1320" w:type="dxa"/>
            <w:vAlign w:val="bottom"/>
          </w:tcPr>
          <w:p w14:paraId="7D715256" w14:textId="659D8A62" w:rsidR="006A2D9B" w:rsidRDefault="006A2D9B" w:rsidP="006A2D9B">
            <w:pPr>
              <w:jc w:val="right"/>
            </w:pPr>
            <w:r>
              <w:rPr>
                <w:rFonts w:ascii="Calibri" w:hAnsi="Calibri" w:cs="Calibri"/>
                <w:color w:val="000000"/>
              </w:rPr>
              <w:t>480</w:t>
            </w:r>
          </w:p>
        </w:tc>
        <w:tc>
          <w:tcPr>
            <w:tcW w:w="1320" w:type="dxa"/>
            <w:vAlign w:val="bottom"/>
          </w:tcPr>
          <w:p w14:paraId="7F70A294" w14:textId="67D2BEFF" w:rsidR="006A2D9B" w:rsidRDefault="006A2D9B" w:rsidP="006A2D9B">
            <w:pPr>
              <w:jc w:val="right"/>
            </w:pPr>
            <w:r>
              <w:rPr>
                <w:rFonts w:ascii="Calibri" w:hAnsi="Calibri" w:cs="Calibri"/>
                <w:color w:val="000000"/>
              </w:rPr>
              <w:t>489</w:t>
            </w:r>
          </w:p>
        </w:tc>
        <w:tc>
          <w:tcPr>
            <w:tcW w:w="1320" w:type="dxa"/>
            <w:vAlign w:val="bottom"/>
          </w:tcPr>
          <w:p w14:paraId="1F19F2FE" w14:textId="1AF61DF9" w:rsidR="006A2D9B" w:rsidRDefault="006A2D9B" w:rsidP="006A2D9B">
            <w:pPr>
              <w:jc w:val="right"/>
            </w:pPr>
            <w:r>
              <w:rPr>
                <w:rFonts w:ascii="Calibri" w:hAnsi="Calibri" w:cs="Calibri"/>
                <w:color w:val="000000"/>
              </w:rPr>
              <w:t>505</w:t>
            </w:r>
          </w:p>
        </w:tc>
        <w:tc>
          <w:tcPr>
            <w:tcW w:w="1321" w:type="dxa"/>
            <w:vAlign w:val="bottom"/>
          </w:tcPr>
          <w:p w14:paraId="418BAB0D" w14:textId="6EE88B0F" w:rsidR="006A2D9B" w:rsidRDefault="006A2D9B" w:rsidP="006A2D9B">
            <w:pPr>
              <w:jc w:val="right"/>
            </w:pPr>
            <w:r>
              <w:rPr>
                <w:rFonts w:ascii="Calibri" w:hAnsi="Calibri" w:cs="Calibri"/>
                <w:color w:val="000000"/>
              </w:rPr>
              <w:t>489</w:t>
            </w:r>
          </w:p>
        </w:tc>
        <w:tc>
          <w:tcPr>
            <w:tcW w:w="1321" w:type="dxa"/>
            <w:vAlign w:val="bottom"/>
          </w:tcPr>
          <w:p w14:paraId="262DF514" w14:textId="26E85056" w:rsidR="006A2D9B" w:rsidRDefault="006A2D9B" w:rsidP="006A2D9B">
            <w:pPr>
              <w:jc w:val="right"/>
            </w:pPr>
            <w:r>
              <w:rPr>
                <w:rFonts w:ascii="Calibri" w:hAnsi="Calibri" w:cs="Calibri"/>
                <w:color w:val="000000"/>
              </w:rPr>
              <w:t>487.4</w:t>
            </w:r>
          </w:p>
        </w:tc>
      </w:tr>
      <w:tr w:rsidR="006A2D9B" w14:paraId="0AA964A5" w14:textId="77777777" w:rsidTr="005A694D">
        <w:tc>
          <w:tcPr>
            <w:tcW w:w="1526" w:type="dxa"/>
          </w:tcPr>
          <w:p w14:paraId="7C2A590C" w14:textId="77777777" w:rsidR="006A2D9B" w:rsidRDefault="006A2D9B" w:rsidP="006A2D9B">
            <w:r>
              <w:t>G590/G1222</w:t>
            </w:r>
          </w:p>
        </w:tc>
        <w:tc>
          <w:tcPr>
            <w:tcW w:w="1114" w:type="dxa"/>
            <w:vAlign w:val="bottom"/>
          </w:tcPr>
          <w:p w14:paraId="7FA71F29" w14:textId="02D4E87D" w:rsidR="006A2D9B" w:rsidRDefault="006A2D9B" w:rsidP="006A2D9B">
            <w:pPr>
              <w:jc w:val="right"/>
            </w:pPr>
            <w:r>
              <w:rPr>
                <w:rFonts w:ascii="Calibri" w:hAnsi="Calibri" w:cs="Calibri"/>
                <w:color w:val="000000"/>
              </w:rPr>
              <w:t>1.08</w:t>
            </w:r>
          </w:p>
        </w:tc>
        <w:tc>
          <w:tcPr>
            <w:tcW w:w="1320" w:type="dxa"/>
            <w:vAlign w:val="bottom"/>
          </w:tcPr>
          <w:p w14:paraId="49636733" w14:textId="20D00F19" w:rsidR="006A2D9B" w:rsidRDefault="006A2D9B" w:rsidP="006A2D9B">
            <w:pPr>
              <w:jc w:val="right"/>
            </w:pPr>
            <w:r>
              <w:rPr>
                <w:rFonts w:ascii="Calibri" w:hAnsi="Calibri" w:cs="Calibri"/>
                <w:color w:val="000000"/>
              </w:rPr>
              <w:t>1.08</w:t>
            </w:r>
          </w:p>
        </w:tc>
        <w:tc>
          <w:tcPr>
            <w:tcW w:w="1320" w:type="dxa"/>
            <w:vAlign w:val="bottom"/>
          </w:tcPr>
          <w:p w14:paraId="057ADA62" w14:textId="68DFF4D7" w:rsidR="006A2D9B" w:rsidRDefault="006A2D9B" w:rsidP="006A2D9B">
            <w:pPr>
              <w:jc w:val="right"/>
            </w:pPr>
            <w:r>
              <w:rPr>
                <w:rFonts w:ascii="Calibri" w:hAnsi="Calibri" w:cs="Calibri"/>
                <w:color w:val="000000"/>
              </w:rPr>
              <w:t>1.05</w:t>
            </w:r>
          </w:p>
        </w:tc>
        <w:tc>
          <w:tcPr>
            <w:tcW w:w="1320" w:type="dxa"/>
            <w:vAlign w:val="bottom"/>
          </w:tcPr>
          <w:p w14:paraId="5518A6AF" w14:textId="72C0D63C" w:rsidR="006A2D9B" w:rsidRDefault="006A2D9B" w:rsidP="006A2D9B">
            <w:pPr>
              <w:jc w:val="right"/>
            </w:pPr>
            <w:r>
              <w:rPr>
                <w:rFonts w:ascii="Calibri" w:hAnsi="Calibri" w:cs="Calibri"/>
                <w:color w:val="000000"/>
              </w:rPr>
              <w:t>1.06</w:t>
            </w:r>
          </w:p>
        </w:tc>
        <w:tc>
          <w:tcPr>
            <w:tcW w:w="1321" w:type="dxa"/>
            <w:vAlign w:val="bottom"/>
          </w:tcPr>
          <w:p w14:paraId="2DBF738C" w14:textId="6AE7BED8" w:rsidR="006A2D9B" w:rsidRDefault="006A2D9B" w:rsidP="006A2D9B">
            <w:pPr>
              <w:jc w:val="right"/>
            </w:pPr>
            <w:r>
              <w:rPr>
                <w:rFonts w:ascii="Calibri" w:hAnsi="Calibri" w:cs="Calibri"/>
                <w:color w:val="000000"/>
              </w:rPr>
              <w:t>1.10</w:t>
            </w:r>
          </w:p>
        </w:tc>
        <w:tc>
          <w:tcPr>
            <w:tcW w:w="1321" w:type="dxa"/>
            <w:vAlign w:val="bottom"/>
          </w:tcPr>
          <w:p w14:paraId="24C091E3" w14:textId="7E09C0A9" w:rsidR="006A2D9B" w:rsidRDefault="006A2D9B" w:rsidP="006A2D9B">
            <w:pPr>
              <w:jc w:val="right"/>
            </w:pPr>
            <w:r>
              <w:rPr>
                <w:rFonts w:ascii="Calibri" w:hAnsi="Calibri" w:cs="Calibri"/>
                <w:color w:val="000000"/>
              </w:rPr>
              <w:t>1.07</w:t>
            </w:r>
          </w:p>
        </w:tc>
      </w:tr>
    </w:tbl>
    <w:p w14:paraId="442C9872" w14:textId="5DB3266F" w:rsidR="006A2D9B" w:rsidRDefault="009228B8" w:rsidP="00342234">
      <w:pPr>
        <w:rPr>
          <w:rFonts w:ascii="Calibri" w:hAnsi="Calibri" w:cs="Calibri"/>
          <w:color w:val="000000"/>
          <w:sz w:val="20"/>
          <w:szCs w:val="20"/>
        </w:rPr>
      </w:pPr>
      <w:r>
        <w:rPr>
          <w:rFonts w:ascii="Calibri" w:hAnsi="Calibri" w:cs="Calibri"/>
          <w:color w:val="000000"/>
          <w:sz w:val="20"/>
          <w:szCs w:val="20"/>
        </w:rPr>
        <w:t>Note 1: Runs 3, 4 and 5 at Laboratories A and D were undertaken using the Gentle 45 setting on the G590 reference machine and are therefore not comparable to the G1222 results that used the Universal 65 program). In the case of laboratory D, runs 3, 4 and 5 refer to the closing of the ring tests</w:t>
      </w:r>
      <w:r w:rsidR="00F05C3B">
        <w:rPr>
          <w:rFonts w:ascii="Calibri" w:hAnsi="Calibri" w:cs="Calibri"/>
          <w:color w:val="000000"/>
          <w:sz w:val="20"/>
          <w:szCs w:val="20"/>
        </w:rPr>
        <w:t>.</w:t>
      </w:r>
    </w:p>
    <w:p w14:paraId="47067494" w14:textId="77777777" w:rsidR="00F05C3B" w:rsidRDefault="00F05C3B" w:rsidP="00342234"/>
    <w:p w14:paraId="22B56371" w14:textId="63B4933A" w:rsidR="00342234" w:rsidRDefault="00342234" w:rsidP="00342234">
      <w:pPr>
        <w:pStyle w:val="Heading2"/>
      </w:pPr>
      <w:bookmarkStart w:id="35" w:name="_Toc493601741"/>
      <w:r>
        <w:t>Drying Performance</w:t>
      </w:r>
      <w:bookmarkEnd w:id="35"/>
    </w:p>
    <w:p w14:paraId="0FDBE2F1" w14:textId="77777777" w:rsidR="00281AED" w:rsidRPr="009024C8" w:rsidRDefault="00281AED" w:rsidP="00281AED">
      <w:pPr>
        <w:rPr>
          <w:b/>
        </w:rPr>
      </w:pPr>
      <w:r w:rsidRPr="009024C8">
        <w:rPr>
          <w:b/>
        </w:rPr>
        <w:t>REPEATABILITY – RAW SCORES</w:t>
      </w:r>
    </w:p>
    <w:p w14:paraId="019DE317" w14:textId="4B6F7467" w:rsidR="00281AED" w:rsidRDefault="00281AED" w:rsidP="00281AED">
      <w:r>
        <w:t xml:space="preserve">An assessment was undertaken of the run to run variability in terms of the raw drying scores for each laboratory and each machine (see </w:t>
      </w:r>
      <w:r>
        <w:fldChar w:fldCharType="begin"/>
      </w:r>
      <w:r>
        <w:instrText xml:space="preserve"> REF _Ref476661973 \h </w:instrText>
      </w:r>
      <w:r>
        <w:fldChar w:fldCharType="separate"/>
      </w:r>
      <w:r w:rsidR="005A3364">
        <w:t xml:space="preserve">Table </w:t>
      </w:r>
      <w:r w:rsidR="005A3364">
        <w:rPr>
          <w:noProof/>
        </w:rPr>
        <w:t>11</w:t>
      </w:r>
      <w:r>
        <w:fldChar w:fldCharType="end"/>
      </w:r>
      <w:r>
        <w:t>). Whilst each assessor in each laboratory returned marginally different raw scores to each other (this difference being later corrected against the reference machine score), the run to run variability within the one laboratory was reasonably consistent. On average the run to run variation was found to be ±</w:t>
      </w:r>
      <w:r w:rsidR="00552FDC">
        <w:t>3</w:t>
      </w:r>
      <w:r w:rsidR="00256B9F">
        <w:t>%</w:t>
      </w:r>
      <w:r>
        <w:t xml:space="preserve"> </w:t>
      </w:r>
      <w:r w:rsidR="00B57DDB">
        <w:t>to</w:t>
      </w:r>
      <w:r>
        <w:t xml:space="preserve"> </w:t>
      </w:r>
      <w:r w:rsidR="00DB176D">
        <w:t>±</w:t>
      </w:r>
      <w:r>
        <w:t xml:space="preserve">5%. The worst result was just under ±6% and the best result just under ±2.5% (noting that the result for </w:t>
      </w:r>
      <w:r w:rsidR="00256B9F">
        <w:t>M</w:t>
      </w:r>
      <w:r>
        <w:t xml:space="preserve">achine C </w:t>
      </w:r>
      <w:r w:rsidRPr="00F05C3B">
        <w:t xml:space="preserve">in </w:t>
      </w:r>
      <w:r w:rsidR="00256B9F" w:rsidRPr="00F05C3B">
        <w:t>L</w:t>
      </w:r>
      <w:r w:rsidRPr="00F05C3B">
        <w:t xml:space="preserve">aboratory </w:t>
      </w:r>
      <w:r w:rsidR="00F05C3B" w:rsidRPr="00F05C3B">
        <w:t>D</w:t>
      </w:r>
      <w:r>
        <w:t xml:space="preserve"> has been excluded as only 2 valid runs were completed on that machine in this laboratory</w:t>
      </w:r>
      <w:r w:rsidR="00552FDC">
        <w:t>)</w:t>
      </w:r>
      <w:r>
        <w:t>.</w:t>
      </w:r>
    </w:p>
    <w:p w14:paraId="050FC5E1" w14:textId="101ED8D8" w:rsidR="00B77C9F" w:rsidRDefault="00B77C9F" w:rsidP="00281AED">
      <w:r>
        <w:t>The relatively low variability between the raw drying scores obtained by each laboratory supports the concept applied in the current AS/NZS standard that an absolute measurement in relation to drying performance (as distinct from a relative measurement against a reference machine) produces results with a reasonable level of reproducibility (± 5</w:t>
      </w:r>
      <w:r w:rsidR="00B60EBA">
        <w:t>%</w:t>
      </w:r>
      <w:r>
        <w:t xml:space="preserve"> </w:t>
      </w:r>
      <w:r w:rsidR="00B60EBA">
        <w:t>to</w:t>
      </w:r>
      <w:r>
        <w:t xml:space="preserve"> </w:t>
      </w:r>
      <w:r w:rsidR="00DB176D">
        <w:t>±</w:t>
      </w:r>
      <w:r>
        <w:t xml:space="preserve">8% based on the results reported in </w:t>
      </w:r>
      <w:r>
        <w:fldChar w:fldCharType="begin"/>
      </w:r>
      <w:r>
        <w:instrText xml:space="preserve"> REF _Ref476661973 \h </w:instrText>
      </w:r>
      <w:r>
        <w:fldChar w:fldCharType="separate"/>
      </w:r>
      <w:r w:rsidR="005A3364">
        <w:t xml:space="preserve">Table </w:t>
      </w:r>
      <w:r w:rsidR="005A3364">
        <w:rPr>
          <w:noProof/>
        </w:rPr>
        <w:t>11</w:t>
      </w:r>
      <w:r>
        <w:fldChar w:fldCharType="end"/>
      </w:r>
      <w:r>
        <w:t>). Nevertheless as will be seen in the following section on the drying index results</w:t>
      </w:r>
      <w:r w:rsidR="00EA2B7D">
        <w:t>,</w:t>
      </w:r>
      <w:r>
        <w:t xml:space="preserve"> by using a relative measure (i.e. </w:t>
      </w:r>
      <w:r w:rsidR="00EA2B7D">
        <w:t>with the reference machine</w:t>
      </w:r>
      <w:r w:rsidR="0013533E">
        <w:t xml:space="preserve"> as a performance benchmark</w:t>
      </w:r>
      <w:r w:rsidR="00EA2B7D">
        <w:t xml:space="preserve">) a </w:t>
      </w:r>
      <w:r w:rsidR="00B43A75">
        <w:t xml:space="preserve">marginally </w:t>
      </w:r>
      <w:r w:rsidR="0013533E">
        <w:t xml:space="preserve">better </w:t>
      </w:r>
      <w:r w:rsidR="00EA2B7D">
        <w:t>level of reproducibility can be achieved.</w:t>
      </w:r>
    </w:p>
    <w:p w14:paraId="056767F7" w14:textId="02E7AD9F" w:rsidR="00281AED" w:rsidRDefault="00281AED" w:rsidP="00281AED">
      <w:pPr>
        <w:pStyle w:val="Caption"/>
      </w:pPr>
      <w:bookmarkStart w:id="36" w:name="_Ref476661973"/>
      <w:bookmarkStart w:id="37" w:name="_Toc493601828"/>
      <w:r>
        <w:t xml:space="preserve">Table </w:t>
      </w:r>
      <w:fldSimple w:instr=" SEQ Table \* ARABIC ">
        <w:r w:rsidR="005A3364">
          <w:rPr>
            <w:noProof/>
          </w:rPr>
          <w:t>11</w:t>
        </w:r>
      </w:fldSimple>
      <w:bookmarkEnd w:id="36"/>
      <w:r>
        <w:t xml:space="preserve">: Drying Performance – </w:t>
      </w:r>
      <w:r w:rsidR="006423EC">
        <w:t>r</w:t>
      </w:r>
      <w:r>
        <w:t>epeatability of the sum of all scores (raw)</w:t>
      </w:r>
      <w:bookmarkEnd w:id="37"/>
    </w:p>
    <w:tbl>
      <w:tblPr>
        <w:tblStyle w:val="TableGrid"/>
        <w:tblW w:w="0" w:type="auto"/>
        <w:tblLook w:val="04A0" w:firstRow="1" w:lastRow="0" w:firstColumn="1" w:lastColumn="0" w:noHBand="0" w:noVBand="1"/>
      </w:tblPr>
      <w:tblGrid>
        <w:gridCol w:w="1508"/>
        <w:gridCol w:w="1084"/>
        <w:gridCol w:w="1279"/>
        <w:gridCol w:w="1279"/>
        <w:gridCol w:w="1279"/>
        <w:gridCol w:w="1280"/>
        <w:gridCol w:w="1307"/>
      </w:tblGrid>
      <w:tr w:rsidR="00281AED" w:rsidRPr="00210A20" w14:paraId="4B510F72" w14:textId="77777777" w:rsidTr="001E1765">
        <w:trPr>
          <w:trHeight w:val="446"/>
        </w:trPr>
        <w:tc>
          <w:tcPr>
            <w:tcW w:w="9242" w:type="dxa"/>
            <w:gridSpan w:val="7"/>
            <w:shd w:val="clear" w:color="auto" w:fill="000000" w:themeFill="text1"/>
          </w:tcPr>
          <w:p w14:paraId="6B0C20BE" w14:textId="0A5A3612" w:rsidR="00281AED" w:rsidRPr="00210A20" w:rsidRDefault="00281AED" w:rsidP="00256B9F">
            <w:pPr>
              <w:rPr>
                <w:rFonts w:ascii="Calibri" w:hAnsi="Calibri"/>
                <w:color w:val="FFFFFF" w:themeColor="background1"/>
              </w:rPr>
            </w:pPr>
            <w:r w:rsidRPr="00210A20">
              <w:rPr>
                <w:rFonts w:ascii="Calibri" w:hAnsi="Calibri"/>
                <w:color w:val="FFFFFF" w:themeColor="background1"/>
              </w:rPr>
              <w:t xml:space="preserve">Machine A - </w:t>
            </w:r>
            <w:r w:rsidR="00256B9F">
              <w:rPr>
                <w:rFonts w:ascii="Calibri" w:hAnsi="Calibri"/>
                <w:color w:val="FFFFFF" w:themeColor="background1"/>
              </w:rPr>
              <w:t>Drying</w:t>
            </w:r>
            <w:r w:rsidRPr="00210A20">
              <w:rPr>
                <w:rFonts w:ascii="Calibri" w:hAnsi="Calibri"/>
                <w:color w:val="FFFFFF" w:themeColor="background1"/>
              </w:rPr>
              <w:t>-Sum of all Scores</w:t>
            </w:r>
          </w:p>
        </w:tc>
      </w:tr>
      <w:tr w:rsidR="00281AED" w14:paraId="5A87768E" w14:textId="77777777" w:rsidTr="001E1765">
        <w:tc>
          <w:tcPr>
            <w:tcW w:w="1526" w:type="dxa"/>
          </w:tcPr>
          <w:p w14:paraId="7FCA78BA" w14:textId="77777777" w:rsidR="00281AED" w:rsidRPr="00210A20" w:rsidRDefault="00281AED" w:rsidP="001E1765">
            <w:pPr>
              <w:rPr>
                <w:b/>
              </w:rPr>
            </w:pPr>
            <w:r w:rsidRPr="00210A20">
              <w:rPr>
                <w:b/>
              </w:rPr>
              <w:t>Laboratory</w:t>
            </w:r>
          </w:p>
        </w:tc>
        <w:tc>
          <w:tcPr>
            <w:tcW w:w="1114" w:type="dxa"/>
          </w:tcPr>
          <w:p w14:paraId="1586827E" w14:textId="77777777" w:rsidR="00281AED" w:rsidRPr="00210A20" w:rsidRDefault="00281AED" w:rsidP="001E1765">
            <w:pPr>
              <w:jc w:val="right"/>
              <w:rPr>
                <w:b/>
              </w:rPr>
            </w:pPr>
            <w:r w:rsidRPr="00210A20">
              <w:rPr>
                <w:b/>
              </w:rPr>
              <w:t>Run 1</w:t>
            </w:r>
          </w:p>
        </w:tc>
        <w:tc>
          <w:tcPr>
            <w:tcW w:w="1320" w:type="dxa"/>
          </w:tcPr>
          <w:p w14:paraId="6448C642" w14:textId="77777777" w:rsidR="00281AED" w:rsidRPr="00210A20" w:rsidRDefault="00281AED" w:rsidP="001E1765">
            <w:pPr>
              <w:jc w:val="right"/>
              <w:rPr>
                <w:b/>
              </w:rPr>
            </w:pPr>
            <w:r w:rsidRPr="00210A20">
              <w:rPr>
                <w:b/>
              </w:rPr>
              <w:t>Run 2</w:t>
            </w:r>
          </w:p>
        </w:tc>
        <w:tc>
          <w:tcPr>
            <w:tcW w:w="1320" w:type="dxa"/>
          </w:tcPr>
          <w:p w14:paraId="56EAAB71" w14:textId="77777777" w:rsidR="00281AED" w:rsidRPr="00210A20" w:rsidRDefault="00281AED" w:rsidP="001E1765">
            <w:pPr>
              <w:jc w:val="right"/>
              <w:rPr>
                <w:b/>
              </w:rPr>
            </w:pPr>
            <w:r w:rsidRPr="00210A20">
              <w:rPr>
                <w:b/>
              </w:rPr>
              <w:t>Run 3</w:t>
            </w:r>
          </w:p>
        </w:tc>
        <w:tc>
          <w:tcPr>
            <w:tcW w:w="1320" w:type="dxa"/>
          </w:tcPr>
          <w:p w14:paraId="03BFE340" w14:textId="77777777" w:rsidR="00281AED" w:rsidRPr="00210A20" w:rsidRDefault="00281AED" w:rsidP="001E1765">
            <w:pPr>
              <w:jc w:val="right"/>
              <w:rPr>
                <w:b/>
              </w:rPr>
            </w:pPr>
            <w:r w:rsidRPr="00210A20">
              <w:rPr>
                <w:b/>
              </w:rPr>
              <w:t>Run 4</w:t>
            </w:r>
          </w:p>
        </w:tc>
        <w:tc>
          <w:tcPr>
            <w:tcW w:w="1321" w:type="dxa"/>
          </w:tcPr>
          <w:p w14:paraId="737DAF84" w14:textId="77777777" w:rsidR="00281AED" w:rsidRPr="00210A20" w:rsidRDefault="00281AED" w:rsidP="001E1765">
            <w:pPr>
              <w:jc w:val="right"/>
              <w:rPr>
                <w:b/>
              </w:rPr>
            </w:pPr>
            <w:r w:rsidRPr="00210A20">
              <w:rPr>
                <w:b/>
              </w:rPr>
              <w:t>Run 5</w:t>
            </w:r>
          </w:p>
        </w:tc>
        <w:tc>
          <w:tcPr>
            <w:tcW w:w="1321" w:type="dxa"/>
          </w:tcPr>
          <w:p w14:paraId="37C34DAB" w14:textId="77777777" w:rsidR="00281AED" w:rsidRPr="00210A20" w:rsidRDefault="00281AED" w:rsidP="001E1765">
            <w:pPr>
              <w:jc w:val="right"/>
              <w:rPr>
                <w:b/>
              </w:rPr>
            </w:pPr>
            <w:r w:rsidRPr="00210A20">
              <w:rPr>
                <w:b/>
              </w:rPr>
              <w:t>Variation</w:t>
            </w:r>
          </w:p>
        </w:tc>
      </w:tr>
      <w:tr w:rsidR="00281AED" w14:paraId="792AB76E" w14:textId="77777777" w:rsidTr="001E1765">
        <w:tc>
          <w:tcPr>
            <w:tcW w:w="1526" w:type="dxa"/>
          </w:tcPr>
          <w:p w14:paraId="19DC12D6" w14:textId="77777777" w:rsidR="00281AED" w:rsidRDefault="00281AED" w:rsidP="00281AED">
            <w:r>
              <w:t>Laboratory A</w:t>
            </w:r>
          </w:p>
        </w:tc>
        <w:tc>
          <w:tcPr>
            <w:tcW w:w="1114" w:type="dxa"/>
            <w:vAlign w:val="bottom"/>
          </w:tcPr>
          <w:p w14:paraId="2ACB48C7" w14:textId="0273C08E" w:rsidR="00281AED" w:rsidRDefault="00281AED" w:rsidP="00281AED">
            <w:pPr>
              <w:jc w:val="right"/>
            </w:pPr>
            <w:r>
              <w:rPr>
                <w:rFonts w:ascii="Calibri" w:hAnsi="Calibri"/>
                <w:color w:val="000000"/>
              </w:rPr>
              <w:t>233</w:t>
            </w:r>
          </w:p>
        </w:tc>
        <w:tc>
          <w:tcPr>
            <w:tcW w:w="1320" w:type="dxa"/>
            <w:vAlign w:val="bottom"/>
          </w:tcPr>
          <w:p w14:paraId="53B3B423" w14:textId="20C18F37" w:rsidR="00281AED" w:rsidRDefault="00281AED" w:rsidP="00281AED">
            <w:pPr>
              <w:jc w:val="right"/>
            </w:pPr>
            <w:r>
              <w:rPr>
                <w:rFonts w:ascii="Calibri" w:hAnsi="Calibri"/>
                <w:color w:val="000000"/>
              </w:rPr>
              <w:t>234</w:t>
            </w:r>
          </w:p>
        </w:tc>
        <w:tc>
          <w:tcPr>
            <w:tcW w:w="1320" w:type="dxa"/>
            <w:vAlign w:val="bottom"/>
          </w:tcPr>
          <w:p w14:paraId="3012853F" w14:textId="5D529B01" w:rsidR="00281AED" w:rsidRDefault="00281AED" w:rsidP="00281AED">
            <w:pPr>
              <w:jc w:val="right"/>
            </w:pPr>
            <w:r>
              <w:rPr>
                <w:rFonts w:ascii="Calibri" w:hAnsi="Calibri"/>
                <w:color w:val="000000"/>
              </w:rPr>
              <w:t>239</w:t>
            </w:r>
          </w:p>
        </w:tc>
        <w:tc>
          <w:tcPr>
            <w:tcW w:w="1320" w:type="dxa"/>
            <w:vAlign w:val="bottom"/>
          </w:tcPr>
          <w:p w14:paraId="518E9641" w14:textId="490636CA" w:rsidR="00281AED" w:rsidRDefault="00281AED" w:rsidP="00281AED">
            <w:pPr>
              <w:jc w:val="right"/>
            </w:pPr>
            <w:r>
              <w:rPr>
                <w:rFonts w:ascii="Calibri" w:hAnsi="Calibri"/>
                <w:color w:val="000000"/>
              </w:rPr>
              <w:t>235</w:t>
            </w:r>
          </w:p>
        </w:tc>
        <w:tc>
          <w:tcPr>
            <w:tcW w:w="1321" w:type="dxa"/>
            <w:vAlign w:val="bottom"/>
          </w:tcPr>
          <w:p w14:paraId="662729AE" w14:textId="151DF0A2" w:rsidR="00281AED" w:rsidRDefault="00281AED" w:rsidP="00281AED">
            <w:pPr>
              <w:jc w:val="right"/>
            </w:pPr>
            <w:r>
              <w:rPr>
                <w:rFonts w:ascii="Calibri" w:hAnsi="Calibri"/>
                <w:color w:val="000000"/>
              </w:rPr>
              <w:t>219</w:t>
            </w:r>
          </w:p>
        </w:tc>
        <w:tc>
          <w:tcPr>
            <w:tcW w:w="1321" w:type="dxa"/>
            <w:vAlign w:val="bottom"/>
          </w:tcPr>
          <w:p w14:paraId="0776F1E6" w14:textId="1E3058BD" w:rsidR="00281AED" w:rsidRDefault="006809BA" w:rsidP="002132B5">
            <w:pPr>
              <w:jc w:val="right"/>
            </w:pPr>
            <w:r w:rsidRPr="006809BA">
              <w:rPr>
                <w:rFonts w:ascii="Calibri" w:hAnsi="Calibri"/>
                <w:color w:val="000000"/>
              </w:rPr>
              <w:t>±</w:t>
            </w:r>
            <w:r w:rsidR="00281AED">
              <w:rPr>
                <w:rFonts w:ascii="Calibri" w:hAnsi="Calibri"/>
                <w:color w:val="000000"/>
              </w:rPr>
              <w:t>4.3%</w:t>
            </w:r>
          </w:p>
        </w:tc>
      </w:tr>
      <w:tr w:rsidR="00281AED" w14:paraId="1B9FD64A" w14:textId="77777777" w:rsidTr="001E1765">
        <w:tc>
          <w:tcPr>
            <w:tcW w:w="1526" w:type="dxa"/>
          </w:tcPr>
          <w:p w14:paraId="76CBDD9C" w14:textId="77777777" w:rsidR="00281AED" w:rsidRDefault="00281AED" w:rsidP="00281AED">
            <w:r>
              <w:t>Laboratory B</w:t>
            </w:r>
          </w:p>
        </w:tc>
        <w:tc>
          <w:tcPr>
            <w:tcW w:w="1114" w:type="dxa"/>
            <w:vAlign w:val="bottom"/>
          </w:tcPr>
          <w:p w14:paraId="0601A42F" w14:textId="01AE41EB" w:rsidR="00281AED" w:rsidRDefault="00281AED" w:rsidP="00281AED">
            <w:pPr>
              <w:jc w:val="right"/>
            </w:pPr>
            <w:r>
              <w:rPr>
                <w:rFonts w:ascii="Calibri" w:hAnsi="Calibri"/>
                <w:color w:val="000000"/>
              </w:rPr>
              <w:t>233</w:t>
            </w:r>
          </w:p>
        </w:tc>
        <w:tc>
          <w:tcPr>
            <w:tcW w:w="1320" w:type="dxa"/>
            <w:vAlign w:val="bottom"/>
          </w:tcPr>
          <w:p w14:paraId="080451F4" w14:textId="0EC085C7" w:rsidR="00281AED" w:rsidRDefault="00281AED" w:rsidP="00281AED">
            <w:pPr>
              <w:jc w:val="right"/>
            </w:pPr>
            <w:r>
              <w:rPr>
                <w:rFonts w:ascii="Calibri" w:hAnsi="Calibri"/>
                <w:color w:val="000000"/>
              </w:rPr>
              <w:t>237</w:t>
            </w:r>
          </w:p>
        </w:tc>
        <w:tc>
          <w:tcPr>
            <w:tcW w:w="1320" w:type="dxa"/>
            <w:vAlign w:val="bottom"/>
          </w:tcPr>
          <w:p w14:paraId="28C8BDEE" w14:textId="3C778C72" w:rsidR="00281AED" w:rsidRDefault="00281AED" w:rsidP="00281AED">
            <w:pPr>
              <w:jc w:val="right"/>
            </w:pPr>
            <w:r>
              <w:rPr>
                <w:rFonts w:ascii="Calibri" w:hAnsi="Calibri"/>
                <w:color w:val="000000"/>
              </w:rPr>
              <w:t>240</w:t>
            </w:r>
          </w:p>
        </w:tc>
        <w:tc>
          <w:tcPr>
            <w:tcW w:w="1320" w:type="dxa"/>
            <w:vAlign w:val="bottom"/>
          </w:tcPr>
          <w:p w14:paraId="382B2775" w14:textId="14D7A33D" w:rsidR="00281AED" w:rsidRDefault="00281AED" w:rsidP="00281AED">
            <w:pPr>
              <w:jc w:val="right"/>
            </w:pPr>
            <w:r>
              <w:rPr>
                <w:rFonts w:ascii="Calibri" w:hAnsi="Calibri"/>
                <w:color w:val="000000"/>
              </w:rPr>
              <w:t>236</w:t>
            </w:r>
          </w:p>
        </w:tc>
        <w:tc>
          <w:tcPr>
            <w:tcW w:w="1321" w:type="dxa"/>
            <w:vAlign w:val="bottom"/>
          </w:tcPr>
          <w:p w14:paraId="6A957EBB" w14:textId="5FE33B05" w:rsidR="00281AED" w:rsidRDefault="00281AED" w:rsidP="00281AED">
            <w:pPr>
              <w:jc w:val="right"/>
            </w:pPr>
            <w:r>
              <w:rPr>
                <w:rFonts w:ascii="Calibri" w:hAnsi="Calibri"/>
                <w:color w:val="000000"/>
              </w:rPr>
              <w:t>218</w:t>
            </w:r>
          </w:p>
        </w:tc>
        <w:tc>
          <w:tcPr>
            <w:tcW w:w="1321" w:type="dxa"/>
            <w:vAlign w:val="bottom"/>
          </w:tcPr>
          <w:p w14:paraId="042BB3DD" w14:textId="3FC90986" w:rsidR="00281AED" w:rsidRDefault="006809BA" w:rsidP="002132B5">
            <w:pPr>
              <w:jc w:val="right"/>
            </w:pPr>
            <w:r w:rsidRPr="006809BA">
              <w:rPr>
                <w:rFonts w:ascii="Calibri" w:hAnsi="Calibri"/>
                <w:color w:val="000000"/>
              </w:rPr>
              <w:t>±</w:t>
            </w:r>
            <w:r w:rsidR="00281AED">
              <w:rPr>
                <w:rFonts w:ascii="Calibri" w:hAnsi="Calibri"/>
                <w:color w:val="000000"/>
              </w:rPr>
              <w:t>4.7%</w:t>
            </w:r>
          </w:p>
        </w:tc>
      </w:tr>
      <w:tr w:rsidR="00281AED" w14:paraId="0147FFBD" w14:textId="77777777" w:rsidTr="001E1765">
        <w:tc>
          <w:tcPr>
            <w:tcW w:w="1526" w:type="dxa"/>
          </w:tcPr>
          <w:p w14:paraId="5DECA6C7" w14:textId="02491622" w:rsidR="00281AED" w:rsidRDefault="00281AED" w:rsidP="00281AED">
            <w:r>
              <w:t xml:space="preserve">Laboratory </w:t>
            </w:r>
            <w:r w:rsidR="005A694D">
              <w:t>C</w:t>
            </w:r>
          </w:p>
        </w:tc>
        <w:tc>
          <w:tcPr>
            <w:tcW w:w="1114" w:type="dxa"/>
            <w:vAlign w:val="bottom"/>
          </w:tcPr>
          <w:p w14:paraId="5AC70E96" w14:textId="6B1D7B31" w:rsidR="00281AED" w:rsidRDefault="00281AED" w:rsidP="00281AED">
            <w:pPr>
              <w:jc w:val="right"/>
            </w:pPr>
            <w:r>
              <w:rPr>
                <w:rFonts w:ascii="Calibri" w:hAnsi="Calibri"/>
                <w:color w:val="000000"/>
              </w:rPr>
              <w:t>228</w:t>
            </w:r>
          </w:p>
        </w:tc>
        <w:tc>
          <w:tcPr>
            <w:tcW w:w="1320" w:type="dxa"/>
            <w:vAlign w:val="bottom"/>
          </w:tcPr>
          <w:p w14:paraId="218778B8" w14:textId="192AC67A" w:rsidR="00281AED" w:rsidRDefault="00281AED" w:rsidP="00281AED">
            <w:pPr>
              <w:jc w:val="right"/>
            </w:pPr>
            <w:r>
              <w:rPr>
                <w:rFonts w:ascii="Calibri" w:hAnsi="Calibri"/>
                <w:color w:val="000000"/>
              </w:rPr>
              <w:t>243</w:t>
            </w:r>
          </w:p>
        </w:tc>
        <w:tc>
          <w:tcPr>
            <w:tcW w:w="1320" w:type="dxa"/>
            <w:vAlign w:val="bottom"/>
          </w:tcPr>
          <w:p w14:paraId="652EF7B8" w14:textId="1F3B6B3E" w:rsidR="00281AED" w:rsidRDefault="00281AED" w:rsidP="00281AED">
            <w:pPr>
              <w:jc w:val="right"/>
            </w:pPr>
            <w:r>
              <w:rPr>
                <w:rFonts w:ascii="Calibri" w:hAnsi="Calibri"/>
                <w:color w:val="000000"/>
              </w:rPr>
              <w:t>247</w:t>
            </w:r>
          </w:p>
        </w:tc>
        <w:tc>
          <w:tcPr>
            <w:tcW w:w="1320" w:type="dxa"/>
            <w:vAlign w:val="bottom"/>
          </w:tcPr>
          <w:p w14:paraId="55E2359E" w14:textId="6E8F38BB" w:rsidR="00281AED" w:rsidRDefault="00281AED" w:rsidP="00281AED">
            <w:pPr>
              <w:jc w:val="right"/>
            </w:pPr>
            <w:r>
              <w:rPr>
                <w:rFonts w:ascii="Calibri" w:hAnsi="Calibri"/>
                <w:color w:val="000000"/>
              </w:rPr>
              <w:t>238</w:t>
            </w:r>
          </w:p>
        </w:tc>
        <w:tc>
          <w:tcPr>
            <w:tcW w:w="1321" w:type="dxa"/>
            <w:vAlign w:val="bottom"/>
          </w:tcPr>
          <w:p w14:paraId="622FDE31" w14:textId="5F133FA4" w:rsidR="00281AED" w:rsidRDefault="00281AED" w:rsidP="00281AED">
            <w:pPr>
              <w:jc w:val="right"/>
            </w:pPr>
            <w:r>
              <w:rPr>
                <w:rFonts w:ascii="Calibri" w:hAnsi="Calibri"/>
                <w:color w:val="000000"/>
              </w:rPr>
              <w:t>256</w:t>
            </w:r>
          </w:p>
        </w:tc>
        <w:tc>
          <w:tcPr>
            <w:tcW w:w="1321" w:type="dxa"/>
            <w:vAlign w:val="bottom"/>
          </w:tcPr>
          <w:p w14:paraId="616BD7F0" w14:textId="1E7F42BB" w:rsidR="00281AED" w:rsidRDefault="006809BA" w:rsidP="002132B5">
            <w:pPr>
              <w:jc w:val="right"/>
            </w:pPr>
            <w:r w:rsidRPr="006809BA">
              <w:rPr>
                <w:rFonts w:ascii="Calibri" w:hAnsi="Calibri"/>
                <w:color w:val="000000"/>
              </w:rPr>
              <w:t>±</w:t>
            </w:r>
            <w:r w:rsidR="00281AED">
              <w:rPr>
                <w:rFonts w:ascii="Calibri" w:hAnsi="Calibri"/>
                <w:color w:val="000000"/>
              </w:rPr>
              <w:t>5.8%</w:t>
            </w:r>
          </w:p>
        </w:tc>
      </w:tr>
      <w:tr w:rsidR="00281AED" w14:paraId="1F692E58" w14:textId="77777777" w:rsidTr="001E1765">
        <w:tc>
          <w:tcPr>
            <w:tcW w:w="1526" w:type="dxa"/>
          </w:tcPr>
          <w:p w14:paraId="422A9834" w14:textId="77777777" w:rsidR="00281AED" w:rsidRDefault="00281AED" w:rsidP="00281AED">
            <w:r>
              <w:t>Laboratory D</w:t>
            </w:r>
          </w:p>
        </w:tc>
        <w:tc>
          <w:tcPr>
            <w:tcW w:w="1114" w:type="dxa"/>
            <w:vAlign w:val="bottom"/>
          </w:tcPr>
          <w:p w14:paraId="771DD29D" w14:textId="3BB17BB8" w:rsidR="00281AED" w:rsidRDefault="00281AED" w:rsidP="00281AED">
            <w:pPr>
              <w:jc w:val="right"/>
            </w:pPr>
            <w:r>
              <w:rPr>
                <w:rFonts w:ascii="Calibri" w:hAnsi="Calibri"/>
                <w:color w:val="000000"/>
              </w:rPr>
              <w:t>245</w:t>
            </w:r>
          </w:p>
        </w:tc>
        <w:tc>
          <w:tcPr>
            <w:tcW w:w="1320" w:type="dxa"/>
            <w:vAlign w:val="bottom"/>
          </w:tcPr>
          <w:p w14:paraId="4E25C087" w14:textId="20918215" w:rsidR="00281AED" w:rsidRDefault="00281AED" w:rsidP="00281AED">
            <w:pPr>
              <w:jc w:val="right"/>
            </w:pPr>
            <w:r>
              <w:rPr>
                <w:rFonts w:ascii="Calibri" w:hAnsi="Calibri"/>
                <w:color w:val="000000"/>
              </w:rPr>
              <w:t>232</w:t>
            </w:r>
          </w:p>
        </w:tc>
        <w:tc>
          <w:tcPr>
            <w:tcW w:w="1320" w:type="dxa"/>
            <w:vAlign w:val="bottom"/>
          </w:tcPr>
          <w:p w14:paraId="1957DFAD" w14:textId="47AEFF91" w:rsidR="00281AED" w:rsidRDefault="00281AED" w:rsidP="00281AED">
            <w:pPr>
              <w:jc w:val="right"/>
            </w:pPr>
            <w:r>
              <w:rPr>
                <w:rFonts w:ascii="Calibri" w:hAnsi="Calibri"/>
                <w:color w:val="000000"/>
              </w:rPr>
              <w:t>239</w:t>
            </w:r>
          </w:p>
        </w:tc>
        <w:tc>
          <w:tcPr>
            <w:tcW w:w="1320" w:type="dxa"/>
            <w:vAlign w:val="bottom"/>
          </w:tcPr>
          <w:p w14:paraId="5B2CA126" w14:textId="53C79AD5" w:rsidR="00281AED" w:rsidRDefault="00281AED" w:rsidP="00281AED">
            <w:pPr>
              <w:jc w:val="right"/>
            </w:pPr>
            <w:r>
              <w:rPr>
                <w:rFonts w:ascii="Calibri" w:hAnsi="Calibri"/>
                <w:color w:val="000000"/>
              </w:rPr>
              <w:t>240</w:t>
            </w:r>
          </w:p>
        </w:tc>
        <w:tc>
          <w:tcPr>
            <w:tcW w:w="1321" w:type="dxa"/>
            <w:vAlign w:val="bottom"/>
          </w:tcPr>
          <w:p w14:paraId="5A2F1C93" w14:textId="2AD56772" w:rsidR="00281AED" w:rsidRDefault="00281AED" w:rsidP="00281AED">
            <w:pPr>
              <w:jc w:val="right"/>
            </w:pPr>
            <w:r>
              <w:rPr>
                <w:rFonts w:ascii="Calibri" w:hAnsi="Calibri"/>
                <w:color w:val="000000"/>
              </w:rPr>
              <w:t>235</w:t>
            </w:r>
          </w:p>
        </w:tc>
        <w:tc>
          <w:tcPr>
            <w:tcW w:w="1321" w:type="dxa"/>
            <w:vAlign w:val="bottom"/>
          </w:tcPr>
          <w:p w14:paraId="5C681136" w14:textId="132FCCBD" w:rsidR="00281AED" w:rsidRDefault="006809BA" w:rsidP="002132B5">
            <w:pPr>
              <w:jc w:val="right"/>
            </w:pPr>
            <w:r w:rsidRPr="006809BA">
              <w:rPr>
                <w:rFonts w:ascii="Calibri" w:hAnsi="Calibri"/>
                <w:color w:val="000000"/>
              </w:rPr>
              <w:t>±</w:t>
            </w:r>
            <w:r w:rsidR="00281AED">
              <w:rPr>
                <w:rFonts w:ascii="Calibri" w:hAnsi="Calibri"/>
                <w:color w:val="000000"/>
              </w:rPr>
              <w:t>2.7%</w:t>
            </w:r>
          </w:p>
        </w:tc>
      </w:tr>
      <w:tr w:rsidR="00DA17D1" w14:paraId="6F98B93F" w14:textId="77777777" w:rsidTr="00C44363">
        <w:tc>
          <w:tcPr>
            <w:tcW w:w="1526" w:type="dxa"/>
          </w:tcPr>
          <w:p w14:paraId="7B81706C" w14:textId="4E8170E1" w:rsidR="00DA17D1" w:rsidRDefault="00DA17D1" w:rsidP="00567828">
            <w:r>
              <w:t xml:space="preserve">Lab D </w:t>
            </w:r>
            <w:r w:rsidRPr="00DB176D">
              <w:rPr>
                <w:sz w:val="20"/>
                <w:szCs w:val="20"/>
              </w:rPr>
              <w:t>(</w:t>
            </w:r>
            <w:r w:rsidR="00567828" w:rsidRPr="00DB176D">
              <w:rPr>
                <w:sz w:val="20"/>
                <w:szCs w:val="20"/>
              </w:rPr>
              <w:t>Return</w:t>
            </w:r>
            <w:r w:rsidRPr="00DB176D">
              <w:rPr>
                <w:sz w:val="20"/>
                <w:szCs w:val="20"/>
              </w:rPr>
              <w:t>)</w:t>
            </w:r>
          </w:p>
        </w:tc>
        <w:tc>
          <w:tcPr>
            <w:tcW w:w="1114" w:type="dxa"/>
          </w:tcPr>
          <w:p w14:paraId="2FC2EBA7" w14:textId="6B935FE6" w:rsidR="00DA17D1" w:rsidRDefault="00DA17D1" w:rsidP="00DA17D1">
            <w:pPr>
              <w:jc w:val="right"/>
              <w:rPr>
                <w:rFonts w:ascii="Calibri" w:hAnsi="Calibri"/>
                <w:color w:val="000000"/>
              </w:rPr>
            </w:pPr>
            <w:r w:rsidRPr="002D42EF">
              <w:t>236</w:t>
            </w:r>
          </w:p>
        </w:tc>
        <w:tc>
          <w:tcPr>
            <w:tcW w:w="1320" w:type="dxa"/>
          </w:tcPr>
          <w:p w14:paraId="63D7286D" w14:textId="0FD2EC00" w:rsidR="00DA17D1" w:rsidRDefault="00DA17D1" w:rsidP="00DA17D1">
            <w:pPr>
              <w:jc w:val="right"/>
              <w:rPr>
                <w:rFonts w:ascii="Calibri" w:hAnsi="Calibri"/>
                <w:color w:val="000000"/>
              </w:rPr>
            </w:pPr>
            <w:r w:rsidRPr="002D42EF">
              <w:t>234</w:t>
            </w:r>
          </w:p>
        </w:tc>
        <w:tc>
          <w:tcPr>
            <w:tcW w:w="1320" w:type="dxa"/>
          </w:tcPr>
          <w:p w14:paraId="5036D7BB" w14:textId="29B46FC7" w:rsidR="00DA17D1" w:rsidRDefault="00DA17D1" w:rsidP="00DA17D1">
            <w:pPr>
              <w:jc w:val="right"/>
              <w:rPr>
                <w:rFonts w:ascii="Calibri" w:hAnsi="Calibri"/>
                <w:color w:val="000000"/>
              </w:rPr>
            </w:pPr>
            <w:r w:rsidRPr="002D42EF">
              <w:t>234</w:t>
            </w:r>
          </w:p>
        </w:tc>
        <w:tc>
          <w:tcPr>
            <w:tcW w:w="1320" w:type="dxa"/>
            <w:vAlign w:val="bottom"/>
          </w:tcPr>
          <w:p w14:paraId="62FEFD9E" w14:textId="77777777" w:rsidR="00DA17D1" w:rsidRDefault="00DA17D1" w:rsidP="00DA17D1">
            <w:pPr>
              <w:jc w:val="right"/>
              <w:rPr>
                <w:rFonts w:ascii="Calibri" w:hAnsi="Calibri"/>
                <w:color w:val="000000"/>
              </w:rPr>
            </w:pPr>
          </w:p>
        </w:tc>
        <w:tc>
          <w:tcPr>
            <w:tcW w:w="1321" w:type="dxa"/>
            <w:vAlign w:val="bottom"/>
          </w:tcPr>
          <w:p w14:paraId="6B548AAF" w14:textId="77777777" w:rsidR="00DA17D1" w:rsidRDefault="00DA17D1" w:rsidP="00DA17D1">
            <w:pPr>
              <w:jc w:val="right"/>
              <w:rPr>
                <w:rFonts w:ascii="Calibri" w:hAnsi="Calibri"/>
                <w:color w:val="000000"/>
              </w:rPr>
            </w:pPr>
          </w:p>
        </w:tc>
        <w:tc>
          <w:tcPr>
            <w:tcW w:w="1321" w:type="dxa"/>
            <w:vAlign w:val="bottom"/>
          </w:tcPr>
          <w:p w14:paraId="2559582F" w14:textId="15DF85EF" w:rsidR="00DA17D1" w:rsidRPr="00DA17D1" w:rsidRDefault="00C44363" w:rsidP="00C44363">
            <w:pPr>
              <w:jc w:val="right"/>
              <w:rPr>
                <w:rFonts w:ascii="Calibri" w:hAnsi="Calibri" w:cs="Calibri"/>
                <w:color w:val="000000"/>
              </w:rPr>
            </w:pPr>
            <w:r w:rsidRPr="006809BA">
              <w:rPr>
                <w:rFonts w:ascii="Calibri" w:hAnsi="Calibri"/>
                <w:color w:val="000000"/>
              </w:rPr>
              <w:t>±</w:t>
            </w:r>
            <w:r w:rsidR="00DA17D1">
              <w:rPr>
                <w:rFonts w:ascii="Calibri" w:hAnsi="Calibri" w:cs="Calibri"/>
                <w:color w:val="000000"/>
              </w:rPr>
              <w:t>0.4%</w:t>
            </w:r>
          </w:p>
        </w:tc>
      </w:tr>
      <w:tr w:rsidR="00281AED" w14:paraId="64A7A6DF" w14:textId="77777777" w:rsidTr="001E1765">
        <w:tc>
          <w:tcPr>
            <w:tcW w:w="7921" w:type="dxa"/>
            <w:gridSpan w:val="6"/>
          </w:tcPr>
          <w:p w14:paraId="2123A4C3" w14:textId="77777777" w:rsidR="00281AED" w:rsidRDefault="00281AED" w:rsidP="001E1765">
            <w:pPr>
              <w:jc w:val="right"/>
              <w:rPr>
                <w:rFonts w:ascii="Calibri" w:hAnsi="Calibri"/>
                <w:color w:val="000000"/>
              </w:rPr>
            </w:pPr>
            <w:r>
              <w:rPr>
                <w:rFonts w:ascii="Calibri" w:hAnsi="Calibri"/>
                <w:color w:val="000000"/>
              </w:rPr>
              <w:t>Average Variation &gt;</w:t>
            </w:r>
          </w:p>
        </w:tc>
        <w:tc>
          <w:tcPr>
            <w:tcW w:w="1321" w:type="dxa"/>
            <w:vAlign w:val="bottom"/>
          </w:tcPr>
          <w:p w14:paraId="6F74888E" w14:textId="3F853A44" w:rsidR="00281AED" w:rsidRPr="00F875BA" w:rsidRDefault="006809BA" w:rsidP="002132B5">
            <w:pPr>
              <w:jc w:val="right"/>
              <w:rPr>
                <w:rFonts w:ascii="Calibri" w:hAnsi="Calibri"/>
                <w:b/>
                <w:color w:val="000000"/>
              </w:rPr>
            </w:pPr>
            <w:r w:rsidRPr="006809BA">
              <w:rPr>
                <w:rFonts w:ascii="Calibri" w:hAnsi="Calibri"/>
                <w:b/>
                <w:color w:val="000000"/>
              </w:rPr>
              <w:t>±</w:t>
            </w:r>
            <w:r w:rsidR="002B7F70">
              <w:rPr>
                <w:rFonts w:ascii="Calibri" w:hAnsi="Calibri"/>
                <w:b/>
                <w:color w:val="000000"/>
              </w:rPr>
              <w:t>3.6</w:t>
            </w:r>
            <w:r w:rsidR="00281AED" w:rsidRPr="00F875BA">
              <w:rPr>
                <w:rFonts w:ascii="Calibri" w:hAnsi="Calibri"/>
                <w:b/>
                <w:color w:val="000000"/>
              </w:rPr>
              <w:t>%</w:t>
            </w:r>
          </w:p>
        </w:tc>
      </w:tr>
      <w:tr w:rsidR="00281AED" w:rsidRPr="00210A20" w14:paraId="01407B7E" w14:textId="77777777" w:rsidTr="001E1765">
        <w:trPr>
          <w:trHeight w:val="446"/>
        </w:trPr>
        <w:tc>
          <w:tcPr>
            <w:tcW w:w="9242" w:type="dxa"/>
            <w:gridSpan w:val="7"/>
            <w:shd w:val="clear" w:color="auto" w:fill="000000" w:themeFill="text1"/>
          </w:tcPr>
          <w:p w14:paraId="0EB99973" w14:textId="02A371FC" w:rsidR="00281AED" w:rsidRPr="00210A20" w:rsidRDefault="00281AED" w:rsidP="00256B9F">
            <w:pPr>
              <w:rPr>
                <w:rFonts w:ascii="Calibri" w:hAnsi="Calibri"/>
                <w:color w:val="FFFFFF" w:themeColor="background1"/>
              </w:rPr>
            </w:pPr>
            <w:r>
              <w:rPr>
                <w:rFonts w:ascii="Calibri" w:hAnsi="Calibri"/>
                <w:color w:val="FFFFFF" w:themeColor="background1"/>
              </w:rPr>
              <w:t>Machine C</w:t>
            </w:r>
            <w:r w:rsidRPr="00210A20">
              <w:rPr>
                <w:rFonts w:ascii="Calibri" w:hAnsi="Calibri"/>
                <w:color w:val="FFFFFF" w:themeColor="background1"/>
              </w:rPr>
              <w:t xml:space="preserve"> - </w:t>
            </w:r>
            <w:r w:rsidR="00256B9F">
              <w:rPr>
                <w:rFonts w:ascii="Calibri" w:hAnsi="Calibri"/>
                <w:color w:val="FFFFFF" w:themeColor="background1"/>
              </w:rPr>
              <w:t>Drying</w:t>
            </w:r>
            <w:r w:rsidRPr="00210A20">
              <w:rPr>
                <w:rFonts w:ascii="Calibri" w:hAnsi="Calibri"/>
                <w:color w:val="FFFFFF" w:themeColor="background1"/>
              </w:rPr>
              <w:t>-Sum of all Scores</w:t>
            </w:r>
          </w:p>
        </w:tc>
      </w:tr>
      <w:tr w:rsidR="00281AED" w:rsidRPr="00210A20" w14:paraId="519B2426" w14:textId="77777777" w:rsidTr="001E1765">
        <w:tc>
          <w:tcPr>
            <w:tcW w:w="1526" w:type="dxa"/>
          </w:tcPr>
          <w:p w14:paraId="21CE326B" w14:textId="77777777" w:rsidR="00281AED" w:rsidRPr="00210A20" w:rsidRDefault="00281AED" w:rsidP="001E1765">
            <w:pPr>
              <w:rPr>
                <w:b/>
              </w:rPr>
            </w:pPr>
            <w:r w:rsidRPr="00210A20">
              <w:rPr>
                <w:b/>
              </w:rPr>
              <w:t>Laboratory</w:t>
            </w:r>
          </w:p>
        </w:tc>
        <w:tc>
          <w:tcPr>
            <w:tcW w:w="1114" w:type="dxa"/>
          </w:tcPr>
          <w:p w14:paraId="7E70FBB3" w14:textId="77777777" w:rsidR="00281AED" w:rsidRPr="00210A20" w:rsidRDefault="00281AED" w:rsidP="001E1765">
            <w:pPr>
              <w:jc w:val="right"/>
              <w:rPr>
                <w:b/>
              </w:rPr>
            </w:pPr>
            <w:r w:rsidRPr="00210A20">
              <w:rPr>
                <w:b/>
              </w:rPr>
              <w:t>Run 1</w:t>
            </w:r>
          </w:p>
        </w:tc>
        <w:tc>
          <w:tcPr>
            <w:tcW w:w="1320" w:type="dxa"/>
          </w:tcPr>
          <w:p w14:paraId="4F74FCA6" w14:textId="77777777" w:rsidR="00281AED" w:rsidRPr="00210A20" w:rsidRDefault="00281AED" w:rsidP="001E1765">
            <w:pPr>
              <w:jc w:val="right"/>
              <w:rPr>
                <w:b/>
              </w:rPr>
            </w:pPr>
            <w:r w:rsidRPr="00210A20">
              <w:rPr>
                <w:b/>
              </w:rPr>
              <w:t>Run 2</w:t>
            </w:r>
          </w:p>
        </w:tc>
        <w:tc>
          <w:tcPr>
            <w:tcW w:w="1320" w:type="dxa"/>
          </w:tcPr>
          <w:p w14:paraId="560D3CDA" w14:textId="77777777" w:rsidR="00281AED" w:rsidRPr="00210A20" w:rsidRDefault="00281AED" w:rsidP="001E1765">
            <w:pPr>
              <w:jc w:val="right"/>
              <w:rPr>
                <w:b/>
              </w:rPr>
            </w:pPr>
            <w:r w:rsidRPr="00210A20">
              <w:rPr>
                <w:b/>
              </w:rPr>
              <w:t>Run 3</w:t>
            </w:r>
          </w:p>
        </w:tc>
        <w:tc>
          <w:tcPr>
            <w:tcW w:w="1320" w:type="dxa"/>
          </w:tcPr>
          <w:p w14:paraId="54E45B26" w14:textId="77777777" w:rsidR="00281AED" w:rsidRPr="00210A20" w:rsidRDefault="00281AED" w:rsidP="001E1765">
            <w:pPr>
              <w:jc w:val="right"/>
              <w:rPr>
                <w:b/>
              </w:rPr>
            </w:pPr>
            <w:r w:rsidRPr="00210A20">
              <w:rPr>
                <w:b/>
              </w:rPr>
              <w:t>Run 4</w:t>
            </w:r>
          </w:p>
        </w:tc>
        <w:tc>
          <w:tcPr>
            <w:tcW w:w="1321" w:type="dxa"/>
          </w:tcPr>
          <w:p w14:paraId="5789A67B" w14:textId="77777777" w:rsidR="00281AED" w:rsidRPr="00210A20" w:rsidRDefault="00281AED" w:rsidP="001E1765">
            <w:pPr>
              <w:jc w:val="right"/>
              <w:rPr>
                <w:b/>
              </w:rPr>
            </w:pPr>
            <w:r w:rsidRPr="00210A20">
              <w:rPr>
                <w:b/>
              </w:rPr>
              <w:t>Run 5</w:t>
            </w:r>
          </w:p>
        </w:tc>
        <w:tc>
          <w:tcPr>
            <w:tcW w:w="1321" w:type="dxa"/>
          </w:tcPr>
          <w:p w14:paraId="56C4A92E" w14:textId="77777777" w:rsidR="00281AED" w:rsidRPr="00210A20" w:rsidRDefault="00281AED" w:rsidP="001E1765">
            <w:pPr>
              <w:jc w:val="right"/>
              <w:rPr>
                <w:b/>
              </w:rPr>
            </w:pPr>
            <w:r w:rsidRPr="00210A20">
              <w:rPr>
                <w:b/>
              </w:rPr>
              <w:t>Variation</w:t>
            </w:r>
          </w:p>
        </w:tc>
      </w:tr>
      <w:tr w:rsidR="00281AED" w14:paraId="5887467B" w14:textId="77777777" w:rsidTr="001E1765">
        <w:tc>
          <w:tcPr>
            <w:tcW w:w="1526" w:type="dxa"/>
          </w:tcPr>
          <w:p w14:paraId="47C6A8DC" w14:textId="77777777" w:rsidR="00281AED" w:rsidRDefault="00281AED" w:rsidP="00281AED">
            <w:r>
              <w:t>Laboratory A</w:t>
            </w:r>
          </w:p>
        </w:tc>
        <w:tc>
          <w:tcPr>
            <w:tcW w:w="1114" w:type="dxa"/>
            <w:vAlign w:val="bottom"/>
          </w:tcPr>
          <w:p w14:paraId="2B48DEB5" w14:textId="59DDAA03" w:rsidR="00281AED" w:rsidRDefault="00281AED" w:rsidP="00281AED">
            <w:pPr>
              <w:jc w:val="right"/>
            </w:pPr>
            <w:r>
              <w:rPr>
                <w:rFonts w:ascii="Calibri" w:hAnsi="Calibri"/>
                <w:color w:val="000000"/>
              </w:rPr>
              <w:t>223</w:t>
            </w:r>
          </w:p>
        </w:tc>
        <w:tc>
          <w:tcPr>
            <w:tcW w:w="1320" w:type="dxa"/>
            <w:vAlign w:val="bottom"/>
          </w:tcPr>
          <w:p w14:paraId="259496FA" w14:textId="7751CA2B" w:rsidR="00281AED" w:rsidRDefault="00281AED" w:rsidP="00281AED">
            <w:pPr>
              <w:jc w:val="right"/>
            </w:pPr>
            <w:r>
              <w:rPr>
                <w:rFonts w:ascii="Calibri" w:hAnsi="Calibri"/>
                <w:color w:val="000000"/>
              </w:rPr>
              <w:t>233</w:t>
            </w:r>
          </w:p>
        </w:tc>
        <w:tc>
          <w:tcPr>
            <w:tcW w:w="1320" w:type="dxa"/>
            <w:vAlign w:val="bottom"/>
          </w:tcPr>
          <w:p w14:paraId="5070CAC3" w14:textId="1A2E450E" w:rsidR="00281AED" w:rsidRDefault="00281AED" w:rsidP="00281AED">
            <w:pPr>
              <w:jc w:val="right"/>
            </w:pPr>
            <w:r>
              <w:rPr>
                <w:rFonts w:ascii="Calibri" w:hAnsi="Calibri"/>
                <w:color w:val="000000"/>
              </w:rPr>
              <w:t>227</w:t>
            </w:r>
          </w:p>
        </w:tc>
        <w:tc>
          <w:tcPr>
            <w:tcW w:w="1320" w:type="dxa"/>
            <w:vAlign w:val="bottom"/>
          </w:tcPr>
          <w:p w14:paraId="121F81CB" w14:textId="57B02536" w:rsidR="00281AED" w:rsidRDefault="00281AED" w:rsidP="00281AED">
            <w:pPr>
              <w:jc w:val="right"/>
            </w:pPr>
            <w:r>
              <w:rPr>
                <w:rFonts w:ascii="Calibri" w:hAnsi="Calibri"/>
                <w:color w:val="000000"/>
              </w:rPr>
              <w:t>231</w:t>
            </w:r>
          </w:p>
        </w:tc>
        <w:tc>
          <w:tcPr>
            <w:tcW w:w="1321" w:type="dxa"/>
            <w:vAlign w:val="bottom"/>
          </w:tcPr>
          <w:p w14:paraId="5DC31240" w14:textId="0ECD20C8" w:rsidR="00281AED" w:rsidRDefault="00281AED" w:rsidP="00281AED">
            <w:pPr>
              <w:jc w:val="right"/>
            </w:pPr>
            <w:r>
              <w:rPr>
                <w:rFonts w:ascii="Calibri" w:hAnsi="Calibri"/>
                <w:color w:val="000000"/>
              </w:rPr>
              <w:t>236</w:t>
            </w:r>
          </w:p>
        </w:tc>
        <w:tc>
          <w:tcPr>
            <w:tcW w:w="1321" w:type="dxa"/>
            <w:vAlign w:val="bottom"/>
          </w:tcPr>
          <w:p w14:paraId="1FA0025C" w14:textId="35716124" w:rsidR="00281AED" w:rsidRDefault="006809BA" w:rsidP="002132B5">
            <w:pPr>
              <w:jc w:val="right"/>
            </w:pPr>
            <w:r w:rsidRPr="006809BA">
              <w:rPr>
                <w:rFonts w:ascii="Calibri" w:hAnsi="Calibri"/>
                <w:color w:val="000000"/>
              </w:rPr>
              <w:t>±</w:t>
            </w:r>
            <w:r w:rsidR="00281AED">
              <w:rPr>
                <w:rFonts w:ascii="Calibri" w:hAnsi="Calibri"/>
                <w:color w:val="000000"/>
              </w:rPr>
              <w:t>2.8%</w:t>
            </w:r>
          </w:p>
        </w:tc>
      </w:tr>
      <w:tr w:rsidR="00281AED" w14:paraId="6CD71105" w14:textId="77777777" w:rsidTr="001E1765">
        <w:tc>
          <w:tcPr>
            <w:tcW w:w="1526" w:type="dxa"/>
          </w:tcPr>
          <w:p w14:paraId="58A7CC53" w14:textId="77777777" w:rsidR="00281AED" w:rsidRDefault="00281AED" w:rsidP="00281AED">
            <w:r>
              <w:t>Laboratory B</w:t>
            </w:r>
          </w:p>
        </w:tc>
        <w:tc>
          <w:tcPr>
            <w:tcW w:w="1114" w:type="dxa"/>
            <w:vAlign w:val="bottom"/>
          </w:tcPr>
          <w:p w14:paraId="38567EB8" w14:textId="76CBFB07" w:rsidR="00281AED" w:rsidRDefault="00281AED" w:rsidP="00281AED">
            <w:pPr>
              <w:jc w:val="right"/>
            </w:pPr>
            <w:r>
              <w:rPr>
                <w:rFonts w:ascii="Calibri" w:hAnsi="Calibri"/>
                <w:color w:val="000000"/>
              </w:rPr>
              <w:t>235</w:t>
            </w:r>
          </w:p>
        </w:tc>
        <w:tc>
          <w:tcPr>
            <w:tcW w:w="1320" w:type="dxa"/>
            <w:vAlign w:val="bottom"/>
          </w:tcPr>
          <w:p w14:paraId="69482844" w14:textId="24724EF4" w:rsidR="00281AED" w:rsidRDefault="00281AED" w:rsidP="00281AED">
            <w:pPr>
              <w:jc w:val="right"/>
            </w:pPr>
            <w:r>
              <w:rPr>
                <w:rFonts w:ascii="Calibri" w:hAnsi="Calibri"/>
                <w:color w:val="000000"/>
              </w:rPr>
              <w:t>219</w:t>
            </w:r>
          </w:p>
        </w:tc>
        <w:tc>
          <w:tcPr>
            <w:tcW w:w="1320" w:type="dxa"/>
            <w:vAlign w:val="bottom"/>
          </w:tcPr>
          <w:p w14:paraId="103DA73A" w14:textId="7FB79ED1" w:rsidR="00281AED" w:rsidRDefault="00281AED" w:rsidP="00281AED">
            <w:pPr>
              <w:jc w:val="right"/>
            </w:pPr>
            <w:r>
              <w:rPr>
                <w:rFonts w:ascii="Calibri" w:hAnsi="Calibri"/>
                <w:color w:val="000000"/>
              </w:rPr>
              <w:t>241</w:t>
            </w:r>
          </w:p>
        </w:tc>
        <w:tc>
          <w:tcPr>
            <w:tcW w:w="1320" w:type="dxa"/>
            <w:vAlign w:val="bottom"/>
          </w:tcPr>
          <w:p w14:paraId="28450C7A" w14:textId="466DC437" w:rsidR="00281AED" w:rsidRDefault="00281AED" w:rsidP="00281AED">
            <w:pPr>
              <w:jc w:val="right"/>
            </w:pPr>
            <w:r>
              <w:rPr>
                <w:rFonts w:ascii="Calibri" w:hAnsi="Calibri"/>
                <w:color w:val="000000"/>
              </w:rPr>
              <w:t>240</w:t>
            </w:r>
          </w:p>
        </w:tc>
        <w:tc>
          <w:tcPr>
            <w:tcW w:w="1321" w:type="dxa"/>
            <w:vAlign w:val="bottom"/>
          </w:tcPr>
          <w:p w14:paraId="7BFC64D5" w14:textId="270E12D9" w:rsidR="00281AED" w:rsidRDefault="00281AED" w:rsidP="00281AED">
            <w:pPr>
              <w:jc w:val="right"/>
            </w:pPr>
            <w:r>
              <w:rPr>
                <w:rFonts w:ascii="Calibri" w:hAnsi="Calibri"/>
                <w:color w:val="000000"/>
              </w:rPr>
              <w:t>236</w:t>
            </w:r>
          </w:p>
        </w:tc>
        <w:tc>
          <w:tcPr>
            <w:tcW w:w="1321" w:type="dxa"/>
            <w:vAlign w:val="bottom"/>
          </w:tcPr>
          <w:p w14:paraId="1CB52848" w14:textId="0E3117FB" w:rsidR="00281AED" w:rsidRDefault="006809BA" w:rsidP="00281AED">
            <w:pPr>
              <w:jc w:val="right"/>
            </w:pPr>
            <w:r w:rsidRPr="006809BA">
              <w:rPr>
                <w:rFonts w:ascii="Calibri" w:hAnsi="Calibri"/>
                <w:color w:val="000000"/>
              </w:rPr>
              <w:t>±</w:t>
            </w:r>
            <w:r w:rsidR="00281AED">
              <w:rPr>
                <w:rFonts w:ascii="Calibri" w:hAnsi="Calibri"/>
                <w:color w:val="000000"/>
              </w:rPr>
              <w:t>4.7%</w:t>
            </w:r>
          </w:p>
        </w:tc>
      </w:tr>
      <w:tr w:rsidR="00281AED" w14:paraId="50631608" w14:textId="77777777" w:rsidTr="001E1765">
        <w:tc>
          <w:tcPr>
            <w:tcW w:w="1526" w:type="dxa"/>
          </w:tcPr>
          <w:p w14:paraId="11B4D5DE" w14:textId="3B21D24E" w:rsidR="00281AED" w:rsidRDefault="00281AED" w:rsidP="00281AED">
            <w:r>
              <w:t xml:space="preserve">Laboratory </w:t>
            </w:r>
            <w:r w:rsidR="005A694D">
              <w:t>C</w:t>
            </w:r>
          </w:p>
        </w:tc>
        <w:tc>
          <w:tcPr>
            <w:tcW w:w="1114" w:type="dxa"/>
            <w:vAlign w:val="bottom"/>
          </w:tcPr>
          <w:p w14:paraId="617D7299" w14:textId="33B05FA0" w:rsidR="00281AED" w:rsidRDefault="00281AED" w:rsidP="00281AED">
            <w:pPr>
              <w:jc w:val="right"/>
            </w:pPr>
            <w:r>
              <w:rPr>
                <w:rFonts w:ascii="Calibri" w:hAnsi="Calibri"/>
                <w:color w:val="000000"/>
              </w:rPr>
              <w:t>239</w:t>
            </w:r>
          </w:p>
        </w:tc>
        <w:tc>
          <w:tcPr>
            <w:tcW w:w="1320" w:type="dxa"/>
            <w:vAlign w:val="bottom"/>
          </w:tcPr>
          <w:p w14:paraId="24A24654" w14:textId="184BF864" w:rsidR="00281AED" w:rsidRDefault="00281AED" w:rsidP="00281AED">
            <w:pPr>
              <w:jc w:val="right"/>
            </w:pPr>
            <w:r>
              <w:rPr>
                <w:rFonts w:ascii="Calibri" w:hAnsi="Calibri"/>
                <w:color w:val="000000"/>
              </w:rPr>
              <w:t>238</w:t>
            </w:r>
          </w:p>
        </w:tc>
        <w:tc>
          <w:tcPr>
            <w:tcW w:w="1320" w:type="dxa"/>
            <w:vAlign w:val="bottom"/>
          </w:tcPr>
          <w:p w14:paraId="0070C9D4" w14:textId="46084C6F" w:rsidR="00281AED" w:rsidRDefault="00281AED" w:rsidP="00281AED">
            <w:pPr>
              <w:jc w:val="right"/>
            </w:pPr>
            <w:r>
              <w:rPr>
                <w:rFonts w:ascii="Calibri" w:hAnsi="Calibri"/>
                <w:color w:val="000000"/>
              </w:rPr>
              <w:t>250</w:t>
            </w:r>
          </w:p>
        </w:tc>
        <w:tc>
          <w:tcPr>
            <w:tcW w:w="1320" w:type="dxa"/>
            <w:vAlign w:val="bottom"/>
          </w:tcPr>
          <w:p w14:paraId="01FB7E2B" w14:textId="252A1C6F" w:rsidR="00281AED" w:rsidRDefault="00281AED" w:rsidP="00281AED">
            <w:pPr>
              <w:jc w:val="right"/>
            </w:pPr>
            <w:r>
              <w:rPr>
                <w:rFonts w:ascii="Calibri" w:hAnsi="Calibri"/>
                <w:color w:val="000000"/>
              </w:rPr>
              <w:t>243</w:t>
            </w:r>
          </w:p>
        </w:tc>
        <w:tc>
          <w:tcPr>
            <w:tcW w:w="1321" w:type="dxa"/>
            <w:vAlign w:val="bottom"/>
          </w:tcPr>
          <w:p w14:paraId="2823FB49" w14:textId="796F58A8" w:rsidR="00281AED" w:rsidRDefault="00281AED" w:rsidP="00281AED">
            <w:pPr>
              <w:jc w:val="right"/>
            </w:pPr>
            <w:r>
              <w:rPr>
                <w:rFonts w:ascii="Calibri" w:hAnsi="Calibri"/>
                <w:color w:val="000000"/>
              </w:rPr>
              <w:t>239</w:t>
            </w:r>
          </w:p>
        </w:tc>
        <w:tc>
          <w:tcPr>
            <w:tcW w:w="1321" w:type="dxa"/>
            <w:vAlign w:val="bottom"/>
          </w:tcPr>
          <w:p w14:paraId="076BDF53" w14:textId="45699C07" w:rsidR="00281AED" w:rsidRDefault="006809BA" w:rsidP="002132B5">
            <w:pPr>
              <w:jc w:val="right"/>
            </w:pPr>
            <w:r w:rsidRPr="006809BA">
              <w:rPr>
                <w:rFonts w:ascii="Calibri" w:hAnsi="Calibri"/>
                <w:color w:val="000000"/>
              </w:rPr>
              <w:t>±</w:t>
            </w:r>
            <w:r w:rsidR="00281AED">
              <w:rPr>
                <w:rFonts w:ascii="Calibri" w:hAnsi="Calibri"/>
                <w:color w:val="000000"/>
              </w:rPr>
              <w:t>2.</w:t>
            </w:r>
            <w:r w:rsidR="002132B5">
              <w:rPr>
                <w:rFonts w:ascii="Calibri" w:hAnsi="Calibri"/>
                <w:color w:val="000000"/>
              </w:rPr>
              <w:t>5</w:t>
            </w:r>
            <w:r w:rsidR="00281AED">
              <w:rPr>
                <w:rFonts w:ascii="Calibri" w:hAnsi="Calibri"/>
                <w:color w:val="000000"/>
              </w:rPr>
              <w:t>%</w:t>
            </w:r>
          </w:p>
        </w:tc>
      </w:tr>
      <w:tr w:rsidR="00281AED" w14:paraId="3B20739D" w14:textId="77777777" w:rsidTr="001E1765">
        <w:tc>
          <w:tcPr>
            <w:tcW w:w="1526" w:type="dxa"/>
          </w:tcPr>
          <w:p w14:paraId="04510CCF" w14:textId="77777777" w:rsidR="00281AED" w:rsidRDefault="00281AED" w:rsidP="00281AED">
            <w:r>
              <w:t>Laboratory D</w:t>
            </w:r>
          </w:p>
        </w:tc>
        <w:tc>
          <w:tcPr>
            <w:tcW w:w="1114" w:type="dxa"/>
            <w:vAlign w:val="bottom"/>
          </w:tcPr>
          <w:p w14:paraId="34651F8A" w14:textId="64A8D5A6" w:rsidR="00281AED" w:rsidRPr="00281AED" w:rsidRDefault="00281AED" w:rsidP="00281AED">
            <w:pPr>
              <w:jc w:val="right"/>
              <w:rPr>
                <w:sz w:val="18"/>
                <w:szCs w:val="18"/>
              </w:rPr>
            </w:pPr>
            <w:r w:rsidRPr="00281AED">
              <w:rPr>
                <w:rFonts w:ascii="Calibri" w:hAnsi="Calibri"/>
                <w:color w:val="FF0000"/>
                <w:sz w:val="18"/>
                <w:szCs w:val="18"/>
              </w:rPr>
              <w:t>See note 1 </w:t>
            </w:r>
          </w:p>
        </w:tc>
        <w:tc>
          <w:tcPr>
            <w:tcW w:w="1320" w:type="dxa"/>
            <w:vAlign w:val="bottom"/>
          </w:tcPr>
          <w:p w14:paraId="2677CFC5" w14:textId="76484CA4" w:rsidR="00281AED" w:rsidRDefault="00281AED" w:rsidP="00281AED">
            <w:pPr>
              <w:jc w:val="right"/>
            </w:pPr>
            <w:r w:rsidRPr="00281AED">
              <w:rPr>
                <w:rFonts w:ascii="Calibri" w:hAnsi="Calibri"/>
                <w:color w:val="FF0000"/>
                <w:sz w:val="18"/>
                <w:szCs w:val="18"/>
              </w:rPr>
              <w:t>See note 1 </w:t>
            </w:r>
            <w:r>
              <w:rPr>
                <w:rFonts w:ascii="Calibri" w:hAnsi="Calibri"/>
                <w:color w:val="000000"/>
              </w:rPr>
              <w:t> </w:t>
            </w:r>
          </w:p>
        </w:tc>
        <w:tc>
          <w:tcPr>
            <w:tcW w:w="1320" w:type="dxa"/>
            <w:vAlign w:val="bottom"/>
          </w:tcPr>
          <w:p w14:paraId="5D6A7BDA" w14:textId="4EB114CE" w:rsidR="00281AED" w:rsidRDefault="00281AED" w:rsidP="00281AED">
            <w:pPr>
              <w:jc w:val="right"/>
            </w:pPr>
            <w:r w:rsidRPr="00281AED">
              <w:rPr>
                <w:rFonts w:ascii="Calibri" w:hAnsi="Calibri"/>
                <w:color w:val="FF0000"/>
                <w:sz w:val="18"/>
                <w:szCs w:val="18"/>
              </w:rPr>
              <w:t>See note 1 </w:t>
            </w:r>
            <w:r>
              <w:rPr>
                <w:rFonts w:ascii="Calibri" w:hAnsi="Calibri"/>
                <w:color w:val="000000"/>
              </w:rPr>
              <w:t> </w:t>
            </w:r>
          </w:p>
        </w:tc>
        <w:tc>
          <w:tcPr>
            <w:tcW w:w="1320" w:type="dxa"/>
            <w:vAlign w:val="bottom"/>
          </w:tcPr>
          <w:p w14:paraId="591E3861" w14:textId="1B2AC684" w:rsidR="00281AED" w:rsidRDefault="00281AED" w:rsidP="00281AED">
            <w:pPr>
              <w:jc w:val="right"/>
            </w:pPr>
            <w:r>
              <w:rPr>
                <w:rFonts w:ascii="Calibri" w:hAnsi="Calibri"/>
                <w:color w:val="000000"/>
              </w:rPr>
              <w:t>230</w:t>
            </w:r>
          </w:p>
        </w:tc>
        <w:tc>
          <w:tcPr>
            <w:tcW w:w="1321" w:type="dxa"/>
            <w:vAlign w:val="bottom"/>
          </w:tcPr>
          <w:p w14:paraId="7765C770" w14:textId="6EA407F4" w:rsidR="00281AED" w:rsidRDefault="00281AED" w:rsidP="00281AED">
            <w:pPr>
              <w:jc w:val="right"/>
            </w:pPr>
            <w:r>
              <w:rPr>
                <w:rFonts w:ascii="Calibri" w:hAnsi="Calibri"/>
                <w:color w:val="000000"/>
              </w:rPr>
              <w:t>229</w:t>
            </w:r>
          </w:p>
        </w:tc>
        <w:tc>
          <w:tcPr>
            <w:tcW w:w="1321" w:type="dxa"/>
            <w:vAlign w:val="bottom"/>
          </w:tcPr>
          <w:p w14:paraId="16A10A9A" w14:textId="7F93991F" w:rsidR="00281AED" w:rsidRDefault="006809BA" w:rsidP="002132B5">
            <w:pPr>
              <w:jc w:val="right"/>
            </w:pPr>
            <w:r w:rsidRPr="006809BA">
              <w:rPr>
                <w:rFonts w:ascii="Calibri" w:hAnsi="Calibri"/>
                <w:color w:val="000000"/>
              </w:rPr>
              <w:t>±</w:t>
            </w:r>
            <w:r w:rsidR="00281AED">
              <w:rPr>
                <w:rFonts w:ascii="Calibri" w:hAnsi="Calibri"/>
                <w:color w:val="000000"/>
              </w:rPr>
              <w:t>0.2%</w:t>
            </w:r>
          </w:p>
        </w:tc>
      </w:tr>
      <w:tr w:rsidR="002B7F70" w14:paraId="45FA42D0" w14:textId="77777777" w:rsidTr="001E1765">
        <w:tc>
          <w:tcPr>
            <w:tcW w:w="1526" w:type="dxa"/>
          </w:tcPr>
          <w:p w14:paraId="645B5C21" w14:textId="4D3AFA9B" w:rsidR="002B7F70" w:rsidRDefault="002B7F70" w:rsidP="002B7F70">
            <w:r>
              <w:t xml:space="preserve">Lab D </w:t>
            </w:r>
            <w:r w:rsidR="00DB176D" w:rsidRPr="00DB176D">
              <w:rPr>
                <w:sz w:val="20"/>
                <w:szCs w:val="20"/>
              </w:rPr>
              <w:t>(Return)</w:t>
            </w:r>
          </w:p>
        </w:tc>
        <w:tc>
          <w:tcPr>
            <w:tcW w:w="1114" w:type="dxa"/>
            <w:vAlign w:val="bottom"/>
          </w:tcPr>
          <w:p w14:paraId="1FEA4A7D" w14:textId="7564D777" w:rsidR="002B7F70" w:rsidRPr="00281AED" w:rsidRDefault="002B7F70" w:rsidP="002B7F70">
            <w:pPr>
              <w:jc w:val="right"/>
              <w:rPr>
                <w:rFonts w:ascii="Calibri" w:hAnsi="Calibri"/>
                <w:color w:val="FF0000"/>
                <w:sz w:val="18"/>
                <w:szCs w:val="18"/>
              </w:rPr>
            </w:pPr>
            <w:r>
              <w:rPr>
                <w:rFonts w:ascii="Calibri" w:hAnsi="Calibri" w:cs="Calibri"/>
                <w:color w:val="000000"/>
              </w:rPr>
              <w:t>229</w:t>
            </w:r>
          </w:p>
        </w:tc>
        <w:tc>
          <w:tcPr>
            <w:tcW w:w="1320" w:type="dxa"/>
            <w:vAlign w:val="bottom"/>
          </w:tcPr>
          <w:p w14:paraId="7A38517B" w14:textId="38AAE319" w:rsidR="002B7F70" w:rsidRPr="00281AED" w:rsidRDefault="002B7F70" w:rsidP="002B7F70">
            <w:pPr>
              <w:jc w:val="right"/>
              <w:rPr>
                <w:rFonts w:ascii="Calibri" w:hAnsi="Calibri"/>
                <w:color w:val="FF0000"/>
                <w:sz w:val="18"/>
                <w:szCs w:val="18"/>
              </w:rPr>
            </w:pPr>
            <w:r>
              <w:rPr>
                <w:rFonts w:ascii="Calibri" w:hAnsi="Calibri" w:cs="Calibri"/>
                <w:color w:val="000000"/>
              </w:rPr>
              <w:t>237</w:t>
            </w:r>
          </w:p>
        </w:tc>
        <w:tc>
          <w:tcPr>
            <w:tcW w:w="1320" w:type="dxa"/>
            <w:vAlign w:val="bottom"/>
          </w:tcPr>
          <w:p w14:paraId="5D9AE51A" w14:textId="0ED6FB18" w:rsidR="002B7F70" w:rsidRPr="00281AED" w:rsidRDefault="002B7F70" w:rsidP="002B7F70">
            <w:pPr>
              <w:jc w:val="right"/>
              <w:rPr>
                <w:rFonts w:ascii="Calibri" w:hAnsi="Calibri"/>
                <w:color w:val="FF0000"/>
                <w:sz w:val="18"/>
                <w:szCs w:val="18"/>
              </w:rPr>
            </w:pPr>
            <w:r>
              <w:rPr>
                <w:rFonts w:ascii="Calibri" w:hAnsi="Calibri" w:cs="Calibri"/>
                <w:color w:val="000000"/>
              </w:rPr>
              <w:t>237</w:t>
            </w:r>
          </w:p>
        </w:tc>
        <w:tc>
          <w:tcPr>
            <w:tcW w:w="1320" w:type="dxa"/>
            <w:vAlign w:val="bottom"/>
          </w:tcPr>
          <w:p w14:paraId="1A53F562" w14:textId="77777777" w:rsidR="002B7F70" w:rsidRDefault="002B7F70" w:rsidP="002B7F70">
            <w:pPr>
              <w:jc w:val="right"/>
              <w:rPr>
                <w:rFonts w:ascii="Calibri" w:hAnsi="Calibri"/>
                <w:color w:val="000000"/>
              </w:rPr>
            </w:pPr>
          </w:p>
        </w:tc>
        <w:tc>
          <w:tcPr>
            <w:tcW w:w="1321" w:type="dxa"/>
            <w:vAlign w:val="bottom"/>
          </w:tcPr>
          <w:p w14:paraId="21F96966" w14:textId="77777777" w:rsidR="002B7F70" w:rsidRDefault="002B7F70" w:rsidP="002B7F70">
            <w:pPr>
              <w:jc w:val="right"/>
              <w:rPr>
                <w:rFonts w:ascii="Calibri" w:hAnsi="Calibri"/>
                <w:color w:val="000000"/>
              </w:rPr>
            </w:pPr>
          </w:p>
        </w:tc>
        <w:tc>
          <w:tcPr>
            <w:tcW w:w="1321" w:type="dxa"/>
            <w:vAlign w:val="bottom"/>
          </w:tcPr>
          <w:p w14:paraId="784D3BC1" w14:textId="02C3C6CE" w:rsidR="002B7F70" w:rsidRPr="006809BA" w:rsidRDefault="00C44363" w:rsidP="00C44363">
            <w:pPr>
              <w:jc w:val="right"/>
              <w:rPr>
                <w:rFonts w:ascii="Calibri" w:hAnsi="Calibri"/>
                <w:color w:val="000000"/>
              </w:rPr>
            </w:pPr>
            <w:r w:rsidRPr="006809BA">
              <w:rPr>
                <w:rFonts w:ascii="Calibri" w:hAnsi="Calibri"/>
                <w:color w:val="000000"/>
              </w:rPr>
              <w:t>±</w:t>
            </w:r>
            <w:r w:rsidR="002B7F70">
              <w:rPr>
                <w:rFonts w:ascii="Calibri" w:hAnsi="Calibri" w:cs="Calibri"/>
                <w:color w:val="000000"/>
              </w:rPr>
              <w:t>1.7%</w:t>
            </w:r>
          </w:p>
        </w:tc>
      </w:tr>
      <w:tr w:rsidR="00281AED" w14:paraId="04BA464A" w14:textId="77777777" w:rsidTr="001E1765">
        <w:tc>
          <w:tcPr>
            <w:tcW w:w="7921" w:type="dxa"/>
            <w:gridSpan w:val="6"/>
          </w:tcPr>
          <w:p w14:paraId="67001451" w14:textId="77777777" w:rsidR="00281AED" w:rsidRDefault="00281AED" w:rsidP="001E1765">
            <w:pPr>
              <w:jc w:val="right"/>
              <w:rPr>
                <w:rFonts w:ascii="Calibri" w:hAnsi="Calibri"/>
                <w:color w:val="000000"/>
              </w:rPr>
            </w:pPr>
            <w:r>
              <w:rPr>
                <w:rFonts w:ascii="Calibri" w:hAnsi="Calibri"/>
                <w:color w:val="000000"/>
              </w:rPr>
              <w:t>Average Variation &gt;</w:t>
            </w:r>
          </w:p>
        </w:tc>
        <w:tc>
          <w:tcPr>
            <w:tcW w:w="1321" w:type="dxa"/>
            <w:vAlign w:val="bottom"/>
          </w:tcPr>
          <w:p w14:paraId="09184FCE" w14:textId="1B8DC1D2" w:rsidR="00281AED" w:rsidRPr="00F875BA" w:rsidRDefault="006809BA" w:rsidP="002132B5">
            <w:pPr>
              <w:jc w:val="right"/>
              <w:rPr>
                <w:rFonts w:ascii="Calibri" w:hAnsi="Calibri"/>
                <w:b/>
                <w:color w:val="000000"/>
              </w:rPr>
            </w:pPr>
            <w:r w:rsidRPr="006809BA">
              <w:rPr>
                <w:rFonts w:ascii="Calibri" w:hAnsi="Calibri"/>
                <w:b/>
                <w:color w:val="000000"/>
              </w:rPr>
              <w:t>±</w:t>
            </w:r>
            <w:r w:rsidR="00281AED">
              <w:rPr>
                <w:rFonts w:ascii="Calibri" w:hAnsi="Calibri"/>
                <w:b/>
                <w:color w:val="000000"/>
              </w:rPr>
              <w:t>2.</w:t>
            </w:r>
            <w:r w:rsidR="002B7F70">
              <w:rPr>
                <w:rFonts w:ascii="Calibri" w:hAnsi="Calibri"/>
                <w:b/>
                <w:color w:val="000000"/>
              </w:rPr>
              <w:t>4</w:t>
            </w:r>
            <w:r w:rsidR="00281AED" w:rsidRPr="00F875BA">
              <w:rPr>
                <w:rFonts w:ascii="Calibri" w:hAnsi="Calibri"/>
                <w:b/>
                <w:color w:val="000000"/>
              </w:rPr>
              <w:t>%</w:t>
            </w:r>
          </w:p>
        </w:tc>
      </w:tr>
    </w:tbl>
    <w:p w14:paraId="79273E0D" w14:textId="061E283D" w:rsidR="00281AED" w:rsidRPr="0011416B" w:rsidRDefault="00281AED" w:rsidP="00281AED">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Note 1: Following a malfunction with Machine B (later excluded from this round robin) only limited runs were able to be undertaken at this laboratory on the replacement </w:t>
      </w:r>
      <w:r w:rsidR="00256B9F">
        <w:rPr>
          <w:rFonts w:ascii="Calibri" w:hAnsi="Calibri" w:cs="Calibri"/>
          <w:color w:val="000000"/>
          <w:sz w:val="20"/>
          <w:szCs w:val="20"/>
        </w:rPr>
        <w:t>M</w:t>
      </w:r>
      <w:r>
        <w:rPr>
          <w:rFonts w:ascii="Calibri" w:hAnsi="Calibri" w:cs="Calibri"/>
          <w:color w:val="000000"/>
          <w:sz w:val="20"/>
          <w:szCs w:val="20"/>
        </w:rPr>
        <w:t>achine C.</w:t>
      </w:r>
    </w:p>
    <w:p w14:paraId="71846943" w14:textId="77777777" w:rsidR="00281AED" w:rsidRDefault="00281AED" w:rsidP="00281AED"/>
    <w:p w14:paraId="7FC728F2" w14:textId="69DEE7A2" w:rsidR="00281AED" w:rsidRDefault="00256B9F" w:rsidP="00281AED">
      <w:r>
        <w:t xml:space="preserve">The use of a </w:t>
      </w:r>
      <w:r w:rsidR="00281AED">
        <w:t xml:space="preserve">minimum of </w:t>
      </w:r>
      <w:r w:rsidR="0092482F">
        <w:t>five</w:t>
      </w:r>
      <w:r w:rsidR="00281AED">
        <w:t xml:space="preserve"> test runs </w:t>
      </w:r>
      <w:r>
        <w:t>in the IEC is to take account of variations in repeatability for this test</w:t>
      </w:r>
      <w:r w:rsidR="00281AED">
        <w:t xml:space="preserve">. The evidence from these tests suggests that </w:t>
      </w:r>
      <w:r>
        <w:t xml:space="preserve">raw drying performance is reasonably stable </w:t>
      </w:r>
      <w:r w:rsidR="00281AED">
        <w:t xml:space="preserve">– see </w:t>
      </w:r>
      <w:r w:rsidR="00281AED">
        <w:fldChar w:fldCharType="begin"/>
      </w:r>
      <w:r w:rsidR="00281AED">
        <w:instrText xml:space="preserve"> REF _Ref476662273 \h </w:instrText>
      </w:r>
      <w:r w:rsidR="00281AED">
        <w:fldChar w:fldCharType="separate"/>
      </w:r>
      <w:r w:rsidR="005A3364">
        <w:t xml:space="preserve">Figure </w:t>
      </w:r>
      <w:r w:rsidR="005A3364">
        <w:rPr>
          <w:noProof/>
        </w:rPr>
        <w:t>2</w:t>
      </w:r>
      <w:r w:rsidR="00281AED">
        <w:fldChar w:fldCharType="end"/>
      </w:r>
      <w:r w:rsidR="00281AED">
        <w:t>.</w:t>
      </w:r>
    </w:p>
    <w:p w14:paraId="167AC4A0" w14:textId="1C04E90A" w:rsidR="00281AED" w:rsidRDefault="00281AED" w:rsidP="00281AED">
      <w:pPr>
        <w:pStyle w:val="Caption"/>
      </w:pPr>
      <w:bookmarkStart w:id="38" w:name="_Ref476662273"/>
      <w:bookmarkStart w:id="39" w:name="_Toc493601681"/>
      <w:r>
        <w:t xml:space="preserve">Figure </w:t>
      </w:r>
      <w:fldSimple w:instr=" SEQ Figure \* ARABIC ">
        <w:r w:rsidR="005A3364">
          <w:rPr>
            <w:noProof/>
          </w:rPr>
          <w:t>2</w:t>
        </w:r>
      </w:fldSimple>
      <w:bookmarkEnd w:id="38"/>
      <w:r>
        <w:t xml:space="preserve">: </w:t>
      </w:r>
      <w:r w:rsidR="001E1765">
        <w:t>Drying</w:t>
      </w:r>
      <w:r w:rsidR="006423EC">
        <w:t xml:space="preserve"> Performance – run to r</w:t>
      </w:r>
      <w:r>
        <w:t xml:space="preserve">un </w:t>
      </w:r>
      <w:r w:rsidR="006423EC">
        <w:t>v</w:t>
      </w:r>
      <w:r>
        <w:t xml:space="preserve">ariation in </w:t>
      </w:r>
      <w:r w:rsidR="006423EC">
        <w:t>s</w:t>
      </w:r>
      <w:r>
        <w:t xml:space="preserve">um of all </w:t>
      </w:r>
      <w:r w:rsidR="006423EC">
        <w:t>s</w:t>
      </w:r>
      <w:r>
        <w:t>cores</w:t>
      </w:r>
      <w:r w:rsidR="001E1765">
        <w:t xml:space="preserve"> (</w:t>
      </w:r>
      <w:r w:rsidR="006423EC">
        <w:t>r</w:t>
      </w:r>
      <w:r w:rsidR="001E1765">
        <w:t>aw)</w:t>
      </w:r>
      <w:bookmarkEnd w:id="39"/>
    </w:p>
    <w:p w14:paraId="3A4C953D" w14:textId="3BC8E717" w:rsidR="009024C8" w:rsidRDefault="002B6524" w:rsidP="00281AED">
      <w:pPr>
        <w:rPr>
          <w:b/>
        </w:rPr>
      </w:pPr>
      <w:r>
        <w:rPr>
          <w:b/>
          <w:noProof/>
          <w:lang w:eastAsia="en-AU"/>
        </w:rPr>
        <w:drawing>
          <wp:inline distT="0" distB="0" distL="0" distR="0" wp14:anchorId="1350B0A2" wp14:editId="398CDEC9">
            <wp:extent cx="5626100" cy="3444933"/>
            <wp:effectExtent l="0" t="0" r="0" b="3175"/>
            <wp:docPr id="259" name="Picture 259" descr="Figure showing data on raw drying scores for each laboratory as follows:&#10;Lab Run 1 Run 2 Run 3 Run 4 Run 5&#10;A 233 234 239 235 219&#10;B 233 237 240 236 218&#10;C 228 243 247 238 256&#10;D 245 232 239 240 235&#10;Ring 236 234 234 #N/A #N/A&#10;&#10;Ring is the closure of the round robin in the starting lab 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7661" cy="3445889"/>
                    </a:xfrm>
                    <a:prstGeom prst="rect">
                      <a:avLst/>
                    </a:prstGeom>
                    <a:noFill/>
                  </pic:spPr>
                </pic:pic>
              </a:graphicData>
            </a:graphic>
          </wp:inline>
        </w:drawing>
      </w:r>
    </w:p>
    <w:p w14:paraId="71D4793B" w14:textId="4BBBD486" w:rsidR="00281AED" w:rsidRPr="009024C8" w:rsidRDefault="00EA2B7D" w:rsidP="00281AED">
      <w:pPr>
        <w:rPr>
          <w:b/>
        </w:rPr>
      </w:pPr>
      <w:r w:rsidRPr="009024C8">
        <w:rPr>
          <w:b/>
        </w:rPr>
        <w:t>DRYING</w:t>
      </w:r>
      <w:r w:rsidR="00281AED" w:rsidRPr="009024C8">
        <w:rPr>
          <w:b/>
        </w:rPr>
        <w:t xml:space="preserve"> PERFORMANCE INDEX</w:t>
      </w:r>
      <w:r w:rsidR="009024C8" w:rsidRPr="009024C8">
        <w:rPr>
          <w:b/>
        </w:rPr>
        <w:t xml:space="preserve"> – Repeatability and Reproducibility</w:t>
      </w:r>
    </w:p>
    <w:p w14:paraId="7F3BBDF2" w14:textId="7E86F4DC" w:rsidR="00281AED" w:rsidRDefault="00F1129F" w:rsidP="00281AED">
      <w:r>
        <w:t>The drying</w:t>
      </w:r>
      <w:r w:rsidR="00281AED">
        <w:t xml:space="preserve"> performance in</w:t>
      </w:r>
      <w:r>
        <w:t xml:space="preserve">dex </w:t>
      </w:r>
      <w:r w:rsidR="001C7B77">
        <w:t xml:space="preserve">as defined in the IEC standard </w:t>
      </w:r>
      <w:r>
        <w:t>is the ratio of the drying</w:t>
      </w:r>
      <w:r w:rsidR="00281AED">
        <w:t xml:space="preserve"> score obtained on the test machine </w:t>
      </w:r>
      <w:r w:rsidR="00C44363">
        <w:t xml:space="preserve">to the drying score </w:t>
      </w:r>
      <w:r w:rsidR="00281AED">
        <w:t xml:space="preserve">obtained on the reference machine </w:t>
      </w:r>
      <w:r w:rsidR="00C44363">
        <w:t xml:space="preserve">when </w:t>
      </w:r>
      <w:r w:rsidR="00281AED">
        <w:t>run in parallel</w:t>
      </w:r>
      <w:r w:rsidR="00C44363">
        <w:t>.</w:t>
      </w:r>
      <w:r w:rsidR="00281AED">
        <w:t xml:space="preserve"> </w:t>
      </w:r>
      <w:r w:rsidR="00C44363">
        <w:t>Because all of the test and reference machines are 12 place settings, no adjustments for varying numbers of place settings are required in the drying performance index calculation for the round robin. Normally the drying index normalises the results for the number of place settings on the test machine and the reference machine.</w:t>
      </w:r>
    </w:p>
    <w:p w14:paraId="50935D3B" w14:textId="65160E7A" w:rsidR="00281AED" w:rsidRDefault="001C7B77" w:rsidP="00281AED">
      <w:r>
        <w:t>As with the cleaning performance index, because the drying</w:t>
      </w:r>
      <w:r w:rsidR="00281AED">
        <w:t xml:space="preserve"> performance index is a comparative result compared to the reference machine</w:t>
      </w:r>
      <w:r w:rsidR="006423EC">
        <w:t>, the assumption is that the old and new reference machine</w:t>
      </w:r>
      <w:r w:rsidR="0072195A">
        <w:t>s</w:t>
      </w:r>
      <w:r w:rsidR="006423EC">
        <w:t xml:space="preserve"> have the same performance when </w:t>
      </w:r>
      <w:r w:rsidR="00281AED">
        <w:t xml:space="preserve">operated on the same program. </w:t>
      </w:r>
      <w:r w:rsidR="002132B5">
        <w:t>W</w:t>
      </w:r>
      <w:r w:rsidR="00281AED">
        <w:t>hilst those laboratories with only the G590 reference machines (B and C) operated them exclusively on the Universal 65 program, those laboratories with both reference machines (A and D) operated their G590 machines on the Universal 65 program only for the first two runs, the remaining three runs on the G590s were operated on the Gentle 45 program.</w:t>
      </w:r>
      <w:r w:rsidR="006423EC">
        <w:t xml:space="preserve"> Laboratories A and D used the G1222 SC as the primary reference.</w:t>
      </w:r>
    </w:p>
    <w:p w14:paraId="406C74CE" w14:textId="08D09369" w:rsidR="00281AED" w:rsidRDefault="001C7B77" w:rsidP="00281AED">
      <w:r>
        <w:fldChar w:fldCharType="begin"/>
      </w:r>
      <w:r>
        <w:instrText xml:space="preserve"> REF _Ref476664328 \h </w:instrText>
      </w:r>
      <w:r>
        <w:fldChar w:fldCharType="separate"/>
      </w:r>
      <w:r w:rsidR="005A3364">
        <w:t xml:space="preserve">Table </w:t>
      </w:r>
      <w:r w:rsidR="005A3364">
        <w:rPr>
          <w:noProof/>
        </w:rPr>
        <w:t>12</w:t>
      </w:r>
      <w:r>
        <w:fldChar w:fldCharType="end"/>
      </w:r>
      <w:r>
        <w:t xml:space="preserve"> </w:t>
      </w:r>
      <w:r w:rsidR="00281AED">
        <w:t>details the run to</w:t>
      </w:r>
      <w:r>
        <w:t xml:space="preserve"> run variability in the drying</w:t>
      </w:r>
      <w:r w:rsidR="00281AED">
        <w:t xml:space="preserve"> performance index for comparable runs </w:t>
      </w:r>
      <w:r w:rsidR="006423EC">
        <w:t xml:space="preserve">using only the G590 as the reference </w:t>
      </w:r>
      <w:r w:rsidR="00281AED">
        <w:t xml:space="preserve">in each of the four test laboratories. The results indicate a relatively high level of </w:t>
      </w:r>
      <w:r w:rsidR="00B43A75">
        <w:t>repeatability averaging ±2.</w:t>
      </w:r>
      <w:r w:rsidR="00567828">
        <w:t>6</w:t>
      </w:r>
      <w:r w:rsidR="00B43A75">
        <w:t xml:space="preserve">% for </w:t>
      </w:r>
      <w:r w:rsidR="00A219BA">
        <w:t>M</w:t>
      </w:r>
      <w:r w:rsidR="00B43A75">
        <w:t>achine A and ±</w:t>
      </w:r>
      <w:r w:rsidR="00567828">
        <w:t>3.4</w:t>
      </w:r>
      <w:r w:rsidR="00281AED">
        <w:t xml:space="preserve">% for </w:t>
      </w:r>
      <w:r w:rsidR="00A219BA">
        <w:t>M</w:t>
      </w:r>
      <w:r w:rsidR="00281AED">
        <w:t>achine C with the worst r</w:t>
      </w:r>
      <w:r w:rsidR="00B43A75">
        <w:t>esult in any one laboratory ±5.</w:t>
      </w:r>
      <w:r w:rsidR="00567828">
        <w:t>1</w:t>
      </w:r>
      <w:r w:rsidR="00281AED">
        <w:t>%.</w:t>
      </w:r>
    </w:p>
    <w:p w14:paraId="3841482E" w14:textId="77777777" w:rsidR="00DB176D" w:rsidRDefault="00DB176D" w:rsidP="00281AED"/>
    <w:p w14:paraId="64A0D483" w14:textId="77777777" w:rsidR="00DB176D" w:rsidRDefault="00DB176D" w:rsidP="00281AED"/>
    <w:p w14:paraId="1BC9CA8B" w14:textId="3C08CAC6" w:rsidR="00281AED" w:rsidRDefault="00281AED" w:rsidP="00281AED">
      <w:pPr>
        <w:pStyle w:val="Caption"/>
      </w:pPr>
      <w:bookmarkStart w:id="40" w:name="_Ref476664328"/>
      <w:bookmarkStart w:id="41" w:name="_Toc493601829"/>
      <w:r>
        <w:t xml:space="preserve">Table </w:t>
      </w:r>
      <w:fldSimple w:instr=" SEQ Table \* ARABIC ">
        <w:r w:rsidR="005A3364">
          <w:rPr>
            <w:noProof/>
          </w:rPr>
          <w:t>12</w:t>
        </w:r>
      </w:fldSimple>
      <w:bookmarkEnd w:id="40"/>
      <w:r w:rsidR="00B43A75">
        <w:t>: Drying</w:t>
      </w:r>
      <w:r>
        <w:t xml:space="preserve"> Performance</w:t>
      </w:r>
      <w:r w:rsidR="001E71F0">
        <w:t xml:space="preserve"> – </w:t>
      </w:r>
      <w:r w:rsidR="006423EC">
        <w:t>r</w:t>
      </w:r>
      <w:r w:rsidR="001E71F0">
        <w:t>epeatability of the drying</w:t>
      </w:r>
      <w:r>
        <w:t xml:space="preserve"> performance index</w:t>
      </w:r>
      <w:r w:rsidR="002132B5" w:rsidRPr="002132B5">
        <w:t xml:space="preserve"> </w:t>
      </w:r>
      <w:r w:rsidR="002132B5">
        <w:t>using only Type 1 reference</w:t>
      </w:r>
      <w:bookmarkEnd w:id="41"/>
    </w:p>
    <w:tbl>
      <w:tblPr>
        <w:tblStyle w:val="TableGrid"/>
        <w:tblW w:w="0" w:type="auto"/>
        <w:tblLook w:val="04A0" w:firstRow="1" w:lastRow="0" w:firstColumn="1" w:lastColumn="0" w:noHBand="0" w:noVBand="1"/>
      </w:tblPr>
      <w:tblGrid>
        <w:gridCol w:w="1504"/>
        <w:gridCol w:w="1087"/>
        <w:gridCol w:w="1280"/>
        <w:gridCol w:w="1280"/>
        <w:gridCol w:w="1280"/>
        <w:gridCol w:w="1281"/>
        <w:gridCol w:w="1304"/>
      </w:tblGrid>
      <w:tr w:rsidR="00281AED" w:rsidRPr="00210A20" w14:paraId="76C1702A" w14:textId="77777777" w:rsidTr="001E1765">
        <w:trPr>
          <w:trHeight w:val="446"/>
        </w:trPr>
        <w:tc>
          <w:tcPr>
            <w:tcW w:w="9242" w:type="dxa"/>
            <w:gridSpan w:val="7"/>
            <w:shd w:val="clear" w:color="auto" w:fill="000000" w:themeFill="text1"/>
          </w:tcPr>
          <w:p w14:paraId="276C09D1" w14:textId="4199A2C1" w:rsidR="00281AED" w:rsidRPr="00210A20" w:rsidRDefault="00281AED" w:rsidP="00A219BA">
            <w:pPr>
              <w:rPr>
                <w:rFonts w:ascii="Calibri" w:hAnsi="Calibri"/>
                <w:color w:val="FFFFFF" w:themeColor="background1"/>
              </w:rPr>
            </w:pPr>
            <w:r w:rsidRPr="00210A20">
              <w:rPr>
                <w:rFonts w:ascii="Calibri" w:hAnsi="Calibri"/>
                <w:color w:val="FFFFFF" w:themeColor="background1"/>
              </w:rPr>
              <w:t xml:space="preserve">Machine A </w:t>
            </w:r>
            <w:r w:rsidR="00A219BA">
              <w:rPr>
                <w:rFonts w:ascii="Calibri" w:hAnsi="Calibri"/>
                <w:color w:val="FFFFFF" w:themeColor="background1"/>
              </w:rPr>
              <w:t>–</w:t>
            </w:r>
            <w:r w:rsidRPr="00210A20">
              <w:rPr>
                <w:rFonts w:ascii="Calibri" w:hAnsi="Calibri"/>
                <w:color w:val="FFFFFF" w:themeColor="background1"/>
              </w:rPr>
              <w:t xml:space="preserve"> </w:t>
            </w:r>
            <w:r w:rsidR="00A219BA">
              <w:rPr>
                <w:rFonts w:ascii="Calibri" w:hAnsi="Calibri"/>
                <w:color w:val="FFFFFF" w:themeColor="background1"/>
              </w:rPr>
              <w:t>Drying Index</w:t>
            </w:r>
          </w:p>
        </w:tc>
      </w:tr>
      <w:tr w:rsidR="00281AED" w14:paraId="40A4A499" w14:textId="77777777" w:rsidTr="001E1765">
        <w:tc>
          <w:tcPr>
            <w:tcW w:w="1526" w:type="dxa"/>
          </w:tcPr>
          <w:p w14:paraId="75F8E1E8" w14:textId="77777777" w:rsidR="00281AED" w:rsidRPr="00210A20" w:rsidRDefault="00281AED" w:rsidP="001E1765">
            <w:pPr>
              <w:rPr>
                <w:b/>
              </w:rPr>
            </w:pPr>
            <w:r w:rsidRPr="00210A20">
              <w:rPr>
                <w:b/>
              </w:rPr>
              <w:t>Laboratory</w:t>
            </w:r>
          </w:p>
        </w:tc>
        <w:tc>
          <w:tcPr>
            <w:tcW w:w="1114" w:type="dxa"/>
          </w:tcPr>
          <w:p w14:paraId="67FF7BC9" w14:textId="77777777" w:rsidR="00281AED" w:rsidRPr="00210A20" w:rsidRDefault="00281AED" w:rsidP="001E1765">
            <w:pPr>
              <w:jc w:val="right"/>
              <w:rPr>
                <w:b/>
              </w:rPr>
            </w:pPr>
            <w:r w:rsidRPr="00210A20">
              <w:rPr>
                <w:b/>
              </w:rPr>
              <w:t>Run 1</w:t>
            </w:r>
          </w:p>
        </w:tc>
        <w:tc>
          <w:tcPr>
            <w:tcW w:w="1320" w:type="dxa"/>
          </w:tcPr>
          <w:p w14:paraId="4F3CCD9F" w14:textId="77777777" w:rsidR="00281AED" w:rsidRPr="00210A20" w:rsidRDefault="00281AED" w:rsidP="001E1765">
            <w:pPr>
              <w:jc w:val="right"/>
              <w:rPr>
                <w:b/>
              </w:rPr>
            </w:pPr>
            <w:r w:rsidRPr="00210A20">
              <w:rPr>
                <w:b/>
              </w:rPr>
              <w:t>Run 2</w:t>
            </w:r>
          </w:p>
        </w:tc>
        <w:tc>
          <w:tcPr>
            <w:tcW w:w="1320" w:type="dxa"/>
          </w:tcPr>
          <w:p w14:paraId="6AA93369" w14:textId="77777777" w:rsidR="00281AED" w:rsidRPr="00210A20" w:rsidRDefault="00281AED" w:rsidP="001E1765">
            <w:pPr>
              <w:jc w:val="right"/>
              <w:rPr>
                <w:b/>
              </w:rPr>
            </w:pPr>
            <w:r w:rsidRPr="00210A20">
              <w:rPr>
                <w:b/>
              </w:rPr>
              <w:t>Run 3</w:t>
            </w:r>
          </w:p>
        </w:tc>
        <w:tc>
          <w:tcPr>
            <w:tcW w:w="1320" w:type="dxa"/>
          </w:tcPr>
          <w:p w14:paraId="78263D80" w14:textId="77777777" w:rsidR="00281AED" w:rsidRPr="00210A20" w:rsidRDefault="00281AED" w:rsidP="001E1765">
            <w:pPr>
              <w:jc w:val="right"/>
              <w:rPr>
                <w:b/>
              </w:rPr>
            </w:pPr>
            <w:r w:rsidRPr="00210A20">
              <w:rPr>
                <w:b/>
              </w:rPr>
              <w:t>Run 4</w:t>
            </w:r>
          </w:p>
        </w:tc>
        <w:tc>
          <w:tcPr>
            <w:tcW w:w="1321" w:type="dxa"/>
          </w:tcPr>
          <w:p w14:paraId="6E124917" w14:textId="77777777" w:rsidR="00281AED" w:rsidRPr="00210A20" w:rsidRDefault="00281AED" w:rsidP="001E1765">
            <w:pPr>
              <w:jc w:val="right"/>
              <w:rPr>
                <w:b/>
              </w:rPr>
            </w:pPr>
            <w:r w:rsidRPr="00210A20">
              <w:rPr>
                <w:b/>
              </w:rPr>
              <w:t>Run 5</w:t>
            </w:r>
          </w:p>
        </w:tc>
        <w:tc>
          <w:tcPr>
            <w:tcW w:w="1321" w:type="dxa"/>
          </w:tcPr>
          <w:p w14:paraId="4E8ADF48" w14:textId="77777777" w:rsidR="00281AED" w:rsidRPr="00210A20" w:rsidRDefault="00281AED" w:rsidP="001E1765">
            <w:pPr>
              <w:jc w:val="right"/>
              <w:rPr>
                <w:b/>
              </w:rPr>
            </w:pPr>
            <w:r w:rsidRPr="00210A20">
              <w:rPr>
                <w:b/>
              </w:rPr>
              <w:t>Variation</w:t>
            </w:r>
          </w:p>
        </w:tc>
      </w:tr>
      <w:tr w:rsidR="001C7B77" w14:paraId="66893943" w14:textId="77777777" w:rsidTr="005B34B8">
        <w:tc>
          <w:tcPr>
            <w:tcW w:w="1526" w:type="dxa"/>
          </w:tcPr>
          <w:p w14:paraId="074B5A73" w14:textId="77777777" w:rsidR="001C7B77" w:rsidRDefault="001C7B77" w:rsidP="001C7B77">
            <w:r>
              <w:t>Laboratory A</w:t>
            </w:r>
          </w:p>
        </w:tc>
        <w:tc>
          <w:tcPr>
            <w:tcW w:w="1114" w:type="dxa"/>
            <w:vAlign w:val="bottom"/>
          </w:tcPr>
          <w:p w14:paraId="70D9B196" w14:textId="0F0F752B" w:rsidR="001C7B77" w:rsidRDefault="001C7B77" w:rsidP="001C7B77">
            <w:pPr>
              <w:jc w:val="right"/>
            </w:pPr>
            <w:r>
              <w:rPr>
                <w:rFonts w:ascii="Calibri" w:hAnsi="Calibri"/>
                <w:color w:val="000000"/>
              </w:rPr>
              <w:t>0.996</w:t>
            </w:r>
          </w:p>
        </w:tc>
        <w:tc>
          <w:tcPr>
            <w:tcW w:w="1320" w:type="dxa"/>
            <w:vAlign w:val="bottom"/>
          </w:tcPr>
          <w:p w14:paraId="6A7EB017" w14:textId="4ECAACFB" w:rsidR="001C7B77" w:rsidRDefault="001C7B77" w:rsidP="001C7B77">
            <w:pPr>
              <w:jc w:val="right"/>
            </w:pPr>
            <w:r>
              <w:rPr>
                <w:rFonts w:ascii="Calibri" w:hAnsi="Calibri"/>
                <w:color w:val="000000"/>
              </w:rPr>
              <w:t>1.026</w:t>
            </w:r>
          </w:p>
        </w:tc>
        <w:tc>
          <w:tcPr>
            <w:tcW w:w="1320" w:type="dxa"/>
          </w:tcPr>
          <w:p w14:paraId="19365214" w14:textId="29053C6B" w:rsidR="001C7B77" w:rsidRDefault="001C7B77" w:rsidP="001C7B77">
            <w:pPr>
              <w:jc w:val="right"/>
            </w:pPr>
            <w:r w:rsidRPr="00FB4F79">
              <w:rPr>
                <w:rFonts w:ascii="Calibri" w:hAnsi="Calibri"/>
                <w:color w:val="FF0000"/>
                <w:sz w:val="18"/>
                <w:szCs w:val="18"/>
              </w:rPr>
              <w:t>See Note 1</w:t>
            </w:r>
          </w:p>
        </w:tc>
        <w:tc>
          <w:tcPr>
            <w:tcW w:w="1320" w:type="dxa"/>
          </w:tcPr>
          <w:p w14:paraId="53F77612" w14:textId="0F4D8AD6" w:rsidR="001C7B77" w:rsidRDefault="001C7B77" w:rsidP="001C7B77">
            <w:pPr>
              <w:jc w:val="right"/>
            </w:pPr>
            <w:r w:rsidRPr="00FB4F79">
              <w:rPr>
                <w:rFonts w:ascii="Calibri" w:hAnsi="Calibri"/>
                <w:color w:val="FF0000"/>
                <w:sz w:val="18"/>
                <w:szCs w:val="18"/>
              </w:rPr>
              <w:t>See Note 1</w:t>
            </w:r>
          </w:p>
        </w:tc>
        <w:tc>
          <w:tcPr>
            <w:tcW w:w="1321" w:type="dxa"/>
          </w:tcPr>
          <w:p w14:paraId="57798234" w14:textId="5693F573" w:rsidR="001C7B77" w:rsidRDefault="001C7B77" w:rsidP="001C7B77">
            <w:pPr>
              <w:jc w:val="right"/>
            </w:pPr>
            <w:r w:rsidRPr="00FB4F79">
              <w:rPr>
                <w:rFonts w:ascii="Calibri" w:hAnsi="Calibri"/>
                <w:color w:val="FF0000"/>
                <w:sz w:val="18"/>
                <w:szCs w:val="18"/>
              </w:rPr>
              <w:t>See Note 1</w:t>
            </w:r>
          </w:p>
        </w:tc>
        <w:tc>
          <w:tcPr>
            <w:tcW w:w="1321" w:type="dxa"/>
            <w:vAlign w:val="bottom"/>
          </w:tcPr>
          <w:p w14:paraId="6B84F3C8" w14:textId="3F716FAE" w:rsidR="001C7B77" w:rsidRDefault="002132B5" w:rsidP="002132B5">
            <w:pPr>
              <w:jc w:val="right"/>
            </w:pPr>
            <w:r w:rsidRPr="002132B5">
              <w:rPr>
                <w:rFonts w:ascii="Calibri" w:hAnsi="Calibri"/>
                <w:color w:val="000000"/>
              </w:rPr>
              <w:t>±</w:t>
            </w:r>
            <w:r w:rsidR="001C7B77">
              <w:rPr>
                <w:rFonts w:ascii="Calibri" w:hAnsi="Calibri"/>
                <w:color w:val="000000"/>
              </w:rPr>
              <w:t>1.5%</w:t>
            </w:r>
          </w:p>
        </w:tc>
      </w:tr>
      <w:tr w:rsidR="001C7B77" w14:paraId="7ADFFC3C" w14:textId="77777777" w:rsidTr="001E1765">
        <w:tc>
          <w:tcPr>
            <w:tcW w:w="1526" w:type="dxa"/>
          </w:tcPr>
          <w:p w14:paraId="3966B80D" w14:textId="77777777" w:rsidR="001C7B77" w:rsidRDefault="001C7B77" w:rsidP="001C7B77">
            <w:r>
              <w:t>Laboratory B</w:t>
            </w:r>
          </w:p>
        </w:tc>
        <w:tc>
          <w:tcPr>
            <w:tcW w:w="1114" w:type="dxa"/>
            <w:vAlign w:val="bottom"/>
          </w:tcPr>
          <w:p w14:paraId="34AF961A" w14:textId="62FF18F4" w:rsidR="001C7B77" w:rsidRDefault="001C7B77" w:rsidP="001C7B77">
            <w:pPr>
              <w:jc w:val="right"/>
            </w:pPr>
            <w:r>
              <w:rPr>
                <w:rFonts w:ascii="Calibri" w:hAnsi="Calibri"/>
                <w:color w:val="000000"/>
              </w:rPr>
              <w:t>1.045</w:t>
            </w:r>
          </w:p>
        </w:tc>
        <w:tc>
          <w:tcPr>
            <w:tcW w:w="1320" w:type="dxa"/>
            <w:vAlign w:val="bottom"/>
          </w:tcPr>
          <w:p w14:paraId="4F1E32F2" w14:textId="4BB918DC" w:rsidR="001C7B77" w:rsidRDefault="001C7B77" w:rsidP="001C7B77">
            <w:pPr>
              <w:jc w:val="right"/>
            </w:pPr>
            <w:r>
              <w:rPr>
                <w:rFonts w:ascii="Calibri" w:hAnsi="Calibri"/>
                <w:color w:val="000000"/>
              </w:rPr>
              <w:t>1.026</w:t>
            </w:r>
          </w:p>
        </w:tc>
        <w:tc>
          <w:tcPr>
            <w:tcW w:w="1320" w:type="dxa"/>
            <w:vAlign w:val="bottom"/>
          </w:tcPr>
          <w:p w14:paraId="54953D0A" w14:textId="4BD80464" w:rsidR="001C7B77" w:rsidRDefault="001C7B77" w:rsidP="001C7B77">
            <w:pPr>
              <w:jc w:val="right"/>
            </w:pPr>
            <w:r>
              <w:rPr>
                <w:rFonts w:ascii="Calibri" w:hAnsi="Calibri"/>
                <w:color w:val="000000"/>
              </w:rPr>
              <w:t>1.008</w:t>
            </w:r>
          </w:p>
        </w:tc>
        <w:tc>
          <w:tcPr>
            <w:tcW w:w="1320" w:type="dxa"/>
            <w:vAlign w:val="bottom"/>
          </w:tcPr>
          <w:p w14:paraId="7C537B46" w14:textId="181335D9" w:rsidR="001C7B77" w:rsidRDefault="001C7B77" w:rsidP="001C7B77">
            <w:pPr>
              <w:jc w:val="right"/>
            </w:pPr>
            <w:r>
              <w:rPr>
                <w:rFonts w:ascii="Calibri" w:hAnsi="Calibri"/>
                <w:color w:val="000000"/>
              </w:rPr>
              <w:t>0.975</w:t>
            </w:r>
          </w:p>
        </w:tc>
        <w:tc>
          <w:tcPr>
            <w:tcW w:w="1321" w:type="dxa"/>
            <w:vAlign w:val="bottom"/>
          </w:tcPr>
          <w:p w14:paraId="29AD3A0C" w14:textId="554A2C7C" w:rsidR="001C7B77" w:rsidRDefault="001C7B77" w:rsidP="001C7B77">
            <w:pPr>
              <w:jc w:val="right"/>
            </w:pPr>
            <w:r>
              <w:rPr>
                <w:rFonts w:ascii="Calibri" w:hAnsi="Calibri"/>
                <w:color w:val="000000"/>
              </w:rPr>
              <w:t>0.944</w:t>
            </w:r>
          </w:p>
        </w:tc>
        <w:tc>
          <w:tcPr>
            <w:tcW w:w="1321" w:type="dxa"/>
            <w:vAlign w:val="bottom"/>
          </w:tcPr>
          <w:p w14:paraId="75989D85" w14:textId="37D47E14" w:rsidR="001C7B77" w:rsidRDefault="002132B5" w:rsidP="002132B5">
            <w:pPr>
              <w:jc w:val="right"/>
            </w:pPr>
            <w:r w:rsidRPr="002132B5">
              <w:rPr>
                <w:rFonts w:ascii="Calibri" w:hAnsi="Calibri"/>
                <w:color w:val="000000"/>
              </w:rPr>
              <w:t>±</w:t>
            </w:r>
            <w:r w:rsidR="001C7B77">
              <w:rPr>
                <w:rFonts w:ascii="Calibri" w:hAnsi="Calibri"/>
                <w:color w:val="000000"/>
              </w:rPr>
              <w:t>5.</w:t>
            </w:r>
            <w:r>
              <w:rPr>
                <w:rFonts w:ascii="Calibri" w:hAnsi="Calibri"/>
                <w:color w:val="000000"/>
              </w:rPr>
              <w:t>1</w:t>
            </w:r>
            <w:r w:rsidR="001C7B77">
              <w:rPr>
                <w:rFonts w:ascii="Calibri" w:hAnsi="Calibri"/>
                <w:color w:val="000000"/>
              </w:rPr>
              <w:t>%</w:t>
            </w:r>
          </w:p>
        </w:tc>
      </w:tr>
      <w:tr w:rsidR="001C7B77" w14:paraId="2E71913E" w14:textId="77777777" w:rsidTr="001E1765">
        <w:tc>
          <w:tcPr>
            <w:tcW w:w="1526" w:type="dxa"/>
          </w:tcPr>
          <w:p w14:paraId="7DDC92FD" w14:textId="2D3AE191" w:rsidR="001C7B77" w:rsidRDefault="001C7B77" w:rsidP="001C7B77">
            <w:r>
              <w:t xml:space="preserve">Laboratory </w:t>
            </w:r>
            <w:r w:rsidR="008C2414">
              <w:t>C</w:t>
            </w:r>
          </w:p>
        </w:tc>
        <w:tc>
          <w:tcPr>
            <w:tcW w:w="1114" w:type="dxa"/>
            <w:vAlign w:val="bottom"/>
          </w:tcPr>
          <w:p w14:paraId="11FFE43B" w14:textId="753411C6" w:rsidR="001C7B77" w:rsidRDefault="001C7B77" w:rsidP="001C7B77">
            <w:pPr>
              <w:jc w:val="right"/>
            </w:pPr>
            <w:r>
              <w:rPr>
                <w:rFonts w:ascii="Calibri" w:hAnsi="Calibri"/>
                <w:color w:val="000000"/>
              </w:rPr>
              <w:t>1.004</w:t>
            </w:r>
          </w:p>
        </w:tc>
        <w:tc>
          <w:tcPr>
            <w:tcW w:w="1320" w:type="dxa"/>
            <w:vAlign w:val="bottom"/>
          </w:tcPr>
          <w:p w14:paraId="20E369B4" w14:textId="7277D6E4" w:rsidR="001C7B77" w:rsidRDefault="001C7B77" w:rsidP="001C7B77">
            <w:pPr>
              <w:jc w:val="right"/>
            </w:pPr>
            <w:r>
              <w:rPr>
                <w:rFonts w:ascii="Calibri" w:hAnsi="Calibri"/>
                <w:color w:val="000000"/>
              </w:rPr>
              <w:t>1.025</w:t>
            </w:r>
          </w:p>
        </w:tc>
        <w:tc>
          <w:tcPr>
            <w:tcW w:w="1320" w:type="dxa"/>
            <w:vAlign w:val="bottom"/>
          </w:tcPr>
          <w:p w14:paraId="4F5ACFB1" w14:textId="7E48CDFE" w:rsidR="001C7B77" w:rsidRDefault="001C7B77" w:rsidP="001C7B77">
            <w:pPr>
              <w:jc w:val="right"/>
            </w:pPr>
            <w:r>
              <w:rPr>
                <w:rFonts w:ascii="Calibri" w:hAnsi="Calibri"/>
                <w:color w:val="000000"/>
              </w:rPr>
              <w:t>0.984</w:t>
            </w:r>
          </w:p>
        </w:tc>
        <w:tc>
          <w:tcPr>
            <w:tcW w:w="1320" w:type="dxa"/>
            <w:vAlign w:val="bottom"/>
          </w:tcPr>
          <w:p w14:paraId="69DEA712" w14:textId="69F865CA" w:rsidR="001C7B77" w:rsidRDefault="001C7B77" w:rsidP="001C7B77">
            <w:pPr>
              <w:jc w:val="right"/>
            </w:pPr>
            <w:r>
              <w:rPr>
                <w:rFonts w:ascii="Calibri" w:hAnsi="Calibri"/>
                <w:color w:val="000000"/>
              </w:rPr>
              <w:t>0.988</w:t>
            </w:r>
          </w:p>
        </w:tc>
        <w:tc>
          <w:tcPr>
            <w:tcW w:w="1321" w:type="dxa"/>
            <w:vAlign w:val="bottom"/>
          </w:tcPr>
          <w:p w14:paraId="1DBC3B5A" w14:textId="564A5A54" w:rsidR="001C7B77" w:rsidRDefault="001C7B77" w:rsidP="001C7B77">
            <w:pPr>
              <w:jc w:val="right"/>
            </w:pPr>
            <w:r>
              <w:rPr>
                <w:rFonts w:ascii="Calibri" w:hAnsi="Calibri"/>
                <w:color w:val="000000"/>
              </w:rPr>
              <w:t>1.076</w:t>
            </w:r>
          </w:p>
        </w:tc>
        <w:tc>
          <w:tcPr>
            <w:tcW w:w="1321" w:type="dxa"/>
            <w:vAlign w:val="bottom"/>
          </w:tcPr>
          <w:p w14:paraId="593DAF0E" w14:textId="6DF589E6" w:rsidR="001C7B77" w:rsidRDefault="002132B5" w:rsidP="002132B5">
            <w:pPr>
              <w:jc w:val="right"/>
            </w:pPr>
            <w:r w:rsidRPr="002132B5">
              <w:rPr>
                <w:rFonts w:ascii="Calibri" w:hAnsi="Calibri"/>
                <w:color w:val="000000"/>
              </w:rPr>
              <w:t>±</w:t>
            </w:r>
            <w:r w:rsidR="001C7B77">
              <w:rPr>
                <w:rFonts w:ascii="Calibri" w:hAnsi="Calibri"/>
                <w:color w:val="000000"/>
              </w:rPr>
              <w:t>4.5%</w:t>
            </w:r>
          </w:p>
        </w:tc>
      </w:tr>
      <w:tr w:rsidR="001C7B77" w14:paraId="0DA08207" w14:textId="77777777" w:rsidTr="005B34B8">
        <w:tc>
          <w:tcPr>
            <w:tcW w:w="1526" w:type="dxa"/>
          </w:tcPr>
          <w:p w14:paraId="55DDB33E" w14:textId="77777777" w:rsidR="001C7B77" w:rsidRDefault="001C7B77" w:rsidP="001C7B77">
            <w:r>
              <w:t>Laboratory D</w:t>
            </w:r>
          </w:p>
        </w:tc>
        <w:tc>
          <w:tcPr>
            <w:tcW w:w="1114" w:type="dxa"/>
            <w:vAlign w:val="bottom"/>
          </w:tcPr>
          <w:p w14:paraId="35322272" w14:textId="7B290AC4" w:rsidR="001C7B77" w:rsidRDefault="001C7B77" w:rsidP="001C7B77">
            <w:pPr>
              <w:jc w:val="right"/>
            </w:pPr>
            <w:r>
              <w:rPr>
                <w:rFonts w:ascii="Calibri" w:hAnsi="Calibri"/>
                <w:color w:val="000000"/>
              </w:rPr>
              <w:t>0.988</w:t>
            </w:r>
          </w:p>
        </w:tc>
        <w:tc>
          <w:tcPr>
            <w:tcW w:w="1320" w:type="dxa"/>
            <w:vAlign w:val="bottom"/>
          </w:tcPr>
          <w:p w14:paraId="5F604FD8" w14:textId="3924854E" w:rsidR="001C7B77" w:rsidRDefault="001C7B77" w:rsidP="001C7B77">
            <w:pPr>
              <w:jc w:val="right"/>
            </w:pPr>
            <w:r>
              <w:rPr>
                <w:rFonts w:ascii="Calibri" w:hAnsi="Calibri"/>
                <w:color w:val="000000"/>
              </w:rPr>
              <w:t>0.971</w:t>
            </w:r>
          </w:p>
        </w:tc>
        <w:tc>
          <w:tcPr>
            <w:tcW w:w="1320" w:type="dxa"/>
          </w:tcPr>
          <w:p w14:paraId="0CE408E8" w14:textId="7B950172" w:rsidR="001C7B77" w:rsidRDefault="001C7B77" w:rsidP="001C7B77">
            <w:pPr>
              <w:jc w:val="right"/>
            </w:pPr>
            <w:r w:rsidRPr="00162C48">
              <w:rPr>
                <w:rFonts w:ascii="Calibri" w:hAnsi="Calibri"/>
                <w:color w:val="FF0000"/>
                <w:sz w:val="18"/>
                <w:szCs w:val="18"/>
              </w:rPr>
              <w:t>See Note 1</w:t>
            </w:r>
          </w:p>
        </w:tc>
        <w:tc>
          <w:tcPr>
            <w:tcW w:w="1320" w:type="dxa"/>
          </w:tcPr>
          <w:p w14:paraId="2336744A" w14:textId="342A51BC" w:rsidR="001C7B77" w:rsidRDefault="001C7B77" w:rsidP="001C7B77">
            <w:pPr>
              <w:jc w:val="right"/>
            </w:pPr>
            <w:r w:rsidRPr="00162C48">
              <w:rPr>
                <w:rFonts w:ascii="Calibri" w:hAnsi="Calibri"/>
                <w:color w:val="FF0000"/>
                <w:sz w:val="18"/>
                <w:szCs w:val="18"/>
              </w:rPr>
              <w:t>See Note 1</w:t>
            </w:r>
          </w:p>
        </w:tc>
        <w:tc>
          <w:tcPr>
            <w:tcW w:w="1321" w:type="dxa"/>
          </w:tcPr>
          <w:p w14:paraId="7B1803B6" w14:textId="32F4EB1A" w:rsidR="001C7B77" w:rsidRDefault="001C7B77" w:rsidP="001C7B77">
            <w:pPr>
              <w:jc w:val="right"/>
            </w:pPr>
            <w:r w:rsidRPr="00162C48">
              <w:rPr>
                <w:rFonts w:ascii="Calibri" w:hAnsi="Calibri"/>
                <w:color w:val="FF0000"/>
                <w:sz w:val="18"/>
                <w:szCs w:val="18"/>
              </w:rPr>
              <w:t>See Note 1</w:t>
            </w:r>
          </w:p>
        </w:tc>
        <w:tc>
          <w:tcPr>
            <w:tcW w:w="1321" w:type="dxa"/>
            <w:vAlign w:val="bottom"/>
          </w:tcPr>
          <w:p w14:paraId="63534C3C" w14:textId="222DA5B1" w:rsidR="001C7B77" w:rsidRDefault="002132B5" w:rsidP="002132B5">
            <w:pPr>
              <w:jc w:val="right"/>
            </w:pPr>
            <w:r w:rsidRPr="002132B5">
              <w:rPr>
                <w:rFonts w:ascii="Calibri" w:hAnsi="Calibri"/>
                <w:color w:val="000000"/>
              </w:rPr>
              <w:t>±</w:t>
            </w:r>
            <w:r w:rsidR="001C7B77">
              <w:rPr>
                <w:rFonts w:ascii="Calibri" w:hAnsi="Calibri"/>
                <w:color w:val="000000"/>
              </w:rPr>
              <w:t>0.</w:t>
            </w:r>
            <w:r>
              <w:rPr>
                <w:rFonts w:ascii="Calibri" w:hAnsi="Calibri"/>
                <w:color w:val="000000"/>
              </w:rPr>
              <w:t>9</w:t>
            </w:r>
            <w:r w:rsidR="001C7B77">
              <w:rPr>
                <w:rFonts w:ascii="Calibri" w:hAnsi="Calibri"/>
                <w:color w:val="000000"/>
              </w:rPr>
              <w:t>%</w:t>
            </w:r>
          </w:p>
        </w:tc>
      </w:tr>
      <w:tr w:rsidR="00567828" w14:paraId="2F36D319" w14:textId="77777777" w:rsidTr="00C44363">
        <w:tc>
          <w:tcPr>
            <w:tcW w:w="1526" w:type="dxa"/>
          </w:tcPr>
          <w:p w14:paraId="16846105" w14:textId="2FD17CA3" w:rsidR="00567828" w:rsidRDefault="00567828" w:rsidP="00567828">
            <w:r>
              <w:t xml:space="preserve">Lab D </w:t>
            </w:r>
            <w:r w:rsidRPr="00DB176D">
              <w:rPr>
                <w:sz w:val="20"/>
                <w:szCs w:val="20"/>
              </w:rPr>
              <w:t>(Return)</w:t>
            </w:r>
          </w:p>
        </w:tc>
        <w:tc>
          <w:tcPr>
            <w:tcW w:w="1114" w:type="dxa"/>
            <w:vAlign w:val="bottom"/>
          </w:tcPr>
          <w:p w14:paraId="6F8AC186" w14:textId="43F0EC34" w:rsidR="00567828" w:rsidRDefault="00567828" w:rsidP="00567828">
            <w:pPr>
              <w:jc w:val="right"/>
              <w:rPr>
                <w:rFonts w:ascii="Calibri" w:hAnsi="Calibri"/>
                <w:color w:val="000000"/>
              </w:rPr>
            </w:pPr>
            <w:r>
              <w:rPr>
                <w:rFonts w:ascii="Calibri" w:hAnsi="Calibri" w:cs="Calibri"/>
                <w:color w:val="000000"/>
              </w:rPr>
              <w:t>0.996</w:t>
            </w:r>
          </w:p>
        </w:tc>
        <w:tc>
          <w:tcPr>
            <w:tcW w:w="1320" w:type="dxa"/>
            <w:vAlign w:val="bottom"/>
          </w:tcPr>
          <w:p w14:paraId="392F212C" w14:textId="0CA26873" w:rsidR="00567828" w:rsidRDefault="00567828" w:rsidP="00567828">
            <w:pPr>
              <w:jc w:val="right"/>
              <w:rPr>
                <w:rFonts w:ascii="Calibri" w:hAnsi="Calibri"/>
                <w:color w:val="000000"/>
              </w:rPr>
            </w:pPr>
            <w:r>
              <w:rPr>
                <w:rFonts w:ascii="Calibri" w:hAnsi="Calibri" w:cs="Calibri"/>
                <w:color w:val="000000"/>
              </w:rPr>
              <w:t>0.979</w:t>
            </w:r>
          </w:p>
        </w:tc>
        <w:tc>
          <w:tcPr>
            <w:tcW w:w="1320" w:type="dxa"/>
            <w:vAlign w:val="bottom"/>
          </w:tcPr>
          <w:p w14:paraId="6018799D" w14:textId="4D8DCA49" w:rsidR="00567828" w:rsidRPr="00162C48" w:rsidRDefault="00567828" w:rsidP="00567828">
            <w:pPr>
              <w:jc w:val="right"/>
              <w:rPr>
                <w:rFonts w:ascii="Calibri" w:hAnsi="Calibri"/>
                <w:color w:val="FF0000"/>
                <w:sz w:val="18"/>
                <w:szCs w:val="18"/>
              </w:rPr>
            </w:pPr>
            <w:r>
              <w:rPr>
                <w:rFonts w:ascii="Calibri" w:hAnsi="Calibri" w:cs="Calibri"/>
                <w:color w:val="000000"/>
              </w:rPr>
              <w:t>0.971</w:t>
            </w:r>
          </w:p>
        </w:tc>
        <w:tc>
          <w:tcPr>
            <w:tcW w:w="1320" w:type="dxa"/>
            <w:vAlign w:val="bottom"/>
          </w:tcPr>
          <w:p w14:paraId="25FE53B4" w14:textId="02ED44B3" w:rsidR="00567828" w:rsidRPr="00162C48" w:rsidRDefault="00567828" w:rsidP="00567828">
            <w:pPr>
              <w:jc w:val="right"/>
              <w:rPr>
                <w:rFonts w:ascii="Calibri" w:hAnsi="Calibri"/>
                <w:color w:val="FF0000"/>
                <w:sz w:val="18"/>
                <w:szCs w:val="18"/>
              </w:rPr>
            </w:pPr>
          </w:p>
        </w:tc>
        <w:tc>
          <w:tcPr>
            <w:tcW w:w="1321" w:type="dxa"/>
            <w:vAlign w:val="bottom"/>
          </w:tcPr>
          <w:p w14:paraId="28DDE7CD" w14:textId="20C6BA7E" w:rsidR="00567828" w:rsidRPr="00162C48" w:rsidRDefault="00567828" w:rsidP="00567828">
            <w:pPr>
              <w:jc w:val="right"/>
              <w:rPr>
                <w:rFonts w:ascii="Calibri" w:hAnsi="Calibri"/>
                <w:color w:val="FF0000"/>
                <w:sz w:val="18"/>
                <w:szCs w:val="18"/>
              </w:rPr>
            </w:pPr>
          </w:p>
        </w:tc>
        <w:tc>
          <w:tcPr>
            <w:tcW w:w="1321" w:type="dxa"/>
            <w:vAlign w:val="bottom"/>
          </w:tcPr>
          <w:p w14:paraId="64125AEB" w14:textId="653DABE7" w:rsidR="00567828" w:rsidRPr="002132B5" w:rsidRDefault="00C44363" w:rsidP="00C44363">
            <w:pPr>
              <w:jc w:val="right"/>
              <w:rPr>
                <w:rFonts w:ascii="Calibri" w:hAnsi="Calibri"/>
                <w:color w:val="000000"/>
              </w:rPr>
            </w:pPr>
            <w:r w:rsidRPr="002132B5">
              <w:rPr>
                <w:rFonts w:ascii="Calibri" w:hAnsi="Calibri"/>
                <w:color w:val="000000"/>
              </w:rPr>
              <w:t>±</w:t>
            </w:r>
            <w:r w:rsidR="00567828">
              <w:rPr>
                <w:rFonts w:ascii="Calibri" w:hAnsi="Calibri" w:cs="Calibri"/>
                <w:color w:val="000000"/>
              </w:rPr>
              <w:t>1.</w:t>
            </w:r>
            <w:r>
              <w:rPr>
                <w:rFonts w:ascii="Calibri" w:hAnsi="Calibri" w:cs="Calibri"/>
                <w:color w:val="000000"/>
              </w:rPr>
              <w:t>3</w:t>
            </w:r>
            <w:r w:rsidR="00567828">
              <w:rPr>
                <w:rFonts w:ascii="Calibri" w:hAnsi="Calibri" w:cs="Calibri"/>
                <w:color w:val="000000"/>
              </w:rPr>
              <w:t>%</w:t>
            </w:r>
          </w:p>
        </w:tc>
      </w:tr>
      <w:tr w:rsidR="00281AED" w14:paraId="613BFCB7" w14:textId="77777777" w:rsidTr="001E1765">
        <w:tc>
          <w:tcPr>
            <w:tcW w:w="7921" w:type="dxa"/>
            <w:gridSpan w:val="6"/>
          </w:tcPr>
          <w:p w14:paraId="61A8ED0E" w14:textId="77777777" w:rsidR="00281AED" w:rsidRDefault="00281AED" w:rsidP="001E1765">
            <w:pPr>
              <w:jc w:val="right"/>
              <w:rPr>
                <w:rFonts w:ascii="Calibri" w:hAnsi="Calibri"/>
                <w:color w:val="000000"/>
              </w:rPr>
            </w:pPr>
            <w:r>
              <w:rPr>
                <w:rFonts w:ascii="Calibri" w:hAnsi="Calibri"/>
                <w:color w:val="000000"/>
              </w:rPr>
              <w:t>Average Variation &gt;</w:t>
            </w:r>
          </w:p>
        </w:tc>
        <w:tc>
          <w:tcPr>
            <w:tcW w:w="1321" w:type="dxa"/>
            <w:vAlign w:val="bottom"/>
          </w:tcPr>
          <w:p w14:paraId="289B19DD" w14:textId="46EC50FD" w:rsidR="00281AED" w:rsidRPr="00F875BA" w:rsidRDefault="002132B5" w:rsidP="002132B5">
            <w:pPr>
              <w:jc w:val="right"/>
              <w:rPr>
                <w:rFonts w:ascii="Calibri" w:hAnsi="Calibri"/>
                <w:b/>
                <w:color w:val="000000"/>
              </w:rPr>
            </w:pPr>
            <w:r w:rsidRPr="002132B5">
              <w:rPr>
                <w:rFonts w:ascii="Calibri" w:hAnsi="Calibri"/>
                <w:b/>
                <w:color w:val="000000"/>
              </w:rPr>
              <w:t>±</w:t>
            </w:r>
            <w:r w:rsidR="00567828">
              <w:rPr>
                <w:rFonts w:ascii="Calibri" w:hAnsi="Calibri"/>
                <w:b/>
                <w:color w:val="000000"/>
              </w:rPr>
              <w:t>2.6</w:t>
            </w:r>
            <w:r w:rsidR="00281AED" w:rsidRPr="00F875BA">
              <w:rPr>
                <w:rFonts w:ascii="Calibri" w:hAnsi="Calibri"/>
                <w:b/>
                <w:color w:val="000000"/>
              </w:rPr>
              <w:t>%</w:t>
            </w:r>
          </w:p>
        </w:tc>
      </w:tr>
      <w:tr w:rsidR="00281AED" w:rsidRPr="00210A20" w14:paraId="184EE4F2" w14:textId="77777777" w:rsidTr="001E1765">
        <w:trPr>
          <w:trHeight w:val="446"/>
        </w:trPr>
        <w:tc>
          <w:tcPr>
            <w:tcW w:w="9242" w:type="dxa"/>
            <w:gridSpan w:val="7"/>
            <w:shd w:val="clear" w:color="auto" w:fill="000000" w:themeFill="text1"/>
          </w:tcPr>
          <w:p w14:paraId="555AD29E" w14:textId="1314247B" w:rsidR="00281AED" w:rsidRPr="00210A20" w:rsidRDefault="00281AED" w:rsidP="00A219BA">
            <w:pPr>
              <w:rPr>
                <w:rFonts w:ascii="Calibri" w:hAnsi="Calibri"/>
                <w:color w:val="FFFFFF" w:themeColor="background1"/>
              </w:rPr>
            </w:pPr>
            <w:r>
              <w:rPr>
                <w:rFonts w:ascii="Calibri" w:hAnsi="Calibri"/>
                <w:color w:val="FFFFFF" w:themeColor="background1"/>
              </w:rPr>
              <w:t>Machine C</w:t>
            </w:r>
            <w:r w:rsidRPr="00210A20">
              <w:rPr>
                <w:rFonts w:ascii="Calibri" w:hAnsi="Calibri"/>
                <w:color w:val="FFFFFF" w:themeColor="background1"/>
              </w:rPr>
              <w:t xml:space="preserve"> </w:t>
            </w:r>
            <w:r w:rsidR="00A219BA">
              <w:rPr>
                <w:rFonts w:ascii="Calibri" w:hAnsi="Calibri"/>
                <w:color w:val="FFFFFF" w:themeColor="background1"/>
              </w:rPr>
              <w:t>–</w:t>
            </w:r>
            <w:r w:rsidRPr="00210A20">
              <w:rPr>
                <w:rFonts w:ascii="Calibri" w:hAnsi="Calibri"/>
                <w:color w:val="FFFFFF" w:themeColor="background1"/>
              </w:rPr>
              <w:t xml:space="preserve"> </w:t>
            </w:r>
            <w:r w:rsidR="00A219BA">
              <w:rPr>
                <w:rFonts w:ascii="Calibri" w:hAnsi="Calibri"/>
                <w:color w:val="FFFFFF" w:themeColor="background1"/>
              </w:rPr>
              <w:t>Drying Index</w:t>
            </w:r>
          </w:p>
        </w:tc>
      </w:tr>
      <w:tr w:rsidR="00281AED" w:rsidRPr="00210A20" w14:paraId="4F135282" w14:textId="77777777" w:rsidTr="001E1765">
        <w:tc>
          <w:tcPr>
            <w:tcW w:w="1526" w:type="dxa"/>
          </w:tcPr>
          <w:p w14:paraId="25B1E0D2" w14:textId="77777777" w:rsidR="00281AED" w:rsidRPr="00210A20" w:rsidRDefault="00281AED" w:rsidP="001E1765">
            <w:pPr>
              <w:rPr>
                <w:b/>
              </w:rPr>
            </w:pPr>
            <w:r w:rsidRPr="00210A20">
              <w:rPr>
                <w:b/>
              </w:rPr>
              <w:t>Laboratory</w:t>
            </w:r>
          </w:p>
        </w:tc>
        <w:tc>
          <w:tcPr>
            <w:tcW w:w="1114" w:type="dxa"/>
          </w:tcPr>
          <w:p w14:paraId="340AA804" w14:textId="77777777" w:rsidR="00281AED" w:rsidRPr="00210A20" w:rsidRDefault="00281AED" w:rsidP="001E1765">
            <w:pPr>
              <w:jc w:val="right"/>
              <w:rPr>
                <w:b/>
              </w:rPr>
            </w:pPr>
            <w:r w:rsidRPr="00210A20">
              <w:rPr>
                <w:b/>
              </w:rPr>
              <w:t>Run 1</w:t>
            </w:r>
          </w:p>
        </w:tc>
        <w:tc>
          <w:tcPr>
            <w:tcW w:w="1320" w:type="dxa"/>
          </w:tcPr>
          <w:p w14:paraId="17DC5F1F" w14:textId="77777777" w:rsidR="00281AED" w:rsidRPr="00210A20" w:rsidRDefault="00281AED" w:rsidP="001E1765">
            <w:pPr>
              <w:jc w:val="right"/>
              <w:rPr>
                <w:b/>
              </w:rPr>
            </w:pPr>
            <w:r w:rsidRPr="00210A20">
              <w:rPr>
                <w:b/>
              </w:rPr>
              <w:t>Run 2</w:t>
            </w:r>
          </w:p>
        </w:tc>
        <w:tc>
          <w:tcPr>
            <w:tcW w:w="1320" w:type="dxa"/>
          </w:tcPr>
          <w:p w14:paraId="7C39EE8B" w14:textId="77777777" w:rsidR="00281AED" w:rsidRPr="00210A20" w:rsidRDefault="00281AED" w:rsidP="001E1765">
            <w:pPr>
              <w:jc w:val="right"/>
              <w:rPr>
                <w:b/>
              </w:rPr>
            </w:pPr>
            <w:r w:rsidRPr="00210A20">
              <w:rPr>
                <w:b/>
              </w:rPr>
              <w:t>Run 3</w:t>
            </w:r>
          </w:p>
        </w:tc>
        <w:tc>
          <w:tcPr>
            <w:tcW w:w="1320" w:type="dxa"/>
          </w:tcPr>
          <w:p w14:paraId="558132DF" w14:textId="77777777" w:rsidR="00281AED" w:rsidRPr="00210A20" w:rsidRDefault="00281AED" w:rsidP="001E1765">
            <w:pPr>
              <w:jc w:val="right"/>
              <w:rPr>
                <w:b/>
              </w:rPr>
            </w:pPr>
            <w:r w:rsidRPr="00210A20">
              <w:rPr>
                <w:b/>
              </w:rPr>
              <w:t>Run 4</w:t>
            </w:r>
          </w:p>
        </w:tc>
        <w:tc>
          <w:tcPr>
            <w:tcW w:w="1321" w:type="dxa"/>
          </w:tcPr>
          <w:p w14:paraId="58896FE6" w14:textId="77777777" w:rsidR="00281AED" w:rsidRPr="00210A20" w:rsidRDefault="00281AED" w:rsidP="001E1765">
            <w:pPr>
              <w:jc w:val="right"/>
              <w:rPr>
                <w:b/>
              </w:rPr>
            </w:pPr>
            <w:r w:rsidRPr="00210A20">
              <w:rPr>
                <w:b/>
              </w:rPr>
              <w:t>Run 5</w:t>
            </w:r>
          </w:p>
        </w:tc>
        <w:tc>
          <w:tcPr>
            <w:tcW w:w="1321" w:type="dxa"/>
          </w:tcPr>
          <w:p w14:paraId="2B96B10F" w14:textId="77777777" w:rsidR="00281AED" w:rsidRPr="00210A20" w:rsidRDefault="00281AED" w:rsidP="001E1765">
            <w:pPr>
              <w:jc w:val="right"/>
              <w:rPr>
                <w:b/>
              </w:rPr>
            </w:pPr>
            <w:r w:rsidRPr="00210A20">
              <w:rPr>
                <w:b/>
              </w:rPr>
              <w:t>Variation</w:t>
            </w:r>
          </w:p>
        </w:tc>
      </w:tr>
      <w:tr w:rsidR="001C7B77" w14:paraId="6D7C6E34" w14:textId="77777777" w:rsidTr="001E1765">
        <w:tc>
          <w:tcPr>
            <w:tcW w:w="1526" w:type="dxa"/>
          </w:tcPr>
          <w:p w14:paraId="335118B3" w14:textId="77777777" w:rsidR="001C7B77" w:rsidRDefault="001C7B77" w:rsidP="001C7B77">
            <w:r>
              <w:t>Laboratory A</w:t>
            </w:r>
          </w:p>
        </w:tc>
        <w:tc>
          <w:tcPr>
            <w:tcW w:w="1114" w:type="dxa"/>
            <w:vAlign w:val="bottom"/>
          </w:tcPr>
          <w:p w14:paraId="492D4BD7" w14:textId="5421C3B7" w:rsidR="001C7B77" w:rsidRDefault="001C7B77" w:rsidP="001C7B77">
            <w:pPr>
              <w:jc w:val="right"/>
            </w:pPr>
            <w:r>
              <w:rPr>
                <w:rFonts w:ascii="Calibri" w:hAnsi="Calibri"/>
                <w:color w:val="000000"/>
              </w:rPr>
              <w:t>0.953</w:t>
            </w:r>
          </w:p>
        </w:tc>
        <w:tc>
          <w:tcPr>
            <w:tcW w:w="1320" w:type="dxa"/>
            <w:vAlign w:val="bottom"/>
          </w:tcPr>
          <w:p w14:paraId="69C35583" w14:textId="6AB76E8C" w:rsidR="001C7B77" w:rsidRDefault="001C7B77" w:rsidP="001C7B77">
            <w:pPr>
              <w:jc w:val="right"/>
            </w:pPr>
            <w:r>
              <w:rPr>
                <w:rFonts w:ascii="Calibri" w:hAnsi="Calibri"/>
                <w:color w:val="000000"/>
              </w:rPr>
              <w:t>1.022</w:t>
            </w:r>
          </w:p>
        </w:tc>
        <w:tc>
          <w:tcPr>
            <w:tcW w:w="1320" w:type="dxa"/>
            <w:vAlign w:val="bottom"/>
          </w:tcPr>
          <w:p w14:paraId="05B47DB3" w14:textId="46416E63" w:rsidR="001C7B77" w:rsidRDefault="001C7B77" w:rsidP="001C7B77">
            <w:pPr>
              <w:jc w:val="right"/>
            </w:pPr>
            <w:r>
              <w:rPr>
                <w:rFonts w:ascii="Calibri" w:hAnsi="Calibri"/>
                <w:color w:val="000000"/>
              </w:rPr>
              <w:t> </w:t>
            </w:r>
          </w:p>
        </w:tc>
        <w:tc>
          <w:tcPr>
            <w:tcW w:w="1320" w:type="dxa"/>
            <w:vAlign w:val="bottom"/>
          </w:tcPr>
          <w:p w14:paraId="78470035" w14:textId="1898EF38" w:rsidR="001C7B77" w:rsidRDefault="001C7B77" w:rsidP="001C7B77">
            <w:pPr>
              <w:jc w:val="right"/>
            </w:pPr>
            <w:r>
              <w:rPr>
                <w:rFonts w:ascii="Calibri" w:hAnsi="Calibri"/>
                <w:color w:val="000000"/>
              </w:rPr>
              <w:t> </w:t>
            </w:r>
          </w:p>
        </w:tc>
        <w:tc>
          <w:tcPr>
            <w:tcW w:w="1321" w:type="dxa"/>
            <w:vAlign w:val="bottom"/>
          </w:tcPr>
          <w:p w14:paraId="56DFFCB2" w14:textId="1EEE3322" w:rsidR="001C7B77" w:rsidRDefault="001C7B77" w:rsidP="001C7B77">
            <w:pPr>
              <w:jc w:val="right"/>
            </w:pPr>
            <w:r>
              <w:rPr>
                <w:rFonts w:ascii="Calibri" w:hAnsi="Calibri"/>
                <w:color w:val="000000"/>
              </w:rPr>
              <w:t> </w:t>
            </w:r>
          </w:p>
        </w:tc>
        <w:tc>
          <w:tcPr>
            <w:tcW w:w="1321" w:type="dxa"/>
            <w:vAlign w:val="bottom"/>
          </w:tcPr>
          <w:p w14:paraId="69EE13D9" w14:textId="3AE730BD" w:rsidR="001C7B77" w:rsidRDefault="002132B5" w:rsidP="002132B5">
            <w:pPr>
              <w:jc w:val="right"/>
            </w:pPr>
            <w:r w:rsidRPr="002132B5">
              <w:rPr>
                <w:rFonts w:ascii="Calibri" w:hAnsi="Calibri"/>
                <w:color w:val="000000"/>
              </w:rPr>
              <w:t>±</w:t>
            </w:r>
            <w:r w:rsidR="001C7B77">
              <w:rPr>
                <w:rFonts w:ascii="Calibri" w:hAnsi="Calibri"/>
                <w:color w:val="000000"/>
              </w:rPr>
              <w:t>3.</w:t>
            </w:r>
            <w:r>
              <w:rPr>
                <w:rFonts w:ascii="Calibri" w:hAnsi="Calibri"/>
                <w:color w:val="000000"/>
              </w:rPr>
              <w:t>5</w:t>
            </w:r>
            <w:r w:rsidR="001C7B77">
              <w:rPr>
                <w:rFonts w:ascii="Calibri" w:hAnsi="Calibri"/>
                <w:color w:val="000000"/>
              </w:rPr>
              <w:t>%</w:t>
            </w:r>
          </w:p>
        </w:tc>
      </w:tr>
      <w:tr w:rsidR="001C7B77" w14:paraId="356FC51D" w14:textId="77777777" w:rsidTr="001E1765">
        <w:tc>
          <w:tcPr>
            <w:tcW w:w="1526" w:type="dxa"/>
          </w:tcPr>
          <w:p w14:paraId="599CC331" w14:textId="77777777" w:rsidR="001C7B77" w:rsidRDefault="001C7B77" w:rsidP="001C7B77">
            <w:r>
              <w:t>Laboratory B</w:t>
            </w:r>
          </w:p>
        </w:tc>
        <w:tc>
          <w:tcPr>
            <w:tcW w:w="1114" w:type="dxa"/>
            <w:vAlign w:val="bottom"/>
          </w:tcPr>
          <w:p w14:paraId="6DF903D8" w14:textId="10EEBF75" w:rsidR="001C7B77" w:rsidRDefault="001C7B77" w:rsidP="001C7B77">
            <w:pPr>
              <w:jc w:val="right"/>
            </w:pPr>
            <w:r>
              <w:rPr>
                <w:rFonts w:ascii="Calibri" w:hAnsi="Calibri"/>
                <w:color w:val="000000"/>
              </w:rPr>
              <w:t>1.054</w:t>
            </w:r>
          </w:p>
        </w:tc>
        <w:tc>
          <w:tcPr>
            <w:tcW w:w="1320" w:type="dxa"/>
            <w:vAlign w:val="bottom"/>
          </w:tcPr>
          <w:p w14:paraId="05155588" w14:textId="049CEFDF" w:rsidR="001C7B77" w:rsidRDefault="001C7B77" w:rsidP="001C7B77">
            <w:pPr>
              <w:jc w:val="right"/>
            </w:pPr>
            <w:r>
              <w:rPr>
                <w:rFonts w:ascii="Calibri" w:hAnsi="Calibri"/>
                <w:color w:val="000000"/>
              </w:rPr>
              <w:t>0.948</w:t>
            </w:r>
          </w:p>
        </w:tc>
        <w:tc>
          <w:tcPr>
            <w:tcW w:w="1320" w:type="dxa"/>
            <w:vAlign w:val="bottom"/>
          </w:tcPr>
          <w:p w14:paraId="1E7EF0CA" w14:textId="2186087F" w:rsidR="001C7B77" w:rsidRDefault="001C7B77" w:rsidP="001C7B77">
            <w:pPr>
              <w:jc w:val="right"/>
            </w:pPr>
            <w:r>
              <w:rPr>
                <w:rFonts w:ascii="Calibri" w:hAnsi="Calibri"/>
                <w:color w:val="000000"/>
              </w:rPr>
              <w:t>1.013</w:t>
            </w:r>
          </w:p>
        </w:tc>
        <w:tc>
          <w:tcPr>
            <w:tcW w:w="1320" w:type="dxa"/>
            <w:vAlign w:val="bottom"/>
          </w:tcPr>
          <w:p w14:paraId="06E83992" w14:textId="6BBF369E" w:rsidR="001C7B77" w:rsidRDefault="001C7B77" w:rsidP="001C7B77">
            <w:pPr>
              <w:jc w:val="right"/>
            </w:pPr>
            <w:r>
              <w:rPr>
                <w:rFonts w:ascii="Calibri" w:hAnsi="Calibri"/>
                <w:color w:val="000000"/>
              </w:rPr>
              <w:t>0.992</w:t>
            </w:r>
          </w:p>
        </w:tc>
        <w:tc>
          <w:tcPr>
            <w:tcW w:w="1321" w:type="dxa"/>
            <w:vAlign w:val="bottom"/>
          </w:tcPr>
          <w:p w14:paraId="15F554C2" w14:textId="723EDD13" w:rsidR="001C7B77" w:rsidRDefault="001C7B77" w:rsidP="001C7B77">
            <w:pPr>
              <w:jc w:val="right"/>
            </w:pPr>
            <w:r>
              <w:rPr>
                <w:rFonts w:ascii="Calibri" w:hAnsi="Calibri"/>
                <w:color w:val="000000"/>
              </w:rPr>
              <w:t>1.022</w:t>
            </w:r>
          </w:p>
        </w:tc>
        <w:tc>
          <w:tcPr>
            <w:tcW w:w="1321" w:type="dxa"/>
            <w:vAlign w:val="bottom"/>
          </w:tcPr>
          <w:p w14:paraId="7FC14B39" w14:textId="2BEF2E81" w:rsidR="001C7B77" w:rsidRDefault="002132B5" w:rsidP="002132B5">
            <w:pPr>
              <w:jc w:val="right"/>
            </w:pPr>
            <w:r w:rsidRPr="002132B5">
              <w:rPr>
                <w:rFonts w:ascii="Calibri" w:hAnsi="Calibri"/>
                <w:color w:val="000000"/>
              </w:rPr>
              <w:t>±</w:t>
            </w:r>
            <w:r w:rsidR="001C7B77">
              <w:rPr>
                <w:rFonts w:ascii="Calibri" w:hAnsi="Calibri"/>
                <w:color w:val="000000"/>
              </w:rPr>
              <w:t>5.</w:t>
            </w:r>
            <w:r>
              <w:rPr>
                <w:rFonts w:ascii="Calibri" w:hAnsi="Calibri"/>
                <w:color w:val="000000"/>
              </w:rPr>
              <w:t>3</w:t>
            </w:r>
            <w:r w:rsidR="001C7B77">
              <w:rPr>
                <w:rFonts w:ascii="Calibri" w:hAnsi="Calibri"/>
                <w:color w:val="000000"/>
              </w:rPr>
              <w:t>%</w:t>
            </w:r>
          </w:p>
        </w:tc>
      </w:tr>
      <w:tr w:rsidR="001C7B77" w14:paraId="7F2D6930" w14:textId="77777777" w:rsidTr="001E1765">
        <w:tc>
          <w:tcPr>
            <w:tcW w:w="1526" w:type="dxa"/>
          </w:tcPr>
          <w:p w14:paraId="1BE9C9AC" w14:textId="402913E1" w:rsidR="001C7B77" w:rsidRDefault="001C7B77" w:rsidP="001C7B77">
            <w:r>
              <w:t xml:space="preserve">Laboratory </w:t>
            </w:r>
            <w:r w:rsidR="008C2414">
              <w:t>C</w:t>
            </w:r>
          </w:p>
        </w:tc>
        <w:tc>
          <w:tcPr>
            <w:tcW w:w="1114" w:type="dxa"/>
            <w:vAlign w:val="bottom"/>
          </w:tcPr>
          <w:p w14:paraId="72EA80AE" w14:textId="0B0CA264" w:rsidR="001C7B77" w:rsidRDefault="001C7B77" w:rsidP="001C7B77">
            <w:pPr>
              <w:jc w:val="right"/>
            </w:pPr>
            <w:r>
              <w:rPr>
                <w:rFonts w:ascii="Calibri" w:hAnsi="Calibri"/>
                <w:color w:val="000000"/>
              </w:rPr>
              <w:t>1.053</w:t>
            </w:r>
          </w:p>
        </w:tc>
        <w:tc>
          <w:tcPr>
            <w:tcW w:w="1320" w:type="dxa"/>
            <w:vAlign w:val="bottom"/>
          </w:tcPr>
          <w:p w14:paraId="29579211" w14:textId="704623A8" w:rsidR="001C7B77" w:rsidRDefault="001C7B77" w:rsidP="001C7B77">
            <w:pPr>
              <w:jc w:val="right"/>
            </w:pPr>
            <w:r>
              <w:rPr>
                <w:rFonts w:ascii="Calibri" w:hAnsi="Calibri"/>
                <w:color w:val="000000"/>
              </w:rPr>
              <w:t>1.004</w:t>
            </w:r>
          </w:p>
        </w:tc>
        <w:tc>
          <w:tcPr>
            <w:tcW w:w="1320" w:type="dxa"/>
            <w:vAlign w:val="bottom"/>
          </w:tcPr>
          <w:p w14:paraId="1F8B5D96" w14:textId="2F7C18AE" w:rsidR="001C7B77" w:rsidRDefault="001C7B77" w:rsidP="001C7B77">
            <w:pPr>
              <w:jc w:val="right"/>
            </w:pPr>
            <w:r>
              <w:rPr>
                <w:rFonts w:ascii="Calibri" w:hAnsi="Calibri"/>
                <w:color w:val="000000"/>
              </w:rPr>
              <w:t>0.984</w:t>
            </w:r>
          </w:p>
        </w:tc>
        <w:tc>
          <w:tcPr>
            <w:tcW w:w="1320" w:type="dxa"/>
            <w:vAlign w:val="bottom"/>
          </w:tcPr>
          <w:p w14:paraId="4091FAF0" w14:textId="0E5F4BB3" w:rsidR="001C7B77" w:rsidRDefault="001C7B77" w:rsidP="001C7B77">
            <w:pPr>
              <w:jc w:val="right"/>
            </w:pPr>
            <w:r>
              <w:rPr>
                <w:rFonts w:ascii="Calibri" w:hAnsi="Calibri"/>
                <w:color w:val="000000"/>
              </w:rPr>
              <w:t>1.021</w:t>
            </w:r>
          </w:p>
        </w:tc>
        <w:tc>
          <w:tcPr>
            <w:tcW w:w="1321" w:type="dxa"/>
            <w:vAlign w:val="bottom"/>
          </w:tcPr>
          <w:p w14:paraId="3B54B2E9" w14:textId="6E2C1C0F" w:rsidR="001C7B77" w:rsidRDefault="001C7B77" w:rsidP="001C7B77">
            <w:pPr>
              <w:jc w:val="right"/>
            </w:pPr>
            <w:r>
              <w:rPr>
                <w:rFonts w:ascii="Calibri" w:hAnsi="Calibri"/>
                <w:color w:val="000000"/>
              </w:rPr>
              <w:t>1.004</w:t>
            </w:r>
          </w:p>
        </w:tc>
        <w:tc>
          <w:tcPr>
            <w:tcW w:w="1321" w:type="dxa"/>
            <w:vAlign w:val="bottom"/>
          </w:tcPr>
          <w:p w14:paraId="3B6079CC" w14:textId="7C0F62C7" w:rsidR="001C7B77" w:rsidRDefault="002132B5" w:rsidP="002132B5">
            <w:pPr>
              <w:jc w:val="right"/>
            </w:pPr>
            <w:r w:rsidRPr="002132B5">
              <w:rPr>
                <w:rFonts w:ascii="Calibri" w:hAnsi="Calibri"/>
                <w:color w:val="000000"/>
              </w:rPr>
              <w:t>±</w:t>
            </w:r>
            <w:r w:rsidR="001C7B77">
              <w:rPr>
                <w:rFonts w:ascii="Calibri" w:hAnsi="Calibri"/>
                <w:color w:val="000000"/>
              </w:rPr>
              <w:t>3.</w:t>
            </w:r>
            <w:r>
              <w:rPr>
                <w:rFonts w:ascii="Calibri" w:hAnsi="Calibri"/>
                <w:color w:val="000000"/>
              </w:rPr>
              <w:t>4</w:t>
            </w:r>
            <w:r w:rsidR="001C7B77">
              <w:rPr>
                <w:rFonts w:ascii="Calibri" w:hAnsi="Calibri"/>
                <w:color w:val="000000"/>
              </w:rPr>
              <w:t>%</w:t>
            </w:r>
          </w:p>
        </w:tc>
      </w:tr>
      <w:tr w:rsidR="00281AED" w14:paraId="3E5A3D1B" w14:textId="77777777" w:rsidTr="001E1765">
        <w:tc>
          <w:tcPr>
            <w:tcW w:w="1526" w:type="dxa"/>
          </w:tcPr>
          <w:p w14:paraId="0C294DBA" w14:textId="77777777" w:rsidR="00281AED" w:rsidRDefault="00281AED" w:rsidP="001E1765">
            <w:r>
              <w:t>Laboratory D</w:t>
            </w:r>
          </w:p>
        </w:tc>
        <w:tc>
          <w:tcPr>
            <w:tcW w:w="1114" w:type="dxa"/>
            <w:vAlign w:val="bottom"/>
          </w:tcPr>
          <w:p w14:paraId="279792A4" w14:textId="77777777" w:rsidR="00281AED" w:rsidRPr="00363AB5" w:rsidRDefault="00281AED" w:rsidP="001E1765">
            <w:pPr>
              <w:jc w:val="right"/>
              <w:rPr>
                <w:sz w:val="18"/>
                <w:szCs w:val="18"/>
              </w:rPr>
            </w:pPr>
            <w:r w:rsidRPr="00363AB5">
              <w:rPr>
                <w:rFonts w:ascii="Calibri" w:hAnsi="Calibri"/>
                <w:color w:val="FF0000"/>
                <w:sz w:val="18"/>
                <w:szCs w:val="18"/>
              </w:rPr>
              <w:t xml:space="preserve">See </w:t>
            </w:r>
            <w:r>
              <w:rPr>
                <w:rFonts w:ascii="Calibri" w:hAnsi="Calibri"/>
                <w:color w:val="FF0000"/>
                <w:sz w:val="18"/>
                <w:szCs w:val="18"/>
              </w:rPr>
              <w:t>Note 2</w:t>
            </w:r>
            <w:r w:rsidRPr="00363AB5">
              <w:rPr>
                <w:rFonts w:ascii="Calibri" w:hAnsi="Calibri"/>
                <w:color w:val="FF0000"/>
                <w:sz w:val="18"/>
                <w:szCs w:val="18"/>
              </w:rPr>
              <w:t> </w:t>
            </w:r>
          </w:p>
        </w:tc>
        <w:tc>
          <w:tcPr>
            <w:tcW w:w="1320" w:type="dxa"/>
            <w:vAlign w:val="bottom"/>
          </w:tcPr>
          <w:p w14:paraId="7CE16EA6" w14:textId="77777777" w:rsidR="00281AED" w:rsidRDefault="00281AED" w:rsidP="001E1765">
            <w:pPr>
              <w:jc w:val="right"/>
            </w:pPr>
            <w:r w:rsidRPr="00363AB5">
              <w:rPr>
                <w:rFonts w:ascii="Calibri" w:hAnsi="Calibri"/>
                <w:color w:val="FF0000"/>
                <w:sz w:val="18"/>
                <w:szCs w:val="18"/>
              </w:rPr>
              <w:t xml:space="preserve">See </w:t>
            </w:r>
            <w:r>
              <w:rPr>
                <w:rFonts w:ascii="Calibri" w:hAnsi="Calibri"/>
                <w:color w:val="FF0000"/>
                <w:sz w:val="18"/>
                <w:szCs w:val="18"/>
              </w:rPr>
              <w:t>Note 2</w:t>
            </w:r>
            <w:r w:rsidRPr="00363AB5">
              <w:rPr>
                <w:rFonts w:ascii="Calibri" w:hAnsi="Calibri"/>
                <w:color w:val="FF0000"/>
                <w:sz w:val="18"/>
                <w:szCs w:val="18"/>
              </w:rPr>
              <w:t> </w:t>
            </w:r>
            <w:r>
              <w:rPr>
                <w:rFonts w:ascii="Calibri" w:hAnsi="Calibri"/>
                <w:color w:val="000000"/>
              </w:rPr>
              <w:t> </w:t>
            </w:r>
          </w:p>
        </w:tc>
        <w:tc>
          <w:tcPr>
            <w:tcW w:w="1320" w:type="dxa"/>
            <w:vAlign w:val="bottom"/>
          </w:tcPr>
          <w:p w14:paraId="6F5EC4AC" w14:textId="77777777" w:rsidR="00281AED" w:rsidRPr="00DB176D" w:rsidRDefault="00281AED" w:rsidP="001E1765">
            <w:pPr>
              <w:jc w:val="right"/>
              <w:rPr>
                <w:sz w:val="17"/>
                <w:szCs w:val="17"/>
              </w:rPr>
            </w:pPr>
            <w:r w:rsidRPr="00DB176D">
              <w:rPr>
                <w:rFonts w:ascii="Calibri" w:hAnsi="Calibri"/>
                <w:color w:val="FF0000"/>
                <w:sz w:val="17"/>
                <w:szCs w:val="17"/>
              </w:rPr>
              <w:t>See Note 1&amp;2 </w:t>
            </w:r>
            <w:r w:rsidRPr="00DB176D">
              <w:rPr>
                <w:rFonts w:ascii="Calibri" w:hAnsi="Calibri"/>
                <w:color w:val="000000"/>
                <w:sz w:val="17"/>
                <w:szCs w:val="17"/>
              </w:rPr>
              <w:t> </w:t>
            </w:r>
          </w:p>
        </w:tc>
        <w:tc>
          <w:tcPr>
            <w:tcW w:w="1320" w:type="dxa"/>
            <w:vAlign w:val="bottom"/>
          </w:tcPr>
          <w:p w14:paraId="21ABE9C1" w14:textId="77777777" w:rsidR="00281AED" w:rsidRDefault="00281AED" w:rsidP="001E1765">
            <w:pPr>
              <w:jc w:val="right"/>
            </w:pPr>
            <w:r w:rsidRPr="00363AB5">
              <w:rPr>
                <w:rFonts w:ascii="Calibri" w:hAnsi="Calibri"/>
                <w:color w:val="FF0000"/>
                <w:sz w:val="18"/>
                <w:szCs w:val="18"/>
              </w:rPr>
              <w:t xml:space="preserve">See </w:t>
            </w:r>
            <w:r>
              <w:rPr>
                <w:rFonts w:ascii="Calibri" w:hAnsi="Calibri"/>
                <w:color w:val="FF0000"/>
                <w:sz w:val="18"/>
                <w:szCs w:val="18"/>
              </w:rPr>
              <w:t>Note 1</w:t>
            </w:r>
          </w:p>
        </w:tc>
        <w:tc>
          <w:tcPr>
            <w:tcW w:w="1321" w:type="dxa"/>
            <w:vAlign w:val="bottom"/>
          </w:tcPr>
          <w:p w14:paraId="5B3360E9" w14:textId="77777777" w:rsidR="00281AED" w:rsidRDefault="00281AED" w:rsidP="001E1765">
            <w:pPr>
              <w:jc w:val="right"/>
            </w:pPr>
            <w:r w:rsidRPr="00363AB5">
              <w:rPr>
                <w:rFonts w:ascii="Calibri" w:hAnsi="Calibri"/>
                <w:color w:val="FF0000"/>
                <w:sz w:val="18"/>
                <w:szCs w:val="18"/>
              </w:rPr>
              <w:t xml:space="preserve">See </w:t>
            </w:r>
            <w:r>
              <w:rPr>
                <w:rFonts w:ascii="Calibri" w:hAnsi="Calibri"/>
                <w:color w:val="FF0000"/>
                <w:sz w:val="18"/>
                <w:szCs w:val="18"/>
              </w:rPr>
              <w:t>Note 1</w:t>
            </w:r>
          </w:p>
        </w:tc>
        <w:tc>
          <w:tcPr>
            <w:tcW w:w="1321" w:type="dxa"/>
            <w:vAlign w:val="bottom"/>
          </w:tcPr>
          <w:p w14:paraId="5D19B5A4" w14:textId="77777777" w:rsidR="00281AED" w:rsidRDefault="00281AED" w:rsidP="001E1765">
            <w:pPr>
              <w:jc w:val="right"/>
            </w:pPr>
          </w:p>
        </w:tc>
      </w:tr>
      <w:tr w:rsidR="00567828" w14:paraId="34B61EBC" w14:textId="77777777" w:rsidTr="001E1765">
        <w:tc>
          <w:tcPr>
            <w:tcW w:w="1526" w:type="dxa"/>
          </w:tcPr>
          <w:p w14:paraId="68E56686" w14:textId="12A75754" w:rsidR="00567828" w:rsidRDefault="00567828" w:rsidP="00567828">
            <w:r>
              <w:t xml:space="preserve">Lab D </w:t>
            </w:r>
            <w:r w:rsidRPr="00DB176D">
              <w:rPr>
                <w:sz w:val="20"/>
                <w:szCs w:val="20"/>
              </w:rPr>
              <w:t>(Return)</w:t>
            </w:r>
          </w:p>
        </w:tc>
        <w:tc>
          <w:tcPr>
            <w:tcW w:w="1114" w:type="dxa"/>
            <w:vAlign w:val="bottom"/>
          </w:tcPr>
          <w:p w14:paraId="439B0AD5" w14:textId="025BD659" w:rsidR="00567828" w:rsidRPr="00363AB5" w:rsidRDefault="00567828" w:rsidP="00567828">
            <w:pPr>
              <w:jc w:val="right"/>
              <w:rPr>
                <w:rFonts w:ascii="Calibri" w:hAnsi="Calibri"/>
                <w:color w:val="FF0000"/>
                <w:sz w:val="18"/>
                <w:szCs w:val="18"/>
              </w:rPr>
            </w:pPr>
            <w:r>
              <w:rPr>
                <w:rFonts w:ascii="Calibri" w:hAnsi="Calibri" w:cs="Calibri"/>
                <w:color w:val="000000"/>
              </w:rPr>
              <w:t>0.966</w:t>
            </w:r>
          </w:p>
        </w:tc>
        <w:tc>
          <w:tcPr>
            <w:tcW w:w="1320" w:type="dxa"/>
            <w:vAlign w:val="bottom"/>
          </w:tcPr>
          <w:p w14:paraId="2DFB534A" w14:textId="183AC4F7" w:rsidR="00567828" w:rsidRPr="00363AB5" w:rsidRDefault="00567828" w:rsidP="00567828">
            <w:pPr>
              <w:jc w:val="right"/>
              <w:rPr>
                <w:rFonts w:ascii="Calibri" w:hAnsi="Calibri"/>
                <w:color w:val="FF0000"/>
                <w:sz w:val="18"/>
                <w:szCs w:val="18"/>
              </w:rPr>
            </w:pPr>
            <w:r>
              <w:rPr>
                <w:rFonts w:ascii="Calibri" w:hAnsi="Calibri" w:cs="Calibri"/>
                <w:color w:val="000000"/>
              </w:rPr>
              <w:t>0.992</w:t>
            </w:r>
          </w:p>
        </w:tc>
        <w:tc>
          <w:tcPr>
            <w:tcW w:w="1320" w:type="dxa"/>
            <w:vAlign w:val="bottom"/>
          </w:tcPr>
          <w:p w14:paraId="1DB7036B" w14:textId="21A2E6CA" w:rsidR="00567828" w:rsidRPr="00363AB5" w:rsidRDefault="00567828" w:rsidP="00567828">
            <w:pPr>
              <w:jc w:val="right"/>
              <w:rPr>
                <w:rFonts w:ascii="Calibri" w:hAnsi="Calibri"/>
                <w:color w:val="FF0000"/>
                <w:sz w:val="18"/>
                <w:szCs w:val="18"/>
              </w:rPr>
            </w:pPr>
            <w:r>
              <w:rPr>
                <w:rFonts w:ascii="Calibri" w:hAnsi="Calibri" w:cs="Calibri"/>
                <w:color w:val="000000"/>
              </w:rPr>
              <w:t>0.983</w:t>
            </w:r>
          </w:p>
        </w:tc>
        <w:tc>
          <w:tcPr>
            <w:tcW w:w="1320" w:type="dxa"/>
            <w:vAlign w:val="bottom"/>
          </w:tcPr>
          <w:p w14:paraId="110AE8EE" w14:textId="567281CD" w:rsidR="00567828" w:rsidRPr="00363AB5" w:rsidRDefault="00567828" w:rsidP="00567828">
            <w:pPr>
              <w:jc w:val="right"/>
              <w:rPr>
                <w:rFonts w:ascii="Calibri" w:hAnsi="Calibri"/>
                <w:color w:val="FF0000"/>
                <w:sz w:val="18"/>
                <w:szCs w:val="18"/>
              </w:rPr>
            </w:pPr>
          </w:p>
        </w:tc>
        <w:tc>
          <w:tcPr>
            <w:tcW w:w="1321" w:type="dxa"/>
            <w:vAlign w:val="bottom"/>
          </w:tcPr>
          <w:p w14:paraId="6A96A9C1" w14:textId="3DFAB806" w:rsidR="00567828" w:rsidRPr="00363AB5" w:rsidRDefault="00567828" w:rsidP="00567828">
            <w:pPr>
              <w:jc w:val="right"/>
              <w:rPr>
                <w:rFonts w:ascii="Calibri" w:hAnsi="Calibri"/>
                <w:color w:val="FF0000"/>
                <w:sz w:val="18"/>
                <w:szCs w:val="18"/>
              </w:rPr>
            </w:pPr>
          </w:p>
        </w:tc>
        <w:tc>
          <w:tcPr>
            <w:tcW w:w="1321" w:type="dxa"/>
            <w:vAlign w:val="bottom"/>
          </w:tcPr>
          <w:p w14:paraId="30FB5344" w14:textId="25C14857" w:rsidR="00567828" w:rsidRDefault="00C44363" w:rsidP="00C44363">
            <w:pPr>
              <w:jc w:val="right"/>
            </w:pPr>
            <w:r w:rsidRPr="002132B5">
              <w:rPr>
                <w:rFonts w:ascii="Calibri" w:hAnsi="Calibri"/>
                <w:color w:val="000000"/>
              </w:rPr>
              <w:t>±</w:t>
            </w:r>
            <w:r w:rsidR="00567828">
              <w:rPr>
                <w:rFonts w:ascii="Calibri" w:hAnsi="Calibri" w:cs="Calibri"/>
                <w:color w:val="000000"/>
              </w:rPr>
              <w:t>1.</w:t>
            </w:r>
            <w:r>
              <w:rPr>
                <w:rFonts w:ascii="Calibri" w:hAnsi="Calibri" w:cs="Calibri"/>
                <w:color w:val="000000"/>
              </w:rPr>
              <w:t>3</w:t>
            </w:r>
            <w:r w:rsidR="00567828">
              <w:rPr>
                <w:rFonts w:ascii="Calibri" w:hAnsi="Calibri" w:cs="Calibri"/>
                <w:color w:val="000000"/>
              </w:rPr>
              <w:t>%</w:t>
            </w:r>
          </w:p>
        </w:tc>
      </w:tr>
      <w:tr w:rsidR="00281AED" w14:paraId="4ED2236E" w14:textId="77777777" w:rsidTr="001E1765">
        <w:tc>
          <w:tcPr>
            <w:tcW w:w="7921" w:type="dxa"/>
            <w:gridSpan w:val="6"/>
          </w:tcPr>
          <w:p w14:paraId="26E6F732" w14:textId="77777777" w:rsidR="00281AED" w:rsidRDefault="00281AED" w:rsidP="001E1765">
            <w:pPr>
              <w:jc w:val="right"/>
              <w:rPr>
                <w:rFonts w:ascii="Calibri" w:hAnsi="Calibri"/>
                <w:color w:val="000000"/>
              </w:rPr>
            </w:pPr>
            <w:r>
              <w:rPr>
                <w:rFonts w:ascii="Calibri" w:hAnsi="Calibri"/>
                <w:color w:val="000000"/>
              </w:rPr>
              <w:t>Average Variation &gt;</w:t>
            </w:r>
          </w:p>
        </w:tc>
        <w:tc>
          <w:tcPr>
            <w:tcW w:w="1321" w:type="dxa"/>
            <w:vAlign w:val="bottom"/>
          </w:tcPr>
          <w:p w14:paraId="05A61076" w14:textId="4724FD0E" w:rsidR="00281AED" w:rsidRPr="00F875BA" w:rsidRDefault="002132B5" w:rsidP="002132B5">
            <w:pPr>
              <w:jc w:val="right"/>
              <w:rPr>
                <w:rFonts w:ascii="Calibri" w:hAnsi="Calibri"/>
                <w:b/>
                <w:color w:val="000000"/>
              </w:rPr>
            </w:pPr>
            <w:r w:rsidRPr="002132B5">
              <w:rPr>
                <w:rFonts w:ascii="Calibri" w:hAnsi="Calibri"/>
                <w:b/>
                <w:color w:val="000000"/>
              </w:rPr>
              <w:t>±</w:t>
            </w:r>
            <w:r w:rsidR="00567828">
              <w:rPr>
                <w:rFonts w:ascii="Calibri" w:hAnsi="Calibri"/>
                <w:b/>
                <w:color w:val="000000"/>
              </w:rPr>
              <w:t>3.4</w:t>
            </w:r>
            <w:r w:rsidR="00281AED" w:rsidRPr="00F875BA">
              <w:rPr>
                <w:rFonts w:ascii="Calibri" w:hAnsi="Calibri"/>
                <w:b/>
                <w:color w:val="000000"/>
              </w:rPr>
              <w:t>%</w:t>
            </w:r>
          </w:p>
        </w:tc>
      </w:tr>
    </w:tbl>
    <w:p w14:paraId="6EA62560" w14:textId="57E2F0EB" w:rsidR="00281AED" w:rsidRDefault="00281AED" w:rsidP="00281AED">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Note 1</w:t>
      </w:r>
      <w:r w:rsidR="00DB176D">
        <w:rPr>
          <w:rFonts w:ascii="Calibri" w:hAnsi="Calibri" w:cs="Calibri"/>
          <w:color w:val="000000"/>
          <w:sz w:val="20"/>
          <w:szCs w:val="20"/>
        </w:rPr>
        <w:t>:</w:t>
      </w:r>
      <w:r>
        <w:rPr>
          <w:rFonts w:ascii="Calibri" w:hAnsi="Calibri" w:cs="Calibri"/>
          <w:color w:val="000000"/>
          <w:sz w:val="20"/>
          <w:szCs w:val="20"/>
        </w:rPr>
        <w:t xml:space="preserve"> Runs 3, 4 and 5 at </w:t>
      </w:r>
      <w:r w:rsidR="00A219BA">
        <w:rPr>
          <w:rFonts w:ascii="Calibri" w:hAnsi="Calibri" w:cs="Calibri"/>
          <w:color w:val="000000"/>
          <w:sz w:val="20"/>
          <w:szCs w:val="20"/>
        </w:rPr>
        <w:t>L</w:t>
      </w:r>
      <w:r>
        <w:rPr>
          <w:rFonts w:ascii="Calibri" w:hAnsi="Calibri" w:cs="Calibri"/>
          <w:color w:val="000000"/>
          <w:sz w:val="20"/>
          <w:szCs w:val="20"/>
        </w:rPr>
        <w:t>aboratories A and D were undertaken using the Gentle 45 setting on the G590 reference machine and are therefore not comparable to the other results reported in the above table that are all based on the use of the G590 reference machine operating the Universal 65 program.</w:t>
      </w:r>
    </w:p>
    <w:p w14:paraId="76F4BBB9" w14:textId="06A138BB" w:rsidR="00281AED" w:rsidRDefault="00281AED" w:rsidP="00281AED">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Note 2: Following a malfunction with Machine B (later excluded from this round robin) only limited runs were able to be undertaken at this laboratory on the replacement </w:t>
      </w:r>
      <w:r w:rsidR="00A219BA">
        <w:rPr>
          <w:rFonts w:ascii="Calibri" w:hAnsi="Calibri" w:cs="Calibri"/>
          <w:color w:val="000000"/>
          <w:sz w:val="20"/>
          <w:szCs w:val="20"/>
        </w:rPr>
        <w:t>M</w:t>
      </w:r>
      <w:r>
        <w:rPr>
          <w:rFonts w:ascii="Calibri" w:hAnsi="Calibri" w:cs="Calibri"/>
          <w:color w:val="000000"/>
          <w:sz w:val="20"/>
          <w:szCs w:val="20"/>
        </w:rPr>
        <w:t>achine C.</w:t>
      </w:r>
    </w:p>
    <w:p w14:paraId="690E4B63" w14:textId="77777777" w:rsidR="008C2414" w:rsidRDefault="008C2414" w:rsidP="00281AED">
      <w:pPr>
        <w:autoSpaceDE w:val="0"/>
        <w:autoSpaceDN w:val="0"/>
        <w:adjustRightInd w:val="0"/>
        <w:spacing w:after="0" w:line="240" w:lineRule="auto"/>
        <w:rPr>
          <w:rFonts w:ascii="Calibri" w:hAnsi="Calibri" w:cs="Calibri"/>
          <w:color w:val="000000"/>
          <w:sz w:val="20"/>
          <w:szCs w:val="20"/>
        </w:rPr>
      </w:pPr>
    </w:p>
    <w:p w14:paraId="3B8B80AB" w14:textId="77777777" w:rsidR="008C2414" w:rsidRDefault="008C2414" w:rsidP="00281AED">
      <w:pPr>
        <w:autoSpaceDE w:val="0"/>
        <w:autoSpaceDN w:val="0"/>
        <w:adjustRightInd w:val="0"/>
        <w:spacing w:after="0" w:line="240" w:lineRule="auto"/>
        <w:rPr>
          <w:rFonts w:ascii="Calibri" w:hAnsi="Calibri" w:cs="Calibri"/>
          <w:color w:val="000000"/>
          <w:sz w:val="20"/>
          <w:szCs w:val="20"/>
        </w:rPr>
      </w:pPr>
    </w:p>
    <w:p w14:paraId="25D29F1F" w14:textId="3D0C7EC6" w:rsidR="00281AED" w:rsidRDefault="008C2414" w:rsidP="00281AED">
      <w:r>
        <w:fldChar w:fldCharType="begin"/>
      </w:r>
      <w:r>
        <w:instrText xml:space="preserve"> REF _Ref478561842 \h </w:instrText>
      </w:r>
      <w:r>
        <w:fldChar w:fldCharType="separate"/>
      </w:r>
      <w:r w:rsidR="005A3364">
        <w:t xml:space="preserve">Table </w:t>
      </w:r>
      <w:r w:rsidR="005A3364">
        <w:rPr>
          <w:noProof/>
        </w:rPr>
        <w:t>13</w:t>
      </w:r>
      <w:r>
        <w:fldChar w:fldCharType="end"/>
      </w:r>
      <w:r>
        <w:t xml:space="preserve"> reports the run to run variability in the cleaning performance index for comparable runs using the G1222SC as the reference in laboratories that have this machine (</w:t>
      </w:r>
      <w:r w:rsidR="00DB176D">
        <w:t xml:space="preserve">Lab </w:t>
      </w:r>
      <w:r>
        <w:t xml:space="preserve">A and </w:t>
      </w:r>
      <w:r w:rsidR="00DB176D">
        <w:t xml:space="preserve">Lab </w:t>
      </w:r>
      <w:r>
        <w:t xml:space="preserve">D) and the G590 in those laboratories that </w:t>
      </w:r>
      <w:r w:rsidR="0092482F">
        <w:t>do not</w:t>
      </w:r>
      <w:r>
        <w:t xml:space="preserve"> (Lab B and C). In all cases the machines were operated using the Universal 65 program.</w:t>
      </w:r>
    </w:p>
    <w:p w14:paraId="06A80F2E" w14:textId="59DA2B9D" w:rsidR="008C2414" w:rsidRDefault="008C2414" w:rsidP="008C2414">
      <w:r>
        <w:t xml:space="preserve">As can be seen by comparing the repeatability results from </w:t>
      </w:r>
      <w:r>
        <w:fldChar w:fldCharType="begin"/>
      </w:r>
      <w:r>
        <w:instrText xml:space="preserve"> REF _Ref478561842 \h </w:instrText>
      </w:r>
      <w:r>
        <w:fldChar w:fldCharType="separate"/>
      </w:r>
      <w:r w:rsidR="005A3364">
        <w:t xml:space="preserve">Table </w:t>
      </w:r>
      <w:r w:rsidR="005A3364">
        <w:rPr>
          <w:noProof/>
        </w:rPr>
        <w:t>13</w:t>
      </w:r>
      <w:r>
        <w:fldChar w:fldCharType="end"/>
      </w:r>
      <w:r>
        <w:t xml:space="preserve"> to </w:t>
      </w:r>
      <w:r>
        <w:fldChar w:fldCharType="begin"/>
      </w:r>
      <w:r>
        <w:instrText xml:space="preserve"> REF _Ref476664328 \h </w:instrText>
      </w:r>
      <w:r>
        <w:fldChar w:fldCharType="separate"/>
      </w:r>
      <w:r w:rsidR="005A3364">
        <w:t xml:space="preserve">Table </w:t>
      </w:r>
      <w:r w:rsidR="005A3364">
        <w:rPr>
          <w:noProof/>
        </w:rPr>
        <w:t>12</w:t>
      </w:r>
      <w:r>
        <w:fldChar w:fldCharType="end"/>
      </w:r>
      <w:r>
        <w:t xml:space="preserve">, whether </w:t>
      </w:r>
      <w:r w:rsidR="00275514">
        <w:t xml:space="preserve">a common reference machine is used or either the </w:t>
      </w:r>
      <w:r w:rsidR="00C44363">
        <w:t>T</w:t>
      </w:r>
      <w:r w:rsidR="00275514">
        <w:t xml:space="preserve">ype 1 or </w:t>
      </w:r>
      <w:r w:rsidR="00C44363">
        <w:t>T</w:t>
      </w:r>
      <w:r w:rsidR="00275514">
        <w:t>ype 2 machine</w:t>
      </w:r>
      <w:r w:rsidR="00D33284">
        <w:t>,</w:t>
      </w:r>
      <w:r w:rsidR="00275514">
        <w:t xml:space="preserve"> the result is similar in terms of the run to run variability of the drying index score.</w:t>
      </w:r>
    </w:p>
    <w:p w14:paraId="3FA30257" w14:textId="176B3AC5" w:rsidR="00AF5E45" w:rsidRDefault="00AF5E45" w:rsidP="008C2414">
      <w:r>
        <w:t xml:space="preserve">Also of note is the consistency between the initial runs undertaken in </w:t>
      </w:r>
      <w:r w:rsidR="000E23AA">
        <w:t>L</w:t>
      </w:r>
      <w:r>
        <w:t xml:space="preserve">aboratory D on Machine A and the “closing of the ring” runs undertaken at the end of the round robin in </w:t>
      </w:r>
      <w:r w:rsidR="000E23AA">
        <w:t>L</w:t>
      </w:r>
      <w:r>
        <w:t>aboratory D on the same machine. These results suggest that in terms of drying performance this machine performed consistently throughout the round robin process (a similar assessment was not possible in respect of machine C because in the first round of testing only runs on the Gentle 45 program were undertaken on machine C in laboratory D due to test unit failure)</w:t>
      </w:r>
      <w:r w:rsidR="000E23AA">
        <w:t>.</w:t>
      </w:r>
    </w:p>
    <w:p w14:paraId="29A1022D" w14:textId="77777777" w:rsidR="00275514" w:rsidRDefault="00275514" w:rsidP="008C2414"/>
    <w:p w14:paraId="0966CC34" w14:textId="77777777" w:rsidR="00B42589" w:rsidRDefault="00B42589" w:rsidP="008C2414"/>
    <w:p w14:paraId="47B490A0" w14:textId="77777777" w:rsidR="00B42589" w:rsidRDefault="00B42589" w:rsidP="008C2414"/>
    <w:p w14:paraId="751D2AA1" w14:textId="77777777" w:rsidR="00B42589" w:rsidRDefault="00B42589" w:rsidP="008C2414"/>
    <w:p w14:paraId="78B9B029" w14:textId="77777777" w:rsidR="008C2414" w:rsidRDefault="008C2414" w:rsidP="00281AED"/>
    <w:p w14:paraId="2A45B3CC" w14:textId="731F7D67" w:rsidR="002132B5" w:rsidRDefault="002132B5" w:rsidP="002132B5">
      <w:pPr>
        <w:pStyle w:val="Caption"/>
      </w:pPr>
      <w:bookmarkStart w:id="42" w:name="_Ref478561842"/>
      <w:bookmarkStart w:id="43" w:name="_Toc493601830"/>
      <w:r>
        <w:t xml:space="preserve">Table </w:t>
      </w:r>
      <w:fldSimple w:instr=" SEQ Table \* ARABIC ">
        <w:r w:rsidR="005A3364">
          <w:rPr>
            <w:noProof/>
          </w:rPr>
          <w:t>13</w:t>
        </w:r>
      </w:fldSimple>
      <w:bookmarkEnd w:id="42"/>
      <w:r>
        <w:t xml:space="preserve">: Drying Performance – </w:t>
      </w:r>
      <w:r w:rsidR="006423EC">
        <w:t>r</w:t>
      </w:r>
      <w:r>
        <w:t>epeatability of the drying performance index using Type 1 or Type 2 reference</w:t>
      </w:r>
      <w:bookmarkEnd w:id="43"/>
    </w:p>
    <w:tbl>
      <w:tblPr>
        <w:tblStyle w:val="TableGrid"/>
        <w:tblW w:w="0" w:type="auto"/>
        <w:tblLook w:val="04A0" w:firstRow="1" w:lastRow="0" w:firstColumn="1" w:lastColumn="0" w:noHBand="0" w:noVBand="1"/>
      </w:tblPr>
      <w:tblGrid>
        <w:gridCol w:w="1504"/>
        <w:gridCol w:w="1087"/>
        <w:gridCol w:w="1280"/>
        <w:gridCol w:w="1280"/>
        <w:gridCol w:w="1280"/>
        <w:gridCol w:w="1281"/>
        <w:gridCol w:w="1304"/>
      </w:tblGrid>
      <w:tr w:rsidR="00F202B7" w:rsidRPr="00210A20" w14:paraId="444860EA" w14:textId="77777777" w:rsidTr="008C2414">
        <w:trPr>
          <w:trHeight w:val="446"/>
        </w:trPr>
        <w:tc>
          <w:tcPr>
            <w:tcW w:w="9242" w:type="dxa"/>
            <w:gridSpan w:val="7"/>
            <w:shd w:val="clear" w:color="auto" w:fill="000000" w:themeFill="text1"/>
          </w:tcPr>
          <w:p w14:paraId="16D6AA1A" w14:textId="1E7D20BC" w:rsidR="00F202B7" w:rsidRPr="00210A20" w:rsidRDefault="00F202B7" w:rsidP="008C2414">
            <w:pPr>
              <w:rPr>
                <w:rFonts w:ascii="Calibri" w:hAnsi="Calibri"/>
                <w:color w:val="FFFFFF" w:themeColor="background1"/>
              </w:rPr>
            </w:pPr>
            <w:r w:rsidRPr="00210A20">
              <w:rPr>
                <w:rFonts w:ascii="Calibri" w:hAnsi="Calibri"/>
                <w:color w:val="FFFFFF" w:themeColor="background1"/>
              </w:rPr>
              <w:t xml:space="preserve">Machine A </w:t>
            </w:r>
            <w:r>
              <w:rPr>
                <w:rFonts w:ascii="Calibri" w:hAnsi="Calibri"/>
                <w:color w:val="FFFFFF" w:themeColor="background1"/>
              </w:rPr>
              <w:t>–</w:t>
            </w:r>
            <w:r w:rsidR="008C2414">
              <w:rPr>
                <w:rFonts w:ascii="Calibri" w:hAnsi="Calibri"/>
                <w:color w:val="FFFFFF" w:themeColor="background1"/>
              </w:rPr>
              <w:t xml:space="preserve"> Drying</w:t>
            </w:r>
            <w:r>
              <w:rPr>
                <w:rFonts w:ascii="Calibri" w:hAnsi="Calibri"/>
                <w:color w:val="FFFFFF" w:themeColor="background1"/>
              </w:rPr>
              <w:t xml:space="preserve"> Index</w:t>
            </w:r>
          </w:p>
        </w:tc>
      </w:tr>
      <w:tr w:rsidR="00F202B7" w14:paraId="3CC95AF8" w14:textId="77777777" w:rsidTr="008C2414">
        <w:tc>
          <w:tcPr>
            <w:tcW w:w="1526" w:type="dxa"/>
          </w:tcPr>
          <w:p w14:paraId="27BAD710" w14:textId="77777777" w:rsidR="00F202B7" w:rsidRPr="00210A20" w:rsidRDefault="00F202B7" w:rsidP="008C2414">
            <w:pPr>
              <w:rPr>
                <w:b/>
              </w:rPr>
            </w:pPr>
            <w:r w:rsidRPr="00210A20">
              <w:rPr>
                <w:b/>
              </w:rPr>
              <w:t>Laboratory</w:t>
            </w:r>
          </w:p>
        </w:tc>
        <w:tc>
          <w:tcPr>
            <w:tcW w:w="1114" w:type="dxa"/>
          </w:tcPr>
          <w:p w14:paraId="45D9436C" w14:textId="77777777" w:rsidR="00F202B7" w:rsidRPr="00210A20" w:rsidRDefault="00F202B7" w:rsidP="008C2414">
            <w:pPr>
              <w:jc w:val="right"/>
              <w:rPr>
                <w:b/>
              </w:rPr>
            </w:pPr>
            <w:r w:rsidRPr="00210A20">
              <w:rPr>
                <w:b/>
              </w:rPr>
              <w:t>Run 1</w:t>
            </w:r>
          </w:p>
        </w:tc>
        <w:tc>
          <w:tcPr>
            <w:tcW w:w="1320" w:type="dxa"/>
          </w:tcPr>
          <w:p w14:paraId="3AFC726E" w14:textId="77777777" w:rsidR="00F202B7" w:rsidRPr="00210A20" w:rsidRDefault="00F202B7" w:rsidP="008C2414">
            <w:pPr>
              <w:jc w:val="right"/>
              <w:rPr>
                <w:b/>
              </w:rPr>
            </w:pPr>
            <w:r w:rsidRPr="00210A20">
              <w:rPr>
                <w:b/>
              </w:rPr>
              <w:t>Run 2</w:t>
            </w:r>
          </w:p>
        </w:tc>
        <w:tc>
          <w:tcPr>
            <w:tcW w:w="1320" w:type="dxa"/>
          </w:tcPr>
          <w:p w14:paraId="01BECAE5" w14:textId="77777777" w:rsidR="00F202B7" w:rsidRPr="00210A20" w:rsidRDefault="00F202B7" w:rsidP="008C2414">
            <w:pPr>
              <w:jc w:val="right"/>
              <w:rPr>
                <w:b/>
              </w:rPr>
            </w:pPr>
            <w:r w:rsidRPr="00210A20">
              <w:rPr>
                <w:b/>
              </w:rPr>
              <w:t>Run 3</w:t>
            </w:r>
          </w:p>
        </w:tc>
        <w:tc>
          <w:tcPr>
            <w:tcW w:w="1320" w:type="dxa"/>
          </w:tcPr>
          <w:p w14:paraId="0F7A5A02" w14:textId="77777777" w:rsidR="00F202B7" w:rsidRPr="00210A20" w:rsidRDefault="00F202B7" w:rsidP="008C2414">
            <w:pPr>
              <w:jc w:val="right"/>
              <w:rPr>
                <w:b/>
              </w:rPr>
            </w:pPr>
            <w:r w:rsidRPr="00210A20">
              <w:rPr>
                <w:b/>
              </w:rPr>
              <w:t>Run 4</w:t>
            </w:r>
          </w:p>
        </w:tc>
        <w:tc>
          <w:tcPr>
            <w:tcW w:w="1321" w:type="dxa"/>
          </w:tcPr>
          <w:p w14:paraId="63DBB5A6" w14:textId="77777777" w:rsidR="00F202B7" w:rsidRPr="00210A20" w:rsidRDefault="00F202B7" w:rsidP="008C2414">
            <w:pPr>
              <w:jc w:val="right"/>
              <w:rPr>
                <w:b/>
              </w:rPr>
            </w:pPr>
            <w:r w:rsidRPr="00210A20">
              <w:rPr>
                <w:b/>
              </w:rPr>
              <w:t>Run 5</w:t>
            </w:r>
          </w:p>
        </w:tc>
        <w:tc>
          <w:tcPr>
            <w:tcW w:w="1321" w:type="dxa"/>
          </w:tcPr>
          <w:p w14:paraId="7ED4979D" w14:textId="77777777" w:rsidR="00F202B7" w:rsidRPr="00210A20" w:rsidRDefault="00F202B7" w:rsidP="008C2414">
            <w:pPr>
              <w:jc w:val="right"/>
              <w:rPr>
                <w:b/>
              </w:rPr>
            </w:pPr>
            <w:r w:rsidRPr="00210A20">
              <w:rPr>
                <w:b/>
              </w:rPr>
              <w:t>Variation</w:t>
            </w:r>
          </w:p>
        </w:tc>
      </w:tr>
      <w:tr w:rsidR="008C2414" w14:paraId="7F57239C" w14:textId="77777777" w:rsidTr="000E23AA">
        <w:tc>
          <w:tcPr>
            <w:tcW w:w="1526" w:type="dxa"/>
          </w:tcPr>
          <w:p w14:paraId="13B3BC88" w14:textId="39D12382" w:rsidR="008C2414" w:rsidRDefault="008C2414" w:rsidP="008C2414">
            <w:r>
              <w:t>Lab A (G1222)</w:t>
            </w:r>
          </w:p>
        </w:tc>
        <w:tc>
          <w:tcPr>
            <w:tcW w:w="1114" w:type="dxa"/>
            <w:vAlign w:val="bottom"/>
          </w:tcPr>
          <w:p w14:paraId="7154581D" w14:textId="41779001" w:rsidR="008C2414" w:rsidRDefault="008C2414" w:rsidP="008C2414">
            <w:pPr>
              <w:jc w:val="right"/>
            </w:pPr>
            <w:r>
              <w:rPr>
                <w:rFonts w:ascii="Calibri" w:hAnsi="Calibri" w:cs="Calibri"/>
                <w:color w:val="000000"/>
              </w:rPr>
              <w:t>0.991</w:t>
            </w:r>
          </w:p>
        </w:tc>
        <w:tc>
          <w:tcPr>
            <w:tcW w:w="1320" w:type="dxa"/>
            <w:vAlign w:val="bottom"/>
          </w:tcPr>
          <w:p w14:paraId="4BC53EE7" w14:textId="22DC5ED1" w:rsidR="008C2414" w:rsidRDefault="008C2414" w:rsidP="008C2414">
            <w:pPr>
              <w:jc w:val="right"/>
            </w:pPr>
            <w:r>
              <w:rPr>
                <w:rFonts w:ascii="Calibri" w:hAnsi="Calibri" w:cs="Calibri"/>
                <w:color w:val="000000"/>
              </w:rPr>
              <w:t>1.049</w:t>
            </w:r>
          </w:p>
        </w:tc>
        <w:tc>
          <w:tcPr>
            <w:tcW w:w="1320" w:type="dxa"/>
            <w:vAlign w:val="bottom"/>
          </w:tcPr>
          <w:p w14:paraId="690B132F" w14:textId="1B777035" w:rsidR="008C2414" w:rsidRDefault="008C2414" w:rsidP="008C2414">
            <w:pPr>
              <w:jc w:val="right"/>
            </w:pPr>
            <w:r>
              <w:rPr>
                <w:rFonts w:ascii="Calibri" w:hAnsi="Calibri" w:cs="Calibri"/>
                <w:color w:val="000000"/>
              </w:rPr>
              <w:t>1.03</w:t>
            </w:r>
            <w:r w:rsidR="00B2127E">
              <w:rPr>
                <w:rFonts w:ascii="Calibri" w:hAnsi="Calibri" w:cs="Calibri"/>
                <w:color w:val="000000"/>
              </w:rPr>
              <w:t>0</w:t>
            </w:r>
          </w:p>
        </w:tc>
        <w:tc>
          <w:tcPr>
            <w:tcW w:w="1320" w:type="dxa"/>
            <w:vAlign w:val="bottom"/>
          </w:tcPr>
          <w:p w14:paraId="68EBE829" w14:textId="5018527B" w:rsidR="008C2414" w:rsidRDefault="008C2414" w:rsidP="008C2414">
            <w:pPr>
              <w:jc w:val="right"/>
            </w:pPr>
            <w:r>
              <w:rPr>
                <w:rFonts w:ascii="Calibri" w:hAnsi="Calibri" w:cs="Calibri"/>
                <w:color w:val="000000"/>
              </w:rPr>
              <w:t>1.04</w:t>
            </w:r>
            <w:r w:rsidR="00B2127E">
              <w:rPr>
                <w:rFonts w:ascii="Calibri" w:hAnsi="Calibri" w:cs="Calibri"/>
                <w:color w:val="000000"/>
              </w:rPr>
              <w:t>0</w:t>
            </w:r>
          </w:p>
        </w:tc>
        <w:tc>
          <w:tcPr>
            <w:tcW w:w="1321" w:type="dxa"/>
            <w:vAlign w:val="bottom"/>
          </w:tcPr>
          <w:p w14:paraId="3D3650ED" w14:textId="31208428" w:rsidR="008C2414" w:rsidRDefault="008C2414" w:rsidP="008C2414">
            <w:pPr>
              <w:jc w:val="right"/>
            </w:pPr>
            <w:r>
              <w:rPr>
                <w:rFonts w:ascii="Calibri" w:hAnsi="Calibri" w:cs="Calibri"/>
                <w:color w:val="000000"/>
              </w:rPr>
              <w:t>0.995</w:t>
            </w:r>
          </w:p>
        </w:tc>
        <w:tc>
          <w:tcPr>
            <w:tcW w:w="1321" w:type="dxa"/>
            <w:vAlign w:val="bottom"/>
          </w:tcPr>
          <w:p w14:paraId="67CB5A61" w14:textId="2EF32307" w:rsidR="008C2414" w:rsidRDefault="000E23AA" w:rsidP="000E23AA">
            <w:pPr>
              <w:jc w:val="right"/>
            </w:pPr>
            <w:r w:rsidRPr="002132B5">
              <w:rPr>
                <w:rFonts w:ascii="Calibri" w:hAnsi="Calibri"/>
                <w:color w:val="000000"/>
              </w:rPr>
              <w:t>±</w:t>
            </w:r>
            <w:r w:rsidR="008C2414">
              <w:rPr>
                <w:rFonts w:ascii="Calibri" w:hAnsi="Calibri" w:cs="Calibri"/>
                <w:color w:val="000000"/>
              </w:rPr>
              <w:t>2.8%</w:t>
            </w:r>
          </w:p>
        </w:tc>
      </w:tr>
      <w:tr w:rsidR="008C2414" w14:paraId="33F4EAA7" w14:textId="77777777" w:rsidTr="000E23AA">
        <w:tc>
          <w:tcPr>
            <w:tcW w:w="1526" w:type="dxa"/>
          </w:tcPr>
          <w:p w14:paraId="4CFE18D9" w14:textId="29445332" w:rsidR="008C2414" w:rsidRDefault="008C2414" w:rsidP="008C2414">
            <w:r>
              <w:t>Lab B (G590)</w:t>
            </w:r>
          </w:p>
        </w:tc>
        <w:tc>
          <w:tcPr>
            <w:tcW w:w="1114" w:type="dxa"/>
            <w:vAlign w:val="bottom"/>
          </w:tcPr>
          <w:p w14:paraId="4B0C1C5E" w14:textId="4B755BE7" w:rsidR="008C2414" w:rsidRDefault="008C2414" w:rsidP="008C2414">
            <w:pPr>
              <w:jc w:val="right"/>
            </w:pPr>
            <w:r>
              <w:rPr>
                <w:rFonts w:ascii="Calibri" w:hAnsi="Calibri" w:cs="Calibri"/>
                <w:color w:val="000000"/>
              </w:rPr>
              <w:t>1.045</w:t>
            </w:r>
          </w:p>
        </w:tc>
        <w:tc>
          <w:tcPr>
            <w:tcW w:w="1320" w:type="dxa"/>
            <w:vAlign w:val="bottom"/>
          </w:tcPr>
          <w:p w14:paraId="2AA90C54" w14:textId="70537B71" w:rsidR="008C2414" w:rsidRDefault="008C2414" w:rsidP="008C2414">
            <w:pPr>
              <w:jc w:val="right"/>
            </w:pPr>
            <w:r>
              <w:rPr>
                <w:rFonts w:ascii="Calibri" w:hAnsi="Calibri" w:cs="Calibri"/>
                <w:color w:val="000000"/>
              </w:rPr>
              <w:t>1.026</w:t>
            </w:r>
          </w:p>
        </w:tc>
        <w:tc>
          <w:tcPr>
            <w:tcW w:w="1320" w:type="dxa"/>
            <w:vAlign w:val="bottom"/>
          </w:tcPr>
          <w:p w14:paraId="324AC59D" w14:textId="4DB385AD" w:rsidR="008C2414" w:rsidRDefault="008C2414" w:rsidP="008C2414">
            <w:pPr>
              <w:jc w:val="right"/>
            </w:pPr>
            <w:r>
              <w:rPr>
                <w:rFonts w:ascii="Calibri" w:hAnsi="Calibri" w:cs="Calibri"/>
                <w:color w:val="000000"/>
              </w:rPr>
              <w:t>1.008</w:t>
            </w:r>
          </w:p>
        </w:tc>
        <w:tc>
          <w:tcPr>
            <w:tcW w:w="1320" w:type="dxa"/>
            <w:vAlign w:val="bottom"/>
          </w:tcPr>
          <w:p w14:paraId="798BDC5E" w14:textId="7B1C1FC7" w:rsidR="008C2414" w:rsidRDefault="008C2414" w:rsidP="008C2414">
            <w:pPr>
              <w:jc w:val="right"/>
            </w:pPr>
            <w:r>
              <w:rPr>
                <w:rFonts w:ascii="Calibri" w:hAnsi="Calibri" w:cs="Calibri"/>
                <w:color w:val="000000"/>
              </w:rPr>
              <w:t>0.975</w:t>
            </w:r>
          </w:p>
        </w:tc>
        <w:tc>
          <w:tcPr>
            <w:tcW w:w="1321" w:type="dxa"/>
            <w:vAlign w:val="bottom"/>
          </w:tcPr>
          <w:p w14:paraId="0591F52B" w14:textId="00FBFEA5" w:rsidR="008C2414" w:rsidRDefault="008C2414" w:rsidP="008C2414">
            <w:pPr>
              <w:jc w:val="right"/>
            </w:pPr>
            <w:r>
              <w:rPr>
                <w:rFonts w:ascii="Calibri" w:hAnsi="Calibri" w:cs="Calibri"/>
                <w:color w:val="000000"/>
              </w:rPr>
              <w:t>0.944</w:t>
            </w:r>
          </w:p>
        </w:tc>
        <w:tc>
          <w:tcPr>
            <w:tcW w:w="1321" w:type="dxa"/>
            <w:vAlign w:val="bottom"/>
          </w:tcPr>
          <w:p w14:paraId="4B771F34" w14:textId="757D5EA6" w:rsidR="008C2414" w:rsidRDefault="000E23AA" w:rsidP="000E23AA">
            <w:pPr>
              <w:jc w:val="right"/>
            </w:pPr>
            <w:r w:rsidRPr="002132B5">
              <w:rPr>
                <w:rFonts w:ascii="Calibri" w:hAnsi="Calibri"/>
                <w:color w:val="000000"/>
              </w:rPr>
              <w:t>±</w:t>
            </w:r>
            <w:r w:rsidR="008C2414">
              <w:rPr>
                <w:rFonts w:ascii="Calibri" w:hAnsi="Calibri" w:cs="Calibri"/>
                <w:color w:val="000000"/>
              </w:rPr>
              <w:t>5.</w:t>
            </w:r>
            <w:r>
              <w:rPr>
                <w:rFonts w:ascii="Calibri" w:hAnsi="Calibri" w:cs="Calibri"/>
                <w:color w:val="000000"/>
              </w:rPr>
              <w:t>1</w:t>
            </w:r>
            <w:r w:rsidR="008C2414">
              <w:rPr>
                <w:rFonts w:ascii="Calibri" w:hAnsi="Calibri" w:cs="Calibri"/>
                <w:color w:val="000000"/>
              </w:rPr>
              <w:t>%</w:t>
            </w:r>
          </w:p>
        </w:tc>
      </w:tr>
      <w:tr w:rsidR="008C2414" w14:paraId="1E9F5572" w14:textId="77777777" w:rsidTr="000E23AA">
        <w:tc>
          <w:tcPr>
            <w:tcW w:w="1526" w:type="dxa"/>
          </w:tcPr>
          <w:p w14:paraId="55DADD90" w14:textId="3BAC5831" w:rsidR="008C2414" w:rsidRDefault="008C2414" w:rsidP="008C2414">
            <w:r>
              <w:t>Lab C (G590)</w:t>
            </w:r>
          </w:p>
        </w:tc>
        <w:tc>
          <w:tcPr>
            <w:tcW w:w="1114" w:type="dxa"/>
            <w:vAlign w:val="bottom"/>
          </w:tcPr>
          <w:p w14:paraId="4872AF6F" w14:textId="5A82C7AD" w:rsidR="008C2414" w:rsidRDefault="008C2414" w:rsidP="008C2414">
            <w:pPr>
              <w:jc w:val="right"/>
            </w:pPr>
            <w:r>
              <w:rPr>
                <w:rFonts w:ascii="Calibri" w:hAnsi="Calibri" w:cs="Calibri"/>
                <w:color w:val="000000"/>
              </w:rPr>
              <w:t>1.004</w:t>
            </w:r>
          </w:p>
        </w:tc>
        <w:tc>
          <w:tcPr>
            <w:tcW w:w="1320" w:type="dxa"/>
            <w:vAlign w:val="bottom"/>
          </w:tcPr>
          <w:p w14:paraId="72C11228" w14:textId="6633307B" w:rsidR="008C2414" w:rsidRDefault="008C2414" w:rsidP="008C2414">
            <w:pPr>
              <w:jc w:val="right"/>
            </w:pPr>
            <w:r>
              <w:rPr>
                <w:rFonts w:ascii="Calibri" w:hAnsi="Calibri" w:cs="Calibri"/>
                <w:color w:val="000000"/>
              </w:rPr>
              <w:t>1.025</w:t>
            </w:r>
          </w:p>
        </w:tc>
        <w:tc>
          <w:tcPr>
            <w:tcW w:w="1320" w:type="dxa"/>
            <w:vAlign w:val="bottom"/>
          </w:tcPr>
          <w:p w14:paraId="73E28AC1" w14:textId="54D7C975" w:rsidR="008C2414" w:rsidRDefault="008C2414" w:rsidP="008C2414">
            <w:pPr>
              <w:jc w:val="right"/>
            </w:pPr>
            <w:r>
              <w:rPr>
                <w:rFonts w:ascii="Calibri" w:hAnsi="Calibri" w:cs="Calibri"/>
                <w:color w:val="000000"/>
              </w:rPr>
              <w:t>0.984</w:t>
            </w:r>
          </w:p>
        </w:tc>
        <w:tc>
          <w:tcPr>
            <w:tcW w:w="1320" w:type="dxa"/>
            <w:vAlign w:val="bottom"/>
          </w:tcPr>
          <w:p w14:paraId="54F202A0" w14:textId="7558611F" w:rsidR="008C2414" w:rsidRDefault="008C2414" w:rsidP="008C2414">
            <w:pPr>
              <w:jc w:val="right"/>
            </w:pPr>
            <w:r>
              <w:rPr>
                <w:rFonts w:ascii="Calibri" w:hAnsi="Calibri" w:cs="Calibri"/>
                <w:color w:val="000000"/>
              </w:rPr>
              <w:t>0.988</w:t>
            </w:r>
          </w:p>
        </w:tc>
        <w:tc>
          <w:tcPr>
            <w:tcW w:w="1321" w:type="dxa"/>
            <w:vAlign w:val="bottom"/>
          </w:tcPr>
          <w:p w14:paraId="635B9F58" w14:textId="5A92D760" w:rsidR="008C2414" w:rsidRDefault="008C2414" w:rsidP="008C2414">
            <w:pPr>
              <w:jc w:val="right"/>
            </w:pPr>
            <w:r>
              <w:rPr>
                <w:rFonts w:ascii="Calibri" w:hAnsi="Calibri" w:cs="Calibri"/>
                <w:color w:val="000000"/>
              </w:rPr>
              <w:t>1.076</w:t>
            </w:r>
          </w:p>
        </w:tc>
        <w:tc>
          <w:tcPr>
            <w:tcW w:w="1321" w:type="dxa"/>
            <w:vAlign w:val="bottom"/>
          </w:tcPr>
          <w:p w14:paraId="4CFCF066" w14:textId="040EFC66" w:rsidR="008C2414" w:rsidRDefault="000E23AA" w:rsidP="000E23AA">
            <w:pPr>
              <w:jc w:val="right"/>
            </w:pPr>
            <w:r w:rsidRPr="002132B5">
              <w:rPr>
                <w:rFonts w:ascii="Calibri" w:hAnsi="Calibri"/>
                <w:color w:val="000000"/>
              </w:rPr>
              <w:t>±</w:t>
            </w:r>
            <w:r w:rsidR="008C2414">
              <w:rPr>
                <w:rFonts w:ascii="Calibri" w:hAnsi="Calibri" w:cs="Calibri"/>
                <w:color w:val="000000"/>
              </w:rPr>
              <w:t>4.5%</w:t>
            </w:r>
          </w:p>
        </w:tc>
      </w:tr>
      <w:tr w:rsidR="008C2414" w14:paraId="7464524E" w14:textId="77777777" w:rsidTr="000E23AA">
        <w:tc>
          <w:tcPr>
            <w:tcW w:w="1526" w:type="dxa"/>
          </w:tcPr>
          <w:p w14:paraId="619DA877" w14:textId="2DE26315" w:rsidR="008C2414" w:rsidRDefault="008C2414" w:rsidP="008C2414">
            <w:r>
              <w:t>Lab D (G1222)</w:t>
            </w:r>
          </w:p>
        </w:tc>
        <w:tc>
          <w:tcPr>
            <w:tcW w:w="1114" w:type="dxa"/>
            <w:vAlign w:val="bottom"/>
          </w:tcPr>
          <w:p w14:paraId="7854C3F4" w14:textId="6D70DF5C" w:rsidR="008C2414" w:rsidRDefault="008C2414" w:rsidP="008C2414">
            <w:pPr>
              <w:jc w:val="right"/>
            </w:pPr>
            <w:r>
              <w:rPr>
                <w:rFonts w:ascii="Calibri" w:hAnsi="Calibri" w:cs="Calibri"/>
                <w:color w:val="000000"/>
              </w:rPr>
              <w:t>1.043</w:t>
            </w:r>
          </w:p>
        </w:tc>
        <w:tc>
          <w:tcPr>
            <w:tcW w:w="1320" w:type="dxa"/>
            <w:vAlign w:val="bottom"/>
          </w:tcPr>
          <w:p w14:paraId="66EE68F7" w14:textId="1E35ABCF" w:rsidR="008C2414" w:rsidRDefault="008C2414" w:rsidP="008C2414">
            <w:pPr>
              <w:jc w:val="right"/>
            </w:pPr>
            <w:r>
              <w:rPr>
                <w:rFonts w:ascii="Calibri" w:hAnsi="Calibri" w:cs="Calibri"/>
                <w:color w:val="000000"/>
              </w:rPr>
              <w:t>1.009</w:t>
            </w:r>
          </w:p>
        </w:tc>
        <w:tc>
          <w:tcPr>
            <w:tcW w:w="1320" w:type="dxa"/>
            <w:vAlign w:val="bottom"/>
          </w:tcPr>
          <w:p w14:paraId="633DB959" w14:textId="0C0CE085" w:rsidR="008C2414" w:rsidRDefault="008C2414" w:rsidP="008C2414">
            <w:pPr>
              <w:jc w:val="right"/>
            </w:pPr>
            <w:r>
              <w:rPr>
                <w:rFonts w:ascii="Calibri" w:hAnsi="Calibri" w:cs="Calibri"/>
                <w:color w:val="000000"/>
              </w:rPr>
              <w:t>0.992</w:t>
            </w:r>
          </w:p>
        </w:tc>
        <w:tc>
          <w:tcPr>
            <w:tcW w:w="1320" w:type="dxa"/>
            <w:vAlign w:val="bottom"/>
          </w:tcPr>
          <w:p w14:paraId="51FC8191" w14:textId="650E0A42" w:rsidR="008C2414" w:rsidRDefault="008C2414" w:rsidP="008C2414">
            <w:pPr>
              <w:jc w:val="right"/>
            </w:pPr>
            <w:r>
              <w:rPr>
                <w:rFonts w:ascii="Calibri" w:hAnsi="Calibri" w:cs="Calibri"/>
                <w:color w:val="000000"/>
              </w:rPr>
              <w:t>1.067</w:t>
            </w:r>
          </w:p>
        </w:tc>
        <w:tc>
          <w:tcPr>
            <w:tcW w:w="1321" w:type="dxa"/>
            <w:vAlign w:val="bottom"/>
          </w:tcPr>
          <w:p w14:paraId="5F0389A4" w14:textId="66AC6BCD" w:rsidR="008C2414" w:rsidRDefault="008C2414" w:rsidP="008C2414">
            <w:pPr>
              <w:jc w:val="right"/>
            </w:pPr>
            <w:r>
              <w:rPr>
                <w:rFonts w:ascii="Calibri" w:hAnsi="Calibri" w:cs="Calibri"/>
                <w:color w:val="000000"/>
              </w:rPr>
              <w:t>1.009</w:t>
            </w:r>
          </w:p>
        </w:tc>
        <w:tc>
          <w:tcPr>
            <w:tcW w:w="1321" w:type="dxa"/>
            <w:vAlign w:val="bottom"/>
          </w:tcPr>
          <w:p w14:paraId="25C43CFC" w14:textId="5E6CC79F" w:rsidR="008C2414" w:rsidRDefault="000E23AA" w:rsidP="000E23AA">
            <w:pPr>
              <w:jc w:val="right"/>
            </w:pPr>
            <w:r w:rsidRPr="002132B5">
              <w:rPr>
                <w:rFonts w:ascii="Calibri" w:hAnsi="Calibri"/>
                <w:color w:val="000000"/>
              </w:rPr>
              <w:t>±</w:t>
            </w:r>
            <w:r w:rsidR="008C2414">
              <w:rPr>
                <w:rFonts w:ascii="Calibri" w:hAnsi="Calibri" w:cs="Calibri"/>
                <w:color w:val="000000"/>
              </w:rPr>
              <w:t>3.</w:t>
            </w:r>
            <w:r>
              <w:rPr>
                <w:rFonts w:ascii="Calibri" w:hAnsi="Calibri" w:cs="Calibri"/>
                <w:color w:val="000000"/>
              </w:rPr>
              <w:t>7</w:t>
            </w:r>
            <w:r w:rsidR="008C2414">
              <w:rPr>
                <w:rFonts w:ascii="Calibri" w:hAnsi="Calibri" w:cs="Calibri"/>
                <w:color w:val="000000"/>
              </w:rPr>
              <w:t>%</w:t>
            </w:r>
          </w:p>
        </w:tc>
      </w:tr>
      <w:tr w:rsidR="008C2414" w14:paraId="20EC9A44" w14:textId="77777777" w:rsidTr="008C2414">
        <w:tc>
          <w:tcPr>
            <w:tcW w:w="1526" w:type="dxa"/>
          </w:tcPr>
          <w:p w14:paraId="47B67478" w14:textId="546604DF" w:rsidR="008C2414" w:rsidRDefault="008C2414" w:rsidP="008C2414">
            <w:r>
              <w:t>Lab B (Return)</w:t>
            </w:r>
          </w:p>
        </w:tc>
        <w:tc>
          <w:tcPr>
            <w:tcW w:w="1114" w:type="dxa"/>
            <w:vAlign w:val="bottom"/>
          </w:tcPr>
          <w:p w14:paraId="3D9EFC6E" w14:textId="33DA437B" w:rsidR="008C2414" w:rsidRPr="00021688" w:rsidRDefault="008C2414" w:rsidP="008C2414">
            <w:pPr>
              <w:jc w:val="right"/>
            </w:pPr>
            <w:r>
              <w:rPr>
                <w:rFonts w:ascii="Calibri" w:hAnsi="Calibri" w:cs="Calibri"/>
                <w:color w:val="000000"/>
              </w:rPr>
              <w:t>0.992</w:t>
            </w:r>
          </w:p>
        </w:tc>
        <w:tc>
          <w:tcPr>
            <w:tcW w:w="1320" w:type="dxa"/>
            <w:vAlign w:val="bottom"/>
          </w:tcPr>
          <w:p w14:paraId="1746E3D3" w14:textId="575B8333" w:rsidR="008C2414" w:rsidRPr="00021688" w:rsidRDefault="008C2414" w:rsidP="008C2414">
            <w:pPr>
              <w:jc w:val="right"/>
            </w:pPr>
            <w:r>
              <w:rPr>
                <w:rFonts w:ascii="Calibri" w:hAnsi="Calibri" w:cs="Calibri"/>
                <w:color w:val="000000"/>
              </w:rPr>
              <w:t>0.959</w:t>
            </w:r>
          </w:p>
        </w:tc>
        <w:tc>
          <w:tcPr>
            <w:tcW w:w="1320" w:type="dxa"/>
            <w:vAlign w:val="bottom"/>
          </w:tcPr>
          <w:p w14:paraId="159EE3A8" w14:textId="6CC51A3C" w:rsidR="008C2414" w:rsidRPr="00021688" w:rsidRDefault="008C2414" w:rsidP="008C2414">
            <w:pPr>
              <w:jc w:val="right"/>
            </w:pPr>
            <w:r>
              <w:rPr>
                <w:rFonts w:ascii="Calibri" w:hAnsi="Calibri" w:cs="Calibri"/>
                <w:color w:val="000000"/>
              </w:rPr>
              <w:t>0.992</w:t>
            </w:r>
          </w:p>
        </w:tc>
        <w:tc>
          <w:tcPr>
            <w:tcW w:w="1320" w:type="dxa"/>
            <w:vAlign w:val="bottom"/>
          </w:tcPr>
          <w:p w14:paraId="0B905AE2" w14:textId="74708C63" w:rsidR="008C2414" w:rsidRPr="00021688" w:rsidRDefault="008C2414" w:rsidP="008C2414">
            <w:pPr>
              <w:jc w:val="right"/>
            </w:pPr>
          </w:p>
        </w:tc>
        <w:tc>
          <w:tcPr>
            <w:tcW w:w="1321" w:type="dxa"/>
            <w:vAlign w:val="bottom"/>
          </w:tcPr>
          <w:p w14:paraId="3BFB4214" w14:textId="6CC8F51F" w:rsidR="008C2414" w:rsidRPr="00021688" w:rsidRDefault="008C2414" w:rsidP="008C2414">
            <w:pPr>
              <w:jc w:val="right"/>
            </w:pPr>
          </w:p>
        </w:tc>
        <w:tc>
          <w:tcPr>
            <w:tcW w:w="1321" w:type="dxa"/>
            <w:vAlign w:val="bottom"/>
          </w:tcPr>
          <w:p w14:paraId="3122D906" w14:textId="56D0C296" w:rsidR="008C2414" w:rsidRPr="003C66C3" w:rsidRDefault="000E23AA" w:rsidP="000E23AA">
            <w:pPr>
              <w:jc w:val="right"/>
            </w:pPr>
            <w:r w:rsidRPr="002132B5">
              <w:rPr>
                <w:rFonts w:ascii="Calibri" w:hAnsi="Calibri"/>
                <w:color w:val="000000"/>
              </w:rPr>
              <w:t>±</w:t>
            </w:r>
            <w:r w:rsidR="008C2414">
              <w:rPr>
                <w:rFonts w:ascii="Calibri" w:hAnsi="Calibri" w:cs="Calibri"/>
                <w:color w:val="000000"/>
              </w:rPr>
              <w:t>1.</w:t>
            </w:r>
            <w:r>
              <w:rPr>
                <w:rFonts w:ascii="Calibri" w:hAnsi="Calibri" w:cs="Calibri"/>
                <w:color w:val="000000"/>
              </w:rPr>
              <w:t>7</w:t>
            </w:r>
            <w:r w:rsidR="008C2414">
              <w:rPr>
                <w:rFonts w:ascii="Calibri" w:hAnsi="Calibri" w:cs="Calibri"/>
                <w:color w:val="000000"/>
              </w:rPr>
              <w:t>%</w:t>
            </w:r>
          </w:p>
        </w:tc>
      </w:tr>
      <w:tr w:rsidR="00F202B7" w14:paraId="4534FAE4" w14:textId="77777777" w:rsidTr="008C2414">
        <w:tc>
          <w:tcPr>
            <w:tcW w:w="7921" w:type="dxa"/>
            <w:gridSpan w:val="6"/>
          </w:tcPr>
          <w:p w14:paraId="2FE6E970" w14:textId="77777777" w:rsidR="00F202B7" w:rsidRDefault="00F202B7" w:rsidP="008C2414">
            <w:pPr>
              <w:jc w:val="right"/>
              <w:rPr>
                <w:rFonts w:ascii="Calibri" w:hAnsi="Calibri"/>
                <w:color w:val="000000"/>
              </w:rPr>
            </w:pPr>
            <w:r>
              <w:rPr>
                <w:rFonts w:ascii="Calibri" w:hAnsi="Calibri"/>
                <w:color w:val="000000"/>
              </w:rPr>
              <w:t>Average Variation &gt;</w:t>
            </w:r>
          </w:p>
        </w:tc>
        <w:tc>
          <w:tcPr>
            <w:tcW w:w="1321" w:type="dxa"/>
            <w:vAlign w:val="bottom"/>
          </w:tcPr>
          <w:p w14:paraId="48963325" w14:textId="3F9FE0FD" w:rsidR="00F202B7" w:rsidRPr="00F875BA" w:rsidRDefault="000E23AA" w:rsidP="000E23AA">
            <w:pPr>
              <w:jc w:val="right"/>
              <w:rPr>
                <w:rFonts w:ascii="Calibri" w:hAnsi="Calibri"/>
                <w:b/>
                <w:color w:val="000000"/>
              </w:rPr>
            </w:pPr>
            <w:r w:rsidRPr="002132B5">
              <w:rPr>
                <w:rFonts w:ascii="Calibri" w:hAnsi="Calibri"/>
                <w:color w:val="000000"/>
              </w:rPr>
              <w:t>±</w:t>
            </w:r>
            <w:r w:rsidR="00F202B7">
              <w:rPr>
                <w:rFonts w:ascii="Calibri" w:hAnsi="Calibri" w:cs="Calibri"/>
                <w:color w:val="000000"/>
              </w:rPr>
              <w:t>3.5</w:t>
            </w:r>
          </w:p>
        </w:tc>
      </w:tr>
      <w:tr w:rsidR="00F202B7" w:rsidRPr="00210A20" w14:paraId="702DE215" w14:textId="77777777" w:rsidTr="008C2414">
        <w:trPr>
          <w:trHeight w:val="446"/>
        </w:trPr>
        <w:tc>
          <w:tcPr>
            <w:tcW w:w="9242" w:type="dxa"/>
            <w:gridSpan w:val="7"/>
            <w:shd w:val="clear" w:color="auto" w:fill="000000" w:themeFill="text1"/>
          </w:tcPr>
          <w:p w14:paraId="1C89DE9D" w14:textId="3CDBAB01" w:rsidR="00F202B7" w:rsidRPr="00210A20" w:rsidRDefault="00F202B7" w:rsidP="008C2414">
            <w:pPr>
              <w:rPr>
                <w:rFonts w:ascii="Calibri" w:hAnsi="Calibri"/>
                <w:color w:val="FFFFFF" w:themeColor="background1"/>
              </w:rPr>
            </w:pPr>
            <w:r>
              <w:rPr>
                <w:rFonts w:ascii="Calibri" w:hAnsi="Calibri"/>
                <w:color w:val="FFFFFF" w:themeColor="background1"/>
              </w:rPr>
              <w:t>Machine C</w:t>
            </w:r>
            <w:r w:rsidRPr="00210A20">
              <w:rPr>
                <w:rFonts w:ascii="Calibri" w:hAnsi="Calibri"/>
                <w:color w:val="FFFFFF" w:themeColor="background1"/>
              </w:rPr>
              <w:t xml:space="preserve"> </w:t>
            </w:r>
            <w:r>
              <w:rPr>
                <w:rFonts w:ascii="Calibri" w:hAnsi="Calibri"/>
                <w:color w:val="FFFFFF" w:themeColor="background1"/>
              </w:rPr>
              <w:t>–</w:t>
            </w:r>
            <w:r w:rsidR="008C2414">
              <w:rPr>
                <w:rFonts w:ascii="Calibri" w:hAnsi="Calibri"/>
                <w:color w:val="FFFFFF" w:themeColor="background1"/>
              </w:rPr>
              <w:t xml:space="preserve"> Drying</w:t>
            </w:r>
            <w:r>
              <w:rPr>
                <w:rFonts w:ascii="Calibri" w:hAnsi="Calibri"/>
                <w:color w:val="FFFFFF" w:themeColor="background1"/>
              </w:rPr>
              <w:t xml:space="preserve"> Index</w:t>
            </w:r>
          </w:p>
        </w:tc>
      </w:tr>
      <w:tr w:rsidR="00F202B7" w:rsidRPr="00210A20" w14:paraId="159218B9" w14:textId="77777777" w:rsidTr="008C2414">
        <w:tc>
          <w:tcPr>
            <w:tcW w:w="1526" w:type="dxa"/>
          </w:tcPr>
          <w:p w14:paraId="2B47308C" w14:textId="77777777" w:rsidR="00F202B7" w:rsidRPr="00210A20" w:rsidRDefault="00F202B7" w:rsidP="008C2414">
            <w:pPr>
              <w:rPr>
                <w:b/>
              </w:rPr>
            </w:pPr>
            <w:r w:rsidRPr="00210A20">
              <w:rPr>
                <w:b/>
              </w:rPr>
              <w:t>Laboratory</w:t>
            </w:r>
          </w:p>
        </w:tc>
        <w:tc>
          <w:tcPr>
            <w:tcW w:w="1114" w:type="dxa"/>
          </w:tcPr>
          <w:p w14:paraId="651E3A82" w14:textId="77777777" w:rsidR="00F202B7" w:rsidRPr="00210A20" w:rsidRDefault="00F202B7" w:rsidP="008C2414">
            <w:pPr>
              <w:jc w:val="right"/>
              <w:rPr>
                <w:b/>
              </w:rPr>
            </w:pPr>
            <w:r w:rsidRPr="00210A20">
              <w:rPr>
                <w:b/>
              </w:rPr>
              <w:t>Run 1</w:t>
            </w:r>
          </w:p>
        </w:tc>
        <w:tc>
          <w:tcPr>
            <w:tcW w:w="1320" w:type="dxa"/>
          </w:tcPr>
          <w:p w14:paraId="53B76A49" w14:textId="77777777" w:rsidR="00F202B7" w:rsidRPr="00210A20" w:rsidRDefault="00F202B7" w:rsidP="008C2414">
            <w:pPr>
              <w:jc w:val="right"/>
              <w:rPr>
                <w:b/>
              </w:rPr>
            </w:pPr>
            <w:r w:rsidRPr="00210A20">
              <w:rPr>
                <w:b/>
              </w:rPr>
              <w:t>Run 2</w:t>
            </w:r>
          </w:p>
        </w:tc>
        <w:tc>
          <w:tcPr>
            <w:tcW w:w="1320" w:type="dxa"/>
          </w:tcPr>
          <w:p w14:paraId="3E756349" w14:textId="4C06F527" w:rsidR="00F202B7" w:rsidRPr="00210A20" w:rsidRDefault="00F202B7" w:rsidP="00B42589">
            <w:pPr>
              <w:jc w:val="right"/>
              <w:rPr>
                <w:b/>
              </w:rPr>
            </w:pPr>
            <w:r w:rsidRPr="00210A20">
              <w:rPr>
                <w:b/>
              </w:rPr>
              <w:t xml:space="preserve">Run </w:t>
            </w:r>
            <w:r w:rsidR="00B42589">
              <w:rPr>
                <w:b/>
              </w:rPr>
              <w:t>3</w:t>
            </w:r>
          </w:p>
        </w:tc>
        <w:tc>
          <w:tcPr>
            <w:tcW w:w="1320" w:type="dxa"/>
          </w:tcPr>
          <w:p w14:paraId="386ECF85" w14:textId="75C1A170" w:rsidR="00F202B7" w:rsidRPr="00210A20" w:rsidRDefault="00F202B7" w:rsidP="00B42589">
            <w:pPr>
              <w:jc w:val="right"/>
              <w:rPr>
                <w:b/>
              </w:rPr>
            </w:pPr>
            <w:r w:rsidRPr="00210A20">
              <w:rPr>
                <w:b/>
              </w:rPr>
              <w:t>Run</w:t>
            </w:r>
            <w:r w:rsidR="00B42589">
              <w:rPr>
                <w:b/>
              </w:rPr>
              <w:t>4</w:t>
            </w:r>
          </w:p>
        </w:tc>
        <w:tc>
          <w:tcPr>
            <w:tcW w:w="1321" w:type="dxa"/>
          </w:tcPr>
          <w:p w14:paraId="0E1BFFA8" w14:textId="65679219" w:rsidR="00F202B7" w:rsidRPr="00210A20" w:rsidRDefault="00F202B7" w:rsidP="00B42589">
            <w:pPr>
              <w:jc w:val="right"/>
              <w:rPr>
                <w:b/>
              </w:rPr>
            </w:pPr>
            <w:r w:rsidRPr="00210A20">
              <w:rPr>
                <w:b/>
              </w:rPr>
              <w:t xml:space="preserve">Run </w:t>
            </w:r>
            <w:r w:rsidR="00B42589">
              <w:rPr>
                <w:b/>
              </w:rPr>
              <w:t>5</w:t>
            </w:r>
          </w:p>
        </w:tc>
        <w:tc>
          <w:tcPr>
            <w:tcW w:w="1321" w:type="dxa"/>
          </w:tcPr>
          <w:p w14:paraId="632B7771" w14:textId="77777777" w:rsidR="00F202B7" w:rsidRPr="00210A20" w:rsidRDefault="00F202B7" w:rsidP="008C2414">
            <w:pPr>
              <w:jc w:val="right"/>
              <w:rPr>
                <w:b/>
              </w:rPr>
            </w:pPr>
            <w:r w:rsidRPr="00210A20">
              <w:rPr>
                <w:b/>
              </w:rPr>
              <w:t>Variation</w:t>
            </w:r>
          </w:p>
        </w:tc>
      </w:tr>
      <w:tr w:rsidR="008C2414" w14:paraId="1D4D229D" w14:textId="77777777" w:rsidTr="008C2414">
        <w:tc>
          <w:tcPr>
            <w:tcW w:w="1526" w:type="dxa"/>
          </w:tcPr>
          <w:p w14:paraId="20CB2F8D" w14:textId="2027F83D" w:rsidR="008C2414" w:rsidRDefault="008C2414" w:rsidP="008C2414">
            <w:r>
              <w:t>Lab A (G1222)</w:t>
            </w:r>
          </w:p>
        </w:tc>
        <w:tc>
          <w:tcPr>
            <w:tcW w:w="1114" w:type="dxa"/>
            <w:vAlign w:val="bottom"/>
          </w:tcPr>
          <w:p w14:paraId="2DEBEC7F" w14:textId="16B8DB40" w:rsidR="008C2414" w:rsidRDefault="008C2414" w:rsidP="008C2414">
            <w:pPr>
              <w:jc w:val="right"/>
            </w:pPr>
            <w:r>
              <w:rPr>
                <w:rFonts w:ascii="Calibri" w:hAnsi="Calibri" w:cs="Calibri"/>
                <w:color w:val="000000"/>
              </w:rPr>
              <w:t>0.949</w:t>
            </w:r>
          </w:p>
        </w:tc>
        <w:tc>
          <w:tcPr>
            <w:tcW w:w="1320" w:type="dxa"/>
            <w:vAlign w:val="bottom"/>
          </w:tcPr>
          <w:p w14:paraId="4EDC876C" w14:textId="4CBFF3CD" w:rsidR="008C2414" w:rsidRDefault="008C2414" w:rsidP="008C2414">
            <w:pPr>
              <w:jc w:val="right"/>
            </w:pPr>
            <w:r>
              <w:rPr>
                <w:rFonts w:ascii="Calibri" w:hAnsi="Calibri" w:cs="Calibri"/>
                <w:color w:val="000000"/>
              </w:rPr>
              <w:t>1.045</w:t>
            </w:r>
          </w:p>
        </w:tc>
        <w:tc>
          <w:tcPr>
            <w:tcW w:w="1320" w:type="dxa"/>
            <w:vAlign w:val="bottom"/>
          </w:tcPr>
          <w:p w14:paraId="7D44186A" w14:textId="7AF8D93C" w:rsidR="008C2414" w:rsidRDefault="008C2414" w:rsidP="008C2414">
            <w:pPr>
              <w:jc w:val="right"/>
            </w:pPr>
            <w:r>
              <w:rPr>
                <w:rFonts w:ascii="Calibri" w:hAnsi="Calibri" w:cs="Calibri"/>
                <w:color w:val="000000"/>
              </w:rPr>
              <w:t>0.978</w:t>
            </w:r>
          </w:p>
        </w:tc>
        <w:tc>
          <w:tcPr>
            <w:tcW w:w="1320" w:type="dxa"/>
            <w:vAlign w:val="bottom"/>
          </w:tcPr>
          <w:p w14:paraId="3869A713" w14:textId="37B2C3DD" w:rsidR="008C2414" w:rsidRDefault="008C2414" w:rsidP="008C2414">
            <w:pPr>
              <w:jc w:val="right"/>
            </w:pPr>
            <w:r>
              <w:rPr>
                <w:rFonts w:ascii="Calibri" w:hAnsi="Calibri" w:cs="Calibri"/>
                <w:color w:val="000000"/>
              </w:rPr>
              <w:t>1.022</w:t>
            </w:r>
          </w:p>
        </w:tc>
        <w:tc>
          <w:tcPr>
            <w:tcW w:w="1321" w:type="dxa"/>
            <w:vAlign w:val="bottom"/>
          </w:tcPr>
          <w:p w14:paraId="483B5473" w14:textId="6010D2DE" w:rsidR="008C2414" w:rsidRDefault="008C2414" w:rsidP="008C2414">
            <w:pPr>
              <w:jc w:val="right"/>
            </w:pPr>
            <w:r>
              <w:rPr>
                <w:rFonts w:ascii="Calibri" w:hAnsi="Calibri" w:cs="Calibri"/>
                <w:color w:val="000000"/>
              </w:rPr>
              <w:t>1.073</w:t>
            </w:r>
          </w:p>
        </w:tc>
        <w:tc>
          <w:tcPr>
            <w:tcW w:w="1321" w:type="dxa"/>
            <w:vAlign w:val="bottom"/>
          </w:tcPr>
          <w:p w14:paraId="2723A3BC" w14:textId="298F7DE5" w:rsidR="008C2414" w:rsidRDefault="000E23AA" w:rsidP="000E23AA">
            <w:pPr>
              <w:jc w:val="right"/>
            </w:pPr>
            <w:r w:rsidRPr="002132B5">
              <w:rPr>
                <w:rFonts w:ascii="Calibri" w:hAnsi="Calibri"/>
                <w:color w:val="000000"/>
              </w:rPr>
              <w:t>±</w:t>
            </w:r>
            <w:r w:rsidR="008C2414">
              <w:rPr>
                <w:rFonts w:ascii="Calibri" w:hAnsi="Calibri" w:cs="Calibri"/>
                <w:color w:val="000000"/>
              </w:rPr>
              <w:t>6.1%</w:t>
            </w:r>
          </w:p>
        </w:tc>
      </w:tr>
      <w:tr w:rsidR="008C2414" w14:paraId="54E8FB01" w14:textId="77777777" w:rsidTr="008C2414">
        <w:tc>
          <w:tcPr>
            <w:tcW w:w="1526" w:type="dxa"/>
          </w:tcPr>
          <w:p w14:paraId="3335A72B" w14:textId="7C85EEB5" w:rsidR="008C2414" w:rsidRDefault="008C2414" w:rsidP="008C2414">
            <w:r>
              <w:t>Lab B (G590)</w:t>
            </w:r>
          </w:p>
        </w:tc>
        <w:tc>
          <w:tcPr>
            <w:tcW w:w="1114" w:type="dxa"/>
            <w:vAlign w:val="bottom"/>
          </w:tcPr>
          <w:p w14:paraId="2C5AF710" w14:textId="5E927B88" w:rsidR="008C2414" w:rsidRDefault="008C2414" w:rsidP="008C2414">
            <w:pPr>
              <w:jc w:val="right"/>
            </w:pPr>
            <w:r>
              <w:rPr>
                <w:rFonts w:ascii="Calibri" w:hAnsi="Calibri" w:cs="Calibri"/>
                <w:color w:val="000000"/>
              </w:rPr>
              <w:t>1.054</w:t>
            </w:r>
          </w:p>
        </w:tc>
        <w:tc>
          <w:tcPr>
            <w:tcW w:w="1320" w:type="dxa"/>
            <w:vAlign w:val="bottom"/>
          </w:tcPr>
          <w:p w14:paraId="38C4DD81" w14:textId="3499F15E" w:rsidR="008C2414" w:rsidRDefault="008C2414" w:rsidP="008C2414">
            <w:pPr>
              <w:jc w:val="right"/>
            </w:pPr>
            <w:r>
              <w:rPr>
                <w:rFonts w:ascii="Calibri" w:hAnsi="Calibri" w:cs="Calibri"/>
                <w:color w:val="000000"/>
              </w:rPr>
              <w:t>0.948</w:t>
            </w:r>
          </w:p>
        </w:tc>
        <w:tc>
          <w:tcPr>
            <w:tcW w:w="1320" w:type="dxa"/>
            <w:vAlign w:val="bottom"/>
          </w:tcPr>
          <w:p w14:paraId="73727CA5" w14:textId="10CD63BD" w:rsidR="008C2414" w:rsidRDefault="008C2414" w:rsidP="008C2414">
            <w:pPr>
              <w:jc w:val="right"/>
            </w:pPr>
            <w:r>
              <w:rPr>
                <w:rFonts w:ascii="Calibri" w:hAnsi="Calibri" w:cs="Calibri"/>
                <w:color w:val="000000"/>
              </w:rPr>
              <w:t>1.013</w:t>
            </w:r>
          </w:p>
        </w:tc>
        <w:tc>
          <w:tcPr>
            <w:tcW w:w="1320" w:type="dxa"/>
            <w:vAlign w:val="bottom"/>
          </w:tcPr>
          <w:p w14:paraId="0A24BD88" w14:textId="3278132A" w:rsidR="008C2414" w:rsidRDefault="008C2414" w:rsidP="008C2414">
            <w:pPr>
              <w:jc w:val="right"/>
            </w:pPr>
            <w:r>
              <w:rPr>
                <w:rFonts w:ascii="Calibri" w:hAnsi="Calibri" w:cs="Calibri"/>
                <w:color w:val="000000"/>
              </w:rPr>
              <w:t>0.992</w:t>
            </w:r>
          </w:p>
        </w:tc>
        <w:tc>
          <w:tcPr>
            <w:tcW w:w="1321" w:type="dxa"/>
            <w:vAlign w:val="bottom"/>
          </w:tcPr>
          <w:p w14:paraId="3E87B9FC" w14:textId="4384135D" w:rsidR="008C2414" w:rsidRDefault="008C2414" w:rsidP="008C2414">
            <w:pPr>
              <w:jc w:val="right"/>
            </w:pPr>
            <w:r>
              <w:rPr>
                <w:rFonts w:ascii="Calibri" w:hAnsi="Calibri" w:cs="Calibri"/>
                <w:color w:val="000000"/>
              </w:rPr>
              <w:t>1.022</w:t>
            </w:r>
          </w:p>
        </w:tc>
        <w:tc>
          <w:tcPr>
            <w:tcW w:w="1321" w:type="dxa"/>
            <w:vAlign w:val="bottom"/>
          </w:tcPr>
          <w:p w14:paraId="77F6DF7F" w14:textId="1C824FC0" w:rsidR="008C2414" w:rsidRDefault="000E23AA" w:rsidP="000E23AA">
            <w:pPr>
              <w:jc w:val="right"/>
            </w:pPr>
            <w:r w:rsidRPr="002132B5">
              <w:rPr>
                <w:rFonts w:ascii="Calibri" w:hAnsi="Calibri"/>
                <w:color w:val="000000"/>
              </w:rPr>
              <w:t>±</w:t>
            </w:r>
            <w:r w:rsidR="008C2414">
              <w:rPr>
                <w:rFonts w:ascii="Calibri" w:hAnsi="Calibri" w:cs="Calibri"/>
                <w:color w:val="000000"/>
              </w:rPr>
              <w:t>5.</w:t>
            </w:r>
            <w:r>
              <w:rPr>
                <w:rFonts w:ascii="Calibri" w:hAnsi="Calibri" w:cs="Calibri"/>
                <w:color w:val="000000"/>
              </w:rPr>
              <w:t>3</w:t>
            </w:r>
            <w:r w:rsidR="008C2414">
              <w:rPr>
                <w:rFonts w:ascii="Calibri" w:hAnsi="Calibri" w:cs="Calibri"/>
                <w:color w:val="000000"/>
              </w:rPr>
              <w:t>%</w:t>
            </w:r>
          </w:p>
        </w:tc>
      </w:tr>
      <w:tr w:rsidR="008C2414" w14:paraId="7C5F4B22" w14:textId="77777777" w:rsidTr="008C2414">
        <w:tc>
          <w:tcPr>
            <w:tcW w:w="1526" w:type="dxa"/>
          </w:tcPr>
          <w:p w14:paraId="08F2368D" w14:textId="23E97903" w:rsidR="008C2414" w:rsidRDefault="008C2414" w:rsidP="008C2414">
            <w:r>
              <w:t>Lab C (G590)</w:t>
            </w:r>
          </w:p>
        </w:tc>
        <w:tc>
          <w:tcPr>
            <w:tcW w:w="1114" w:type="dxa"/>
            <w:vAlign w:val="bottom"/>
          </w:tcPr>
          <w:p w14:paraId="4F2362E3" w14:textId="21C5A0E6" w:rsidR="008C2414" w:rsidRDefault="008C2414" w:rsidP="008C2414">
            <w:pPr>
              <w:jc w:val="right"/>
            </w:pPr>
            <w:r>
              <w:rPr>
                <w:rFonts w:ascii="Calibri" w:hAnsi="Calibri" w:cs="Calibri"/>
                <w:color w:val="000000"/>
              </w:rPr>
              <w:t>1.053</w:t>
            </w:r>
          </w:p>
        </w:tc>
        <w:tc>
          <w:tcPr>
            <w:tcW w:w="1320" w:type="dxa"/>
            <w:vAlign w:val="bottom"/>
          </w:tcPr>
          <w:p w14:paraId="1B9589FD" w14:textId="35BA63C2" w:rsidR="008C2414" w:rsidRDefault="008C2414" w:rsidP="008C2414">
            <w:pPr>
              <w:jc w:val="right"/>
            </w:pPr>
            <w:r>
              <w:rPr>
                <w:rFonts w:ascii="Calibri" w:hAnsi="Calibri" w:cs="Calibri"/>
                <w:color w:val="000000"/>
              </w:rPr>
              <w:t>1.004</w:t>
            </w:r>
          </w:p>
        </w:tc>
        <w:tc>
          <w:tcPr>
            <w:tcW w:w="1320" w:type="dxa"/>
            <w:vAlign w:val="bottom"/>
          </w:tcPr>
          <w:p w14:paraId="52DB7B7C" w14:textId="4A91D8E6" w:rsidR="008C2414" w:rsidRDefault="008C2414" w:rsidP="008C2414">
            <w:pPr>
              <w:jc w:val="right"/>
            </w:pPr>
            <w:r>
              <w:rPr>
                <w:rFonts w:ascii="Calibri" w:hAnsi="Calibri" w:cs="Calibri"/>
                <w:color w:val="000000"/>
              </w:rPr>
              <w:t>0.984</w:t>
            </w:r>
          </w:p>
        </w:tc>
        <w:tc>
          <w:tcPr>
            <w:tcW w:w="1320" w:type="dxa"/>
            <w:vAlign w:val="bottom"/>
          </w:tcPr>
          <w:p w14:paraId="491D3650" w14:textId="583ADE13" w:rsidR="008C2414" w:rsidRDefault="008C2414" w:rsidP="008C2414">
            <w:pPr>
              <w:jc w:val="right"/>
            </w:pPr>
            <w:r>
              <w:rPr>
                <w:rFonts w:ascii="Calibri" w:hAnsi="Calibri" w:cs="Calibri"/>
                <w:color w:val="000000"/>
              </w:rPr>
              <w:t>1.021</w:t>
            </w:r>
          </w:p>
        </w:tc>
        <w:tc>
          <w:tcPr>
            <w:tcW w:w="1321" w:type="dxa"/>
            <w:vAlign w:val="bottom"/>
          </w:tcPr>
          <w:p w14:paraId="00B974FB" w14:textId="656655AB" w:rsidR="008C2414" w:rsidRDefault="008C2414" w:rsidP="008C2414">
            <w:pPr>
              <w:jc w:val="right"/>
            </w:pPr>
            <w:r>
              <w:rPr>
                <w:rFonts w:ascii="Calibri" w:hAnsi="Calibri" w:cs="Calibri"/>
                <w:color w:val="000000"/>
              </w:rPr>
              <w:t>1.004</w:t>
            </w:r>
          </w:p>
        </w:tc>
        <w:tc>
          <w:tcPr>
            <w:tcW w:w="1321" w:type="dxa"/>
            <w:vAlign w:val="bottom"/>
          </w:tcPr>
          <w:p w14:paraId="65C97375" w14:textId="0FF22F9D" w:rsidR="008C2414" w:rsidRDefault="000E23AA" w:rsidP="000E23AA">
            <w:pPr>
              <w:jc w:val="right"/>
            </w:pPr>
            <w:r w:rsidRPr="002132B5">
              <w:rPr>
                <w:rFonts w:ascii="Calibri" w:hAnsi="Calibri"/>
                <w:color w:val="000000"/>
              </w:rPr>
              <w:t>±</w:t>
            </w:r>
            <w:r w:rsidR="008C2414">
              <w:rPr>
                <w:rFonts w:ascii="Calibri" w:hAnsi="Calibri" w:cs="Calibri"/>
                <w:color w:val="000000"/>
              </w:rPr>
              <w:t>3.</w:t>
            </w:r>
            <w:r>
              <w:rPr>
                <w:rFonts w:ascii="Calibri" w:hAnsi="Calibri" w:cs="Calibri"/>
                <w:color w:val="000000"/>
              </w:rPr>
              <w:t>4</w:t>
            </w:r>
            <w:r w:rsidR="008C2414">
              <w:rPr>
                <w:rFonts w:ascii="Calibri" w:hAnsi="Calibri" w:cs="Calibri"/>
                <w:color w:val="000000"/>
              </w:rPr>
              <w:t>%</w:t>
            </w:r>
          </w:p>
        </w:tc>
      </w:tr>
      <w:tr w:rsidR="008C2414" w14:paraId="7EF4F809" w14:textId="77777777" w:rsidTr="000E23AA">
        <w:tc>
          <w:tcPr>
            <w:tcW w:w="1526" w:type="dxa"/>
          </w:tcPr>
          <w:p w14:paraId="6ED257C7" w14:textId="3F0F035A" w:rsidR="008C2414" w:rsidRDefault="008C2414" w:rsidP="008C2414">
            <w:r>
              <w:t>Lab D (G1222)</w:t>
            </w:r>
          </w:p>
        </w:tc>
        <w:tc>
          <w:tcPr>
            <w:tcW w:w="1114" w:type="dxa"/>
            <w:vAlign w:val="bottom"/>
          </w:tcPr>
          <w:p w14:paraId="167E5406" w14:textId="5C51E29F" w:rsidR="008C2414" w:rsidRPr="00363AB5" w:rsidRDefault="008C2414" w:rsidP="008C2414">
            <w:pPr>
              <w:jc w:val="right"/>
              <w:rPr>
                <w:sz w:val="18"/>
                <w:szCs w:val="18"/>
              </w:rPr>
            </w:pPr>
            <w:r w:rsidRPr="00FB4F79">
              <w:rPr>
                <w:rFonts w:ascii="Calibri" w:hAnsi="Calibri"/>
                <w:color w:val="FF0000"/>
                <w:sz w:val="18"/>
                <w:szCs w:val="18"/>
              </w:rPr>
              <w:t>See Note 1</w:t>
            </w:r>
          </w:p>
        </w:tc>
        <w:tc>
          <w:tcPr>
            <w:tcW w:w="1320" w:type="dxa"/>
            <w:vAlign w:val="bottom"/>
          </w:tcPr>
          <w:p w14:paraId="076A1EDC" w14:textId="4C6FD10B" w:rsidR="008C2414" w:rsidRDefault="008C2414" w:rsidP="008C2414">
            <w:pPr>
              <w:jc w:val="right"/>
            </w:pPr>
            <w:r w:rsidRPr="00FB4F79">
              <w:rPr>
                <w:rFonts w:ascii="Calibri" w:hAnsi="Calibri"/>
                <w:color w:val="FF0000"/>
                <w:sz w:val="18"/>
                <w:szCs w:val="18"/>
              </w:rPr>
              <w:t>See Note 1</w:t>
            </w:r>
          </w:p>
        </w:tc>
        <w:tc>
          <w:tcPr>
            <w:tcW w:w="1320" w:type="dxa"/>
            <w:vAlign w:val="bottom"/>
          </w:tcPr>
          <w:p w14:paraId="0D2E85A3" w14:textId="78B36052" w:rsidR="008C2414" w:rsidRDefault="008C2414" w:rsidP="008C2414">
            <w:pPr>
              <w:jc w:val="right"/>
            </w:pPr>
            <w:r w:rsidRPr="00FB4F79">
              <w:rPr>
                <w:rFonts w:ascii="Calibri" w:hAnsi="Calibri"/>
                <w:color w:val="FF0000"/>
                <w:sz w:val="18"/>
                <w:szCs w:val="18"/>
              </w:rPr>
              <w:t>See Note 1</w:t>
            </w:r>
          </w:p>
        </w:tc>
        <w:tc>
          <w:tcPr>
            <w:tcW w:w="1320" w:type="dxa"/>
            <w:vAlign w:val="bottom"/>
          </w:tcPr>
          <w:p w14:paraId="4CC97C08" w14:textId="5D0AEDBD" w:rsidR="008C2414" w:rsidRDefault="008C2414" w:rsidP="008C2414">
            <w:pPr>
              <w:jc w:val="right"/>
            </w:pPr>
            <w:r>
              <w:rPr>
                <w:rFonts w:ascii="Calibri" w:hAnsi="Calibri" w:cs="Calibri"/>
                <w:color w:val="000000"/>
              </w:rPr>
              <w:t>1.022</w:t>
            </w:r>
          </w:p>
        </w:tc>
        <w:tc>
          <w:tcPr>
            <w:tcW w:w="1321" w:type="dxa"/>
            <w:vAlign w:val="bottom"/>
          </w:tcPr>
          <w:p w14:paraId="68A81320" w14:textId="074F4C79" w:rsidR="008C2414" w:rsidRDefault="008C2414" w:rsidP="008C2414">
            <w:pPr>
              <w:jc w:val="right"/>
            </w:pPr>
            <w:r>
              <w:rPr>
                <w:rFonts w:ascii="Calibri" w:hAnsi="Calibri" w:cs="Calibri"/>
                <w:color w:val="000000"/>
              </w:rPr>
              <w:t>0.983</w:t>
            </w:r>
          </w:p>
        </w:tc>
        <w:tc>
          <w:tcPr>
            <w:tcW w:w="1321" w:type="dxa"/>
            <w:vAlign w:val="bottom"/>
          </w:tcPr>
          <w:p w14:paraId="12F292C3" w14:textId="15BA5919" w:rsidR="008C2414" w:rsidRDefault="000E23AA" w:rsidP="000E23AA">
            <w:pPr>
              <w:jc w:val="right"/>
            </w:pPr>
            <w:r w:rsidRPr="002132B5">
              <w:rPr>
                <w:rFonts w:ascii="Calibri" w:hAnsi="Calibri"/>
                <w:color w:val="000000"/>
              </w:rPr>
              <w:t>±</w:t>
            </w:r>
            <w:r>
              <w:rPr>
                <w:rFonts w:ascii="Calibri" w:hAnsi="Calibri"/>
                <w:color w:val="000000"/>
              </w:rPr>
              <w:t>2.0</w:t>
            </w:r>
            <w:r w:rsidR="008C2414">
              <w:rPr>
                <w:rFonts w:ascii="Calibri" w:hAnsi="Calibri" w:cs="Calibri"/>
                <w:color w:val="000000"/>
              </w:rPr>
              <w:t>%</w:t>
            </w:r>
          </w:p>
        </w:tc>
      </w:tr>
      <w:tr w:rsidR="008C2414" w14:paraId="12846AE0" w14:textId="77777777" w:rsidTr="008C2414">
        <w:tc>
          <w:tcPr>
            <w:tcW w:w="1526" w:type="dxa"/>
          </w:tcPr>
          <w:p w14:paraId="16DC7020" w14:textId="2E71B53B" w:rsidR="008C2414" w:rsidRDefault="008C2414" w:rsidP="008C2414">
            <w:r>
              <w:t>Lab B (Return)</w:t>
            </w:r>
          </w:p>
        </w:tc>
        <w:tc>
          <w:tcPr>
            <w:tcW w:w="1114" w:type="dxa"/>
            <w:vAlign w:val="bottom"/>
          </w:tcPr>
          <w:p w14:paraId="21C64309" w14:textId="03761636" w:rsidR="008C2414" w:rsidRPr="0075661B" w:rsidRDefault="008C2414" w:rsidP="008C2414">
            <w:pPr>
              <w:jc w:val="right"/>
              <w:rPr>
                <w:rFonts w:ascii="Calibri" w:hAnsi="Calibri"/>
                <w:color w:val="FF0000"/>
                <w:sz w:val="18"/>
                <w:szCs w:val="18"/>
              </w:rPr>
            </w:pPr>
            <w:r>
              <w:rPr>
                <w:rFonts w:ascii="Calibri" w:hAnsi="Calibri" w:cs="Calibri"/>
                <w:color w:val="000000"/>
              </w:rPr>
              <w:t>0.962</w:t>
            </w:r>
          </w:p>
        </w:tc>
        <w:tc>
          <w:tcPr>
            <w:tcW w:w="1320" w:type="dxa"/>
            <w:vAlign w:val="bottom"/>
          </w:tcPr>
          <w:p w14:paraId="4E0667B7" w14:textId="643EB9F5" w:rsidR="008C2414" w:rsidRPr="0075661B" w:rsidRDefault="008C2414" w:rsidP="008C2414">
            <w:pPr>
              <w:jc w:val="right"/>
              <w:rPr>
                <w:rFonts w:ascii="Calibri" w:hAnsi="Calibri"/>
                <w:color w:val="FF0000"/>
                <w:sz w:val="18"/>
                <w:szCs w:val="18"/>
              </w:rPr>
            </w:pPr>
            <w:r>
              <w:rPr>
                <w:rFonts w:ascii="Calibri" w:hAnsi="Calibri" w:cs="Calibri"/>
                <w:color w:val="000000"/>
              </w:rPr>
              <w:t>0.971</w:t>
            </w:r>
          </w:p>
        </w:tc>
        <w:tc>
          <w:tcPr>
            <w:tcW w:w="1320" w:type="dxa"/>
            <w:vAlign w:val="bottom"/>
          </w:tcPr>
          <w:p w14:paraId="66C5C134" w14:textId="5570C983" w:rsidR="008C2414" w:rsidRPr="0075661B" w:rsidRDefault="008C2414" w:rsidP="008C2414">
            <w:pPr>
              <w:jc w:val="right"/>
              <w:rPr>
                <w:rFonts w:ascii="Calibri" w:hAnsi="Calibri"/>
                <w:color w:val="FF0000"/>
                <w:sz w:val="18"/>
                <w:szCs w:val="18"/>
              </w:rPr>
            </w:pPr>
            <w:r>
              <w:rPr>
                <w:rFonts w:ascii="Calibri" w:hAnsi="Calibri" w:cs="Calibri"/>
                <w:color w:val="000000"/>
              </w:rPr>
              <w:t>1.004</w:t>
            </w:r>
          </w:p>
        </w:tc>
        <w:tc>
          <w:tcPr>
            <w:tcW w:w="1320" w:type="dxa"/>
            <w:vAlign w:val="bottom"/>
          </w:tcPr>
          <w:p w14:paraId="4B91CD0B" w14:textId="0B41094E" w:rsidR="008C2414" w:rsidRDefault="008C2414" w:rsidP="008C2414">
            <w:pPr>
              <w:jc w:val="right"/>
              <w:rPr>
                <w:rFonts w:ascii="Calibri" w:hAnsi="Calibri"/>
                <w:color w:val="000000"/>
              </w:rPr>
            </w:pPr>
          </w:p>
        </w:tc>
        <w:tc>
          <w:tcPr>
            <w:tcW w:w="1321" w:type="dxa"/>
            <w:vAlign w:val="bottom"/>
          </w:tcPr>
          <w:p w14:paraId="33740114" w14:textId="1CC6A1FC" w:rsidR="008C2414" w:rsidRDefault="008C2414" w:rsidP="008C2414">
            <w:pPr>
              <w:jc w:val="right"/>
              <w:rPr>
                <w:rFonts w:ascii="Calibri" w:hAnsi="Calibri"/>
                <w:color w:val="000000"/>
              </w:rPr>
            </w:pPr>
          </w:p>
        </w:tc>
        <w:tc>
          <w:tcPr>
            <w:tcW w:w="1321" w:type="dxa"/>
            <w:vAlign w:val="bottom"/>
          </w:tcPr>
          <w:p w14:paraId="045A2D31" w14:textId="568942C4" w:rsidR="008C2414" w:rsidRPr="003C66C3" w:rsidRDefault="000E23AA" w:rsidP="000E23AA">
            <w:pPr>
              <w:jc w:val="right"/>
              <w:rPr>
                <w:rFonts w:ascii="Calibri" w:hAnsi="Calibri"/>
                <w:color w:val="000000"/>
              </w:rPr>
            </w:pPr>
            <w:r w:rsidRPr="002132B5">
              <w:rPr>
                <w:rFonts w:ascii="Calibri" w:hAnsi="Calibri"/>
                <w:color w:val="000000"/>
              </w:rPr>
              <w:t>±</w:t>
            </w:r>
            <w:r w:rsidR="008C2414">
              <w:rPr>
                <w:rFonts w:ascii="Calibri" w:hAnsi="Calibri" w:cs="Calibri"/>
                <w:color w:val="000000"/>
              </w:rPr>
              <w:t>2.</w:t>
            </w:r>
            <w:r>
              <w:rPr>
                <w:rFonts w:ascii="Calibri" w:hAnsi="Calibri" w:cs="Calibri"/>
                <w:color w:val="000000"/>
              </w:rPr>
              <w:t>2</w:t>
            </w:r>
            <w:r w:rsidR="008C2414">
              <w:rPr>
                <w:rFonts w:ascii="Calibri" w:hAnsi="Calibri" w:cs="Calibri"/>
                <w:color w:val="000000"/>
              </w:rPr>
              <w:t>%</w:t>
            </w:r>
          </w:p>
        </w:tc>
      </w:tr>
      <w:tr w:rsidR="00F202B7" w14:paraId="3DDB3AE8" w14:textId="77777777" w:rsidTr="008C2414">
        <w:tc>
          <w:tcPr>
            <w:tcW w:w="7921" w:type="dxa"/>
            <w:gridSpan w:val="6"/>
          </w:tcPr>
          <w:p w14:paraId="7D04BE15" w14:textId="77777777" w:rsidR="00F202B7" w:rsidRDefault="00F202B7" w:rsidP="008C2414">
            <w:pPr>
              <w:jc w:val="right"/>
              <w:rPr>
                <w:rFonts w:ascii="Calibri" w:hAnsi="Calibri"/>
                <w:color w:val="000000"/>
              </w:rPr>
            </w:pPr>
            <w:r>
              <w:rPr>
                <w:rFonts w:ascii="Calibri" w:hAnsi="Calibri"/>
                <w:color w:val="000000"/>
              </w:rPr>
              <w:t>Average Variation &gt;</w:t>
            </w:r>
          </w:p>
        </w:tc>
        <w:tc>
          <w:tcPr>
            <w:tcW w:w="1321" w:type="dxa"/>
            <w:vAlign w:val="bottom"/>
          </w:tcPr>
          <w:p w14:paraId="39FD1A00" w14:textId="18EF25F2" w:rsidR="00F202B7" w:rsidRPr="00F875BA" w:rsidRDefault="000E23AA" w:rsidP="008C2414">
            <w:pPr>
              <w:jc w:val="right"/>
              <w:rPr>
                <w:rFonts w:ascii="Calibri" w:hAnsi="Calibri"/>
                <w:b/>
                <w:color w:val="000000"/>
              </w:rPr>
            </w:pPr>
            <w:r w:rsidRPr="002132B5">
              <w:rPr>
                <w:rFonts w:ascii="Calibri" w:hAnsi="Calibri"/>
                <w:color w:val="000000"/>
              </w:rPr>
              <w:t>±</w:t>
            </w:r>
            <w:r w:rsidR="00F202B7">
              <w:rPr>
                <w:rFonts w:ascii="Calibri" w:hAnsi="Calibri" w:cs="Calibri"/>
                <w:color w:val="000000"/>
              </w:rPr>
              <w:t>3.8%</w:t>
            </w:r>
          </w:p>
        </w:tc>
      </w:tr>
    </w:tbl>
    <w:p w14:paraId="1E6FA602" w14:textId="77777777" w:rsidR="00F202B7" w:rsidRDefault="00F202B7" w:rsidP="00F202B7">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Note 1: Following a malfunction with Machine B (later excluded from this round robin) only limited runs were able to be undertaken at this laboratory on the replacement Machine C.</w:t>
      </w:r>
    </w:p>
    <w:p w14:paraId="16E6299A" w14:textId="77777777" w:rsidR="00F202B7" w:rsidRPr="00F202B7" w:rsidRDefault="00F202B7" w:rsidP="000E23AA"/>
    <w:p w14:paraId="1E8C1877" w14:textId="09C0741D" w:rsidR="002132B5" w:rsidRDefault="00281AED" w:rsidP="002132B5">
      <w:r>
        <w:t xml:space="preserve">In terms of reproducibility between laboratories the results from </w:t>
      </w:r>
      <w:r w:rsidR="00B43A75">
        <w:fldChar w:fldCharType="begin"/>
      </w:r>
      <w:r w:rsidR="00B43A75">
        <w:instrText xml:space="preserve"> REF _Ref476664328 \h </w:instrText>
      </w:r>
      <w:r w:rsidR="00B43A75">
        <w:fldChar w:fldCharType="separate"/>
      </w:r>
      <w:r w:rsidR="005A3364">
        <w:t xml:space="preserve">Table </w:t>
      </w:r>
      <w:r w:rsidR="005A3364">
        <w:rPr>
          <w:noProof/>
        </w:rPr>
        <w:t>12</w:t>
      </w:r>
      <w:r w:rsidR="00B43A75">
        <w:fldChar w:fldCharType="end"/>
      </w:r>
      <w:r w:rsidR="00B43A75">
        <w:t xml:space="preserve"> </w:t>
      </w:r>
      <w:r>
        <w:t>indicate a reproducibility as detailed in</w:t>
      </w:r>
      <w:r w:rsidR="00B43A75">
        <w:t xml:space="preserve"> </w:t>
      </w:r>
      <w:r w:rsidR="00B43A75">
        <w:fldChar w:fldCharType="begin"/>
      </w:r>
      <w:r w:rsidR="00B43A75">
        <w:instrText xml:space="preserve"> REF _Ref476664708 \h </w:instrText>
      </w:r>
      <w:r w:rsidR="00B43A75">
        <w:fldChar w:fldCharType="separate"/>
      </w:r>
      <w:r w:rsidR="005A3364">
        <w:t xml:space="preserve">Table </w:t>
      </w:r>
      <w:r w:rsidR="005A3364">
        <w:rPr>
          <w:noProof/>
        </w:rPr>
        <w:t>14</w:t>
      </w:r>
      <w:r w:rsidR="00B43A75">
        <w:fldChar w:fldCharType="end"/>
      </w:r>
      <w:r>
        <w:t xml:space="preserve">. Using the averaged results for each laboratory (i.e. the average of up to </w:t>
      </w:r>
      <w:r w:rsidR="0092482F">
        <w:t>five</w:t>
      </w:r>
      <w:r>
        <w:t xml:space="preserve"> runs) the average repro</w:t>
      </w:r>
      <w:r w:rsidR="001E71F0">
        <w:t xml:space="preserve">ducibility was found to be </w:t>
      </w:r>
      <w:r w:rsidR="001E71F0" w:rsidRPr="000E23AA">
        <w:t>±1.</w:t>
      </w:r>
      <w:r w:rsidR="00DF730F">
        <w:t>7</w:t>
      </w:r>
      <w:r w:rsidRPr="000E23AA">
        <w:t>%</w:t>
      </w:r>
      <w:r w:rsidR="002132B5">
        <w:t xml:space="preserve"> when using only the Type 1 as the reference (G590)</w:t>
      </w:r>
      <w:r>
        <w:t xml:space="preserve">. Alternatively, </w:t>
      </w:r>
      <w:r>
        <w:rPr>
          <w:rFonts w:ascii="Calibri" w:hAnsi="Calibri" w:cs="Calibri"/>
          <w:color w:val="000000"/>
        </w:rPr>
        <w:t xml:space="preserve">comparing any single run with any other single run across all laboratories and </w:t>
      </w:r>
      <w:r w:rsidR="001E71F0">
        <w:rPr>
          <w:rFonts w:ascii="Calibri" w:hAnsi="Calibri" w:cs="Calibri"/>
          <w:color w:val="000000"/>
        </w:rPr>
        <w:t xml:space="preserve">all </w:t>
      </w:r>
      <w:r>
        <w:rPr>
          <w:rFonts w:ascii="Calibri" w:hAnsi="Calibri" w:cs="Calibri"/>
          <w:color w:val="000000"/>
        </w:rPr>
        <w:t>runs</w:t>
      </w:r>
      <w:r w:rsidR="001E71F0">
        <w:rPr>
          <w:rFonts w:ascii="Calibri" w:hAnsi="Calibri" w:cs="Calibri"/>
          <w:color w:val="000000"/>
        </w:rPr>
        <w:t>,</w:t>
      </w:r>
      <w:r>
        <w:rPr>
          <w:rFonts w:ascii="Calibri" w:hAnsi="Calibri" w:cs="Calibri"/>
          <w:color w:val="000000"/>
        </w:rPr>
        <w:t xml:space="preserve"> the average reproducibility was </w:t>
      </w:r>
      <w:r w:rsidR="001E71F0">
        <w:t xml:space="preserve">found to </w:t>
      </w:r>
      <w:r w:rsidR="001E71F0" w:rsidRPr="00DF730F">
        <w:t xml:space="preserve">be </w:t>
      </w:r>
      <w:r w:rsidR="001E71F0" w:rsidRPr="000E23AA">
        <w:t>±5.9</w:t>
      </w:r>
      <w:r w:rsidRPr="000E23AA">
        <w:t>%</w:t>
      </w:r>
      <w:r w:rsidR="002132B5" w:rsidRPr="002132B5">
        <w:t xml:space="preserve"> </w:t>
      </w:r>
      <w:r w:rsidR="002132B5">
        <w:t>when using only the Type 1 as the reference</w:t>
      </w:r>
      <w:r>
        <w:t>.</w:t>
      </w:r>
      <w:r w:rsidR="002132B5" w:rsidRPr="002132B5">
        <w:t xml:space="preserve"> </w:t>
      </w:r>
      <w:r w:rsidR="002132B5">
        <w:t xml:space="preserve">When the Type 1 or Type 2 is used as a reference, the averaged results for each laboratory (i.e. the average of up to 5 runs) the average reproducibility was found to be </w:t>
      </w:r>
      <w:r w:rsidR="002132B5" w:rsidRPr="000E23AA">
        <w:t>±</w:t>
      </w:r>
      <w:r w:rsidR="00213B56">
        <w:t>1</w:t>
      </w:r>
      <w:r w:rsidR="00DF730F" w:rsidRPr="000E23AA">
        <w:t>.9</w:t>
      </w:r>
      <w:r w:rsidR="002132B5" w:rsidRPr="000E23AA">
        <w:t>%</w:t>
      </w:r>
      <w:r w:rsidR="002132B5" w:rsidRPr="00DF730F">
        <w:t xml:space="preserve">. Alternatively, </w:t>
      </w:r>
      <w:r w:rsidR="002132B5" w:rsidRPr="00DF730F">
        <w:rPr>
          <w:rFonts w:ascii="Calibri" w:hAnsi="Calibri" w:cs="Calibri"/>
          <w:color w:val="000000"/>
        </w:rPr>
        <w:t xml:space="preserve">comparing any single run with any other single run across all laboratories and runs the average reproducibility was </w:t>
      </w:r>
      <w:r w:rsidR="002132B5" w:rsidRPr="00DF730F">
        <w:t xml:space="preserve">found to be </w:t>
      </w:r>
      <w:r w:rsidR="002132B5" w:rsidRPr="000E23AA">
        <w:t>±</w:t>
      </w:r>
      <w:r w:rsidR="00DF730F" w:rsidRPr="000E23AA">
        <w:t>6.4</w:t>
      </w:r>
      <w:r w:rsidR="002132B5" w:rsidRPr="000E23AA">
        <w:t>%</w:t>
      </w:r>
      <w:r w:rsidR="002132B5">
        <w:t xml:space="preserve">. </w:t>
      </w:r>
      <w:r w:rsidR="002132B5" w:rsidRPr="000E23AA">
        <w:t>Th</w:t>
      </w:r>
      <w:r w:rsidR="000E23AA">
        <w:t xml:space="preserve">is </w:t>
      </w:r>
      <w:r w:rsidR="002132B5" w:rsidRPr="000E23AA">
        <w:t>suggest</w:t>
      </w:r>
      <w:r w:rsidR="000E23AA">
        <w:t>s</w:t>
      </w:r>
      <w:r w:rsidR="002132B5" w:rsidRPr="000E23AA">
        <w:t xml:space="preserve"> that </w:t>
      </w:r>
      <w:r w:rsidR="000E23AA">
        <w:t xml:space="preserve">the drying performance of the </w:t>
      </w:r>
      <w:r w:rsidR="002132B5" w:rsidRPr="000E23AA">
        <w:t>Type 1 and Type 2 reference machines</w:t>
      </w:r>
      <w:r w:rsidR="000E23AA">
        <w:t xml:space="preserve"> is fairly comparable</w:t>
      </w:r>
      <w:r w:rsidR="002132B5" w:rsidRPr="000E23AA">
        <w:t>. This is discussed in more detail in the next section.</w:t>
      </w:r>
    </w:p>
    <w:p w14:paraId="57CEE1BE" w14:textId="445DB6E3" w:rsidR="00281AED" w:rsidRDefault="00281AED" w:rsidP="00281AED">
      <w:r>
        <w:t>As expected, comparing averaged results provided a better level of reproducibility as opposed to c</w:t>
      </w:r>
      <w:r w:rsidRPr="00F21888">
        <w:t xml:space="preserve">omparing any single run with any other single run across all laboratories and </w:t>
      </w:r>
      <w:r>
        <w:t xml:space="preserve">all </w:t>
      </w:r>
      <w:r w:rsidRPr="00F21888">
        <w:t>runs</w:t>
      </w:r>
      <w:r>
        <w:t>. C</w:t>
      </w:r>
      <w:r w:rsidRPr="00F21888">
        <w:t>omparing any single run with any other single run across all laboratories</w:t>
      </w:r>
      <w:r>
        <w:t xml:space="preserve"> and all runs is akin to a comparison based on a single test run only undertaken in each laboratory as distinct from undertaking say </w:t>
      </w:r>
      <w:r w:rsidR="0092482F">
        <w:t>five </w:t>
      </w:r>
      <w:r>
        <w:t>runs as mandated in the IEC standard. The single run approach yields a repr</w:t>
      </w:r>
      <w:r w:rsidR="001E71F0">
        <w:t xml:space="preserve">oducibility of approximately </w:t>
      </w:r>
      <w:r w:rsidR="001E71F0" w:rsidRPr="00DF6369">
        <w:t>±6</w:t>
      </w:r>
      <w:r w:rsidRPr="00DF6369">
        <w:t>%</w:t>
      </w:r>
      <w:r>
        <w:t xml:space="preserve"> which might be considered adequate for regulatory purposes.</w:t>
      </w:r>
      <w:r w:rsidR="007C045C">
        <w:t xml:space="preserve"> While the test machines and the references machines are very consistent, the data illustrates that the </w:t>
      </w:r>
      <w:r w:rsidR="00E305CC">
        <w:t>cleaning</w:t>
      </w:r>
      <w:r w:rsidR="007C045C">
        <w:t xml:space="preserve"> performance is </w:t>
      </w:r>
      <w:r w:rsidR="00E305CC">
        <w:t xml:space="preserve">generally slightly </w:t>
      </w:r>
      <w:r w:rsidR="007C045C">
        <w:t xml:space="preserve">more variable than the </w:t>
      </w:r>
      <w:r w:rsidR="00E305CC">
        <w:t>drying</w:t>
      </w:r>
      <w:r w:rsidR="007C045C">
        <w:t xml:space="preserve"> performance.</w:t>
      </w:r>
    </w:p>
    <w:p w14:paraId="0B28A68B" w14:textId="5D30600A" w:rsidR="00727905" w:rsidRDefault="00727905" w:rsidP="00281AED">
      <w:r>
        <w:t xml:space="preserve">It is also apparent that the use of a reference machine to determine the drying performance of a test machine does marginally improve the reproducibility of the test results. Using averages over </w:t>
      </w:r>
      <w:r w:rsidR="0092482F">
        <w:t>five </w:t>
      </w:r>
      <w:r>
        <w:t xml:space="preserve">runs, the use of a reference machine improves the reproducibility from </w:t>
      </w:r>
      <w:r w:rsidRPr="007C045C">
        <w:rPr>
          <w:rFonts w:ascii="Calibri" w:hAnsi="Calibri"/>
          <w:color w:val="000000"/>
        </w:rPr>
        <w:t>±</w:t>
      </w:r>
      <w:r>
        <w:t xml:space="preserve">2.4% down to </w:t>
      </w:r>
      <w:r w:rsidRPr="007C045C">
        <w:rPr>
          <w:rFonts w:ascii="Calibri" w:hAnsi="Calibri"/>
          <w:color w:val="000000"/>
        </w:rPr>
        <w:t>±</w:t>
      </w:r>
      <w:r>
        <w:t xml:space="preserve">1.7% (G590 only) or </w:t>
      </w:r>
      <w:r w:rsidRPr="007C045C">
        <w:rPr>
          <w:rFonts w:ascii="Calibri" w:hAnsi="Calibri"/>
          <w:color w:val="000000"/>
        </w:rPr>
        <w:t>±</w:t>
      </w:r>
      <w:r>
        <w:t xml:space="preserve">1.9% (G590 or G1222). Comparing any run with any other run the use of a reference machine improves the reproducibility from </w:t>
      </w:r>
      <w:r w:rsidRPr="007C045C">
        <w:rPr>
          <w:rFonts w:ascii="Calibri" w:hAnsi="Calibri"/>
          <w:color w:val="000000"/>
        </w:rPr>
        <w:t>±</w:t>
      </w:r>
      <w:r>
        <w:t xml:space="preserve">7.3% down to </w:t>
      </w:r>
      <w:r w:rsidRPr="007C045C">
        <w:rPr>
          <w:rFonts w:ascii="Calibri" w:hAnsi="Calibri"/>
          <w:color w:val="000000"/>
        </w:rPr>
        <w:t>±</w:t>
      </w:r>
      <w:r>
        <w:t xml:space="preserve">5.9% (G590 only) or </w:t>
      </w:r>
      <w:r w:rsidRPr="007C045C">
        <w:rPr>
          <w:rFonts w:ascii="Calibri" w:hAnsi="Calibri"/>
          <w:color w:val="000000"/>
        </w:rPr>
        <w:t>±</w:t>
      </w:r>
      <w:r>
        <w:t>6.4% (G590 or G1222).</w:t>
      </w:r>
    </w:p>
    <w:p w14:paraId="36B71E66" w14:textId="22569C48" w:rsidR="00281AED" w:rsidRDefault="00281AED" w:rsidP="00281AED">
      <w:pPr>
        <w:pStyle w:val="Caption"/>
      </w:pPr>
      <w:bookmarkStart w:id="44" w:name="_Ref476664708"/>
      <w:bookmarkStart w:id="45" w:name="_Toc493601831"/>
      <w:r>
        <w:t xml:space="preserve">Table </w:t>
      </w:r>
      <w:fldSimple w:instr=" SEQ Table \* ARABIC ">
        <w:r w:rsidR="005A3364">
          <w:rPr>
            <w:noProof/>
          </w:rPr>
          <w:t>14</w:t>
        </w:r>
      </w:fldSimple>
      <w:bookmarkEnd w:id="44"/>
      <w:r w:rsidR="001E71F0">
        <w:t>: Drying</w:t>
      </w:r>
      <w:r>
        <w:t xml:space="preserve"> Performance –</w:t>
      </w:r>
      <w:r w:rsidR="001E71F0">
        <w:t xml:space="preserve"> </w:t>
      </w:r>
      <w:r w:rsidR="006423EC">
        <w:t>r</w:t>
      </w:r>
      <w:r w:rsidR="001E71F0">
        <w:t>eproducibility of the drying</w:t>
      </w:r>
      <w:r>
        <w:t xml:space="preserve"> performance index</w:t>
      </w:r>
      <w:bookmarkEnd w:id="45"/>
    </w:p>
    <w:tbl>
      <w:tblPr>
        <w:tblStyle w:val="TableGrid"/>
        <w:tblW w:w="0" w:type="auto"/>
        <w:tblLook w:val="04A0" w:firstRow="1" w:lastRow="0" w:firstColumn="1" w:lastColumn="0" w:noHBand="0" w:noVBand="1"/>
      </w:tblPr>
      <w:tblGrid>
        <w:gridCol w:w="2998"/>
        <w:gridCol w:w="3009"/>
        <w:gridCol w:w="3009"/>
      </w:tblGrid>
      <w:tr w:rsidR="00281AED" w:rsidRPr="00902962" w14:paraId="1B2D62B6" w14:textId="77777777" w:rsidTr="001E1765">
        <w:tc>
          <w:tcPr>
            <w:tcW w:w="3080" w:type="dxa"/>
            <w:shd w:val="clear" w:color="auto" w:fill="000000" w:themeFill="text1"/>
          </w:tcPr>
          <w:p w14:paraId="2A1609DF" w14:textId="77777777" w:rsidR="00281AED" w:rsidRPr="00902962" w:rsidRDefault="00281AED" w:rsidP="001E1765">
            <w:pPr>
              <w:rPr>
                <w:color w:val="FFFFFF" w:themeColor="background1"/>
              </w:rPr>
            </w:pPr>
            <w:r w:rsidRPr="00902962">
              <w:rPr>
                <w:color w:val="FFFFFF" w:themeColor="background1"/>
              </w:rPr>
              <w:t>Test Machine</w:t>
            </w:r>
          </w:p>
        </w:tc>
        <w:tc>
          <w:tcPr>
            <w:tcW w:w="3081" w:type="dxa"/>
            <w:shd w:val="clear" w:color="auto" w:fill="000000" w:themeFill="text1"/>
          </w:tcPr>
          <w:p w14:paraId="2A85692F" w14:textId="77777777" w:rsidR="00281AED" w:rsidRPr="00902962" w:rsidRDefault="00281AED" w:rsidP="002132B5">
            <w:pPr>
              <w:jc w:val="center"/>
              <w:rPr>
                <w:color w:val="FFFFFF" w:themeColor="background1"/>
              </w:rPr>
            </w:pPr>
            <w:r w:rsidRPr="00902962">
              <w:rPr>
                <w:color w:val="FFFFFF" w:themeColor="background1"/>
              </w:rPr>
              <w:t>Comparing the 4 laboratories averaged results over each of their runs</w:t>
            </w:r>
          </w:p>
        </w:tc>
        <w:tc>
          <w:tcPr>
            <w:tcW w:w="3081" w:type="dxa"/>
            <w:shd w:val="clear" w:color="auto" w:fill="000000" w:themeFill="text1"/>
          </w:tcPr>
          <w:p w14:paraId="5B20FA40" w14:textId="77777777" w:rsidR="00281AED" w:rsidRPr="00902962" w:rsidRDefault="00281AED" w:rsidP="002132B5">
            <w:pPr>
              <w:jc w:val="center"/>
              <w:rPr>
                <w:color w:val="FFFFFF" w:themeColor="background1"/>
              </w:rPr>
            </w:pPr>
            <w:r w:rsidRPr="00902962">
              <w:rPr>
                <w:rFonts w:ascii="Calibri" w:hAnsi="Calibri" w:cs="Calibri"/>
                <w:color w:val="FFFFFF" w:themeColor="background1"/>
              </w:rPr>
              <w:t xml:space="preserve">Comparing any single run with any other single run across all laboratories and </w:t>
            </w:r>
            <w:r>
              <w:rPr>
                <w:rFonts w:ascii="Calibri" w:hAnsi="Calibri" w:cs="Calibri"/>
                <w:color w:val="FFFFFF" w:themeColor="background1"/>
              </w:rPr>
              <w:t xml:space="preserve">all </w:t>
            </w:r>
            <w:r w:rsidRPr="00902962">
              <w:rPr>
                <w:rFonts w:ascii="Calibri" w:hAnsi="Calibri" w:cs="Calibri"/>
                <w:color w:val="FFFFFF" w:themeColor="background1"/>
              </w:rPr>
              <w:t>runs</w:t>
            </w:r>
          </w:p>
        </w:tc>
      </w:tr>
      <w:tr w:rsidR="002132B5" w14:paraId="09C95B32" w14:textId="77777777" w:rsidTr="001E1765">
        <w:tc>
          <w:tcPr>
            <w:tcW w:w="3080" w:type="dxa"/>
          </w:tcPr>
          <w:p w14:paraId="3730A474" w14:textId="4D8065B0" w:rsidR="002132B5" w:rsidRDefault="002132B5" w:rsidP="001E1765">
            <w:r>
              <w:t>Machine A Type 1 reference</w:t>
            </w:r>
          </w:p>
        </w:tc>
        <w:tc>
          <w:tcPr>
            <w:tcW w:w="3081" w:type="dxa"/>
          </w:tcPr>
          <w:p w14:paraId="6021C2CA" w14:textId="126C7A27" w:rsidR="002132B5" w:rsidRDefault="007C045C" w:rsidP="007C045C">
            <w:pPr>
              <w:jc w:val="center"/>
            </w:pPr>
            <w:r w:rsidRPr="007C045C">
              <w:rPr>
                <w:rFonts w:ascii="Calibri" w:hAnsi="Calibri"/>
                <w:color w:val="000000"/>
              </w:rPr>
              <w:t>±</w:t>
            </w:r>
            <w:r w:rsidR="002132B5">
              <w:t>1.</w:t>
            </w:r>
            <w:r w:rsidR="00DF730F">
              <w:t>8</w:t>
            </w:r>
            <w:r w:rsidR="002132B5">
              <w:t>%</w:t>
            </w:r>
          </w:p>
        </w:tc>
        <w:tc>
          <w:tcPr>
            <w:tcW w:w="3081" w:type="dxa"/>
          </w:tcPr>
          <w:p w14:paraId="0A3AB89F" w14:textId="306D73D0" w:rsidR="002132B5" w:rsidRPr="00B43A75" w:rsidRDefault="007C045C" w:rsidP="007C045C">
            <w:pPr>
              <w:jc w:val="center"/>
              <w:rPr>
                <w:rFonts w:ascii="Calibri" w:hAnsi="Calibri"/>
                <w:color w:val="000000"/>
              </w:rPr>
            </w:pPr>
            <w:r w:rsidRPr="007C045C">
              <w:rPr>
                <w:rFonts w:ascii="Calibri" w:hAnsi="Calibri"/>
                <w:color w:val="000000"/>
              </w:rPr>
              <w:t>±</w:t>
            </w:r>
            <w:r w:rsidR="002132B5">
              <w:rPr>
                <w:rFonts w:ascii="Calibri" w:hAnsi="Calibri"/>
                <w:color w:val="000000"/>
              </w:rPr>
              <w:t>6.</w:t>
            </w:r>
            <w:r>
              <w:rPr>
                <w:rFonts w:ascii="Calibri" w:hAnsi="Calibri"/>
                <w:color w:val="000000"/>
              </w:rPr>
              <w:t>6</w:t>
            </w:r>
            <w:r w:rsidR="002132B5">
              <w:rPr>
                <w:rFonts w:ascii="Calibri" w:hAnsi="Calibri"/>
                <w:color w:val="000000"/>
              </w:rPr>
              <w:t>%</w:t>
            </w:r>
          </w:p>
        </w:tc>
      </w:tr>
      <w:tr w:rsidR="002132B5" w14:paraId="7B3F2C92" w14:textId="77777777" w:rsidTr="001E1765">
        <w:tc>
          <w:tcPr>
            <w:tcW w:w="3080" w:type="dxa"/>
          </w:tcPr>
          <w:p w14:paraId="0CBC3FD2" w14:textId="4C968B11" w:rsidR="002132B5" w:rsidRDefault="002132B5" w:rsidP="001E1765">
            <w:r>
              <w:t>Machine C Type 1 reference</w:t>
            </w:r>
          </w:p>
        </w:tc>
        <w:tc>
          <w:tcPr>
            <w:tcW w:w="3081" w:type="dxa"/>
          </w:tcPr>
          <w:p w14:paraId="2CE906AD" w14:textId="6696DAA5" w:rsidR="002132B5" w:rsidRDefault="007C045C" w:rsidP="007C045C">
            <w:pPr>
              <w:jc w:val="center"/>
            </w:pPr>
            <w:r w:rsidRPr="007C045C">
              <w:rPr>
                <w:rFonts w:ascii="Calibri" w:hAnsi="Calibri"/>
                <w:color w:val="000000"/>
              </w:rPr>
              <w:t>±</w:t>
            </w:r>
            <w:r w:rsidR="002132B5">
              <w:t>1.</w:t>
            </w:r>
            <w:r w:rsidR="00DF730F">
              <w:t>6</w:t>
            </w:r>
            <w:r w:rsidR="002132B5">
              <w:t>%</w:t>
            </w:r>
          </w:p>
        </w:tc>
        <w:tc>
          <w:tcPr>
            <w:tcW w:w="3081" w:type="dxa"/>
          </w:tcPr>
          <w:p w14:paraId="02B1D4D9" w14:textId="7B8C53A3" w:rsidR="002132B5" w:rsidRDefault="007C045C" w:rsidP="007C045C">
            <w:pPr>
              <w:jc w:val="center"/>
            </w:pPr>
            <w:r w:rsidRPr="007C045C">
              <w:rPr>
                <w:rFonts w:ascii="Calibri" w:hAnsi="Calibri"/>
                <w:color w:val="000000"/>
              </w:rPr>
              <w:t>±</w:t>
            </w:r>
            <w:r w:rsidR="002132B5">
              <w:t>5.</w:t>
            </w:r>
            <w:r>
              <w:t>3</w:t>
            </w:r>
            <w:r w:rsidR="002132B5">
              <w:t>%</w:t>
            </w:r>
          </w:p>
        </w:tc>
      </w:tr>
      <w:tr w:rsidR="002132B5" w14:paraId="065F0F08" w14:textId="77777777" w:rsidTr="001E1765">
        <w:tc>
          <w:tcPr>
            <w:tcW w:w="3080" w:type="dxa"/>
          </w:tcPr>
          <w:p w14:paraId="419DCF88" w14:textId="329073AA" w:rsidR="002132B5" w:rsidRDefault="002132B5" w:rsidP="001E1765">
            <w:r>
              <w:t>Average Type 1 reference</w:t>
            </w:r>
          </w:p>
        </w:tc>
        <w:tc>
          <w:tcPr>
            <w:tcW w:w="3081" w:type="dxa"/>
          </w:tcPr>
          <w:p w14:paraId="5E2F73F0" w14:textId="444ED9C9" w:rsidR="002132B5" w:rsidRDefault="007C045C" w:rsidP="007C045C">
            <w:pPr>
              <w:jc w:val="center"/>
              <w:rPr>
                <w:rFonts w:ascii="Calibri" w:hAnsi="Calibri"/>
                <w:color w:val="000000"/>
              </w:rPr>
            </w:pPr>
            <w:r w:rsidRPr="007C045C">
              <w:rPr>
                <w:rFonts w:ascii="Calibri" w:hAnsi="Calibri"/>
                <w:color w:val="000000"/>
              </w:rPr>
              <w:t>±</w:t>
            </w:r>
            <w:r w:rsidR="002132B5">
              <w:t>1.</w:t>
            </w:r>
            <w:r w:rsidR="00DF730F">
              <w:t>7</w:t>
            </w:r>
            <w:r w:rsidR="002132B5">
              <w:t>%</w:t>
            </w:r>
          </w:p>
        </w:tc>
        <w:tc>
          <w:tcPr>
            <w:tcW w:w="3081" w:type="dxa"/>
          </w:tcPr>
          <w:p w14:paraId="5D7FAEBA" w14:textId="51719FBB" w:rsidR="002132B5" w:rsidRDefault="007C045C" w:rsidP="007C045C">
            <w:pPr>
              <w:jc w:val="center"/>
              <w:rPr>
                <w:rFonts w:ascii="Calibri" w:hAnsi="Calibri"/>
                <w:color w:val="000000"/>
              </w:rPr>
            </w:pPr>
            <w:r w:rsidRPr="007C045C">
              <w:rPr>
                <w:rFonts w:ascii="Calibri" w:hAnsi="Calibri"/>
                <w:color w:val="000000"/>
              </w:rPr>
              <w:t>±</w:t>
            </w:r>
            <w:r w:rsidR="002132B5">
              <w:t>5.9%</w:t>
            </w:r>
          </w:p>
        </w:tc>
      </w:tr>
      <w:tr w:rsidR="00266FB0" w14:paraId="4332CB46" w14:textId="77777777" w:rsidTr="001E1765">
        <w:tc>
          <w:tcPr>
            <w:tcW w:w="3080" w:type="dxa"/>
          </w:tcPr>
          <w:p w14:paraId="3901CAE2" w14:textId="6AB208E9" w:rsidR="00266FB0" w:rsidRDefault="00266FB0" w:rsidP="00266FB0">
            <w:r>
              <w:t>Machine A Type 1/2 reference</w:t>
            </w:r>
          </w:p>
        </w:tc>
        <w:tc>
          <w:tcPr>
            <w:tcW w:w="3081" w:type="dxa"/>
          </w:tcPr>
          <w:p w14:paraId="14D1215D" w14:textId="5C4B1A61" w:rsidR="00266FB0" w:rsidRDefault="00266FB0" w:rsidP="00266FB0">
            <w:pPr>
              <w:jc w:val="center"/>
              <w:rPr>
                <w:rFonts w:ascii="Calibri" w:hAnsi="Calibri"/>
                <w:color w:val="000000"/>
              </w:rPr>
            </w:pPr>
            <w:r w:rsidRPr="007C045C">
              <w:rPr>
                <w:rFonts w:ascii="Calibri" w:hAnsi="Calibri"/>
                <w:color w:val="000000"/>
              </w:rPr>
              <w:t>±</w:t>
            </w:r>
            <w:r w:rsidR="00DF730F">
              <w:rPr>
                <w:rFonts w:ascii="Calibri" w:hAnsi="Calibri"/>
                <w:color w:val="000000"/>
              </w:rPr>
              <w:t>2.1</w:t>
            </w:r>
            <w:r>
              <w:rPr>
                <w:rFonts w:ascii="Calibri" w:hAnsi="Calibri"/>
                <w:color w:val="000000"/>
              </w:rPr>
              <w:t>%</w:t>
            </w:r>
          </w:p>
        </w:tc>
        <w:tc>
          <w:tcPr>
            <w:tcW w:w="3081" w:type="dxa"/>
          </w:tcPr>
          <w:p w14:paraId="35F9976C" w14:textId="53F810C6" w:rsidR="00266FB0" w:rsidRDefault="00266FB0" w:rsidP="00266FB0">
            <w:pPr>
              <w:jc w:val="center"/>
              <w:rPr>
                <w:rFonts w:ascii="Calibri" w:hAnsi="Calibri"/>
                <w:color w:val="000000"/>
              </w:rPr>
            </w:pPr>
            <w:r w:rsidRPr="007C045C">
              <w:rPr>
                <w:rFonts w:ascii="Calibri" w:hAnsi="Calibri"/>
                <w:color w:val="000000"/>
              </w:rPr>
              <w:t>±</w:t>
            </w:r>
            <w:r w:rsidR="00DF730F">
              <w:rPr>
                <w:rFonts w:ascii="Calibri" w:hAnsi="Calibri"/>
                <w:color w:val="000000"/>
              </w:rPr>
              <w:t>6.5</w:t>
            </w:r>
            <w:r>
              <w:rPr>
                <w:rFonts w:ascii="Calibri" w:hAnsi="Calibri"/>
                <w:color w:val="000000"/>
              </w:rPr>
              <w:t>%</w:t>
            </w:r>
          </w:p>
        </w:tc>
      </w:tr>
      <w:tr w:rsidR="002132B5" w14:paraId="18BA2A6C" w14:textId="77777777" w:rsidTr="001E1765">
        <w:tc>
          <w:tcPr>
            <w:tcW w:w="3080" w:type="dxa"/>
          </w:tcPr>
          <w:p w14:paraId="388DB013" w14:textId="4B0CCFC6" w:rsidR="002132B5" w:rsidRDefault="002132B5" w:rsidP="001E1765">
            <w:r>
              <w:t>Machine C Type 1/2 reference</w:t>
            </w:r>
          </w:p>
        </w:tc>
        <w:tc>
          <w:tcPr>
            <w:tcW w:w="3081" w:type="dxa"/>
          </w:tcPr>
          <w:p w14:paraId="2EA88C90" w14:textId="1384BA86" w:rsidR="002132B5" w:rsidRDefault="00266FB0" w:rsidP="002132B5">
            <w:pPr>
              <w:jc w:val="center"/>
              <w:rPr>
                <w:rFonts w:ascii="Calibri" w:hAnsi="Calibri"/>
                <w:color w:val="000000"/>
              </w:rPr>
            </w:pPr>
            <w:r w:rsidRPr="007C045C">
              <w:rPr>
                <w:rFonts w:ascii="Calibri" w:hAnsi="Calibri"/>
                <w:color w:val="000000"/>
              </w:rPr>
              <w:t>±</w:t>
            </w:r>
            <w:r>
              <w:rPr>
                <w:rFonts w:ascii="Calibri" w:hAnsi="Calibri"/>
                <w:color w:val="000000"/>
              </w:rPr>
              <w:t>1.7%</w:t>
            </w:r>
          </w:p>
        </w:tc>
        <w:tc>
          <w:tcPr>
            <w:tcW w:w="3081" w:type="dxa"/>
          </w:tcPr>
          <w:p w14:paraId="13254AFB" w14:textId="6A6FDF7C" w:rsidR="002132B5" w:rsidRDefault="00266FB0" w:rsidP="002132B5">
            <w:pPr>
              <w:jc w:val="center"/>
              <w:rPr>
                <w:rFonts w:ascii="Calibri" w:hAnsi="Calibri"/>
                <w:color w:val="000000"/>
              </w:rPr>
            </w:pPr>
            <w:r w:rsidRPr="007C045C">
              <w:rPr>
                <w:rFonts w:ascii="Calibri" w:hAnsi="Calibri"/>
                <w:color w:val="000000"/>
              </w:rPr>
              <w:t>±</w:t>
            </w:r>
            <w:r>
              <w:rPr>
                <w:rFonts w:ascii="Calibri" w:hAnsi="Calibri"/>
                <w:color w:val="000000"/>
              </w:rPr>
              <w:t>6.2%</w:t>
            </w:r>
          </w:p>
        </w:tc>
      </w:tr>
      <w:tr w:rsidR="002132B5" w14:paraId="7B9C2EB9" w14:textId="77777777" w:rsidTr="001E1765">
        <w:tc>
          <w:tcPr>
            <w:tcW w:w="3080" w:type="dxa"/>
          </w:tcPr>
          <w:p w14:paraId="633D1F14" w14:textId="458BC5CE" w:rsidR="002132B5" w:rsidRDefault="002132B5" w:rsidP="001E1765">
            <w:r>
              <w:t>Average Type 1/2 reference</w:t>
            </w:r>
          </w:p>
        </w:tc>
        <w:tc>
          <w:tcPr>
            <w:tcW w:w="3081" w:type="dxa"/>
          </w:tcPr>
          <w:p w14:paraId="3ADE37C1" w14:textId="008ED9E2" w:rsidR="002132B5" w:rsidRDefault="00266FB0" w:rsidP="002132B5">
            <w:pPr>
              <w:jc w:val="center"/>
              <w:rPr>
                <w:rFonts w:ascii="Calibri" w:hAnsi="Calibri"/>
                <w:color w:val="000000"/>
              </w:rPr>
            </w:pPr>
            <w:r w:rsidRPr="007C045C">
              <w:rPr>
                <w:rFonts w:ascii="Calibri" w:hAnsi="Calibri"/>
                <w:color w:val="000000"/>
              </w:rPr>
              <w:t>±</w:t>
            </w:r>
            <w:r>
              <w:rPr>
                <w:rFonts w:ascii="Calibri" w:hAnsi="Calibri"/>
                <w:color w:val="000000"/>
              </w:rPr>
              <w:t>1.9%</w:t>
            </w:r>
          </w:p>
        </w:tc>
        <w:tc>
          <w:tcPr>
            <w:tcW w:w="3081" w:type="dxa"/>
          </w:tcPr>
          <w:p w14:paraId="7A0DB9C2" w14:textId="03496FA6" w:rsidR="002132B5" w:rsidRDefault="00266FB0" w:rsidP="002132B5">
            <w:pPr>
              <w:jc w:val="center"/>
              <w:rPr>
                <w:rFonts w:ascii="Calibri" w:hAnsi="Calibri"/>
                <w:color w:val="000000"/>
              </w:rPr>
            </w:pPr>
            <w:r w:rsidRPr="007C045C">
              <w:rPr>
                <w:rFonts w:ascii="Calibri" w:hAnsi="Calibri"/>
                <w:color w:val="000000"/>
              </w:rPr>
              <w:t>±</w:t>
            </w:r>
            <w:r>
              <w:rPr>
                <w:rFonts w:ascii="Calibri" w:hAnsi="Calibri"/>
                <w:color w:val="000000"/>
              </w:rPr>
              <w:t>6.4%</w:t>
            </w:r>
          </w:p>
        </w:tc>
      </w:tr>
    </w:tbl>
    <w:p w14:paraId="218116A0" w14:textId="77777777" w:rsidR="00342234" w:rsidRDefault="00342234" w:rsidP="00342234"/>
    <w:p w14:paraId="2ADCF419" w14:textId="1EB1FAEC" w:rsidR="00E12AC9" w:rsidRDefault="00E12AC9" w:rsidP="00E12AC9">
      <w:r>
        <w:t>Compar</w:t>
      </w:r>
      <w:r w:rsidR="005F48A4">
        <w:t>ing the two reference machines drying</w:t>
      </w:r>
      <w:r>
        <w:t xml:space="preserve"> performance when operated on the same program (Universal 65) </w:t>
      </w:r>
      <w:r w:rsidR="005F48A4">
        <w:t xml:space="preserve">as set out in </w:t>
      </w:r>
      <w:r w:rsidR="00623817">
        <w:fldChar w:fldCharType="begin"/>
      </w:r>
      <w:r w:rsidR="00623817">
        <w:instrText xml:space="preserve"> REF _Ref478566350 \h </w:instrText>
      </w:r>
      <w:r w:rsidR="00623817">
        <w:fldChar w:fldCharType="separate"/>
      </w:r>
      <w:r w:rsidR="005A3364">
        <w:t xml:space="preserve">Table </w:t>
      </w:r>
      <w:r w:rsidR="005A3364">
        <w:rPr>
          <w:noProof/>
        </w:rPr>
        <w:t>15</w:t>
      </w:r>
      <w:r w:rsidR="00623817">
        <w:fldChar w:fldCharType="end"/>
      </w:r>
      <w:r>
        <w:t>, it is apparent that the G590 on average at</w:t>
      </w:r>
      <w:r w:rsidR="00590EE4">
        <w:t>tains an approximate 1</w:t>
      </w:r>
      <w:r w:rsidR="005F48A4">
        <w:t xml:space="preserve">% to </w:t>
      </w:r>
      <w:r w:rsidR="00590EE4">
        <w:t>2</w:t>
      </w:r>
      <w:r>
        <w:t>% higher score than the G1222</w:t>
      </w:r>
      <w:r w:rsidR="005F48A4">
        <w:t>. In the case of L</w:t>
      </w:r>
      <w:r w:rsidR="00590EE4">
        <w:t>aboratory A</w:t>
      </w:r>
      <w:r>
        <w:t xml:space="preserve"> this difference is reasona</w:t>
      </w:r>
      <w:r w:rsidR="000C6701">
        <w:t>bly</w:t>
      </w:r>
      <w:r w:rsidR="00590EE4">
        <w:t xml:space="preserve"> consistent</w:t>
      </w:r>
      <w:r w:rsidR="000C6701">
        <w:t>,</w:t>
      </w:r>
      <w:r w:rsidR="00590EE4">
        <w:t xml:space="preserve"> varying between 0% and 2%. In the case of </w:t>
      </w:r>
      <w:r w:rsidR="005F48A4">
        <w:t>L</w:t>
      </w:r>
      <w:r w:rsidR="00590EE4">
        <w:t>aboratory D</w:t>
      </w:r>
      <w:r w:rsidR="000C6701">
        <w:t>,</w:t>
      </w:r>
      <w:r>
        <w:t xml:space="preserve"> the results are more variable but </w:t>
      </w:r>
      <w:r w:rsidR="00590EE4">
        <w:t xml:space="preserve">on average are very similar to </w:t>
      </w:r>
      <w:r w:rsidR="005F48A4">
        <w:t>L</w:t>
      </w:r>
      <w:r w:rsidR="00590EE4">
        <w:t>aboratory A</w:t>
      </w:r>
      <w:r w:rsidR="005F48A4">
        <w:t>.</w:t>
      </w:r>
    </w:p>
    <w:p w14:paraId="798D20BF" w14:textId="7310088A" w:rsidR="00E12AC9" w:rsidRDefault="00E12AC9" w:rsidP="00E12AC9">
      <w:pPr>
        <w:pStyle w:val="Caption"/>
      </w:pPr>
      <w:bookmarkStart w:id="46" w:name="_Ref478566350"/>
      <w:bookmarkStart w:id="47" w:name="_Toc493601832"/>
      <w:r>
        <w:t xml:space="preserve">Table </w:t>
      </w:r>
      <w:fldSimple w:instr=" SEQ Table \* ARABIC ">
        <w:r w:rsidR="005A3364">
          <w:rPr>
            <w:noProof/>
          </w:rPr>
          <w:t>15</w:t>
        </w:r>
      </w:fldSimple>
      <w:bookmarkEnd w:id="46"/>
      <w:r>
        <w:t>: Comparison of Reference Machines (</w:t>
      </w:r>
      <w:r w:rsidR="005F48A4">
        <w:t xml:space="preserve">Drying </w:t>
      </w:r>
      <w:r>
        <w:t>Scores) – Universal 65 Program</w:t>
      </w:r>
      <w:bookmarkEnd w:id="47"/>
    </w:p>
    <w:tbl>
      <w:tblPr>
        <w:tblStyle w:val="TableGrid"/>
        <w:tblW w:w="0" w:type="auto"/>
        <w:tblLook w:val="04A0" w:firstRow="1" w:lastRow="0" w:firstColumn="1" w:lastColumn="0" w:noHBand="0" w:noVBand="1"/>
      </w:tblPr>
      <w:tblGrid>
        <w:gridCol w:w="1516"/>
        <w:gridCol w:w="1086"/>
        <w:gridCol w:w="1281"/>
        <w:gridCol w:w="1281"/>
        <w:gridCol w:w="1281"/>
        <w:gridCol w:w="1282"/>
        <w:gridCol w:w="1289"/>
      </w:tblGrid>
      <w:tr w:rsidR="00E12AC9" w:rsidRPr="00210A20" w14:paraId="245C176F" w14:textId="77777777" w:rsidTr="00AF5E45">
        <w:trPr>
          <w:trHeight w:val="446"/>
        </w:trPr>
        <w:tc>
          <w:tcPr>
            <w:tcW w:w="9242" w:type="dxa"/>
            <w:gridSpan w:val="7"/>
            <w:shd w:val="clear" w:color="auto" w:fill="000000" w:themeFill="text1"/>
          </w:tcPr>
          <w:p w14:paraId="362E2C09" w14:textId="1CADC726" w:rsidR="00E12AC9" w:rsidRPr="00210A20" w:rsidRDefault="00E12AC9" w:rsidP="005F48A4">
            <w:pPr>
              <w:rPr>
                <w:rFonts w:ascii="Calibri" w:hAnsi="Calibri"/>
                <w:color w:val="FFFFFF" w:themeColor="background1"/>
              </w:rPr>
            </w:pPr>
            <w:r>
              <w:rPr>
                <w:rFonts w:ascii="Calibri" w:hAnsi="Calibri"/>
                <w:color w:val="FFFFFF" w:themeColor="background1"/>
              </w:rPr>
              <w:t xml:space="preserve">Laboratory </w:t>
            </w:r>
            <w:r w:rsidRPr="00210A20">
              <w:rPr>
                <w:rFonts w:ascii="Calibri" w:hAnsi="Calibri"/>
                <w:color w:val="FFFFFF" w:themeColor="background1"/>
              </w:rPr>
              <w:t xml:space="preserve"> A </w:t>
            </w:r>
            <w:r>
              <w:rPr>
                <w:rFonts w:ascii="Calibri" w:hAnsi="Calibri"/>
                <w:color w:val="FFFFFF" w:themeColor="background1"/>
              </w:rPr>
              <w:t xml:space="preserve">– Comparison of </w:t>
            </w:r>
            <w:r w:rsidR="005F48A4">
              <w:rPr>
                <w:rFonts w:ascii="Calibri" w:hAnsi="Calibri"/>
                <w:color w:val="FFFFFF" w:themeColor="background1"/>
              </w:rPr>
              <w:t xml:space="preserve">Drying </w:t>
            </w:r>
            <w:r>
              <w:rPr>
                <w:rFonts w:ascii="Calibri" w:hAnsi="Calibri"/>
                <w:color w:val="FFFFFF" w:themeColor="background1"/>
              </w:rPr>
              <w:t>Scores Between Reference Machines (Universal 65)</w:t>
            </w:r>
          </w:p>
        </w:tc>
      </w:tr>
      <w:tr w:rsidR="00E12AC9" w14:paraId="0E3A9FE8" w14:textId="77777777" w:rsidTr="00AF5E45">
        <w:tc>
          <w:tcPr>
            <w:tcW w:w="1526" w:type="dxa"/>
          </w:tcPr>
          <w:p w14:paraId="7BFBBFB5" w14:textId="77777777" w:rsidR="00E12AC9" w:rsidRPr="00210A20" w:rsidRDefault="00E12AC9" w:rsidP="00AF5E45">
            <w:pPr>
              <w:rPr>
                <w:b/>
              </w:rPr>
            </w:pPr>
            <w:r>
              <w:rPr>
                <w:b/>
              </w:rPr>
              <w:t>Machine</w:t>
            </w:r>
          </w:p>
        </w:tc>
        <w:tc>
          <w:tcPr>
            <w:tcW w:w="1114" w:type="dxa"/>
          </w:tcPr>
          <w:p w14:paraId="03F6806A" w14:textId="77777777" w:rsidR="00E12AC9" w:rsidRPr="00210A20" w:rsidRDefault="00E12AC9" w:rsidP="00AF5E45">
            <w:pPr>
              <w:jc w:val="right"/>
              <w:rPr>
                <w:b/>
              </w:rPr>
            </w:pPr>
            <w:r w:rsidRPr="00210A20">
              <w:rPr>
                <w:b/>
              </w:rPr>
              <w:t>Run 1</w:t>
            </w:r>
          </w:p>
        </w:tc>
        <w:tc>
          <w:tcPr>
            <w:tcW w:w="1320" w:type="dxa"/>
          </w:tcPr>
          <w:p w14:paraId="22A90726" w14:textId="77777777" w:rsidR="00E12AC9" w:rsidRPr="00210A20" w:rsidRDefault="00E12AC9" w:rsidP="00AF5E45">
            <w:pPr>
              <w:jc w:val="right"/>
              <w:rPr>
                <w:b/>
              </w:rPr>
            </w:pPr>
            <w:r w:rsidRPr="00210A20">
              <w:rPr>
                <w:b/>
              </w:rPr>
              <w:t>Run 2</w:t>
            </w:r>
          </w:p>
        </w:tc>
        <w:tc>
          <w:tcPr>
            <w:tcW w:w="1320" w:type="dxa"/>
          </w:tcPr>
          <w:p w14:paraId="49840FD3" w14:textId="77777777" w:rsidR="00E12AC9" w:rsidRPr="00210A20" w:rsidRDefault="00E12AC9" w:rsidP="00AF5E45">
            <w:pPr>
              <w:jc w:val="right"/>
              <w:rPr>
                <w:b/>
              </w:rPr>
            </w:pPr>
            <w:r w:rsidRPr="00210A20">
              <w:rPr>
                <w:b/>
              </w:rPr>
              <w:t>Run 3</w:t>
            </w:r>
          </w:p>
        </w:tc>
        <w:tc>
          <w:tcPr>
            <w:tcW w:w="1320" w:type="dxa"/>
          </w:tcPr>
          <w:p w14:paraId="6A5FF561" w14:textId="77777777" w:rsidR="00E12AC9" w:rsidRPr="00210A20" w:rsidRDefault="00E12AC9" w:rsidP="00AF5E45">
            <w:pPr>
              <w:jc w:val="right"/>
              <w:rPr>
                <w:b/>
              </w:rPr>
            </w:pPr>
            <w:r w:rsidRPr="00210A20">
              <w:rPr>
                <w:b/>
              </w:rPr>
              <w:t>Run 4</w:t>
            </w:r>
          </w:p>
        </w:tc>
        <w:tc>
          <w:tcPr>
            <w:tcW w:w="1321" w:type="dxa"/>
          </w:tcPr>
          <w:p w14:paraId="7E55815F" w14:textId="77777777" w:rsidR="00E12AC9" w:rsidRPr="00210A20" w:rsidRDefault="00E12AC9" w:rsidP="00AF5E45">
            <w:pPr>
              <w:jc w:val="right"/>
              <w:rPr>
                <w:b/>
              </w:rPr>
            </w:pPr>
            <w:r w:rsidRPr="00210A20">
              <w:rPr>
                <w:b/>
              </w:rPr>
              <w:t>Run 5</w:t>
            </w:r>
          </w:p>
        </w:tc>
        <w:tc>
          <w:tcPr>
            <w:tcW w:w="1321" w:type="dxa"/>
          </w:tcPr>
          <w:p w14:paraId="3151125F" w14:textId="77777777" w:rsidR="00E12AC9" w:rsidRPr="00210A20" w:rsidRDefault="00E12AC9" w:rsidP="00AF5E45">
            <w:pPr>
              <w:jc w:val="right"/>
              <w:rPr>
                <w:b/>
              </w:rPr>
            </w:pPr>
            <w:r>
              <w:rPr>
                <w:b/>
              </w:rPr>
              <w:t>Mean</w:t>
            </w:r>
          </w:p>
        </w:tc>
      </w:tr>
      <w:tr w:rsidR="00623817" w14:paraId="33B86D25" w14:textId="77777777" w:rsidTr="00AF5E45">
        <w:tc>
          <w:tcPr>
            <w:tcW w:w="1526" w:type="dxa"/>
          </w:tcPr>
          <w:p w14:paraId="7A152F24" w14:textId="77777777" w:rsidR="00623817" w:rsidRDefault="00623817" w:rsidP="00623817">
            <w:r>
              <w:t>G590</w:t>
            </w:r>
          </w:p>
        </w:tc>
        <w:tc>
          <w:tcPr>
            <w:tcW w:w="1114" w:type="dxa"/>
            <w:vAlign w:val="bottom"/>
          </w:tcPr>
          <w:p w14:paraId="19BE6A32" w14:textId="32B983E9" w:rsidR="00623817" w:rsidRDefault="00623817" w:rsidP="00623817">
            <w:pPr>
              <w:jc w:val="right"/>
            </w:pPr>
            <w:r>
              <w:rPr>
                <w:rFonts w:ascii="Calibri" w:hAnsi="Calibri" w:cs="Calibri"/>
                <w:color w:val="000000"/>
              </w:rPr>
              <w:t>234</w:t>
            </w:r>
          </w:p>
        </w:tc>
        <w:tc>
          <w:tcPr>
            <w:tcW w:w="1320" w:type="dxa"/>
            <w:vAlign w:val="bottom"/>
          </w:tcPr>
          <w:p w14:paraId="38FCCC38" w14:textId="171BEACD" w:rsidR="00623817" w:rsidRDefault="00623817" w:rsidP="00623817">
            <w:pPr>
              <w:jc w:val="right"/>
            </w:pPr>
            <w:r>
              <w:rPr>
                <w:rFonts w:ascii="Calibri" w:hAnsi="Calibri" w:cs="Calibri"/>
                <w:color w:val="000000"/>
              </w:rPr>
              <w:t>228</w:t>
            </w:r>
          </w:p>
        </w:tc>
        <w:tc>
          <w:tcPr>
            <w:tcW w:w="1320" w:type="dxa"/>
            <w:vAlign w:val="bottom"/>
          </w:tcPr>
          <w:p w14:paraId="553341D5" w14:textId="77777777" w:rsidR="00623817" w:rsidRDefault="00623817" w:rsidP="00623817">
            <w:pPr>
              <w:jc w:val="right"/>
            </w:pPr>
          </w:p>
        </w:tc>
        <w:tc>
          <w:tcPr>
            <w:tcW w:w="1320" w:type="dxa"/>
            <w:vAlign w:val="bottom"/>
          </w:tcPr>
          <w:p w14:paraId="2A7158C7" w14:textId="77777777" w:rsidR="00623817" w:rsidRDefault="00623817" w:rsidP="00623817">
            <w:pPr>
              <w:jc w:val="right"/>
            </w:pPr>
          </w:p>
        </w:tc>
        <w:tc>
          <w:tcPr>
            <w:tcW w:w="1321" w:type="dxa"/>
            <w:vAlign w:val="bottom"/>
          </w:tcPr>
          <w:p w14:paraId="5967A04F" w14:textId="77777777" w:rsidR="00623817" w:rsidRDefault="00623817" w:rsidP="00623817">
            <w:pPr>
              <w:jc w:val="right"/>
            </w:pPr>
          </w:p>
        </w:tc>
        <w:tc>
          <w:tcPr>
            <w:tcW w:w="1321" w:type="dxa"/>
            <w:vAlign w:val="bottom"/>
          </w:tcPr>
          <w:p w14:paraId="777DE49E" w14:textId="4562D3F9" w:rsidR="00623817" w:rsidRDefault="00623817" w:rsidP="00623817">
            <w:pPr>
              <w:jc w:val="right"/>
            </w:pPr>
            <w:r>
              <w:rPr>
                <w:rFonts w:ascii="Calibri" w:hAnsi="Calibri" w:cs="Calibri"/>
                <w:color w:val="000000"/>
              </w:rPr>
              <w:t>231</w:t>
            </w:r>
          </w:p>
        </w:tc>
      </w:tr>
      <w:tr w:rsidR="00623817" w14:paraId="604CEB5B" w14:textId="77777777" w:rsidTr="00AF5E45">
        <w:tc>
          <w:tcPr>
            <w:tcW w:w="1526" w:type="dxa"/>
          </w:tcPr>
          <w:p w14:paraId="45400613" w14:textId="77777777" w:rsidR="00623817" w:rsidRDefault="00623817" w:rsidP="00623817">
            <w:r>
              <w:t>G1222</w:t>
            </w:r>
          </w:p>
        </w:tc>
        <w:tc>
          <w:tcPr>
            <w:tcW w:w="1114" w:type="dxa"/>
            <w:vAlign w:val="bottom"/>
          </w:tcPr>
          <w:p w14:paraId="4435D461" w14:textId="49991D0D" w:rsidR="00623817" w:rsidRDefault="00623817" w:rsidP="00623817">
            <w:pPr>
              <w:jc w:val="right"/>
            </w:pPr>
            <w:r>
              <w:rPr>
                <w:rFonts w:ascii="Calibri" w:hAnsi="Calibri" w:cs="Calibri"/>
                <w:color w:val="000000"/>
              </w:rPr>
              <w:t>235</w:t>
            </w:r>
          </w:p>
        </w:tc>
        <w:tc>
          <w:tcPr>
            <w:tcW w:w="1320" w:type="dxa"/>
            <w:vAlign w:val="bottom"/>
          </w:tcPr>
          <w:p w14:paraId="60216008" w14:textId="19B8B7FC" w:rsidR="00623817" w:rsidRDefault="00623817" w:rsidP="00623817">
            <w:pPr>
              <w:jc w:val="right"/>
            </w:pPr>
            <w:r>
              <w:rPr>
                <w:rFonts w:ascii="Calibri" w:hAnsi="Calibri" w:cs="Calibri"/>
                <w:color w:val="000000"/>
              </w:rPr>
              <w:t>223</w:t>
            </w:r>
          </w:p>
        </w:tc>
        <w:tc>
          <w:tcPr>
            <w:tcW w:w="1320" w:type="dxa"/>
            <w:vAlign w:val="bottom"/>
          </w:tcPr>
          <w:p w14:paraId="7B6E0817" w14:textId="77777777" w:rsidR="00623817" w:rsidRDefault="00623817" w:rsidP="00623817">
            <w:pPr>
              <w:jc w:val="right"/>
            </w:pPr>
          </w:p>
        </w:tc>
        <w:tc>
          <w:tcPr>
            <w:tcW w:w="1320" w:type="dxa"/>
            <w:vAlign w:val="bottom"/>
          </w:tcPr>
          <w:p w14:paraId="47395DDB" w14:textId="77777777" w:rsidR="00623817" w:rsidRDefault="00623817" w:rsidP="00623817">
            <w:pPr>
              <w:jc w:val="right"/>
            </w:pPr>
          </w:p>
        </w:tc>
        <w:tc>
          <w:tcPr>
            <w:tcW w:w="1321" w:type="dxa"/>
            <w:vAlign w:val="bottom"/>
          </w:tcPr>
          <w:p w14:paraId="7ED26C01" w14:textId="77777777" w:rsidR="00623817" w:rsidRDefault="00623817" w:rsidP="00623817">
            <w:pPr>
              <w:jc w:val="right"/>
            </w:pPr>
          </w:p>
        </w:tc>
        <w:tc>
          <w:tcPr>
            <w:tcW w:w="1321" w:type="dxa"/>
            <w:vAlign w:val="bottom"/>
          </w:tcPr>
          <w:p w14:paraId="69864D35" w14:textId="1737BEF0" w:rsidR="00623817" w:rsidRDefault="00623817" w:rsidP="00623817">
            <w:pPr>
              <w:jc w:val="right"/>
            </w:pPr>
            <w:r>
              <w:rPr>
                <w:rFonts w:ascii="Calibri" w:hAnsi="Calibri" w:cs="Calibri"/>
                <w:color w:val="000000"/>
              </w:rPr>
              <w:t>229</w:t>
            </w:r>
          </w:p>
        </w:tc>
      </w:tr>
      <w:tr w:rsidR="00623817" w14:paraId="2C9C5408" w14:textId="77777777" w:rsidTr="00AF5E45">
        <w:tc>
          <w:tcPr>
            <w:tcW w:w="1526" w:type="dxa"/>
          </w:tcPr>
          <w:p w14:paraId="01EDDAA1" w14:textId="77777777" w:rsidR="00623817" w:rsidRDefault="00623817" w:rsidP="00623817">
            <w:r>
              <w:t>G590/G1222</w:t>
            </w:r>
          </w:p>
        </w:tc>
        <w:tc>
          <w:tcPr>
            <w:tcW w:w="1114" w:type="dxa"/>
            <w:vAlign w:val="bottom"/>
          </w:tcPr>
          <w:p w14:paraId="1CE8FA6D" w14:textId="59033C77" w:rsidR="00623817" w:rsidRDefault="00623817" w:rsidP="00623817">
            <w:pPr>
              <w:jc w:val="right"/>
            </w:pPr>
            <w:r>
              <w:rPr>
                <w:rFonts w:ascii="Calibri" w:hAnsi="Calibri" w:cs="Calibri"/>
                <w:color w:val="000000"/>
              </w:rPr>
              <w:t>1.00</w:t>
            </w:r>
          </w:p>
        </w:tc>
        <w:tc>
          <w:tcPr>
            <w:tcW w:w="1320" w:type="dxa"/>
            <w:vAlign w:val="bottom"/>
          </w:tcPr>
          <w:p w14:paraId="30DBFA52" w14:textId="0D24FD4D" w:rsidR="00623817" w:rsidRDefault="00623817" w:rsidP="00623817">
            <w:pPr>
              <w:jc w:val="right"/>
            </w:pPr>
            <w:r>
              <w:rPr>
                <w:rFonts w:ascii="Calibri" w:hAnsi="Calibri" w:cs="Calibri"/>
                <w:color w:val="000000"/>
              </w:rPr>
              <w:t>1.02</w:t>
            </w:r>
          </w:p>
        </w:tc>
        <w:tc>
          <w:tcPr>
            <w:tcW w:w="1320" w:type="dxa"/>
            <w:vAlign w:val="bottom"/>
          </w:tcPr>
          <w:p w14:paraId="021EFAA7" w14:textId="77777777" w:rsidR="00623817" w:rsidRDefault="00623817" w:rsidP="00623817">
            <w:pPr>
              <w:jc w:val="right"/>
            </w:pPr>
          </w:p>
        </w:tc>
        <w:tc>
          <w:tcPr>
            <w:tcW w:w="1320" w:type="dxa"/>
            <w:vAlign w:val="bottom"/>
          </w:tcPr>
          <w:p w14:paraId="79828A7E" w14:textId="77777777" w:rsidR="00623817" w:rsidRDefault="00623817" w:rsidP="00623817">
            <w:pPr>
              <w:jc w:val="right"/>
            </w:pPr>
          </w:p>
        </w:tc>
        <w:tc>
          <w:tcPr>
            <w:tcW w:w="1321" w:type="dxa"/>
            <w:vAlign w:val="bottom"/>
          </w:tcPr>
          <w:p w14:paraId="2007FBF7" w14:textId="77777777" w:rsidR="00623817" w:rsidRDefault="00623817" w:rsidP="00623817">
            <w:pPr>
              <w:jc w:val="right"/>
            </w:pPr>
          </w:p>
        </w:tc>
        <w:tc>
          <w:tcPr>
            <w:tcW w:w="1321" w:type="dxa"/>
            <w:vAlign w:val="bottom"/>
          </w:tcPr>
          <w:p w14:paraId="6D59E468" w14:textId="71EA4322" w:rsidR="00623817" w:rsidRDefault="00623817" w:rsidP="00623817">
            <w:pPr>
              <w:jc w:val="right"/>
            </w:pPr>
            <w:r>
              <w:rPr>
                <w:rFonts w:ascii="Calibri" w:hAnsi="Calibri" w:cs="Calibri"/>
                <w:color w:val="000000"/>
              </w:rPr>
              <w:t>1.01</w:t>
            </w:r>
          </w:p>
        </w:tc>
      </w:tr>
      <w:tr w:rsidR="00E12AC9" w:rsidRPr="00210A20" w14:paraId="1F555D83" w14:textId="77777777" w:rsidTr="00AF5E45">
        <w:trPr>
          <w:trHeight w:val="446"/>
        </w:trPr>
        <w:tc>
          <w:tcPr>
            <w:tcW w:w="9242" w:type="dxa"/>
            <w:gridSpan w:val="7"/>
            <w:shd w:val="clear" w:color="auto" w:fill="000000" w:themeFill="text1"/>
          </w:tcPr>
          <w:p w14:paraId="04508044" w14:textId="7659DDBB" w:rsidR="00E12AC9" w:rsidRPr="00210A20" w:rsidRDefault="00E12AC9" w:rsidP="005F48A4">
            <w:pPr>
              <w:rPr>
                <w:rFonts w:ascii="Calibri" w:hAnsi="Calibri"/>
                <w:color w:val="FFFFFF" w:themeColor="background1"/>
              </w:rPr>
            </w:pPr>
            <w:r>
              <w:rPr>
                <w:rFonts w:ascii="Calibri" w:hAnsi="Calibri"/>
                <w:color w:val="FFFFFF" w:themeColor="background1"/>
              </w:rPr>
              <w:t>Laboratory  D</w:t>
            </w:r>
            <w:r w:rsidRPr="00210A20">
              <w:rPr>
                <w:rFonts w:ascii="Calibri" w:hAnsi="Calibri"/>
                <w:color w:val="FFFFFF" w:themeColor="background1"/>
              </w:rPr>
              <w:t xml:space="preserve"> </w:t>
            </w:r>
            <w:r>
              <w:rPr>
                <w:rFonts w:ascii="Calibri" w:hAnsi="Calibri"/>
                <w:color w:val="FFFFFF" w:themeColor="background1"/>
              </w:rPr>
              <w:t xml:space="preserve">– Comparison of </w:t>
            </w:r>
            <w:r w:rsidR="005F48A4">
              <w:rPr>
                <w:rFonts w:ascii="Calibri" w:hAnsi="Calibri"/>
                <w:color w:val="FFFFFF" w:themeColor="background1"/>
              </w:rPr>
              <w:t xml:space="preserve">Drying </w:t>
            </w:r>
            <w:r>
              <w:rPr>
                <w:rFonts w:ascii="Calibri" w:hAnsi="Calibri"/>
                <w:color w:val="FFFFFF" w:themeColor="background1"/>
              </w:rPr>
              <w:t>Scores Between Reference Machines (Universal 65)</w:t>
            </w:r>
          </w:p>
        </w:tc>
      </w:tr>
      <w:tr w:rsidR="00E12AC9" w14:paraId="1CF7B15A" w14:textId="77777777" w:rsidTr="00AF5E45">
        <w:tc>
          <w:tcPr>
            <w:tcW w:w="1526" w:type="dxa"/>
          </w:tcPr>
          <w:p w14:paraId="28F135E5" w14:textId="77777777" w:rsidR="00E12AC9" w:rsidRPr="00210A20" w:rsidRDefault="00E12AC9" w:rsidP="00AF5E45">
            <w:pPr>
              <w:rPr>
                <w:b/>
              </w:rPr>
            </w:pPr>
            <w:r>
              <w:rPr>
                <w:b/>
              </w:rPr>
              <w:t>Machine</w:t>
            </w:r>
          </w:p>
        </w:tc>
        <w:tc>
          <w:tcPr>
            <w:tcW w:w="1114" w:type="dxa"/>
          </w:tcPr>
          <w:p w14:paraId="48AD5AB9" w14:textId="77777777" w:rsidR="00E12AC9" w:rsidRPr="00210A20" w:rsidRDefault="00E12AC9" w:rsidP="00AF5E45">
            <w:pPr>
              <w:jc w:val="right"/>
              <w:rPr>
                <w:b/>
              </w:rPr>
            </w:pPr>
            <w:r w:rsidRPr="00210A20">
              <w:rPr>
                <w:b/>
              </w:rPr>
              <w:t>Run 1</w:t>
            </w:r>
          </w:p>
        </w:tc>
        <w:tc>
          <w:tcPr>
            <w:tcW w:w="1320" w:type="dxa"/>
          </w:tcPr>
          <w:p w14:paraId="3D7E3E74" w14:textId="77777777" w:rsidR="00E12AC9" w:rsidRPr="00210A20" w:rsidRDefault="00E12AC9" w:rsidP="00AF5E45">
            <w:pPr>
              <w:jc w:val="right"/>
              <w:rPr>
                <w:b/>
              </w:rPr>
            </w:pPr>
            <w:r w:rsidRPr="00210A20">
              <w:rPr>
                <w:b/>
              </w:rPr>
              <w:t>Run 2</w:t>
            </w:r>
          </w:p>
        </w:tc>
        <w:tc>
          <w:tcPr>
            <w:tcW w:w="1320" w:type="dxa"/>
          </w:tcPr>
          <w:p w14:paraId="2F2EBA6A" w14:textId="7F000D8C" w:rsidR="00E12AC9" w:rsidRPr="00210A20" w:rsidRDefault="00E12AC9" w:rsidP="00B13962">
            <w:pPr>
              <w:jc w:val="right"/>
              <w:rPr>
                <w:b/>
              </w:rPr>
            </w:pPr>
            <w:r w:rsidRPr="00210A20">
              <w:rPr>
                <w:b/>
              </w:rPr>
              <w:t xml:space="preserve">Run </w:t>
            </w:r>
            <w:r w:rsidR="00B13962">
              <w:rPr>
                <w:b/>
              </w:rPr>
              <w:t>6</w:t>
            </w:r>
          </w:p>
        </w:tc>
        <w:tc>
          <w:tcPr>
            <w:tcW w:w="1320" w:type="dxa"/>
          </w:tcPr>
          <w:p w14:paraId="2EB238EB" w14:textId="75B416E7" w:rsidR="00E12AC9" w:rsidRPr="00210A20" w:rsidRDefault="00E12AC9" w:rsidP="00B13962">
            <w:pPr>
              <w:jc w:val="right"/>
              <w:rPr>
                <w:b/>
              </w:rPr>
            </w:pPr>
            <w:r w:rsidRPr="00210A20">
              <w:rPr>
                <w:b/>
              </w:rPr>
              <w:t xml:space="preserve">Run </w:t>
            </w:r>
            <w:r w:rsidR="00B13962">
              <w:rPr>
                <w:b/>
              </w:rPr>
              <w:t>7</w:t>
            </w:r>
          </w:p>
        </w:tc>
        <w:tc>
          <w:tcPr>
            <w:tcW w:w="1321" w:type="dxa"/>
          </w:tcPr>
          <w:p w14:paraId="063E62FF" w14:textId="5172F11A" w:rsidR="00E12AC9" w:rsidRPr="00210A20" w:rsidRDefault="00E12AC9" w:rsidP="00B13962">
            <w:pPr>
              <w:jc w:val="right"/>
              <w:rPr>
                <w:b/>
              </w:rPr>
            </w:pPr>
            <w:r w:rsidRPr="00210A20">
              <w:rPr>
                <w:b/>
              </w:rPr>
              <w:t xml:space="preserve">Run </w:t>
            </w:r>
            <w:r w:rsidR="00B13962">
              <w:rPr>
                <w:b/>
              </w:rPr>
              <w:t>8</w:t>
            </w:r>
          </w:p>
        </w:tc>
        <w:tc>
          <w:tcPr>
            <w:tcW w:w="1321" w:type="dxa"/>
          </w:tcPr>
          <w:p w14:paraId="22687906" w14:textId="77777777" w:rsidR="00E12AC9" w:rsidRPr="00210A20" w:rsidRDefault="00E12AC9" w:rsidP="00AF5E45">
            <w:pPr>
              <w:jc w:val="right"/>
              <w:rPr>
                <w:b/>
              </w:rPr>
            </w:pPr>
            <w:r>
              <w:rPr>
                <w:b/>
              </w:rPr>
              <w:t>Mean</w:t>
            </w:r>
          </w:p>
        </w:tc>
      </w:tr>
      <w:tr w:rsidR="00623817" w14:paraId="7F20C77F" w14:textId="77777777" w:rsidTr="00AF5E45">
        <w:tc>
          <w:tcPr>
            <w:tcW w:w="1526" w:type="dxa"/>
          </w:tcPr>
          <w:p w14:paraId="655B78D3" w14:textId="77777777" w:rsidR="00623817" w:rsidRDefault="00623817" w:rsidP="00623817">
            <w:r>
              <w:t>G590</w:t>
            </w:r>
          </w:p>
        </w:tc>
        <w:tc>
          <w:tcPr>
            <w:tcW w:w="1114" w:type="dxa"/>
            <w:vAlign w:val="bottom"/>
          </w:tcPr>
          <w:p w14:paraId="01371A29" w14:textId="15CADB6A" w:rsidR="00623817" w:rsidRDefault="00623817" w:rsidP="00623817">
            <w:pPr>
              <w:jc w:val="right"/>
            </w:pPr>
            <w:r>
              <w:rPr>
                <w:rFonts w:ascii="Calibri" w:hAnsi="Calibri" w:cs="Calibri"/>
                <w:color w:val="000000"/>
              </w:rPr>
              <w:t>248</w:t>
            </w:r>
          </w:p>
        </w:tc>
        <w:tc>
          <w:tcPr>
            <w:tcW w:w="1320" w:type="dxa"/>
            <w:vAlign w:val="bottom"/>
          </w:tcPr>
          <w:p w14:paraId="39F352C3" w14:textId="7690D5C3" w:rsidR="00623817" w:rsidRDefault="00623817" w:rsidP="00623817">
            <w:pPr>
              <w:jc w:val="right"/>
            </w:pPr>
            <w:r>
              <w:rPr>
                <w:rFonts w:ascii="Calibri" w:hAnsi="Calibri" w:cs="Calibri"/>
                <w:color w:val="000000"/>
              </w:rPr>
              <w:t>239</w:t>
            </w:r>
          </w:p>
        </w:tc>
        <w:tc>
          <w:tcPr>
            <w:tcW w:w="1320" w:type="dxa"/>
            <w:vAlign w:val="bottom"/>
          </w:tcPr>
          <w:p w14:paraId="46BAE1B3" w14:textId="2A6C70DB" w:rsidR="00623817" w:rsidRDefault="00623817" w:rsidP="00623817">
            <w:pPr>
              <w:jc w:val="right"/>
            </w:pPr>
            <w:r>
              <w:rPr>
                <w:rFonts w:ascii="Calibri" w:hAnsi="Calibri" w:cs="Calibri"/>
                <w:color w:val="000000"/>
              </w:rPr>
              <w:t>237</w:t>
            </w:r>
          </w:p>
        </w:tc>
        <w:tc>
          <w:tcPr>
            <w:tcW w:w="1320" w:type="dxa"/>
            <w:vAlign w:val="bottom"/>
          </w:tcPr>
          <w:p w14:paraId="0A7173B0" w14:textId="2D3FE861" w:rsidR="00623817" w:rsidRDefault="00623817" w:rsidP="00623817">
            <w:pPr>
              <w:jc w:val="right"/>
            </w:pPr>
            <w:r>
              <w:rPr>
                <w:rFonts w:ascii="Calibri" w:hAnsi="Calibri" w:cs="Calibri"/>
                <w:color w:val="000000"/>
              </w:rPr>
              <w:t>239</w:t>
            </w:r>
          </w:p>
        </w:tc>
        <w:tc>
          <w:tcPr>
            <w:tcW w:w="1321" w:type="dxa"/>
            <w:vAlign w:val="bottom"/>
          </w:tcPr>
          <w:p w14:paraId="3D6FCA61" w14:textId="4EFC7489" w:rsidR="00623817" w:rsidRDefault="00623817" w:rsidP="00623817">
            <w:pPr>
              <w:jc w:val="right"/>
            </w:pPr>
            <w:r>
              <w:rPr>
                <w:rFonts w:ascii="Calibri" w:hAnsi="Calibri" w:cs="Calibri"/>
                <w:color w:val="000000"/>
              </w:rPr>
              <w:t>241</w:t>
            </w:r>
          </w:p>
        </w:tc>
        <w:tc>
          <w:tcPr>
            <w:tcW w:w="1321" w:type="dxa"/>
            <w:vAlign w:val="bottom"/>
          </w:tcPr>
          <w:p w14:paraId="04B3C1DC" w14:textId="5EC1899B" w:rsidR="00623817" w:rsidRDefault="00623817" w:rsidP="00623817">
            <w:pPr>
              <w:jc w:val="right"/>
            </w:pPr>
            <w:r>
              <w:rPr>
                <w:rFonts w:ascii="Calibri" w:hAnsi="Calibri" w:cs="Calibri"/>
                <w:color w:val="000000"/>
              </w:rPr>
              <w:t>240.8</w:t>
            </w:r>
          </w:p>
        </w:tc>
      </w:tr>
      <w:tr w:rsidR="00623817" w14:paraId="6203974E" w14:textId="77777777" w:rsidTr="00AF5E45">
        <w:tc>
          <w:tcPr>
            <w:tcW w:w="1526" w:type="dxa"/>
          </w:tcPr>
          <w:p w14:paraId="27924448" w14:textId="77777777" w:rsidR="00623817" w:rsidRDefault="00623817" w:rsidP="00623817">
            <w:r>
              <w:t>G1222</w:t>
            </w:r>
          </w:p>
        </w:tc>
        <w:tc>
          <w:tcPr>
            <w:tcW w:w="1114" w:type="dxa"/>
            <w:vAlign w:val="bottom"/>
          </w:tcPr>
          <w:p w14:paraId="31523C6C" w14:textId="54C30FFF" w:rsidR="00623817" w:rsidRDefault="00623817" w:rsidP="00623817">
            <w:pPr>
              <w:jc w:val="right"/>
            </w:pPr>
            <w:r>
              <w:rPr>
                <w:rFonts w:ascii="Calibri" w:hAnsi="Calibri" w:cs="Calibri"/>
                <w:color w:val="000000"/>
              </w:rPr>
              <w:t>235</w:t>
            </w:r>
          </w:p>
        </w:tc>
        <w:tc>
          <w:tcPr>
            <w:tcW w:w="1320" w:type="dxa"/>
            <w:vAlign w:val="bottom"/>
          </w:tcPr>
          <w:p w14:paraId="3AE4D2E7" w14:textId="535F38CF" w:rsidR="00623817" w:rsidRDefault="00623817" w:rsidP="00623817">
            <w:pPr>
              <w:jc w:val="right"/>
            </w:pPr>
            <w:r>
              <w:rPr>
                <w:rFonts w:ascii="Calibri" w:hAnsi="Calibri" w:cs="Calibri"/>
                <w:color w:val="000000"/>
              </w:rPr>
              <w:t>230</w:t>
            </w:r>
          </w:p>
        </w:tc>
        <w:tc>
          <w:tcPr>
            <w:tcW w:w="1320" w:type="dxa"/>
            <w:vAlign w:val="bottom"/>
          </w:tcPr>
          <w:p w14:paraId="777BAF52" w14:textId="06A0B2E7" w:rsidR="00623817" w:rsidRDefault="00623817" w:rsidP="00623817">
            <w:pPr>
              <w:jc w:val="right"/>
            </w:pPr>
            <w:r>
              <w:rPr>
                <w:rFonts w:ascii="Calibri" w:hAnsi="Calibri" w:cs="Calibri"/>
                <w:color w:val="000000"/>
              </w:rPr>
              <w:t>238</w:t>
            </w:r>
          </w:p>
        </w:tc>
        <w:tc>
          <w:tcPr>
            <w:tcW w:w="1320" w:type="dxa"/>
            <w:vAlign w:val="bottom"/>
          </w:tcPr>
          <w:p w14:paraId="5F01E0F6" w14:textId="29972475" w:rsidR="00623817" w:rsidRDefault="00623817" w:rsidP="00623817">
            <w:pPr>
              <w:jc w:val="right"/>
            </w:pPr>
            <w:r>
              <w:rPr>
                <w:rFonts w:ascii="Calibri" w:hAnsi="Calibri" w:cs="Calibri"/>
                <w:color w:val="000000"/>
              </w:rPr>
              <w:t>244</w:t>
            </w:r>
          </w:p>
        </w:tc>
        <w:tc>
          <w:tcPr>
            <w:tcW w:w="1321" w:type="dxa"/>
            <w:vAlign w:val="bottom"/>
          </w:tcPr>
          <w:p w14:paraId="66202717" w14:textId="0CFDED0A" w:rsidR="00623817" w:rsidRDefault="00623817" w:rsidP="00623817">
            <w:pPr>
              <w:jc w:val="right"/>
            </w:pPr>
            <w:r>
              <w:rPr>
                <w:rFonts w:ascii="Calibri" w:hAnsi="Calibri" w:cs="Calibri"/>
                <w:color w:val="000000"/>
              </w:rPr>
              <w:t>236</w:t>
            </w:r>
          </w:p>
        </w:tc>
        <w:tc>
          <w:tcPr>
            <w:tcW w:w="1321" w:type="dxa"/>
            <w:vAlign w:val="bottom"/>
          </w:tcPr>
          <w:p w14:paraId="7A888281" w14:textId="07605427" w:rsidR="00623817" w:rsidRDefault="00623817" w:rsidP="00623817">
            <w:pPr>
              <w:jc w:val="right"/>
            </w:pPr>
            <w:r>
              <w:rPr>
                <w:rFonts w:ascii="Calibri" w:hAnsi="Calibri" w:cs="Calibri"/>
                <w:color w:val="000000"/>
              </w:rPr>
              <w:t>236.6</w:t>
            </w:r>
          </w:p>
        </w:tc>
      </w:tr>
      <w:tr w:rsidR="00623817" w14:paraId="1027EAB2" w14:textId="77777777" w:rsidTr="00AF5E45">
        <w:tc>
          <w:tcPr>
            <w:tcW w:w="1526" w:type="dxa"/>
          </w:tcPr>
          <w:p w14:paraId="3ED082B2" w14:textId="77777777" w:rsidR="00623817" w:rsidRDefault="00623817" w:rsidP="00623817">
            <w:r>
              <w:t>G590/G1222</w:t>
            </w:r>
          </w:p>
        </w:tc>
        <w:tc>
          <w:tcPr>
            <w:tcW w:w="1114" w:type="dxa"/>
            <w:vAlign w:val="bottom"/>
          </w:tcPr>
          <w:p w14:paraId="6032CE10" w14:textId="45526850" w:rsidR="00623817" w:rsidRDefault="00623817" w:rsidP="00623817">
            <w:pPr>
              <w:jc w:val="right"/>
            </w:pPr>
            <w:r>
              <w:rPr>
                <w:rFonts w:ascii="Calibri" w:hAnsi="Calibri" w:cs="Calibri"/>
                <w:color w:val="000000"/>
              </w:rPr>
              <w:t>1.06</w:t>
            </w:r>
          </w:p>
        </w:tc>
        <w:tc>
          <w:tcPr>
            <w:tcW w:w="1320" w:type="dxa"/>
            <w:vAlign w:val="bottom"/>
          </w:tcPr>
          <w:p w14:paraId="18182F21" w14:textId="7FB6F29D" w:rsidR="00623817" w:rsidRDefault="00623817" w:rsidP="00623817">
            <w:pPr>
              <w:jc w:val="right"/>
            </w:pPr>
            <w:r>
              <w:rPr>
                <w:rFonts w:ascii="Calibri" w:hAnsi="Calibri" w:cs="Calibri"/>
                <w:color w:val="000000"/>
              </w:rPr>
              <w:t>1.04</w:t>
            </w:r>
          </w:p>
        </w:tc>
        <w:tc>
          <w:tcPr>
            <w:tcW w:w="1320" w:type="dxa"/>
            <w:vAlign w:val="bottom"/>
          </w:tcPr>
          <w:p w14:paraId="72D4CD5E" w14:textId="45ED02C7" w:rsidR="00623817" w:rsidRDefault="00623817" w:rsidP="00623817">
            <w:pPr>
              <w:jc w:val="right"/>
            </w:pPr>
            <w:r>
              <w:rPr>
                <w:rFonts w:ascii="Calibri" w:hAnsi="Calibri" w:cs="Calibri"/>
                <w:color w:val="000000"/>
              </w:rPr>
              <w:t>1.00</w:t>
            </w:r>
          </w:p>
        </w:tc>
        <w:tc>
          <w:tcPr>
            <w:tcW w:w="1320" w:type="dxa"/>
            <w:vAlign w:val="bottom"/>
          </w:tcPr>
          <w:p w14:paraId="68D77AD1" w14:textId="2BEAB7B6" w:rsidR="00623817" w:rsidRDefault="00623817" w:rsidP="00623817">
            <w:pPr>
              <w:jc w:val="right"/>
            </w:pPr>
            <w:r>
              <w:rPr>
                <w:rFonts w:ascii="Calibri" w:hAnsi="Calibri" w:cs="Calibri"/>
                <w:color w:val="000000"/>
              </w:rPr>
              <w:t>0.98</w:t>
            </w:r>
          </w:p>
        </w:tc>
        <w:tc>
          <w:tcPr>
            <w:tcW w:w="1321" w:type="dxa"/>
            <w:vAlign w:val="bottom"/>
          </w:tcPr>
          <w:p w14:paraId="2D8FA4E1" w14:textId="36C70896" w:rsidR="00623817" w:rsidRDefault="00623817" w:rsidP="00623817">
            <w:pPr>
              <w:jc w:val="right"/>
            </w:pPr>
            <w:r>
              <w:rPr>
                <w:rFonts w:ascii="Calibri" w:hAnsi="Calibri" w:cs="Calibri"/>
                <w:color w:val="000000"/>
              </w:rPr>
              <w:t>1.02</w:t>
            </w:r>
          </w:p>
        </w:tc>
        <w:tc>
          <w:tcPr>
            <w:tcW w:w="1321" w:type="dxa"/>
            <w:vAlign w:val="bottom"/>
          </w:tcPr>
          <w:p w14:paraId="7AB5165D" w14:textId="21497268" w:rsidR="00623817" w:rsidRDefault="00623817" w:rsidP="00623817">
            <w:pPr>
              <w:jc w:val="right"/>
            </w:pPr>
            <w:r>
              <w:rPr>
                <w:rFonts w:ascii="Calibri" w:hAnsi="Calibri" w:cs="Calibri"/>
                <w:color w:val="000000"/>
              </w:rPr>
              <w:t>1.02</w:t>
            </w:r>
          </w:p>
        </w:tc>
      </w:tr>
    </w:tbl>
    <w:p w14:paraId="66635A58" w14:textId="77777777" w:rsidR="00E12AC9" w:rsidRDefault="00E12AC9" w:rsidP="00E12AC9">
      <w:r>
        <w:rPr>
          <w:rFonts w:ascii="Calibri" w:hAnsi="Calibri" w:cs="Calibri"/>
          <w:color w:val="000000"/>
          <w:sz w:val="20"/>
          <w:szCs w:val="20"/>
        </w:rPr>
        <w:t>Note 1: Runs 3, 4 and 5 at Laboratories A and D were undertaken using the Gentle 45 setting on the G590 reference machine and are therefore not comparable to the G1222 results that used the Universal 65 program). In the case of laboratory D, runs 3, 4 and 5 refer to the closing of the ring tests</w:t>
      </w:r>
    </w:p>
    <w:p w14:paraId="2AC65FA1" w14:textId="7E1548DF" w:rsidR="00342234" w:rsidRDefault="00342234" w:rsidP="00342234">
      <w:pPr>
        <w:pStyle w:val="Heading2"/>
      </w:pPr>
      <w:bookmarkStart w:id="48" w:name="_Toc493601742"/>
      <w:r>
        <w:t xml:space="preserve">Reference Machines </w:t>
      </w:r>
      <w:r w:rsidR="009235AD">
        <w:t>–</w:t>
      </w:r>
      <w:r>
        <w:t xml:space="preserve"> Comparison</w:t>
      </w:r>
      <w:bookmarkEnd w:id="48"/>
    </w:p>
    <w:p w14:paraId="11999A69" w14:textId="4CC56A50" w:rsidR="009235AD" w:rsidRPr="009235AD" w:rsidRDefault="009235AD" w:rsidP="009235AD">
      <w:pPr>
        <w:rPr>
          <w:b/>
        </w:rPr>
      </w:pPr>
      <w:r w:rsidRPr="009235AD">
        <w:rPr>
          <w:b/>
        </w:rPr>
        <w:t>COMPARING MACHINE TYPES</w:t>
      </w:r>
    </w:p>
    <w:p w14:paraId="7349303D" w14:textId="54F1D574" w:rsidR="00342234" w:rsidRDefault="009024C8" w:rsidP="00342234">
      <w:r>
        <w:t>As noted in previous sections</w:t>
      </w:r>
      <w:r w:rsidR="009235AD">
        <w:t>,</w:t>
      </w:r>
      <w:r>
        <w:t xml:space="preserve"> two different types of reference machines were </w:t>
      </w:r>
      <w:r w:rsidR="006423EC">
        <w:t xml:space="preserve">available in </w:t>
      </w:r>
      <w:r>
        <w:t xml:space="preserve">two of the </w:t>
      </w:r>
      <w:r w:rsidR="009235AD">
        <w:t xml:space="preserve">participating </w:t>
      </w:r>
      <w:r>
        <w:t xml:space="preserve">test laboratories. These were both operated in parallel </w:t>
      </w:r>
      <w:r w:rsidR="009235AD">
        <w:t>with the test machines. This meant that cleaning and drying results from the two different types of machine could be compared in circumstances where both machines (G590 and G1222 SC) were being operated on the same program</w:t>
      </w:r>
      <w:r w:rsidR="00E62A5F">
        <w:t xml:space="preserve"> (i.e. Runs 1 and 2)</w:t>
      </w:r>
      <w:r w:rsidR="007C045C">
        <w:t xml:space="preserve"> </w:t>
      </w:r>
      <w:r w:rsidR="007C045C" w:rsidRPr="00E57B71">
        <w:t xml:space="preserve">as well as the three repeat runs at Laboratory </w:t>
      </w:r>
      <w:r w:rsidR="0090433F" w:rsidRPr="00E57B71">
        <w:t>D</w:t>
      </w:r>
      <w:r w:rsidR="009235AD" w:rsidRPr="00E57B71">
        <w:t>.</w:t>
      </w:r>
    </w:p>
    <w:p w14:paraId="11265884" w14:textId="074CBAD0" w:rsidR="00FD0C7F" w:rsidRDefault="00FD0C7F" w:rsidP="00342234">
      <w:r>
        <w:t>From the analysis in the previous section of this report</w:t>
      </w:r>
      <w:r w:rsidR="000C6701">
        <w:t xml:space="preserve">, the following observations were made </w:t>
      </w:r>
      <w:r>
        <w:t>when operating on the Universal 65 program:</w:t>
      </w:r>
    </w:p>
    <w:p w14:paraId="071E83C4" w14:textId="77AE5F95" w:rsidR="00FD0C7F" w:rsidRDefault="002A2210" w:rsidP="005F48A4">
      <w:pPr>
        <w:pStyle w:val="ListParagraph"/>
        <w:numPr>
          <w:ilvl w:val="0"/>
          <w:numId w:val="32"/>
        </w:numPr>
      </w:pPr>
      <w:r>
        <w:t>T</w:t>
      </w:r>
      <w:r w:rsidR="00FD0C7F">
        <w:t xml:space="preserve">he G590 produces cleaning performance raw score results on average </w:t>
      </w:r>
      <w:r w:rsidR="00FD0C7F" w:rsidRPr="00FD0C7F">
        <w:t xml:space="preserve">approximately </w:t>
      </w:r>
      <w:r w:rsidR="00FD0C7F" w:rsidRPr="005F48A4">
        <w:t xml:space="preserve">8% </w:t>
      </w:r>
      <w:r w:rsidR="00FD0C7F">
        <w:t>better than the G1222 (noting some run to run variability) so this has a higher cleaning index when benchmarked to the G1222 reference.</w:t>
      </w:r>
    </w:p>
    <w:p w14:paraId="4A82552B" w14:textId="26BA44B2" w:rsidR="00FD0C7F" w:rsidRDefault="002A2210" w:rsidP="005F48A4">
      <w:pPr>
        <w:pStyle w:val="ListParagraph"/>
        <w:numPr>
          <w:ilvl w:val="0"/>
          <w:numId w:val="32"/>
        </w:numPr>
      </w:pPr>
      <w:r>
        <w:t>T</w:t>
      </w:r>
      <w:r w:rsidR="00FD0C7F">
        <w:t xml:space="preserve">he G590 produces drying performance raw score results on average </w:t>
      </w:r>
      <w:r w:rsidR="00FD0C7F" w:rsidRPr="00FD0C7F">
        <w:t xml:space="preserve">approximately </w:t>
      </w:r>
      <w:r w:rsidR="00FD0C7F" w:rsidRPr="005F48A4">
        <w:t xml:space="preserve">2% </w:t>
      </w:r>
      <w:r w:rsidR="00FD0C7F">
        <w:t>better than the G1222 (noting some run to run variability) so this has a slightly higher drying index when benchmarked to the G1222 reference</w:t>
      </w:r>
      <w:r w:rsidR="00B42589">
        <w:t>.</w:t>
      </w:r>
    </w:p>
    <w:p w14:paraId="1E22D773" w14:textId="23778081" w:rsidR="007C045C" w:rsidRDefault="0043293E" w:rsidP="00342234">
      <w:r>
        <w:t>These results suggest that</w:t>
      </w:r>
      <w:r w:rsidR="000C6701">
        <w:t>,</w:t>
      </w:r>
      <w:r>
        <w:t xml:space="preserve"> when used to assess the cleaning and drying performance of a test machine, </w:t>
      </w:r>
      <w:r w:rsidR="005F48A4">
        <w:t xml:space="preserve">using </w:t>
      </w:r>
      <w:r>
        <w:t>the older G590 reference machine will produce slightly more conservative (lower) cleaning performance index and drying performance index compared to tests conducted using the G1222 SC</w:t>
      </w:r>
      <w:r w:rsidR="005F48A4">
        <w:t xml:space="preserve"> i</w:t>
      </w:r>
      <w:r w:rsidR="007C045C">
        <w:t>f the results in Lab A and Lab D are representative of all references</w:t>
      </w:r>
      <w:r>
        <w:t xml:space="preserve">. </w:t>
      </w:r>
      <w:r w:rsidR="007C045C">
        <w:t>This is an issue that will be raised with Miele</w:t>
      </w:r>
      <w:r w:rsidR="000C6701">
        <w:t>,</w:t>
      </w:r>
      <w:r w:rsidR="007C045C">
        <w:t xml:space="preserve"> as presumably this has been </w:t>
      </w:r>
      <w:r w:rsidR="00574F2D">
        <w:t xml:space="preserve">raised </w:t>
      </w:r>
      <w:r w:rsidR="007C045C">
        <w:t>by other laboratories if the issue is wide spread. It may be that calibration procedures and other adjustments may be able to ameliorate this difference in performance.</w:t>
      </w:r>
    </w:p>
    <w:p w14:paraId="18C39A6E" w14:textId="406481DA" w:rsidR="007C045C" w:rsidRDefault="003E2239" w:rsidP="007C045C">
      <w:r>
        <w:t>Assuming that some underlying difference in cleaning performance between the G590 and the G1222 SC</w:t>
      </w:r>
      <w:r w:rsidR="00574F2D">
        <w:t xml:space="preserve"> remain after investigations</w:t>
      </w:r>
      <w:r>
        <w:t xml:space="preserve">, then some regulatory adjustments may need to be made. </w:t>
      </w:r>
      <w:r w:rsidR="007C045C">
        <w:t>If compliance testing were to only ever be undertaken using the newer G1222 SC reference machine</w:t>
      </w:r>
      <w:r w:rsidR="000C6701">
        <w:t>,</w:t>
      </w:r>
      <w:r w:rsidR="007C045C">
        <w:t xml:space="preserve"> then those checktested products that relied on registration tests undertaken using the older G590 reference machine would not be </w:t>
      </w:r>
      <w:r w:rsidR="000C6701">
        <w:t xml:space="preserve">unduly </w:t>
      </w:r>
      <w:r w:rsidR="007C045C">
        <w:t>disadvantaged. The reverse situation (checktest using G590 of a product that relied on a test using the G1222SC) would be to the disadvantage of the test machine (effectively marking down the cleaning and drying performance scores).</w:t>
      </w:r>
    </w:p>
    <w:p w14:paraId="4FEC7FC3" w14:textId="0889B736" w:rsidR="00B94AD7" w:rsidRDefault="00B94AD7" w:rsidP="00342234">
      <w:pPr>
        <w:rPr>
          <w:b/>
        </w:rPr>
      </w:pPr>
      <w:r w:rsidRPr="00B94AD7">
        <w:rPr>
          <w:b/>
        </w:rPr>
        <w:t>COMPARING REFERENCE MACHINE PROGRAMS</w:t>
      </w:r>
    </w:p>
    <w:p w14:paraId="66572D50" w14:textId="0E720C63" w:rsidR="003E28F6" w:rsidRDefault="003E28F6" w:rsidP="003E28F6">
      <w:r>
        <w:t>As noted in previous sections, for those laboratories that used two different types of reference machines in parallel</w:t>
      </w:r>
      <w:r w:rsidR="00D65698">
        <w:t>,</w:t>
      </w:r>
      <w:r>
        <w:t xml:space="preserve"> the first two runs on the G590 were undertaken using the Universal 65 program and the remaining three runs on the G590 were undertaken using the Gentle 45 program (all runs on the G1222SC were undertaken on the Universal 65 program).</w:t>
      </w:r>
      <w:r w:rsidR="003E2239">
        <w:t xml:space="preserve"> The objective of this was to provide some relative benchmarking of the Gentle 45 program (currently used to define minimum cleaning performance in AS/NZS) to the IEC/EN reference program.</w:t>
      </w:r>
    </w:p>
    <w:p w14:paraId="4A0F0AD2" w14:textId="4808093A" w:rsidR="003E28F6" w:rsidRDefault="003E28F6" w:rsidP="003E28F6">
      <w:r>
        <w:fldChar w:fldCharType="begin"/>
      </w:r>
      <w:r>
        <w:instrText xml:space="preserve"> REF _Ref476668362 \h </w:instrText>
      </w:r>
      <w:r>
        <w:fldChar w:fldCharType="separate"/>
      </w:r>
      <w:r w:rsidR="005A3364">
        <w:t xml:space="preserve">Table </w:t>
      </w:r>
      <w:r w:rsidR="005A3364">
        <w:rPr>
          <w:noProof/>
        </w:rPr>
        <w:t>16</w:t>
      </w:r>
      <w:r>
        <w:fldChar w:fldCharType="end"/>
      </w:r>
      <w:r>
        <w:t xml:space="preserve"> compares the cleaning performance of the two types of reference program</w:t>
      </w:r>
      <w:r w:rsidR="0063160E">
        <w:t>s</w:t>
      </w:r>
      <w:r>
        <w:t xml:space="preserve"> operating on </w:t>
      </w:r>
      <w:r w:rsidR="00B2127E">
        <w:t>different reference machines in the same laboratory</w:t>
      </w:r>
      <w:r>
        <w:t xml:space="preserve">. </w:t>
      </w:r>
      <w:r w:rsidR="0063160E">
        <w:t xml:space="preserve">The results compare the average of the </w:t>
      </w:r>
      <w:r w:rsidR="00B2127E">
        <w:t>three runs on the G590 on Gentle 45 with three runs on the G1222SC on the Universal 65 (IEC/EN reference) when run in parallel</w:t>
      </w:r>
      <w:r w:rsidR="0063160E">
        <w:t>.</w:t>
      </w:r>
      <w:r w:rsidR="00B2127E">
        <w:t xml:space="preserve"> </w:t>
      </w:r>
      <w:r>
        <w:t xml:space="preserve">The results </w:t>
      </w:r>
      <w:r w:rsidR="00B2127E">
        <w:t>show that the Gentle 45 program is about 4% weaker than the IEC/EN reference program</w:t>
      </w:r>
      <w:r w:rsidR="000C6701">
        <w:t xml:space="preserve"> for cleaning</w:t>
      </w:r>
      <w:r w:rsidR="0063160E">
        <w:t>.</w:t>
      </w:r>
    </w:p>
    <w:p w14:paraId="122C213D" w14:textId="030955AC" w:rsidR="003E28F6" w:rsidRDefault="003E28F6" w:rsidP="003E28F6">
      <w:r>
        <w:t xml:space="preserve"> </w:t>
      </w:r>
      <w:r>
        <w:fldChar w:fldCharType="begin"/>
      </w:r>
      <w:r>
        <w:instrText xml:space="preserve"> REF _Ref476668377 \h </w:instrText>
      </w:r>
      <w:r>
        <w:fldChar w:fldCharType="separate"/>
      </w:r>
      <w:r w:rsidR="005A3364">
        <w:t xml:space="preserve">Table </w:t>
      </w:r>
      <w:r w:rsidR="005A3364">
        <w:rPr>
          <w:noProof/>
        </w:rPr>
        <w:t>17</w:t>
      </w:r>
      <w:r>
        <w:fldChar w:fldCharType="end"/>
      </w:r>
      <w:r>
        <w:t xml:space="preserve"> </w:t>
      </w:r>
      <w:r w:rsidR="0063160E">
        <w:t xml:space="preserve">compares the drying performance </w:t>
      </w:r>
      <w:r w:rsidR="00B2127E">
        <w:t>of the two types of reference programs operating on different reference machines in the same laboratory. The results compare the average of the three runs on the G590 on Gentle 45 with three runs on the G1222SC on the Universal 65 (IEC/EN reference) when run in parallel. The results show that the Gentle 45 program is about 2</w:t>
      </w:r>
      <w:r w:rsidR="005D109B">
        <w:t>5</w:t>
      </w:r>
      <w:r w:rsidR="00B2127E">
        <w:t xml:space="preserve">% weaker than the IEC/EN reference program. </w:t>
      </w:r>
      <w:r w:rsidR="0063160E">
        <w:t>This is expected</w:t>
      </w:r>
      <w:r w:rsidR="005D109B">
        <w:t>,</w:t>
      </w:r>
      <w:r w:rsidR="0063160E">
        <w:t xml:space="preserve"> </w:t>
      </w:r>
      <w:r w:rsidR="00B2127E">
        <w:t xml:space="preserve">as the final rinse temperature on the IEC/EN reference is </w:t>
      </w:r>
      <w:r w:rsidR="004C7EB7">
        <w:t>68</w:t>
      </w:r>
      <w:r w:rsidR="004C7EB7">
        <w:rPr>
          <w:rFonts w:cstheme="minorHAnsi"/>
        </w:rPr>
        <w:t>°</w:t>
      </w:r>
      <w:r w:rsidR="004C7EB7">
        <w:t>C compared to the final rinse temperature of 55</w:t>
      </w:r>
      <w:r w:rsidR="004C7EB7">
        <w:rPr>
          <w:rFonts w:cstheme="minorHAnsi"/>
        </w:rPr>
        <w:t>°</w:t>
      </w:r>
      <w:r w:rsidR="004C7EB7">
        <w:t>C on the Gentle 45 program.</w:t>
      </w:r>
    </w:p>
    <w:p w14:paraId="6C1F0FAB" w14:textId="77777777" w:rsidR="00B42589" w:rsidRDefault="00B42589" w:rsidP="003E28F6"/>
    <w:p w14:paraId="65992A10" w14:textId="77777777" w:rsidR="004C7EB7" w:rsidRDefault="004C7EB7" w:rsidP="003E28F6"/>
    <w:p w14:paraId="29E70D08" w14:textId="598A5041" w:rsidR="003E28F6" w:rsidRDefault="003E28F6" w:rsidP="003E28F6">
      <w:pPr>
        <w:pStyle w:val="Caption"/>
      </w:pPr>
      <w:bookmarkStart w:id="49" w:name="_Ref476668362"/>
      <w:bookmarkStart w:id="50" w:name="_Toc493601833"/>
      <w:r>
        <w:t xml:space="preserve">Table </w:t>
      </w:r>
      <w:fldSimple w:instr=" SEQ Table \* ARABIC ">
        <w:r w:rsidR="005A3364">
          <w:rPr>
            <w:noProof/>
          </w:rPr>
          <w:t>16</w:t>
        </w:r>
      </w:fldSimple>
      <w:bookmarkEnd w:id="49"/>
      <w:r w:rsidR="00A219BA">
        <w:rPr>
          <w:noProof/>
        </w:rPr>
        <w:t>:</w:t>
      </w:r>
      <w:r>
        <w:t xml:space="preserve"> </w:t>
      </w:r>
      <w:r w:rsidR="00BB6ADE">
        <w:t xml:space="preserve">Reference program comparative cleaning </w:t>
      </w:r>
      <w:r w:rsidR="003151A8">
        <w:t>index</w:t>
      </w:r>
      <w:r>
        <w:t xml:space="preserve"> - Gentle 45 </w:t>
      </w:r>
      <w:r w:rsidR="003B25E6">
        <w:t xml:space="preserve">and </w:t>
      </w:r>
      <w:r>
        <w:t>Universal 65 program</w:t>
      </w:r>
      <w:bookmarkEnd w:id="50"/>
    </w:p>
    <w:tbl>
      <w:tblPr>
        <w:tblStyle w:val="TableGrid"/>
        <w:tblW w:w="0" w:type="auto"/>
        <w:tblLook w:val="04A0" w:firstRow="1" w:lastRow="0" w:firstColumn="1" w:lastColumn="0" w:noHBand="0" w:noVBand="1"/>
      </w:tblPr>
      <w:tblGrid>
        <w:gridCol w:w="1517"/>
        <w:gridCol w:w="1085"/>
        <w:gridCol w:w="1280"/>
        <w:gridCol w:w="1281"/>
        <w:gridCol w:w="1281"/>
        <w:gridCol w:w="1282"/>
        <w:gridCol w:w="1290"/>
      </w:tblGrid>
      <w:tr w:rsidR="00B13962" w:rsidRPr="00210A20" w14:paraId="4C1AC6E6" w14:textId="77777777" w:rsidTr="00B13962">
        <w:trPr>
          <w:trHeight w:val="446"/>
        </w:trPr>
        <w:tc>
          <w:tcPr>
            <w:tcW w:w="9242" w:type="dxa"/>
            <w:gridSpan w:val="7"/>
            <w:shd w:val="clear" w:color="auto" w:fill="000000" w:themeFill="text1"/>
          </w:tcPr>
          <w:p w14:paraId="3339D12F" w14:textId="7DD5F6D4" w:rsidR="00B13962" w:rsidRPr="00DB176D" w:rsidRDefault="00B13962" w:rsidP="00B13962">
            <w:pPr>
              <w:rPr>
                <w:rFonts w:ascii="Calibri" w:hAnsi="Calibri"/>
                <w:color w:val="FFFFFF" w:themeColor="background1"/>
                <w:sz w:val="21"/>
                <w:szCs w:val="21"/>
              </w:rPr>
            </w:pPr>
            <w:r w:rsidRPr="00DB176D">
              <w:rPr>
                <w:rFonts w:ascii="Calibri" w:hAnsi="Calibri"/>
                <w:color w:val="FFFFFF" w:themeColor="background1"/>
                <w:sz w:val="21"/>
                <w:szCs w:val="21"/>
              </w:rPr>
              <w:t>Laboratory  A – Comparison of Cleaning Scores Between Reference Machines – Gentle 45-IEC/EN ref</w:t>
            </w:r>
          </w:p>
        </w:tc>
      </w:tr>
      <w:tr w:rsidR="00B13962" w14:paraId="3F08444F" w14:textId="77777777" w:rsidTr="002A441B">
        <w:tc>
          <w:tcPr>
            <w:tcW w:w="1526" w:type="dxa"/>
          </w:tcPr>
          <w:p w14:paraId="3A4D42B1" w14:textId="77777777" w:rsidR="00B13962" w:rsidRPr="00210A20" w:rsidRDefault="00B13962" w:rsidP="00B13962">
            <w:pPr>
              <w:rPr>
                <w:b/>
              </w:rPr>
            </w:pPr>
            <w:r>
              <w:rPr>
                <w:b/>
              </w:rPr>
              <w:t>Machine</w:t>
            </w:r>
          </w:p>
        </w:tc>
        <w:tc>
          <w:tcPr>
            <w:tcW w:w="1114" w:type="dxa"/>
            <w:shd w:val="clear" w:color="auto" w:fill="000000" w:themeFill="text1"/>
          </w:tcPr>
          <w:p w14:paraId="410451AC" w14:textId="2F1A4E16" w:rsidR="00B13962" w:rsidRPr="002A441B" w:rsidRDefault="002A441B" w:rsidP="00B13962">
            <w:pPr>
              <w:jc w:val="right"/>
              <w:rPr>
                <w:b/>
                <w:color w:val="FFFFFF" w:themeColor="background1"/>
              </w:rPr>
            </w:pPr>
            <w:r w:rsidRPr="002A441B">
              <w:rPr>
                <w:b/>
                <w:color w:val="FFFFFF" w:themeColor="background1"/>
              </w:rPr>
              <w:t>Run 1</w:t>
            </w:r>
          </w:p>
        </w:tc>
        <w:tc>
          <w:tcPr>
            <w:tcW w:w="1320" w:type="dxa"/>
            <w:shd w:val="clear" w:color="auto" w:fill="000000" w:themeFill="text1"/>
          </w:tcPr>
          <w:p w14:paraId="5DBE175D" w14:textId="1F327FBB" w:rsidR="00B13962" w:rsidRPr="002A441B" w:rsidRDefault="002A441B" w:rsidP="00B13962">
            <w:pPr>
              <w:jc w:val="right"/>
              <w:rPr>
                <w:b/>
                <w:color w:val="FFFFFF" w:themeColor="background1"/>
              </w:rPr>
            </w:pPr>
            <w:r w:rsidRPr="002A441B">
              <w:rPr>
                <w:b/>
                <w:color w:val="FFFFFF" w:themeColor="background1"/>
              </w:rPr>
              <w:t>Run 2</w:t>
            </w:r>
          </w:p>
        </w:tc>
        <w:tc>
          <w:tcPr>
            <w:tcW w:w="1320" w:type="dxa"/>
          </w:tcPr>
          <w:p w14:paraId="6093297E" w14:textId="77777777" w:rsidR="00B13962" w:rsidRPr="00210A20" w:rsidRDefault="00B13962" w:rsidP="00B13962">
            <w:pPr>
              <w:jc w:val="right"/>
              <w:rPr>
                <w:b/>
              </w:rPr>
            </w:pPr>
            <w:r w:rsidRPr="00210A20">
              <w:rPr>
                <w:b/>
              </w:rPr>
              <w:t>Run 3</w:t>
            </w:r>
          </w:p>
        </w:tc>
        <w:tc>
          <w:tcPr>
            <w:tcW w:w="1320" w:type="dxa"/>
          </w:tcPr>
          <w:p w14:paraId="08ABB765" w14:textId="77777777" w:rsidR="00B13962" w:rsidRPr="00210A20" w:rsidRDefault="00B13962" w:rsidP="00B13962">
            <w:pPr>
              <w:jc w:val="right"/>
              <w:rPr>
                <w:b/>
              </w:rPr>
            </w:pPr>
            <w:r w:rsidRPr="00210A20">
              <w:rPr>
                <w:b/>
              </w:rPr>
              <w:t>Run 4</w:t>
            </w:r>
          </w:p>
        </w:tc>
        <w:tc>
          <w:tcPr>
            <w:tcW w:w="1321" w:type="dxa"/>
          </w:tcPr>
          <w:p w14:paraId="3EA75164" w14:textId="77777777" w:rsidR="00B13962" w:rsidRPr="00210A20" w:rsidRDefault="00B13962" w:rsidP="00B13962">
            <w:pPr>
              <w:jc w:val="right"/>
              <w:rPr>
                <w:b/>
              </w:rPr>
            </w:pPr>
            <w:r w:rsidRPr="00210A20">
              <w:rPr>
                <w:b/>
              </w:rPr>
              <w:t>Run 5</w:t>
            </w:r>
          </w:p>
        </w:tc>
        <w:tc>
          <w:tcPr>
            <w:tcW w:w="1321" w:type="dxa"/>
          </w:tcPr>
          <w:p w14:paraId="33EA4FE8" w14:textId="77777777" w:rsidR="00B13962" w:rsidRPr="00210A20" w:rsidRDefault="00B13962" w:rsidP="00B13962">
            <w:pPr>
              <w:jc w:val="right"/>
              <w:rPr>
                <w:b/>
              </w:rPr>
            </w:pPr>
            <w:r>
              <w:rPr>
                <w:b/>
              </w:rPr>
              <w:t>Mean</w:t>
            </w:r>
          </w:p>
        </w:tc>
      </w:tr>
      <w:tr w:rsidR="002A441B" w14:paraId="4C1528BB" w14:textId="77777777" w:rsidTr="002A441B">
        <w:tc>
          <w:tcPr>
            <w:tcW w:w="1526" w:type="dxa"/>
          </w:tcPr>
          <w:p w14:paraId="3B315A0D" w14:textId="77777777" w:rsidR="002A441B" w:rsidRDefault="002A441B" w:rsidP="002A441B">
            <w:r>
              <w:t>G590 G45</w:t>
            </w:r>
          </w:p>
        </w:tc>
        <w:tc>
          <w:tcPr>
            <w:tcW w:w="1114" w:type="dxa"/>
            <w:shd w:val="clear" w:color="auto" w:fill="000000" w:themeFill="text1"/>
            <w:vAlign w:val="bottom"/>
          </w:tcPr>
          <w:p w14:paraId="6F5865E8" w14:textId="4501AE08" w:rsidR="002A441B" w:rsidRPr="00B13962" w:rsidRDefault="002A441B" w:rsidP="002A441B">
            <w:pPr>
              <w:jc w:val="right"/>
              <w:rPr>
                <w:highlight w:val="red"/>
              </w:rPr>
            </w:pPr>
          </w:p>
        </w:tc>
        <w:tc>
          <w:tcPr>
            <w:tcW w:w="1320" w:type="dxa"/>
            <w:shd w:val="clear" w:color="auto" w:fill="000000" w:themeFill="text1"/>
            <w:vAlign w:val="bottom"/>
          </w:tcPr>
          <w:p w14:paraId="2D4A7689" w14:textId="2107D84C" w:rsidR="002A441B" w:rsidRPr="00B13962" w:rsidRDefault="002A441B" w:rsidP="002A441B">
            <w:pPr>
              <w:jc w:val="right"/>
              <w:rPr>
                <w:highlight w:val="red"/>
              </w:rPr>
            </w:pPr>
          </w:p>
        </w:tc>
        <w:tc>
          <w:tcPr>
            <w:tcW w:w="1320" w:type="dxa"/>
            <w:vAlign w:val="bottom"/>
          </w:tcPr>
          <w:p w14:paraId="1CB225FC" w14:textId="2111F9EB" w:rsidR="002A441B" w:rsidRDefault="002A441B" w:rsidP="002A441B">
            <w:pPr>
              <w:jc w:val="right"/>
            </w:pPr>
            <w:r>
              <w:rPr>
                <w:rFonts w:ascii="Calibri" w:hAnsi="Calibri"/>
                <w:color w:val="000000"/>
              </w:rPr>
              <w:t>403</w:t>
            </w:r>
          </w:p>
        </w:tc>
        <w:tc>
          <w:tcPr>
            <w:tcW w:w="1320" w:type="dxa"/>
            <w:vAlign w:val="bottom"/>
          </w:tcPr>
          <w:p w14:paraId="79680192" w14:textId="49AD610C" w:rsidR="002A441B" w:rsidRDefault="002A441B" w:rsidP="002A441B">
            <w:pPr>
              <w:jc w:val="right"/>
            </w:pPr>
            <w:r>
              <w:rPr>
                <w:rFonts w:ascii="Calibri" w:hAnsi="Calibri"/>
                <w:color w:val="000000"/>
              </w:rPr>
              <w:t>420</w:t>
            </w:r>
          </w:p>
        </w:tc>
        <w:tc>
          <w:tcPr>
            <w:tcW w:w="1321" w:type="dxa"/>
            <w:vAlign w:val="bottom"/>
          </w:tcPr>
          <w:p w14:paraId="261133C1" w14:textId="1B70D770" w:rsidR="002A441B" w:rsidRDefault="002A441B" w:rsidP="002A441B">
            <w:pPr>
              <w:jc w:val="right"/>
            </w:pPr>
            <w:r>
              <w:rPr>
                <w:rFonts w:ascii="Calibri" w:hAnsi="Calibri"/>
                <w:color w:val="000000"/>
              </w:rPr>
              <w:t>435</w:t>
            </w:r>
          </w:p>
        </w:tc>
        <w:tc>
          <w:tcPr>
            <w:tcW w:w="1321" w:type="dxa"/>
            <w:vAlign w:val="bottom"/>
          </w:tcPr>
          <w:p w14:paraId="7CFB345F" w14:textId="5305A181" w:rsidR="002A441B" w:rsidRPr="002A441B" w:rsidRDefault="002A441B" w:rsidP="002A441B">
            <w:pPr>
              <w:jc w:val="right"/>
              <w:rPr>
                <w:b/>
              </w:rPr>
            </w:pPr>
            <w:r w:rsidRPr="002A441B">
              <w:rPr>
                <w:rFonts w:ascii="Calibri" w:hAnsi="Calibri"/>
                <w:b/>
                <w:color w:val="000000"/>
              </w:rPr>
              <w:t>419</w:t>
            </w:r>
          </w:p>
        </w:tc>
      </w:tr>
      <w:tr w:rsidR="002A441B" w14:paraId="5261CBE2" w14:textId="77777777" w:rsidTr="002A441B">
        <w:tc>
          <w:tcPr>
            <w:tcW w:w="1526" w:type="dxa"/>
          </w:tcPr>
          <w:p w14:paraId="62C87050" w14:textId="77777777" w:rsidR="002A441B" w:rsidRDefault="002A441B" w:rsidP="002A441B">
            <w:r>
              <w:t>G1222 IEC ref</w:t>
            </w:r>
          </w:p>
        </w:tc>
        <w:tc>
          <w:tcPr>
            <w:tcW w:w="1114" w:type="dxa"/>
            <w:shd w:val="clear" w:color="auto" w:fill="000000" w:themeFill="text1"/>
            <w:vAlign w:val="bottom"/>
          </w:tcPr>
          <w:p w14:paraId="3E8999DC" w14:textId="41B3F7FE" w:rsidR="002A441B" w:rsidRPr="00B13962" w:rsidRDefault="002A441B" w:rsidP="002A441B">
            <w:pPr>
              <w:jc w:val="right"/>
              <w:rPr>
                <w:highlight w:val="red"/>
              </w:rPr>
            </w:pPr>
          </w:p>
        </w:tc>
        <w:tc>
          <w:tcPr>
            <w:tcW w:w="1320" w:type="dxa"/>
            <w:shd w:val="clear" w:color="auto" w:fill="000000" w:themeFill="text1"/>
            <w:vAlign w:val="bottom"/>
          </w:tcPr>
          <w:p w14:paraId="3FE05CDF" w14:textId="6C7E3B40" w:rsidR="002A441B" w:rsidRPr="00B13962" w:rsidRDefault="002A441B" w:rsidP="002A441B">
            <w:pPr>
              <w:jc w:val="right"/>
              <w:rPr>
                <w:highlight w:val="red"/>
              </w:rPr>
            </w:pPr>
          </w:p>
        </w:tc>
        <w:tc>
          <w:tcPr>
            <w:tcW w:w="1320" w:type="dxa"/>
            <w:vAlign w:val="bottom"/>
          </w:tcPr>
          <w:p w14:paraId="1D57A996" w14:textId="1A11A616" w:rsidR="002A441B" w:rsidRDefault="002A441B" w:rsidP="002A441B">
            <w:pPr>
              <w:jc w:val="right"/>
            </w:pPr>
            <w:r>
              <w:rPr>
                <w:rFonts w:ascii="Calibri" w:hAnsi="Calibri"/>
                <w:color w:val="000000"/>
              </w:rPr>
              <w:t>448</w:t>
            </w:r>
          </w:p>
        </w:tc>
        <w:tc>
          <w:tcPr>
            <w:tcW w:w="1320" w:type="dxa"/>
            <w:vAlign w:val="bottom"/>
          </w:tcPr>
          <w:p w14:paraId="47119969" w14:textId="321D53C3" w:rsidR="002A441B" w:rsidRDefault="002A441B" w:rsidP="002A441B">
            <w:pPr>
              <w:jc w:val="right"/>
            </w:pPr>
            <w:r>
              <w:rPr>
                <w:rFonts w:ascii="Calibri" w:hAnsi="Calibri"/>
                <w:color w:val="000000"/>
              </w:rPr>
              <w:t>431</w:t>
            </w:r>
          </w:p>
        </w:tc>
        <w:tc>
          <w:tcPr>
            <w:tcW w:w="1321" w:type="dxa"/>
            <w:vAlign w:val="bottom"/>
          </w:tcPr>
          <w:p w14:paraId="09373AA6" w14:textId="2A233B67" w:rsidR="002A441B" w:rsidRDefault="002A441B" w:rsidP="002A441B">
            <w:pPr>
              <w:jc w:val="right"/>
            </w:pPr>
            <w:r>
              <w:rPr>
                <w:rFonts w:ascii="Calibri" w:hAnsi="Calibri"/>
                <w:color w:val="000000"/>
              </w:rPr>
              <w:t>463</w:t>
            </w:r>
          </w:p>
        </w:tc>
        <w:tc>
          <w:tcPr>
            <w:tcW w:w="1321" w:type="dxa"/>
            <w:vAlign w:val="bottom"/>
          </w:tcPr>
          <w:p w14:paraId="26D19C31" w14:textId="24AAB6E9" w:rsidR="002A441B" w:rsidRPr="002A441B" w:rsidRDefault="002A441B" w:rsidP="002A441B">
            <w:pPr>
              <w:jc w:val="right"/>
              <w:rPr>
                <w:b/>
              </w:rPr>
            </w:pPr>
            <w:r w:rsidRPr="002A441B">
              <w:rPr>
                <w:rFonts w:ascii="Calibri" w:hAnsi="Calibri"/>
                <w:b/>
                <w:color w:val="000000"/>
              </w:rPr>
              <w:t>447</w:t>
            </w:r>
          </w:p>
        </w:tc>
      </w:tr>
      <w:tr w:rsidR="002A441B" w14:paraId="2C9CCA7B" w14:textId="77777777" w:rsidTr="002A441B">
        <w:tc>
          <w:tcPr>
            <w:tcW w:w="1526" w:type="dxa"/>
          </w:tcPr>
          <w:p w14:paraId="0CD76CE7" w14:textId="77777777" w:rsidR="002A441B" w:rsidRDefault="002A441B" w:rsidP="002A441B">
            <w:r>
              <w:t>G590/G1222</w:t>
            </w:r>
          </w:p>
        </w:tc>
        <w:tc>
          <w:tcPr>
            <w:tcW w:w="1114" w:type="dxa"/>
            <w:shd w:val="clear" w:color="auto" w:fill="000000" w:themeFill="text1"/>
            <w:vAlign w:val="bottom"/>
          </w:tcPr>
          <w:p w14:paraId="3F799E8D" w14:textId="466D2CCC" w:rsidR="002A441B" w:rsidRPr="00B13962" w:rsidRDefault="002A441B" w:rsidP="002A441B">
            <w:pPr>
              <w:jc w:val="right"/>
              <w:rPr>
                <w:highlight w:val="red"/>
              </w:rPr>
            </w:pPr>
          </w:p>
        </w:tc>
        <w:tc>
          <w:tcPr>
            <w:tcW w:w="1320" w:type="dxa"/>
            <w:shd w:val="clear" w:color="auto" w:fill="000000" w:themeFill="text1"/>
            <w:vAlign w:val="bottom"/>
          </w:tcPr>
          <w:p w14:paraId="37C46FC0" w14:textId="303D9AEC" w:rsidR="002A441B" w:rsidRPr="00B13962" w:rsidRDefault="002A441B" w:rsidP="002A441B">
            <w:pPr>
              <w:jc w:val="right"/>
              <w:rPr>
                <w:highlight w:val="red"/>
              </w:rPr>
            </w:pPr>
          </w:p>
        </w:tc>
        <w:tc>
          <w:tcPr>
            <w:tcW w:w="1320" w:type="dxa"/>
            <w:vAlign w:val="bottom"/>
          </w:tcPr>
          <w:p w14:paraId="05FFDB24" w14:textId="4437CFFA" w:rsidR="002A441B" w:rsidRDefault="002A441B" w:rsidP="002A441B">
            <w:pPr>
              <w:jc w:val="right"/>
            </w:pPr>
            <w:r>
              <w:rPr>
                <w:rFonts w:ascii="Calibri" w:hAnsi="Calibri"/>
                <w:color w:val="000000"/>
              </w:rPr>
              <w:t>0.90</w:t>
            </w:r>
          </w:p>
        </w:tc>
        <w:tc>
          <w:tcPr>
            <w:tcW w:w="1320" w:type="dxa"/>
            <w:vAlign w:val="bottom"/>
          </w:tcPr>
          <w:p w14:paraId="4386A502" w14:textId="2C3280AA" w:rsidR="002A441B" w:rsidRDefault="002A441B" w:rsidP="002A441B">
            <w:pPr>
              <w:jc w:val="right"/>
            </w:pPr>
            <w:r>
              <w:rPr>
                <w:rFonts w:ascii="Calibri" w:hAnsi="Calibri"/>
                <w:color w:val="000000"/>
              </w:rPr>
              <w:t>0.97</w:t>
            </w:r>
          </w:p>
        </w:tc>
        <w:tc>
          <w:tcPr>
            <w:tcW w:w="1321" w:type="dxa"/>
            <w:vAlign w:val="bottom"/>
          </w:tcPr>
          <w:p w14:paraId="1F7508A8" w14:textId="287EC13E" w:rsidR="002A441B" w:rsidRDefault="002A441B" w:rsidP="002A441B">
            <w:pPr>
              <w:jc w:val="right"/>
            </w:pPr>
            <w:r>
              <w:rPr>
                <w:rFonts w:ascii="Calibri" w:hAnsi="Calibri"/>
                <w:color w:val="000000"/>
              </w:rPr>
              <w:t>0.94</w:t>
            </w:r>
          </w:p>
        </w:tc>
        <w:tc>
          <w:tcPr>
            <w:tcW w:w="1321" w:type="dxa"/>
            <w:vAlign w:val="bottom"/>
          </w:tcPr>
          <w:p w14:paraId="67D9E115" w14:textId="21C825F1" w:rsidR="002A441B" w:rsidRPr="002A441B" w:rsidRDefault="002A441B" w:rsidP="002A441B">
            <w:pPr>
              <w:jc w:val="right"/>
              <w:rPr>
                <w:b/>
              </w:rPr>
            </w:pPr>
            <w:r w:rsidRPr="002A441B">
              <w:rPr>
                <w:rFonts w:ascii="Calibri" w:hAnsi="Calibri"/>
                <w:b/>
                <w:color w:val="000000"/>
              </w:rPr>
              <w:t>0.94</w:t>
            </w:r>
          </w:p>
        </w:tc>
      </w:tr>
      <w:tr w:rsidR="00B13962" w:rsidRPr="00210A20" w14:paraId="170078A6" w14:textId="77777777" w:rsidTr="00B13962">
        <w:trPr>
          <w:trHeight w:val="446"/>
        </w:trPr>
        <w:tc>
          <w:tcPr>
            <w:tcW w:w="9242" w:type="dxa"/>
            <w:gridSpan w:val="7"/>
            <w:shd w:val="clear" w:color="auto" w:fill="000000" w:themeFill="text1"/>
          </w:tcPr>
          <w:p w14:paraId="1610A116" w14:textId="6DFC2409" w:rsidR="00B13962" w:rsidRPr="00DB176D" w:rsidRDefault="00B13962" w:rsidP="00B13962">
            <w:pPr>
              <w:rPr>
                <w:rFonts w:ascii="Calibri" w:hAnsi="Calibri"/>
                <w:color w:val="FFFFFF" w:themeColor="background1"/>
                <w:sz w:val="21"/>
                <w:szCs w:val="21"/>
              </w:rPr>
            </w:pPr>
            <w:r w:rsidRPr="00DB176D">
              <w:rPr>
                <w:rFonts w:ascii="Calibri" w:hAnsi="Calibri"/>
                <w:color w:val="FFFFFF" w:themeColor="background1"/>
                <w:sz w:val="21"/>
                <w:szCs w:val="21"/>
              </w:rPr>
              <w:t>Laboratory  D – Comparison of Cleaning Scores Between Reference Machines – Gentle 45-IEC/EN ref</w:t>
            </w:r>
          </w:p>
        </w:tc>
      </w:tr>
      <w:tr w:rsidR="002A441B" w14:paraId="48355B93" w14:textId="77777777" w:rsidTr="002A441B">
        <w:tc>
          <w:tcPr>
            <w:tcW w:w="1526" w:type="dxa"/>
          </w:tcPr>
          <w:p w14:paraId="08213FDD" w14:textId="77777777" w:rsidR="002A441B" w:rsidRPr="00210A20" w:rsidRDefault="002A441B" w:rsidP="002A441B">
            <w:pPr>
              <w:rPr>
                <w:b/>
              </w:rPr>
            </w:pPr>
            <w:r>
              <w:rPr>
                <w:b/>
              </w:rPr>
              <w:t>Machine</w:t>
            </w:r>
          </w:p>
        </w:tc>
        <w:tc>
          <w:tcPr>
            <w:tcW w:w="1114" w:type="dxa"/>
            <w:shd w:val="clear" w:color="auto" w:fill="000000" w:themeFill="text1"/>
          </w:tcPr>
          <w:p w14:paraId="7E9BC6AA" w14:textId="51C88BC3" w:rsidR="002A441B" w:rsidRPr="00B13962" w:rsidRDefault="002A441B" w:rsidP="002A441B">
            <w:pPr>
              <w:jc w:val="right"/>
              <w:rPr>
                <w:b/>
                <w:highlight w:val="red"/>
              </w:rPr>
            </w:pPr>
            <w:r w:rsidRPr="002A441B">
              <w:rPr>
                <w:b/>
                <w:color w:val="FFFFFF" w:themeColor="background1"/>
              </w:rPr>
              <w:t>Run 1</w:t>
            </w:r>
          </w:p>
        </w:tc>
        <w:tc>
          <w:tcPr>
            <w:tcW w:w="1320" w:type="dxa"/>
            <w:shd w:val="clear" w:color="auto" w:fill="000000" w:themeFill="text1"/>
          </w:tcPr>
          <w:p w14:paraId="39216F9B" w14:textId="35D8A7B9" w:rsidR="002A441B" w:rsidRPr="00B13962" w:rsidRDefault="002A441B" w:rsidP="002A441B">
            <w:pPr>
              <w:jc w:val="right"/>
              <w:rPr>
                <w:b/>
                <w:highlight w:val="red"/>
              </w:rPr>
            </w:pPr>
            <w:r w:rsidRPr="002A441B">
              <w:rPr>
                <w:b/>
                <w:color w:val="FFFFFF" w:themeColor="background1"/>
              </w:rPr>
              <w:t>Run 2</w:t>
            </w:r>
          </w:p>
        </w:tc>
        <w:tc>
          <w:tcPr>
            <w:tcW w:w="1320" w:type="dxa"/>
          </w:tcPr>
          <w:p w14:paraId="52C34CEC" w14:textId="77777777" w:rsidR="002A441B" w:rsidRPr="00210A20" w:rsidRDefault="002A441B" w:rsidP="002A441B">
            <w:pPr>
              <w:jc w:val="right"/>
              <w:rPr>
                <w:b/>
              </w:rPr>
            </w:pPr>
            <w:r w:rsidRPr="00210A20">
              <w:rPr>
                <w:b/>
              </w:rPr>
              <w:t>Run 3</w:t>
            </w:r>
          </w:p>
        </w:tc>
        <w:tc>
          <w:tcPr>
            <w:tcW w:w="1320" w:type="dxa"/>
          </w:tcPr>
          <w:p w14:paraId="296ADBBE" w14:textId="77777777" w:rsidR="002A441B" w:rsidRPr="00210A20" w:rsidRDefault="002A441B" w:rsidP="002A441B">
            <w:pPr>
              <w:jc w:val="right"/>
              <w:rPr>
                <w:b/>
              </w:rPr>
            </w:pPr>
            <w:r w:rsidRPr="00210A20">
              <w:rPr>
                <w:b/>
              </w:rPr>
              <w:t>Run 4</w:t>
            </w:r>
          </w:p>
        </w:tc>
        <w:tc>
          <w:tcPr>
            <w:tcW w:w="1321" w:type="dxa"/>
          </w:tcPr>
          <w:p w14:paraId="037CD1FB" w14:textId="77777777" w:rsidR="002A441B" w:rsidRPr="00210A20" w:rsidRDefault="002A441B" w:rsidP="002A441B">
            <w:pPr>
              <w:jc w:val="right"/>
              <w:rPr>
                <w:b/>
              </w:rPr>
            </w:pPr>
            <w:r w:rsidRPr="00210A20">
              <w:rPr>
                <w:b/>
              </w:rPr>
              <w:t>Run 5</w:t>
            </w:r>
          </w:p>
        </w:tc>
        <w:tc>
          <w:tcPr>
            <w:tcW w:w="1321" w:type="dxa"/>
          </w:tcPr>
          <w:p w14:paraId="6690485F" w14:textId="77777777" w:rsidR="002A441B" w:rsidRPr="00210A20" w:rsidRDefault="002A441B" w:rsidP="002A441B">
            <w:pPr>
              <w:jc w:val="right"/>
              <w:rPr>
                <w:b/>
              </w:rPr>
            </w:pPr>
            <w:r>
              <w:rPr>
                <w:b/>
              </w:rPr>
              <w:t>Mean</w:t>
            </w:r>
          </w:p>
        </w:tc>
      </w:tr>
      <w:tr w:rsidR="002A441B" w14:paraId="79F71C97" w14:textId="77777777" w:rsidTr="002A441B">
        <w:tc>
          <w:tcPr>
            <w:tcW w:w="1526" w:type="dxa"/>
          </w:tcPr>
          <w:p w14:paraId="4206E1EE" w14:textId="77777777" w:rsidR="002A441B" w:rsidRDefault="002A441B" w:rsidP="002A441B">
            <w:r>
              <w:t>G590 G45</w:t>
            </w:r>
          </w:p>
        </w:tc>
        <w:tc>
          <w:tcPr>
            <w:tcW w:w="1114" w:type="dxa"/>
            <w:shd w:val="clear" w:color="auto" w:fill="000000" w:themeFill="text1"/>
            <w:vAlign w:val="bottom"/>
          </w:tcPr>
          <w:p w14:paraId="1D1644E6" w14:textId="6C119193" w:rsidR="002A441B" w:rsidRPr="00B13962" w:rsidRDefault="002A441B" w:rsidP="002A441B">
            <w:pPr>
              <w:jc w:val="right"/>
              <w:rPr>
                <w:highlight w:val="red"/>
              </w:rPr>
            </w:pPr>
          </w:p>
        </w:tc>
        <w:tc>
          <w:tcPr>
            <w:tcW w:w="1320" w:type="dxa"/>
            <w:shd w:val="clear" w:color="auto" w:fill="000000" w:themeFill="text1"/>
            <w:vAlign w:val="bottom"/>
          </w:tcPr>
          <w:p w14:paraId="7A5DF26F" w14:textId="34C45C31" w:rsidR="002A441B" w:rsidRPr="00B13962" w:rsidRDefault="002A441B" w:rsidP="002A441B">
            <w:pPr>
              <w:jc w:val="right"/>
              <w:rPr>
                <w:highlight w:val="red"/>
              </w:rPr>
            </w:pPr>
          </w:p>
        </w:tc>
        <w:tc>
          <w:tcPr>
            <w:tcW w:w="1320" w:type="dxa"/>
            <w:vAlign w:val="bottom"/>
          </w:tcPr>
          <w:p w14:paraId="012A8616" w14:textId="411BAF86" w:rsidR="002A441B" w:rsidRDefault="002A441B" w:rsidP="002A441B">
            <w:pPr>
              <w:jc w:val="right"/>
            </w:pPr>
            <w:r>
              <w:rPr>
                <w:rFonts w:ascii="Calibri" w:hAnsi="Calibri"/>
                <w:color w:val="000000"/>
              </w:rPr>
              <w:t>489</w:t>
            </w:r>
          </w:p>
        </w:tc>
        <w:tc>
          <w:tcPr>
            <w:tcW w:w="1320" w:type="dxa"/>
            <w:vAlign w:val="bottom"/>
          </w:tcPr>
          <w:p w14:paraId="5766B3E9" w14:textId="5E297FF2" w:rsidR="002A441B" w:rsidRDefault="002A441B" w:rsidP="002A441B">
            <w:pPr>
              <w:jc w:val="right"/>
            </w:pPr>
            <w:r>
              <w:rPr>
                <w:rFonts w:ascii="Calibri" w:hAnsi="Calibri"/>
                <w:color w:val="000000"/>
              </w:rPr>
              <w:t>553</w:t>
            </w:r>
          </w:p>
        </w:tc>
        <w:tc>
          <w:tcPr>
            <w:tcW w:w="1321" w:type="dxa"/>
            <w:vAlign w:val="bottom"/>
          </w:tcPr>
          <w:p w14:paraId="1A10DB26" w14:textId="791E3FB3" w:rsidR="002A441B" w:rsidRDefault="002A441B" w:rsidP="002A441B">
            <w:pPr>
              <w:jc w:val="right"/>
            </w:pPr>
            <w:r>
              <w:rPr>
                <w:rFonts w:ascii="Calibri" w:hAnsi="Calibri"/>
                <w:color w:val="000000"/>
              </w:rPr>
              <w:t>538</w:t>
            </w:r>
          </w:p>
        </w:tc>
        <w:tc>
          <w:tcPr>
            <w:tcW w:w="1321" w:type="dxa"/>
            <w:vAlign w:val="bottom"/>
          </w:tcPr>
          <w:p w14:paraId="13B3F628" w14:textId="187EBF99" w:rsidR="002A441B" w:rsidRPr="002A441B" w:rsidRDefault="002A441B" w:rsidP="002A441B">
            <w:pPr>
              <w:jc w:val="right"/>
              <w:rPr>
                <w:b/>
              </w:rPr>
            </w:pPr>
            <w:r w:rsidRPr="002A441B">
              <w:rPr>
                <w:rFonts w:ascii="Calibri" w:hAnsi="Calibri"/>
                <w:b/>
                <w:color w:val="000000"/>
              </w:rPr>
              <w:t>527</w:t>
            </w:r>
          </w:p>
        </w:tc>
      </w:tr>
      <w:tr w:rsidR="002A441B" w14:paraId="639653B7" w14:textId="77777777" w:rsidTr="002A441B">
        <w:tc>
          <w:tcPr>
            <w:tcW w:w="1526" w:type="dxa"/>
          </w:tcPr>
          <w:p w14:paraId="1810D8AD" w14:textId="77777777" w:rsidR="002A441B" w:rsidRDefault="002A441B" w:rsidP="002A441B">
            <w:r>
              <w:t>G1222 IEC ref</w:t>
            </w:r>
          </w:p>
        </w:tc>
        <w:tc>
          <w:tcPr>
            <w:tcW w:w="1114" w:type="dxa"/>
            <w:shd w:val="clear" w:color="auto" w:fill="000000" w:themeFill="text1"/>
            <w:vAlign w:val="bottom"/>
          </w:tcPr>
          <w:p w14:paraId="59551613" w14:textId="281ECE52" w:rsidR="002A441B" w:rsidRPr="00B13962" w:rsidRDefault="002A441B" w:rsidP="002A441B">
            <w:pPr>
              <w:jc w:val="right"/>
              <w:rPr>
                <w:highlight w:val="red"/>
              </w:rPr>
            </w:pPr>
          </w:p>
        </w:tc>
        <w:tc>
          <w:tcPr>
            <w:tcW w:w="1320" w:type="dxa"/>
            <w:shd w:val="clear" w:color="auto" w:fill="000000" w:themeFill="text1"/>
            <w:vAlign w:val="bottom"/>
          </w:tcPr>
          <w:p w14:paraId="303CBDB5" w14:textId="790AA311" w:rsidR="002A441B" w:rsidRPr="00B13962" w:rsidRDefault="002A441B" w:rsidP="002A441B">
            <w:pPr>
              <w:jc w:val="right"/>
              <w:rPr>
                <w:highlight w:val="red"/>
              </w:rPr>
            </w:pPr>
          </w:p>
        </w:tc>
        <w:tc>
          <w:tcPr>
            <w:tcW w:w="1320" w:type="dxa"/>
            <w:vAlign w:val="bottom"/>
          </w:tcPr>
          <w:p w14:paraId="25468453" w14:textId="518916F0" w:rsidR="002A441B" w:rsidRDefault="002A441B" w:rsidP="002A441B">
            <w:pPr>
              <w:jc w:val="right"/>
            </w:pPr>
            <w:r>
              <w:rPr>
                <w:rFonts w:ascii="Calibri" w:hAnsi="Calibri"/>
                <w:color w:val="000000"/>
              </w:rPr>
              <w:t>548</w:t>
            </w:r>
          </w:p>
        </w:tc>
        <w:tc>
          <w:tcPr>
            <w:tcW w:w="1320" w:type="dxa"/>
            <w:vAlign w:val="bottom"/>
          </w:tcPr>
          <w:p w14:paraId="1D4F2724" w14:textId="1341E489" w:rsidR="002A441B" w:rsidRDefault="002A441B" w:rsidP="002A441B">
            <w:pPr>
              <w:jc w:val="right"/>
            </w:pPr>
            <w:r>
              <w:rPr>
                <w:rFonts w:ascii="Calibri" w:hAnsi="Calibri"/>
                <w:color w:val="000000"/>
              </w:rPr>
              <w:t>511</w:t>
            </w:r>
          </w:p>
        </w:tc>
        <w:tc>
          <w:tcPr>
            <w:tcW w:w="1321" w:type="dxa"/>
            <w:vAlign w:val="bottom"/>
          </w:tcPr>
          <w:p w14:paraId="009D5265" w14:textId="61E90C19" w:rsidR="002A441B" w:rsidRDefault="002A441B" w:rsidP="002A441B">
            <w:pPr>
              <w:jc w:val="right"/>
            </w:pPr>
            <w:r>
              <w:rPr>
                <w:rFonts w:ascii="Calibri" w:hAnsi="Calibri"/>
                <w:color w:val="000000"/>
              </w:rPr>
              <w:t>575</w:t>
            </w:r>
          </w:p>
        </w:tc>
        <w:tc>
          <w:tcPr>
            <w:tcW w:w="1321" w:type="dxa"/>
            <w:vAlign w:val="bottom"/>
          </w:tcPr>
          <w:p w14:paraId="2E6E96A7" w14:textId="4481FAFE" w:rsidR="002A441B" w:rsidRPr="002A441B" w:rsidRDefault="002A441B" w:rsidP="002A441B">
            <w:pPr>
              <w:jc w:val="right"/>
              <w:rPr>
                <w:b/>
              </w:rPr>
            </w:pPr>
            <w:r w:rsidRPr="002A441B">
              <w:rPr>
                <w:rFonts w:ascii="Calibri" w:hAnsi="Calibri"/>
                <w:b/>
                <w:color w:val="000000"/>
              </w:rPr>
              <w:t>545</w:t>
            </w:r>
          </w:p>
        </w:tc>
      </w:tr>
      <w:tr w:rsidR="002A441B" w14:paraId="53BB3111" w14:textId="77777777" w:rsidTr="002A441B">
        <w:tc>
          <w:tcPr>
            <w:tcW w:w="1526" w:type="dxa"/>
          </w:tcPr>
          <w:p w14:paraId="19169107" w14:textId="77777777" w:rsidR="002A441B" w:rsidRDefault="002A441B" w:rsidP="002A441B">
            <w:r>
              <w:t>G590/G1222</w:t>
            </w:r>
          </w:p>
        </w:tc>
        <w:tc>
          <w:tcPr>
            <w:tcW w:w="1114" w:type="dxa"/>
            <w:shd w:val="clear" w:color="auto" w:fill="000000" w:themeFill="text1"/>
            <w:vAlign w:val="bottom"/>
          </w:tcPr>
          <w:p w14:paraId="11C666E1" w14:textId="1AC4D4F2" w:rsidR="002A441B" w:rsidRPr="00B13962" w:rsidRDefault="002A441B" w:rsidP="002A441B">
            <w:pPr>
              <w:jc w:val="right"/>
              <w:rPr>
                <w:highlight w:val="red"/>
              </w:rPr>
            </w:pPr>
          </w:p>
        </w:tc>
        <w:tc>
          <w:tcPr>
            <w:tcW w:w="1320" w:type="dxa"/>
            <w:shd w:val="clear" w:color="auto" w:fill="000000" w:themeFill="text1"/>
            <w:vAlign w:val="bottom"/>
          </w:tcPr>
          <w:p w14:paraId="03657519" w14:textId="40DDDF1B" w:rsidR="002A441B" w:rsidRPr="00B13962" w:rsidRDefault="002A441B" w:rsidP="002A441B">
            <w:pPr>
              <w:jc w:val="right"/>
              <w:rPr>
                <w:highlight w:val="red"/>
              </w:rPr>
            </w:pPr>
          </w:p>
        </w:tc>
        <w:tc>
          <w:tcPr>
            <w:tcW w:w="1320" w:type="dxa"/>
            <w:vAlign w:val="bottom"/>
          </w:tcPr>
          <w:p w14:paraId="6649EBC3" w14:textId="4986A8EE" w:rsidR="002A441B" w:rsidRDefault="002A441B" w:rsidP="002A441B">
            <w:pPr>
              <w:jc w:val="right"/>
            </w:pPr>
            <w:r>
              <w:rPr>
                <w:rFonts w:ascii="Calibri" w:hAnsi="Calibri"/>
                <w:color w:val="000000"/>
              </w:rPr>
              <w:t>0.89</w:t>
            </w:r>
          </w:p>
        </w:tc>
        <w:tc>
          <w:tcPr>
            <w:tcW w:w="1320" w:type="dxa"/>
            <w:vAlign w:val="bottom"/>
          </w:tcPr>
          <w:p w14:paraId="3CE69412" w14:textId="4E0B9750" w:rsidR="002A441B" w:rsidRDefault="002A441B" w:rsidP="002A441B">
            <w:pPr>
              <w:jc w:val="right"/>
            </w:pPr>
            <w:r>
              <w:rPr>
                <w:rFonts w:ascii="Calibri" w:hAnsi="Calibri"/>
                <w:color w:val="000000"/>
              </w:rPr>
              <w:t>1.08</w:t>
            </w:r>
          </w:p>
        </w:tc>
        <w:tc>
          <w:tcPr>
            <w:tcW w:w="1321" w:type="dxa"/>
            <w:vAlign w:val="bottom"/>
          </w:tcPr>
          <w:p w14:paraId="74CB5685" w14:textId="2DB8C4A3" w:rsidR="002A441B" w:rsidRDefault="002A441B" w:rsidP="002A441B">
            <w:pPr>
              <w:jc w:val="right"/>
            </w:pPr>
            <w:r>
              <w:rPr>
                <w:rFonts w:ascii="Calibri" w:hAnsi="Calibri"/>
                <w:color w:val="000000"/>
              </w:rPr>
              <w:t>0.94</w:t>
            </w:r>
          </w:p>
        </w:tc>
        <w:tc>
          <w:tcPr>
            <w:tcW w:w="1321" w:type="dxa"/>
            <w:vAlign w:val="bottom"/>
          </w:tcPr>
          <w:p w14:paraId="37C3204E" w14:textId="245C5C43" w:rsidR="002A441B" w:rsidRPr="002A441B" w:rsidRDefault="002A441B" w:rsidP="002A441B">
            <w:pPr>
              <w:jc w:val="right"/>
              <w:rPr>
                <w:b/>
              </w:rPr>
            </w:pPr>
            <w:r w:rsidRPr="002A441B">
              <w:rPr>
                <w:rFonts w:ascii="Calibri" w:hAnsi="Calibri"/>
                <w:b/>
                <w:color w:val="000000"/>
              </w:rPr>
              <w:t>0.97</w:t>
            </w:r>
          </w:p>
        </w:tc>
      </w:tr>
    </w:tbl>
    <w:p w14:paraId="4203E14D" w14:textId="2A35AF79" w:rsidR="003E28F6" w:rsidRPr="003B25E6" w:rsidRDefault="003B25E6" w:rsidP="003E28F6">
      <w:pPr>
        <w:rPr>
          <w:sz w:val="20"/>
          <w:szCs w:val="20"/>
        </w:rPr>
      </w:pPr>
      <w:r w:rsidRPr="003B25E6">
        <w:rPr>
          <w:sz w:val="20"/>
          <w:szCs w:val="20"/>
        </w:rPr>
        <w:t>Notes: All results compared to the G1222 SC as the reference</w:t>
      </w:r>
    </w:p>
    <w:p w14:paraId="039FFF2F" w14:textId="3EFA1551" w:rsidR="003E28F6" w:rsidRDefault="003E28F6" w:rsidP="003E28F6">
      <w:pPr>
        <w:pStyle w:val="Caption"/>
      </w:pPr>
      <w:bookmarkStart w:id="51" w:name="_Ref476668377"/>
      <w:bookmarkStart w:id="52" w:name="_Toc493601834"/>
      <w:r>
        <w:t xml:space="preserve">Table </w:t>
      </w:r>
      <w:fldSimple w:instr=" SEQ Table \* ARABIC ">
        <w:r w:rsidR="005A3364">
          <w:rPr>
            <w:noProof/>
          </w:rPr>
          <w:t>17</w:t>
        </w:r>
      </w:fldSimple>
      <w:bookmarkEnd w:id="51"/>
      <w:r w:rsidR="00B13962">
        <w:rPr>
          <w:noProof/>
        </w:rPr>
        <w:t>:</w:t>
      </w:r>
      <w:r w:rsidR="00B13962">
        <w:t xml:space="preserve"> Reference program comparative drying index - Gentle 45 and Universal 65 program</w:t>
      </w:r>
      <w:bookmarkEnd w:id="52"/>
    </w:p>
    <w:tbl>
      <w:tblPr>
        <w:tblStyle w:val="TableGrid"/>
        <w:tblW w:w="0" w:type="auto"/>
        <w:tblLook w:val="04A0" w:firstRow="1" w:lastRow="0" w:firstColumn="1" w:lastColumn="0" w:noHBand="0" w:noVBand="1"/>
      </w:tblPr>
      <w:tblGrid>
        <w:gridCol w:w="1517"/>
        <w:gridCol w:w="1085"/>
        <w:gridCol w:w="1280"/>
        <w:gridCol w:w="1281"/>
        <w:gridCol w:w="1281"/>
        <w:gridCol w:w="1282"/>
        <w:gridCol w:w="1290"/>
      </w:tblGrid>
      <w:tr w:rsidR="00B13962" w:rsidRPr="00210A20" w14:paraId="1558F19A" w14:textId="77777777" w:rsidTr="00B13962">
        <w:trPr>
          <w:trHeight w:val="446"/>
        </w:trPr>
        <w:tc>
          <w:tcPr>
            <w:tcW w:w="9242" w:type="dxa"/>
            <w:gridSpan w:val="7"/>
            <w:shd w:val="clear" w:color="auto" w:fill="000000" w:themeFill="text1"/>
          </w:tcPr>
          <w:p w14:paraId="39413347" w14:textId="6C1503C7" w:rsidR="00B13962" w:rsidRPr="00210A20" w:rsidRDefault="00B13962" w:rsidP="00B13962">
            <w:pPr>
              <w:rPr>
                <w:rFonts w:ascii="Calibri" w:hAnsi="Calibri"/>
                <w:color w:val="FFFFFF" w:themeColor="background1"/>
              </w:rPr>
            </w:pPr>
            <w:r>
              <w:rPr>
                <w:rFonts w:ascii="Calibri" w:hAnsi="Calibri"/>
                <w:color w:val="FFFFFF" w:themeColor="background1"/>
              </w:rPr>
              <w:t xml:space="preserve">Laboratory </w:t>
            </w:r>
            <w:r w:rsidRPr="00210A20">
              <w:rPr>
                <w:rFonts w:ascii="Calibri" w:hAnsi="Calibri"/>
                <w:color w:val="FFFFFF" w:themeColor="background1"/>
              </w:rPr>
              <w:t xml:space="preserve"> A </w:t>
            </w:r>
            <w:r>
              <w:rPr>
                <w:rFonts w:ascii="Calibri" w:hAnsi="Calibri"/>
                <w:color w:val="FFFFFF" w:themeColor="background1"/>
              </w:rPr>
              <w:t>– Comparison of Drying Scores Between Reference Machines – Gentle 45-IEC/EN ref</w:t>
            </w:r>
          </w:p>
        </w:tc>
      </w:tr>
      <w:tr w:rsidR="002A441B" w14:paraId="0861ADF1" w14:textId="77777777" w:rsidTr="002A441B">
        <w:tc>
          <w:tcPr>
            <w:tcW w:w="1526" w:type="dxa"/>
          </w:tcPr>
          <w:p w14:paraId="10396D60" w14:textId="77777777" w:rsidR="002A441B" w:rsidRPr="00210A20" w:rsidRDefault="002A441B" w:rsidP="002A441B">
            <w:pPr>
              <w:rPr>
                <w:b/>
              </w:rPr>
            </w:pPr>
            <w:r>
              <w:rPr>
                <w:b/>
              </w:rPr>
              <w:t>Machine</w:t>
            </w:r>
          </w:p>
        </w:tc>
        <w:tc>
          <w:tcPr>
            <w:tcW w:w="1114" w:type="dxa"/>
            <w:shd w:val="clear" w:color="auto" w:fill="000000" w:themeFill="text1"/>
          </w:tcPr>
          <w:p w14:paraId="0625B9D8" w14:textId="5285079C" w:rsidR="002A441B" w:rsidRPr="00B13962" w:rsidRDefault="002A441B" w:rsidP="002A441B">
            <w:pPr>
              <w:jc w:val="right"/>
              <w:rPr>
                <w:b/>
                <w:highlight w:val="red"/>
              </w:rPr>
            </w:pPr>
            <w:r w:rsidRPr="002A441B">
              <w:rPr>
                <w:b/>
                <w:color w:val="FFFFFF" w:themeColor="background1"/>
              </w:rPr>
              <w:t>Run 1</w:t>
            </w:r>
          </w:p>
        </w:tc>
        <w:tc>
          <w:tcPr>
            <w:tcW w:w="1320" w:type="dxa"/>
            <w:shd w:val="clear" w:color="auto" w:fill="000000" w:themeFill="text1"/>
          </w:tcPr>
          <w:p w14:paraId="70574F42" w14:textId="13D329A0" w:rsidR="002A441B" w:rsidRPr="00B13962" w:rsidRDefault="002A441B" w:rsidP="002A441B">
            <w:pPr>
              <w:jc w:val="right"/>
              <w:rPr>
                <w:b/>
                <w:highlight w:val="red"/>
              </w:rPr>
            </w:pPr>
            <w:r w:rsidRPr="002A441B">
              <w:rPr>
                <w:b/>
                <w:color w:val="FFFFFF" w:themeColor="background1"/>
              </w:rPr>
              <w:t>Run 2</w:t>
            </w:r>
          </w:p>
        </w:tc>
        <w:tc>
          <w:tcPr>
            <w:tcW w:w="1320" w:type="dxa"/>
          </w:tcPr>
          <w:p w14:paraId="6088953B" w14:textId="77777777" w:rsidR="002A441B" w:rsidRPr="00210A20" w:rsidRDefault="002A441B" w:rsidP="002A441B">
            <w:pPr>
              <w:jc w:val="right"/>
              <w:rPr>
                <w:b/>
              </w:rPr>
            </w:pPr>
            <w:r w:rsidRPr="00210A20">
              <w:rPr>
                <w:b/>
              </w:rPr>
              <w:t>Run 3</w:t>
            </w:r>
          </w:p>
        </w:tc>
        <w:tc>
          <w:tcPr>
            <w:tcW w:w="1320" w:type="dxa"/>
          </w:tcPr>
          <w:p w14:paraId="72D1D4D1" w14:textId="77777777" w:rsidR="002A441B" w:rsidRPr="00210A20" w:rsidRDefault="002A441B" w:rsidP="002A441B">
            <w:pPr>
              <w:jc w:val="right"/>
              <w:rPr>
                <w:b/>
              </w:rPr>
            </w:pPr>
            <w:r w:rsidRPr="00210A20">
              <w:rPr>
                <w:b/>
              </w:rPr>
              <w:t>Run 4</w:t>
            </w:r>
          </w:p>
        </w:tc>
        <w:tc>
          <w:tcPr>
            <w:tcW w:w="1321" w:type="dxa"/>
          </w:tcPr>
          <w:p w14:paraId="76DE54B4" w14:textId="77777777" w:rsidR="002A441B" w:rsidRPr="00210A20" w:rsidRDefault="002A441B" w:rsidP="002A441B">
            <w:pPr>
              <w:jc w:val="right"/>
              <w:rPr>
                <w:b/>
              </w:rPr>
            </w:pPr>
            <w:r w:rsidRPr="00210A20">
              <w:rPr>
                <w:b/>
              </w:rPr>
              <w:t>Run 5</w:t>
            </w:r>
          </w:p>
        </w:tc>
        <w:tc>
          <w:tcPr>
            <w:tcW w:w="1321" w:type="dxa"/>
          </w:tcPr>
          <w:p w14:paraId="4A64641E" w14:textId="77777777" w:rsidR="002A441B" w:rsidRPr="00210A20" w:rsidRDefault="002A441B" w:rsidP="002A441B">
            <w:pPr>
              <w:jc w:val="right"/>
              <w:rPr>
                <w:b/>
              </w:rPr>
            </w:pPr>
            <w:r>
              <w:rPr>
                <w:b/>
              </w:rPr>
              <w:t>Mean</w:t>
            </w:r>
          </w:p>
        </w:tc>
      </w:tr>
      <w:tr w:rsidR="002A441B" w14:paraId="13BB3C0E" w14:textId="77777777" w:rsidTr="002A441B">
        <w:tc>
          <w:tcPr>
            <w:tcW w:w="1526" w:type="dxa"/>
          </w:tcPr>
          <w:p w14:paraId="265A9E44" w14:textId="7F0BDE9B" w:rsidR="002A441B" w:rsidRDefault="002A441B" w:rsidP="002A441B">
            <w:r>
              <w:t>G590 G45</w:t>
            </w:r>
          </w:p>
        </w:tc>
        <w:tc>
          <w:tcPr>
            <w:tcW w:w="1114" w:type="dxa"/>
            <w:shd w:val="clear" w:color="auto" w:fill="000000" w:themeFill="text1"/>
            <w:vAlign w:val="bottom"/>
          </w:tcPr>
          <w:p w14:paraId="7D765484" w14:textId="5D33C62D" w:rsidR="002A441B" w:rsidRPr="00B13962" w:rsidRDefault="002A441B" w:rsidP="002A441B">
            <w:pPr>
              <w:jc w:val="right"/>
              <w:rPr>
                <w:highlight w:val="red"/>
              </w:rPr>
            </w:pPr>
          </w:p>
        </w:tc>
        <w:tc>
          <w:tcPr>
            <w:tcW w:w="1320" w:type="dxa"/>
            <w:shd w:val="clear" w:color="auto" w:fill="000000" w:themeFill="text1"/>
            <w:vAlign w:val="bottom"/>
          </w:tcPr>
          <w:p w14:paraId="3F954689" w14:textId="57331183" w:rsidR="002A441B" w:rsidRPr="00B13962" w:rsidRDefault="002A441B" w:rsidP="002A441B">
            <w:pPr>
              <w:jc w:val="right"/>
              <w:rPr>
                <w:highlight w:val="red"/>
              </w:rPr>
            </w:pPr>
          </w:p>
        </w:tc>
        <w:tc>
          <w:tcPr>
            <w:tcW w:w="1320" w:type="dxa"/>
            <w:vAlign w:val="bottom"/>
          </w:tcPr>
          <w:p w14:paraId="5CBFD5E7" w14:textId="06B8D4A4" w:rsidR="002A441B" w:rsidRDefault="002A441B" w:rsidP="002A441B">
            <w:pPr>
              <w:jc w:val="right"/>
            </w:pPr>
            <w:r>
              <w:rPr>
                <w:rFonts w:ascii="Calibri" w:hAnsi="Calibri"/>
                <w:color w:val="000000"/>
              </w:rPr>
              <w:t>183</w:t>
            </w:r>
          </w:p>
        </w:tc>
        <w:tc>
          <w:tcPr>
            <w:tcW w:w="1320" w:type="dxa"/>
            <w:vAlign w:val="bottom"/>
          </w:tcPr>
          <w:p w14:paraId="467DDA7B" w14:textId="7BC23A0B" w:rsidR="002A441B" w:rsidRDefault="002A441B" w:rsidP="002A441B">
            <w:pPr>
              <w:jc w:val="right"/>
            </w:pPr>
            <w:r>
              <w:rPr>
                <w:rFonts w:ascii="Calibri" w:hAnsi="Calibri"/>
                <w:color w:val="000000"/>
              </w:rPr>
              <w:t>170</w:t>
            </w:r>
          </w:p>
        </w:tc>
        <w:tc>
          <w:tcPr>
            <w:tcW w:w="1321" w:type="dxa"/>
            <w:vAlign w:val="bottom"/>
          </w:tcPr>
          <w:p w14:paraId="6533792C" w14:textId="6539A71D" w:rsidR="002A441B" w:rsidRDefault="002A441B" w:rsidP="002A441B">
            <w:pPr>
              <w:jc w:val="right"/>
            </w:pPr>
            <w:r>
              <w:rPr>
                <w:rFonts w:ascii="Calibri" w:hAnsi="Calibri"/>
                <w:color w:val="000000"/>
              </w:rPr>
              <w:t>183</w:t>
            </w:r>
          </w:p>
        </w:tc>
        <w:tc>
          <w:tcPr>
            <w:tcW w:w="1321" w:type="dxa"/>
            <w:vAlign w:val="bottom"/>
          </w:tcPr>
          <w:p w14:paraId="02BC7AAF" w14:textId="780297CB" w:rsidR="002A441B" w:rsidRPr="002A441B" w:rsidRDefault="002A441B" w:rsidP="002A441B">
            <w:pPr>
              <w:jc w:val="right"/>
              <w:rPr>
                <w:b/>
              </w:rPr>
            </w:pPr>
            <w:r w:rsidRPr="002A441B">
              <w:rPr>
                <w:rFonts w:ascii="Calibri" w:hAnsi="Calibri"/>
                <w:b/>
                <w:color w:val="000000"/>
              </w:rPr>
              <w:t>179</w:t>
            </w:r>
          </w:p>
        </w:tc>
      </w:tr>
      <w:tr w:rsidR="002A441B" w14:paraId="1DE3EB1C" w14:textId="77777777" w:rsidTr="002A441B">
        <w:tc>
          <w:tcPr>
            <w:tcW w:w="1526" w:type="dxa"/>
          </w:tcPr>
          <w:p w14:paraId="10FBAC93" w14:textId="2A9773EA" w:rsidR="002A441B" w:rsidRDefault="002A441B" w:rsidP="002A441B">
            <w:r>
              <w:t>G1222 IEC ref</w:t>
            </w:r>
          </w:p>
        </w:tc>
        <w:tc>
          <w:tcPr>
            <w:tcW w:w="1114" w:type="dxa"/>
            <w:shd w:val="clear" w:color="auto" w:fill="000000" w:themeFill="text1"/>
            <w:vAlign w:val="bottom"/>
          </w:tcPr>
          <w:p w14:paraId="22183276" w14:textId="7A0137D5" w:rsidR="002A441B" w:rsidRPr="00B13962" w:rsidRDefault="002A441B" w:rsidP="002A441B">
            <w:pPr>
              <w:jc w:val="right"/>
              <w:rPr>
                <w:highlight w:val="red"/>
              </w:rPr>
            </w:pPr>
          </w:p>
        </w:tc>
        <w:tc>
          <w:tcPr>
            <w:tcW w:w="1320" w:type="dxa"/>
            <w:shd w:val="clear" w:color="auto" w:fill="000000" w:themeFill="text1"/>
            <w:vAlign w:val="bottom"/>
          </w:tcPr>
          <w:p w14:paraId="15548F0B" w14:textId="2646824B" w:rsidR="002A441B" w:rsidRPr="00B13962" w:rsidRDefault="002A441B" w:rsidP="002A441B">
            <w:pPr>
              <w:jc w:val="right"/>
              <w:rPr>
                <w:highlight w:val="red"/>
              </w:rPr>
            </w:pPr>
          </w:p>
        </w:tc>
        <w:tc>
          <w:tcPr>
            <w:tcW w:w="1320" w:type="dxa"/>
            <w:vAlign w:val="bottom"/>
          </w:tcPr>
          <w:p w14:paraId="680058FC" w14:textId="237D64B8" w:rsidR="002A441B" w:rsidRDefault="002A441B" w:rsidP="002A441B">
            <w:pPr>
              <w:jc w:val="right"/>
            </w:pPr>
            <w:r>
              <w:rPr>
                <w:rFonts w:ascii="Calibri" w:hAnsi="Calibri"/>
                <w:color w:val="000000"/>
              </w:rPr>
              <w:t>232</w:t>
            </w:r>
          </w:p>
        </w:tc>
        <w:tc>
          <w:tcPr>
            <w:tcW w:w="1320" w:type="dxa"/>
            <w:vAlign w:val="bottom"/>
          </w:tcPr>
          <w:p w14:paraId="70629A07" w14:textId="1C8DA869" w:rsidR="002A441B" w:rsidRDefault="002A441B" w:rsidP="002A441B">
            <w:pPr>
              <w:jc w:val="right"/>
            </w:pPr>
            <w:r>
              <w:rPr>
                <w:rFonts w:ascii="Calibri" w:hAnsi="Calibri"/>
                <w:color w:val="000000"/>
              </w:rPr>
              <w:t>226</w:t>
            </w:r>
          </w:p>
        </w:tc>
        <w:tc>
          <w:tcPr>
            <w:tcW w:w="1321" w:type="dxa"/>
            <w:vAlign w:val="bottom"/>
          </w:tcPr>
          <w:p w14:paraId="11BC009F" w14:textId="01827527" w:rsidR="002A441B" w:rsidRDefault="002A441B" w:rsidP="002A441B">
            <w:pPr>
              <w:jc w:val="right"/>
            </w:pPr>
            <w:r>
              <w:rPr>
                <w:rFonts w:ascii="Calibri" w:hAnsi="Calibri"/>
                <w:color w:val="000000"/>
              </w:rPr>
              <w:t>220</w:t>
            </w:r>
          </w:p>
        </w:tc>
        <w:tc>
          <w:tcPr>
            <w:tcW w:w="1321" w:type="dxa"/>
            <w:vAlign w:val="bottom"/>
          </w:tcPr>
          <w:p w14:paraId="747093D3" w14:textId="04D504B5" w:rsidR="002A441B" w:rsidRPr="002A441B" w:rsidRDefault="002A441B" w:rsidP="002A441B">
            <w:pPr>
              <w:jc w:val="right"/>
              <w:rPr>
                <w:b/>
              </w:rPr>
            </w:pPr>
            <w:r w:rsidRPr="002A441B">
              <w:rPr>
                <w:rFonts w:ascii="Calibri" w:hAnsi="Calibri"/>
                <w:b/>
                <w:color w:val="000000"/>
              </w:rPr>
              <w:t>226</w:t>
            </w:r>
          </w:p>
        </w:tc>
      </w:tr>
      <w:tr w:rsidR="002A441B" w14:paraId="33F9C555" w14:textId="77777777" w:rsidTr="002A441B">
        <w:tc>
          <w:tcPr>
            <w:tcW w:w="1526" w:type="dxa"/>
          </w:tcPr>
          <w:p w14:paraId="4BBF4266" w14:textId="77777777" w:rsidR="002A441B" w:rsidRDefault="002A441B" w:rsidP="002A441B">
            <w:r>
              <w:t>G590/G1222</w:t>
            </w:r>
          </w:p>
        </w:tc>
        <w:tc>
          <w:tcPr>
            <w:tcW w:w="1114" w:type="dxa"/>
            <w:shd w:val="clear" w:color="auto" w:fill="000000" w:themeFill="text1"/>
            <w:vAlign w:val="bottom"/>
          </w:tcPr>
          <w:p w14:paraId="036329DC" w14:textId="5C731011" w:rsidR="002A441B" w:rsidRPr="00B13962" w:rsidRDefault="002A441B" w:rsidP="002A441B">
            <w:pPr>
              <w:jc w:val="right"/>
              <w:rPr>
                <w:highlight w:val="red"/>
              </w:rPr>
            </w:pPr>
          </w:p>
        </w:tc>
        <w:tc>
          <w:tcPr>
            <w:tcW w:w="1320" w:type="dxa"/>
            <w:shd w:val="clear" w:color="auto" w:fill="000000" w:themeFill="text1"/>
            <w:vAlign w:val="bottom"/>
          </w:tcPr>
          <w:p w14:paraId="0E49987E" w14:textId="1BC7D640" w:rsidR="002A441B" w:rsidRPr="00B13962" w:rsidRDefault="002A441B" w:rsidP="002A441B">
            <w:pPr>
              <w:jc w:val="right"/>
              <w:rPr>
                <w:highlight w:val="red"/>
              </w:rPr>
            </w:pPr>
          </w:p>
        </w:tc>
        <w:tc>
          <w:tcPr>
            <w:tcW w:w="1320" w:type="dxa"/>
            <w:vAlign w:val="bottom"/>
          </w:tcPr>
          <w:p w14:paraId="386BDCC3" w14:textId="7B223552" w:rsidR="002A441B" w:rsidRDefault="002A441B" w:rsidP="002A441B">
            <w:pPr>
              <w:jc w:val="right"/>
            </w:pPr>
            <w:r>
              <w:rPr>
                <w:rFonts w:ascii="Calibri" w:hAnsi="Calibri"/>
                <w:color w:val="000000"/>
              </w:rPr>
              <w:t>0.79</w:t>
            </w:r>
          </w:p>
        </w:tc>
        <w:tc>
          <w:tcPr>
            <w:tcW w:w="1320" w:type="dxa"/>
            <w:vAlign w:val="bottom"/>
          </w:tcPr>
          <w:p w14:paraId="1D00E727" w14:textId="6A647E82" w:rsidR="002A441B" w:rsidRDefault="002A441B" w:rsidP="002A441B">
            <w:pPr>
              <w:jc w:val="right"/>
            </w:pPr>
            <w:r>
              <w:rPr>
                <w:rFonts w:ascii="Calibri" w:hAnsi="Calibri"/>
                <w:color w:val="000000"/>
              </w:rPr>
              <w:t>0.75</w:t>
            </w:r>
          </w:p>
        </w:tc>
        <w:tc>
          <w:tcPr>
            <w:tcW w:w="1321" w:type="dxa"/>
            <w:vAlign w:val="bottom"/>
          </w:tcPr>
          <w:p w14:paraId="46B0937E" w14:textId="2C563B96" w:rsidR="002A441B" w:rsidRDefault="002A441B" w:rsidP="002A441B">
            <w:pPr>
              <w:jc w:val="right"/>
            </w:pPr>
            <w:r>
              <w:rPr>
                <w:rFonts w:ascii="Calibri" w:hAnsi="Calibri"/>
                <w:color w:val="000000"/>
              </w:rPr>
              <w:t>0.83</w:t>
            </w:r>
          </w:p>
        </w:tc>
        <w:tc>
          <w:tcPr>
            <w:tcW w:w="1321" w:type="dxa"/>
            <w:vAlign w:val="bottom"/>
          </w:tcPr>
          <w:p w14:paraId="7F1717D2" w14:textId="0338B4B9" w:rsidR="002A441B" w:rsidRPr="002A441B" w:rsidRDefault="002A441B" w:rsidP="002A441B">
            <w:pPr>
              <w:jc w:val="right"/>
              <w:rPr>
                <w:b/>
              </w:rPr>
            </w:pPr>
            <w:r w:rsidRPr="002A441B">
              <w:rPr>
                <w:rFonts w:ascii="Calibri" w:hAnsi="Calibri"/>
                <w:b/>
                <w:color w:val="000000"/>
              </w:rPr>
              <w:t>0.79</w:t>
            </w:r>
          </w:p>
        </w:tc>
      </w:tr>
      <w:tr w:rsidR="00B13962" w:rsidRPr="00210A20" w14:paraId="6D257377" w14:textId="77777777" w:rsidTr="00B13962">
        <w:trPr>
          <w:trHeight w:val="446"/>
        </w:trPr>
        <w:tc>
          <w:tcPr>
            <w:tcW w:w="9242" w:type="dxa"/>
            <w:gridSpan w:val="7"/>
            <w:shd w:val="clear" w:color="auto" w:fill="000000" w:themeFill="text1"/>
          </w:tcPr>
          <w:p w14:paraId="101412E4" w14:textId="6D12B29D" w:rsidR="00B13962" w:rsidRPr="00210A20" w:rsidRDefault="00B13962" w:rsidP="00B13962">
            <w:pPr>
              <w:rPr>
                <w:rFonts w:ascii="Calibri" w:hAnsi="Calibri"/>
                <w:color w:val="FFFFFF" w:themeColor="background1"/>
              </w:rPr>
            </w:pPr>
            <w:r>
              <w:rPr>
                <w:rFonts w:ascii="Calibri" w:hAnsi="Calibri"/>
                <w:color w:val="FFFFFF" w:themeColor="background1"/>
              </w:rPr>
              <w:t>Laboratory  D</w:t>
            </w:r>
            <w:r w:rsidRPr="00210A20">
              <w:rPr>
                <w:rFonts w:ascii="Calibri" w:hAnsi="Calibri"/>
                <w:color w:val="FFFFFF" w:themeColor="background1"/>
              </w:rPr>
              <w:t xml:space="preserve"> </w:t>
            </w:r>
            <w:r>
              <w:rPr>
                <w:rFonts w:ascii="Calibri" w:hAnsi="Calibri"/>
                <w:color w:val="FFFFFF" w:themeColor="background1"/>
              </w:rPr>
              <w:t>– Comparison of Drying Scores Between Reference Machines – Gentle 45-IEC/EN ref</w:t>
            </w:r>
          </w:p>
        </w:tc>
      </w:tr>
      <w:tr w:rsidR="002A441B" w14:paraId="00D7AD84" w14:textId="77777777" w:rsidTr="002A441B">
        <w:tc>
          <w:tcPr>
            <w:tcW w:w="1526" w:type="dxa"/>
          </w:tcPr>
          <w:p w14:paraId="50CB96BD" w14:textId="77777777" w:rsidR="002A441B" w:rsidRPr="00210A20" w:rsidRDefault="002A441B" w:rsidP="002A441B">
            <w:pPr>
              <w:rPr>
                <w:b/>
              </w:rPr>
            </w:pPr>
            <w:r>
              <w:rPr>
                <w:b/>
              </w:rPr>
              <w:t>Machine</w:t>
            </w:r>
          </w:p>
        </w:tc>
        <w:tc>
          <w:tcPr>
            <w:tcW w:w="1114" w:type="dxa"/>
            <w:shd w:val="clear" w:color="auto" w:fill="000000" w:themeFill="text1"/>
          </w:tcPr>
          <w:p w14:paraId="2D62A9E7" w14:textId="65EC5E33" w:rsidR="002A441B" w:rsidRPr="00B13962" w:rsidRDefault="002A441B" w:rsidP="002A441B">
            <w:pPr>
              <w:jc w:val="right"/>
              <w:rPr>
                <w:b/>
                <w:highlight w:val="red"/>
              </w:rPr>
            </w:pPr>
            <w:r w:rsidRPr="002A441B">
              <w:rPr>
                <w:b/>
                <w:color w:val="FFFFFF" w:themeColor="background1"/>
              </w:rPr>
              <w:t>Run 1</w:t>
            </w:r>
          </w:p>
        </w:tc>
        <w:tc>
          <w:tcPr>
            <w:tcW w:w="1320" w:type="dxa"/>
            <w:shd w:val="clear" w:color="auto" w:fill="000000" w:themeFill="text1"/>
          </w:tcPr>
          <w:p w14:paraId="3D1CC335" w14:textId="2A21EEF2" w:rsidR="002A441B" w:rsidRPr="00B13962" w:rsidRDefault="002A441B" w:rsidP="002A441B">
            <w:pPr>
              <w:jc w:val="right"/>
              <w:rPr>
                <w:b/>
                <w:highlight w:val="red"/>
              </w:rPr>
            </w:pPr>
            <w:r w:rsidRPr="002A441B">
              <w:rPr>
                <w:b/>
                <w:color w:val="FFFFFF" w:themeColor="background1"/>
              </w:rPr>
              <w:t>Run 2</w:t>
            </w:r>
          </w:p>
        </w:tc>
        <w:tc>
          <w:tcPr>
            <w:tcW w:w="1320" w:type="dxa"/>
          </w:tcPr>
          <w:p w14:paraId="13799C40" w14:textId="259D5E78" w:rsidR="002A441B" w:rsidRPr="00210A20" w:rsidRDefault="002A441B" w:rsidP="002A441B">
            <w:pPr>
              <w:jc w:val="right"/>
              <w:rPr>
                <w:b/>
              </w:rPr>
            </w:pPr>
            <w:r w:rsidRPr="00210A20">
              <w:rPr>
                <w:b/>
              </w:rPr>
              <w:t>Run 3</w:t>
            </w:r>
          </w:p>
        </w:tc>
        <w:tc>
          <w:tcPr>
            <w:tcW w:w="1320" w:type="dxa"/>
          </w:tcPr>
          <w:p w14:paraId="3B6C0E7B" w14:textId="5E4EAC40" w:rsidR="002A441B" w:rsidRPr="00210A20" w:rsidRDefault="002A441B" w:rsidP="002A441B">
            <w:pPr>
              <w:jc w:val="right"/>
              <w:rPr>
                <w:b/>
              </w:rPr>
            </w:pPr>
            <w:r w:rsidRPr="00210A20">
              <w:rPr>
                <w:b/>
              </w:rPr>
              <w:t>Run 4</w:t>
            </w:r>
          </w:p>
        </w:tc>
        <w:tc>
          <w:tcPr>
            <w:tcW w:w="1321" w:type="dxa"/>
          </w:tcPr>
          <w:p w14:paraId="3B74463F" w14:textId="3D36EC16" w:rsidR="002A441B" w:rsidRPr="00210A20" w:rsidRDefault="002A441B" w:rsidP="002A441B">
            <w:pPr>
              <w:jc w:val="right"/>
              <w:rPr>
                <w:b/>
              </w:rPr>
            </w:pPr>
            <w:r w:rsidRPr="00210A20">
              <w:rPr>
                <w:b/>
              </w:rPr>
              <w:t>Run 5</w:t>
            </w:r>
          </w:p>
        </w:tc>
        <w:tc>
          <w:tcPr>
            <w:tcW w:w="1321" w:type="dxa"/>
          </w:tcPr>
          <w:p w14:paraId="76B7B640" w14:textId="77777777" w:rsidR="002A441B" w:rsidRPr="00210A20" w:rsidRDefault="002A441B" w:rsidP="002A441B">
            <w:pPr>
              <w:jc w:val="right"/>
              <w:rPr>
                <w:b/>
              </w:rPr>
            </w:pPr>
            <w:r>
              <w:rPr>
                <w:b/>
              </w:rPr>
              <w:t>Mean</w:t>
            </w:r>
          </w:p>
        </w:tc>
      </w:tr>
      <w:tr w:rsidR="002A441B" w14:paraId="5A3E8852" w14:textId="77777777" w:rsidTr="002A441B">
        <w:tc>
          <w:tcPr>
            <w:tcW w:w="1526" w:type="dxa"/>
          </w:tcPr>
          <w:p w14:paraId="6D284298" w14:textId="0567DF9E" w:rsidR="002A441B" w:rsidRDefault="002A441B" w:rsidP="002A441B">
            <w:r>
              <w:t>G590 G45</w:t>
            </w:r>
          </w:p>
        </w:tc>
        <w:tc>
          <w:tcPr>
            <w:tcW w:w="1114" w:type="dxa"/>
            <w:shd w:val="clear" w:color="auto" w:fill="000000" w:themeFill="text1"/>
            <w:vAlign w:val="bottom"/>
          </w:tcPr>
          <w:p w14:paraId="3C8FB06A" w14:textId="5093B6B6" w:rsidR="002A441B" w:rsidRPr="00B13962" w:rsidRDefault="002A441B" w:rsidP="002A441B">
            <w:pPr>
              <w:jc w:val="right"/>
              <w:rPr>
                <w:highlight w:val="red"/>
              </w:rPr>
            </w:pPr>
          </w:p>
        </w:tc>
        <w:tc>
          <w:tcPr>
            <w:tcW w:w="1320" w:type="dxa"/>
            <w:shd w:val="clear" w:color="auto" w:fill="000000" w:themeFill="text1"/>
            <w:vAlign w:val="bottom"/>
          </w:tcPr>
          <w:p w14:paraId="6F6FA6CD" w14:textId="2FC26B1B" w:rsidR="002A441B" w:rsidRPr="00B13962" w:rsidRDefault="002A441B" w:rsidP="002A441B">
            <w:pPr>
              <w:jc w:val="right"/>
              <w:rPr>
                <w:highlight w:val="red"/>
              </w:rPr>
            </w:pPr>
          </w:p>
        </w:tc>
        <w:tc>
          <w:tcPr>
            <w:tcW w:w="1320" w:type="dxa"/>
            <w:vAlign w:val="bottom"/>
          </w:tcPr>
          <w:p w14:paraId="295EED93" w14:textId="38ABCC65" w:rsidR="002A441B" w:rsidRDefault="002A441B" w:rsidP="002A441B">
            <w:pPr>
              <w:jc w:val="right"/>
            </w:pPr>
            <w:r>
              <w:rPr>
                <w:rFonts w:ascii="Calibri" w:hAnsi="Calibri"/>
                <w:color w:val="000000"/>
              </w:rPr>
              <w:t>171</w:t>
            </w:r>
          </w:p>
        </w:tc>
        <w:tc>
          <w:tcPr>
            <w:tcW w:w="1320" w:type="dxa"/>
            <w:vAlign w:val="bottom"/>
          </w:tcPr>
          <w:p w14:paraId="39CCF7D8" w14:textId="31CD01AE" w:rsidR="002A441B" w:rsidRDefault="002A441B" w:rsidP="002A441B">
            <w:pPr>
              <w:jc w:val="right"/>
            </w:pPr>
            <w:r>
              <w:rPr>
                <w:rFonts w:ascii="Calibri" w:hAnsi="Calibri"/>
                <w:color w:val="000000"/>
              </w:rPr>
              <w:t>166</w:t>
            </w:r>
          </w:p>
        </w:tc>
        <w:tc>
          <w:tcPr>
            <w:tcW w:w="1321" w:type="dxa"/>
            <w:vAlign w:val="bottom"/>
          </w:tcPr>
          <w:p w14:paraId="074CF256" w14:textId="20C63286" w:rsidR="002A441B" w:rsidRDefault="002A441B" w:rsidP="002A441B">
            <w:pPr>
              <w:jc w:val="right"/>
            </w:pPr>
            <w:r>
              <w:rPr>
                <w:rFonts w:ascii="Calibri" w:hAnsi="Calibri"/>
                <w:color w:val="000000"/>
              </w:rPr>
              <w:t>182</w:t>
            </w:r>
          </w:p>
        </w:tc>
        <w:tc>
          <w:tcPr>
            <w:tcW w:w="1321" w:type="dxa"/>
            <w:vAlign w:val="bottom"/>
          </w:tcPr>
          <w:p w14:paraId="2DF9910E" w14:textId="6E8D0F00" w:rsidR="002A441B" w:rsidRPr="002A441B" w:rsidRDefault="002A441B" w:rsidP="002A441B">
            <w:pPr>
              <w:jc w:val="right"/>
              <w:rPr>
                <w:b/>
              </w:rPr>
            </w:pPr>
            <w:r w:rsidRPr="002A441B">
              <w:rPr>
                <w:rFonts w:ascii="Calibri" w:hAnsi="Calibri"/>
                <w:b/>
                <w:color w:val="000000"/>
              </w:rPr>
              <w:t>173</w:t>
            </w:r>
          </w:p>
        </w:tc>
      </w:tr>
      <w:tr w:rsidR="002A441B" w14:paraId="58738E28" w14:textId="77777777" w:rsidTr="002A441B">
        <w:tc>
          <w:tcPr>
            <w:tcW w:w="1526" w:type="dxa"/>
          </w:tcPr>
          <w:p w14:paraId="2C00A182" w14:textId="7CFA54E3" w:rsidR="002A441B" w:rsidRDefault="002A441B" w:rsidP="002A441B">
            <w:r>
              <w:t>G1222 IEC ref</w:t>
            </w:r>
          </w:p>
        </w:tc>
        <w:tc>
          <w:tcPr>
            <w:tcW w:w="1114" w:type="dxa"/>
            <w:shd w:val="clear" w:color="auto" w:fill="000000" w:themeFill="text1"/>
            <w:vAlign w:val="bottom"/>
          </w:tcPr>
          <w:p w14:paraId="2F40CB66" w14:textId="08B9918D" w:rsidR="002A441B" w:rsidRPr="00B13962" w:rsidRDefault="002A441B" w:rsidP="002A441B">
            <w:pPr>
              <w:jc w:val="right"/>
              <w:rPr>
                <w:highlight w:val="red"/>
              </w:rPr>
            </w:pPr>
          </w:p>
        </w:tc>
        <w:tc>
          <w:tcPr>
            <w:tcW w:w="1320" w:type="dxa"/>
            <w:shd w:val="clear" w:color="auto" w:fill="000000" w:themeFill="text1"/>
            <w:vAlign w:val="bottom"/>
          </w:tcPr>
          <w:p w14:paraId="63C7D35B" w14:textId="4DD53E08" w:rsidR="002A441B" w:rsidRPr="00B13962" w:rsidRDefault="002A441B" w:rsidP="002A441B">
            <w:pPr>
              <w:jc w:val="right"/>
              <w:rPr>
                <w:highlight w:val="red"/>
              </w:rPr>
            </w:pPr>
          </w:p>
        </w:tc>
        <w:tc>
          <w:tcPr>
            <w:tcW w:w="1320" w:type="dxa"/>
            <w:vAlign w:val="bottom"/>
          </w:tcPr>
          <w:p w14:paraId="040438F5" w14:textId="3485686A" w:rsidR="002A441B" w:rsidRDefault="002A441B" w:rsidP="002A441B">
            <w:pPr>
              <w:jc w:val="right"/>
            </w:pPr>
            <w:r>
              <w:rPr>
                <w:rFonts w:ascii="Calibri" w:hAnsi="Calibri"/>
                <w:color w:val="000000"/>
              </w:rPr>
              <w:t>241</w:t>
            </w:r>
          </w:p>
        </w:tc>
        <w:tc>
          <w:tcPr>
            <w:tcW w:w="1320" w:type="dxa"/>
            <w:vAlign w:val="bottom"/>
          </w:tcPr>
          <w:p w14:paraId="3109BBE3" w14:textId="7D037642" w:rsidR="002A441B" w:rsidRDefault="002A441B" w:rsidP="002A441B">
            <w:pPr>
              <w:jc w:val="right"/>
            </w:pPr>
            <w:r>
              <w:rPr>
                <w:rFonts w:ascii="Calibri" w:hAnsi="Calibri"/>
                <w:color w:val="000000"/>
              </w:rPr>
              <w:t>225</w:t>
            </w:r>
          </w:p>
        </w:tc>
        <w:tc>
          <w:tcPr>
            <w:tcW w:w="1321" w:type="dxa"/>
            <w:vAlign w:val="bottom"/>
          </w:tcPr>
          <w:p w14:paraId="5D79C5BC" w14:textId="08DCB452" w:rsidR="002A441B" w:rsidRDefault="002A441B" w:rsidP="002A441B">
            <w:pPr>
              <w:jc w:val="right"/>
            </w:pPr>
            <w:r>
              <w:rPr>
                <w:rFonts w:ascii="Calibri" w:hAnsi="Calibri"/>
                <w:color w:val="000000"/>
              </w:rPr>
              <w:t>233</w:t>
            </w:r>
          </w:p>
        </w:tc>
        <w:tc>
          <w:tcPr>
            <w:tcW w:w="1321" w:type="dxa"/>
            <w:vAlign w:val="bottom"/>
          </w:tcPr>
          <w:p w14:paraId="23A3A812" w14:textId="15FE6876" w:rsidR="002A441B" w:rsidRPr="002A441B" w:rsidRDefault="002A441B" w:rsidP="002A441B">
            <w:pPr>
              <w:jc w:val="right"/>
              <w:rPr>
                <w:b/>
              </w:rPr>
            </w:pPr>
            <w:r w:rsidRPr="002A441B">
              <w:rPr>
                <w:rFonts w:ascii="Calibri" w:hAnsi="Calibri"/>
                <w:b/>
                <w:color w:val="000000"/>
              </w:rPr>
              <w:t>233</w:t>
            </w:r>
          </w:p>
        </w:tc>
      </w:tr>
      <w:tr w:rsidR="002A441B" w14:paraId="09284395" w14:textId="77777777" w:rsidTr="002A441B">
        <w:tc>
          <w:tcPr>
            <w:tcW w:w="1526" w:type="dxa"/>
          </w:tcPr>
          <w:p w14:paraId="642189A4" w14:textId="77777777" w:rsidR="002A441B" w:rsidRDefault="002A441B" w:rsidP="002A441B">
            <w:r>
              <w:t>G590/G1222</w:t>
            </w:r>
          </w:p>
        </w:tc>
        <w:tc>
          <w:tcPr>
            <w:tcW w:w="1114" w:type="dxa"/>
            <w:shd w:val="clear" w:color="auto" w:fill="000000" w:themeFill="text1"/>
            <w:vAlign w:val="bottom"/>
          </w:tcPr>
          <w:p w14:paraId="75AA551B" w14:textId="03FA2998" w:rsidR="002A441B" w:rsidRPr="00B13962" w:rsidRDefault="002A441B" w:rsidP="002A441B">
            <w:pPr>
              <w:jc w:val="right"/>
              <w:rPr>
                <w:highlight w:val="red"/>
              </w:rPr>
            </w:pPr>
          </w:p>
        </w:tc>
        <w:tc>
          <w:tcPr>
            <w:tcW w:w="1320" w:type="dxa"/>
            <w:shd w:val="clear" w:color="auto" w:fill="000000" w:themeFill="text1"/>
            <w:vAlign w:val="bottom"/>
          </w:tcPr>
          <w:p w14:paraId="228FE8AB" w14:textId="52117D21" w:rsidR="002A441B" w:rsidRPr="00B13962" w:rsidRDefault="002A441B" w:rsidP="002A441B">
            <w:pPr>
              <w:jc w:val="right"/>
              <w:rPr>
                <w:highlight w:val="red"/>
              </w:rPr>
            </w:pPr>
          </w:p>
        </w:tc>
        <w:tc>
          <w:tcPr>
            <w:tcW w:w="1320" w:type="dxa"/>
            <w:vAlign w:val="bottom"/>
          </w:tcPr>
          <w:p w14:paraId="05DDA557" w14:textId="5BFA32F5" w:rsidR="002A441B" w:rsidRDefault="002A441B" w:rsidP="002A441B">
            <w:pPr>
              <w:jc w:val="right"/>
            </w:pPr>
            <w:r>
              <w:rPr>
                <w:rFonts w:ascii="Calibri" w:hAnsi="Calibri"/>
                <w:color w:val="000000"/>
              </w:rPr>
              <w:t>0.71</w:t>
            </w:r>
          </w:p>
        </w:tc>
        <w:tc>
          <w:tcPr>
            <w:tcW w:w="1320" w:type="dxa"/>
            <w:vAlign w:val="bottom"/>
          </w:tcPr>
          <w:p w14:paraId="231CBD72" w14:textId="2881D4C5" w:rsidR="002A441B" w:rsidRDefault="002A441B" w:rsidP="002A441B">
            <w:pPr>
              <w:jc w:val="right"/>
            </w:pPr>
            <w:r>
              <w:rPr>
                <w:rFonts w:ascii="Calibri" w:hAnsi="Calibri"/>
                <w:color w:val="000000"/>
              </w:rPr>
              <w:t>0.74</w:t>
            </w:r>
          </w:p>
        </w:tc>
        <w:tc>
          <w:tcPr>
            <w:tcW w:w="1321" w:type="dxa"/>
            <w:vAlign w:val="bottom"/>
          </w:tcPr>
          <w:p w14:paraId="209C72CB" w14:textId="17CC5566" w:rsidR="002A441B" w:rsidRDefault="002A441B" w:rsidP="002A441B">
            <w:pPr>
              <w:jc w:val="right"/>
            </w:pPr>
            <w:r>
              <w:rPr>
                <w:rFonts w:ascii="Calibri" w:hAnsi="Calibri"/>
                <w:color w:val="000000"/>
              </w:rPr>
              <w:t>0.78</w:t>
            </w:r>
          </w:p>
        </w:tc>
        <w:tc>
          <w:tcPr>
            <w:tcW w:w="1321" w:type="dxa"/>
            <w:vAlign w:val="bottom"/>
          </w:tcPr>
          <w:p w14:paraId="2CEC87F3" w14:textId="14F4D6A4" w:rsidR="002A441B" w:rsidRPr="002A441B" w:rsidRDefault="002A441B" w:rsidP="002A441B">
            <w:pPr>
              <w:jc w:val="right"/>
              <w:rPr>
                <w:b/>
              </w:rPr>
            </w:pPr>
            <w:r w:rsidRPr="002A441B">
              <w:rPr>
                <w:rFonts w:ascii="Calibri" w:hAnsi="Calibri"/>
                <w:b/>
                <w:color w:val="000000"/>
              </w:rPr>
              <w:t>0.74</w:t>
            </w:r>
          </w:p>
        </w:tc>
      </w:tr>
    </w:tbl>
    <w:p w14:paraId="5F972262" w14:textId="77777777" w:rsidR="003B25E6" w:rsidRPr="003B25E6" w:rsidRDefault="003B25E6" w:rsidP="003B25E6">
      <w:pPr>
        <w:rPr>
          <w:sz w:val="20"/>
          <w:szCs w:val="20"/>
        </w:rPr>
      </w:pPr>
      <w:r w:rsidRPr="003B25E6">
        <w:rPr>
          <w:sz w:val="20"/>
          <w:szCs w:val="20"/>
        </w:rPr>
        <w:t>Notes: All results compared to the G1222 SC as the reference</w:t>
      </w:r>
    </w:p>
    <w:p w14:paraId="4428252A" w14:textId="043304D1" w:rsidR="0063160E" w:rsidRDefault="0063160E" w:rsidP="003E28F6">
      <w:r>
        <w:t xml:space="preserve">There had been some concern </w:t>
      </w:r>
      <w:r w:rsidR="003E2239">
        <w:t xml:space="preserve">in the past </w:t>
      </w:r>
      <w:r>
        <w:t>that use of the Universal 65 program (as mandated in the IEC standard) might reduce the sensitivity of the test particularly in relation to the cleaning performance assessment</w:t>
      </w:r>
      <w:r w:rsidR="003E2239">
        <w:t xml:space="preserve"> because a stronger wash means that most items are fairly clean</w:t>
      </w:r>
      <w:r w:rsidR="005D109B">
        <w:t>,</w:t>
      </w:r>
      <w:r w:rsidR="003E2239">
        <w:t xml:space="preserve"> so this may not differentiate the cleaning performance of machines with lower performance</w:t>
      </w:r>
      <w:r>
        <w:t>. The limited results above suggest that</w:t>
      </w:r>
      <w:r w:rsidR="007051DD">
        <w:t>,</w:t>
      </w:r>
      <w:r>
        <w:t xml:space="preserve"> at least in the case of the cleaning performance test</w:t>
      </w:r>
      <w:r w:rsidR="007051DD">
        <w:t>,</w:t>
      </w:r>
      <w:r>
        <w:t xml:space="preserve"> this is unlikely to be the case</w:t>
      </w:r>
      <w:r w:rsidR="003E2239">
        <w:t xml:space="preserve"> because the cleaning performance of Gentle 45 is </w:t>
      </w:r>
      <w:r w:rsidR="007051DD">
        <w:t xml:space="preserve">broadly </w:t>
      </w:r>
      <w:r w:rsidR="003E2239">
        <w:t>comparable to Universal 65 on the G590</w:t>
      </w:r>
      <w:r w:rsidR="00962BFA">
        <w:t xml:space="preserve">. This finding </w:t>
      </w:r>
      <w:r w:rsidR="003E2239">
        <w:t xml:space="preserve">suggests that </w:t>
      </w:r>
      <w:r w:rsidR="00962BFA">
        <w:t>the adoption of the Universal 65 program as the reference program to be used in AS/NZS</w:t>
      </w:r>
      <w:r w:rsidR="004C7EB7">
        <w:t>,</w:t>
      </w:r>
      <w:r w:rsidR="00962BFA">
        <w:t xml:space="preserve"> if the IEC standard </w:t>
      </w:r>
      <w:r w:rsidR="00075E18">
        <w:t>is to be adopted</w:t>
      </w:r>
      <w:r w:rsidR="004C7EB7">
        <w:t>,</w:t>
      </w:r>
      <w:r w:rsidR="003E2239">
        <w:t xml:space="preserve"> should not cause any major issues</w:t>
      </w:r>
      <w:r w:rsidR="00075E18">
        <w:t xml:space="preserve">. Use of the Universal 65 program provides a distinct advantage in terms of harmonisation with the test method used in the EU </w:t>
      </w:r>
      <w:r w:rsidR="003E2239">
        <w:t xml:space="preserve">and other regions </w:t>
      </w:r>
      <w:r w:rsidR="00075E18">
        <w:t>and will help to facilitate the acceptance of European test reports by Australian and</w:t>
      </w:r>
      <w:r w:rsidR="005D109B">
        <w:t xml:space="preserve"> New Zealand regulators (and vice</w:t>
      </w:r>
      <w:r w:rsidR="00075E18">
        <w:t xml:space="preserve"> versa).</w:t>
      </w:r>
      <w:r w:rsidR="003E2239">
        <w:t xml:space="preserve"> </w:t>
      </w:r>
    </w:p>
    <w:p w14:paraId="03799984" w14:textId="77777777" w:rsidR="004C7EB7" w:rsidRDefault="004C7EB7" w:rsidP="003E28F6"/>
    <w:p w14:paraId="6B03142C" w14:textId="77777777" w:rsidR="004C7EB7" w:rsidRDefault="004C7EB7" w:rsidP="003E28F6"/>
    <w:p w14:paraId="7029D72A" w14:textId="77777777" w:rsidR="004C7EB7" w:rsidRDefault="004C7EB7" w:rsidP="003E28F6"/>
    <w:p w14:paraId="77FC8BDB" w14:textId="004C13DF" w:rsidR="00BF69C5" w:rsidRDefault="00BF69C5" w:rsidP="00BF69C5">
      <w:pPr>
        <w:pStyle w:val="Heading2"/>
      </w:pPr>
      <w:bookmarkStart w:id="53" w:name="_Toc493601743"/>
      <w:r>
        <w:t>Standby power</w:t>
      </w:r>
      <w:bookmarkEnd w:id="53"/>
    </w:p>
    <w:p w14:paraId="3490F3F0" w14:textId="2B1C7C2E" w:rsidR="00EA2A70" w:rsidRDefault="008161DA" w:rsidP="00342234">
      <w:r>
        <w:t>As part of the round robin</w:t>
      </w:r>
      <w:r w:rsidR="00FC305A">
        <w:t>,</w:t>
      </w:r>
      <w:r>
        <w:t xml:space="preserve"> three different low power modes were </w:t>
      </w:r>
      <w:r w:rsidR="00FC305A">
        <w:t>measured as defined in IEC60436</w:t>
      </w:r>
      <w:r>
        <w:t xml:space="preserve">: left on mode power, end of cycle power and off mode power. </w:t>
      </w:r>
      <w:r w:rsidR="00EA2A70">
        <w:t>In simple terms, the</w:t>
      </w:r>
      <w:r w:rsidR="00E068F6">
        <w:t>se</w:t>
      </w:r>
      <w:r w:rsidR="00EA2A70">
        <w:t xml:space="preserve"> three IEC modes are as follows:</w:t>
      </w:r>
    </w:p>
    <w:p w14:paraId="43C8627C" w14:textId="194BEA9F" w:rsidR="00EA2A70" w:rsidRPr="00EA2A70" w:rsidRDefault="00EA2A70" w:rsidP="00342234">
      <w:pPr>
        <w:rPr>
          <w:b/>
        </w:rPr>
      </w:pPr>
      <w:r w:rsidRPr="00EA2A70">
        <w:rPr>
          <w:b/>
        </w:rPr>
        <w:t>Left</w:t>
      </w:r>
      <w:r w:rsidR="001A38AA">
        <w:rPr>
          <w:b/>
        </w:rPr>
        <w:t xml:space="preserve"> </w:t>
      </w:r>
      <w:r w:rsidRPr="00EA2A70">
        <w:rPr>
          <w:b/>
        </w:rPr>
        <w:t>on mode</w:t>
      </w:r>
    </w:p>
    <w:p w14:paraId="381EE093" w14:textId="49A0E821" w:rsidR="00EA2A70" w:rsidRDefault="00EA2A70" w:rsidP="00EA2A70">
      <w:pPr>
        <w:pStyle w:val="ListParagraph"/>
        <w:numPr>
          <w:ilvl w:val="0"/>
          <w:numId w:val="34"/>
        </w:numPr>
      </w:pPr>
      <w:r>
        <w:t xml:space="preserve">The dishwasher door is opened within 1 min of the end of the cycle. </w:t>
      </w:r>
      <w:r w:rsidR="00E068F6">
        <w:t>The d</w:t>
      </w:r>
      <w:r>
        <w:t>ishwasher is not turned off by the user.</w:t>
      </w:r>
    </w:p>
    <w:p w14:paraId="673DB6E4" w14:textId="2E245F11" w:rsidR="00EA2A70" w:rsidRDefault="00EA2A70" w:rsidP="00EA2A70">
      <w:pPr>
        <w:pStyle w:val="ListParagraph"/>
        <w:numPr>
          <w:ilvl w:val="0"/>
          <w:numId w:val="34"/>
        </w:numPr>
      </w:pPr>
      <w:r>
        <w:t>Where the appliance does not have power management (mode persists) then the power is measured for 30 min.</w:t>
      </w:r>
    </w:p>
    <w:p w14:paraId="459E47FB" w14:textId="7ED4C7B4" w:rsidR="00EA2A70" w:rsidRDefault="00EA2A70" w:rsidP="00EA2A70">
      <w:pPr>
        <w:pStyle w:val="ListParagraph"/>
        <w:numPr>
          <w:ilvl w:val="0"/>
          <w:numId w:val="34"/>
        </w:numPr>
      </w:pPr>
      <w:r>
        <w:t xml:space="preserve">Where the appliance does have power management which </w:t>
      </w:r>
      <w:r w:rsidR="001A38AA">
        <w:t xml:space="preserve">automatically </w:t>
      </w:r>
      <w:r>
        <w:t>reverts to off mode</w:t>
      </w:r>
      <w:r w:rsidR="00FC305A">
        <w:t xml:space="preserve"> (&lt;10 min)</w:t>
      </w:r>
      <w:r w:rsidR="005D109B">
        <w:t>,</w:t>
      </w:r>
      <w:r>
        <w:t xml:space="preserve"> then the power is measured for the duration of th</w:t>
      </w:r>
      <w:r w:rsidR="001A38AA">
        <w:t>is</w:t>
      </w:r>
      <w:r>
        <w:t xml:space="preserve"> mode and the duration and average power recorded.</w:t>
      </w:r>
    </w:p>
    <w:p w14:paraId="19C8E87C" w14:textId="4B8BA7AD" w:rsidR="001A38AA" w:rsidRDefault="001A38AA" w:rsidP="00EA2A70">
      <w:pPr>
        <w:pStyle w:val="ListParagraph"/>
        <w:numPr>
          <w:ilvl w:val="0"/>
          <w:numId w:val="34"/>
        </w:numPr>
      </w:pPr>
      <w:r>
        <w:t>There is no direct equivalent to this mode in AS/NZS2007.1.</w:t>
      </w:r>
    </w:p>
    <w:p w14:paraId="4CFAC4C6" w14:textId="6C16D010" w:rsidR="00EA2A70" w:rsidRPr="0050743B" w:rsidRDefault="0050743B" w:rsidP="00342234">
      <w:pPr>
        <w:rPr>
          <w:b/>
        </w:rPr>
      </w:pPr>
      <w:r w:rsidRPr="0050743B">
        <w:rPr>
          <w:b/>
        </w:rPr>
        <w:t>End of cycle mode</w:t>
      </w:r>
    </w:p>
    <w:p w14:paraId="07178F41" w14:textId="4851FB2B" w:rsidR="0050743B" w:rsidRDefault="0050743B" w:rsidP="0050743B">
      <w:pPr>
        <w:pStyle w:val="ListParagraph"/>
        <w:numPr>
          <w:ilvl w:val="0"/>
          <w:numId w:val="34"/>
        </w:numPr>
      </w:pPr>
      <w:r>
        <w:t xml:space="preserve">This is the same as left-on mode except that the dishwasher door is </w:t>
      </w:r>
      <w:r w:rsidR="0092482F">
        <w:t xml:space="preserve">not </w:t>
      </w:r>
      <w:r>
        <w:t>opened.</w:t>
      </w:r>
    </w:p>
    <w:p w14:paraId="73311AA9" w14:textId="0C1D8C39" w:rsidR="001A38AA" w:rsidRDefault="001A38AA" w:rsidP="0050743B">
      <w:pPr>
        <w:pStyle w:val="ListParagraph"/>
        <w:numPr>
          <w:ilvl w:val="0"/>
          <w:numId w:val="34"/>
        </w:numPr>
      </w:pPr>
      <w:r>
        <w:t>This is equivalent to left on mode in AS/NZS2007.1 except that power is measured for 30</w:t>
      </w:r>
      <w:r w:rsidR="0092482F">
        <w:t> </w:t>
      </w:r>
      <w:r>
        <w:t xml:space="preserve">min (power management was not envisaged when the </w:t>
      </w:r>
      <w:r w:rsidR="00732DCD">
        <w:t xml:space="preserve">AS/NZS </w:t>
      </w:r>
      <w:r>
        <w:t>standard was written).</w:t>
      </w:r>
    </w:p>
    <w:p w14:paraId="4B5BACBB" w14:textId="4D7BBC29" w:rsidR="00EA2A70" w:rsidRPr="001A38AA" w:rsidRDefault="0050743B" w:rsidP="00342234">
      <w:pPr>
        <w:rPr>
          <w:b/>
        </w:rPr>
      </w:pPr>
      <w:r w:rsidRPr="001A38AA">
        <w:rPr>
          <w:b/>
        </w:rPr>
        <w:t>Off mode</w:t>
      </w:r>
    </w:p>
    <w:p w14:paraId="3FA58F6A" w14:textId="1CE9379A" w:rsidR="0050743B" w:rsidRDefault="0050743B" w:rsidP="0050743B">
      <w:pPr>
        <w:pStyle w:val="ListParagraph"/>
        <w:numPr>
          <w:ilvl w:val="0"/>
          <w:numId w:val="34"/>
        </w:numPr>
      </w:pPr>
      <w:r>
        <w:t>The dishwasher is turned off by the user or automatically turns off after a cycle</w:t>
      </w:r>
      <w:r w:rsidR="001A38AA">
        <w:t xml:space="preserve"> when power management is automatically activated</w:t>
      </w:r>
      <w:r>
        <w:t>.</w:t>
      </w:r>
    </w:p>
    <w:p w14:paraId="02755CF1" w14:textId="6B7B3382" w:rsidR="0050743B" w:rsidRDefault="0050743B" w:rsidP="0050743B">
      <w:pPr>
        <w:pStyle w:val="ListParagraph"/>
        <w:numPr>
          <w:ilvl w:val="0"/>
          <w:numId w:val="34"/>
        </w:numPr>
      </w:pPr>
      <w:r>
        <w:t>Power is measured for not less than 10 min.</w:t>
      </w:r>
    </w:p>
    <w:p w14:paraId="3A06D4EE" w14:textId="33237AF7" w:rsidR="001A38AA" w:rsidRDefault="001A38AA" w:rsidP="0050743B">
      <w:pPr>
        <w:pStyle w:val="ListParagraph"/>
        <w:numPr>
          <w:ilvl w:val="0"/>
          <w:numId w:val="34"/>
        </w:numPr>
      </w:pPr>
      <w:r>
        <w:t>This mode is equivalent to off mode in AS/NZS2007.1.</w:t>
      </w:r>
    </w:p>
    <w:p w14:paraId="14E1B09B" w14:textId="77777777" w:rsidR="00EC1400" w:rsidRDefault="00EC1400" w:rsidP="00E068F6">
      <w:pPr>
        <w:ind w:left="360"/>
      </w:pPr>
      <w:r>
        <w:t xml:space="preserve">While both test machines had power management options, the round robin specification required the power management for Machine A to be disabled while the power management for Machine C was activated. Interestingly, the left on mode (with the door open) had a lower measured power in all laboratories when compared to the end of cycle model (door closed). A plot of the power profile for left on mode and end of cycle mode is shown in </w:t>
      </w:r>
      <w:r>
        <w:fldChar w:fldCharType="begin"/>
      </w:r>
      <w:r>
        <w:instrText xml:space="preserve"> REF _Ref479069702 \h </w:instrText>
      </w:r>
      <w:r>
        <w:fldChar w:fldCharType="separate"/>
      </w:r>
      <w:r w:rsidR="005A3364">
        <w:t xml:space="preserve">Figure </w:t>
      </w:r>
      <w:r w:rsidR="005A3364">
        <w:rPr>
          <w:noProof/>
        </w:rPr>
        <w:t>3</w:t>
      </w:r>
      <w:r>
        <w:fldChar w:fldCharType="end"/>
      </w:r>
      <w:r>
        <w:t>.</w:t>
      </w:r>
    </w:p>
    <w:p w14:paraId="103057C7" w14:textId="77777777" w:rsidR="004C7EB7" w:rsidRDefault="004C7EB7" w:rsidP="00E068F6">
      <w:pPr>
        <w:ind w:left="360"/>
      </w:pPr>
    </w:p>
    <w:p w14:paraId="29A427F7" w14:textId="77777777" w:rsidR="004C7EB7" w:rsidRDefault="004C7EB7" w:rsidP="00E068F6">
      <w:pPr>
        <w:ind w:left="360"/>
      </w:pPr>
    </w:p>
    <w:p w14:paraId="199DEAD3" w14:textId="77777777" w:rsidR="004C7EB7" w:rsidRDefault="004C7EB7" w:rsidP="00E068F6">
      <w:pPr>
        <w:ind w:left="360"/>
      </w:pPr>
    </w:p>
    <w:p w14:paraId="5A466E0D" w14:textId="77777777" w:rsidR="004C7EB7" w:rsidRDefault="004C7EB7" w:rsidP="00E068F6">
      <w:pPr>
        <w:ind w:left="360"/>
      </w:pPr>
    </w:p>
    <w:p w14:paraId="5AF8DAE9" w14:textId="77777777" w:rsidR="004C7EB7" w:rsidRDefault="004C7EB7" w:rsidP="00E068F6">
      <w:pPr>
        <w:ind w:left="360"/>
      </w:pPr>
    </w:p>
    <w:p w14:paraId="17F315F5" w14:textId="77777777" w:rsidR="004C7EB7" w:rsidRDefault="004C7EB7" w:rsidP="00E068F6">
      <w:pPr>
        <w:ind w:left="360"/>
      </w:pPr>
    </w:p>
    <w:p w14:paraId="639E0E66" w14:textId="77777777" w:rsidR="004C7EB7" w:rsidRDefault="004C7EB7" w:rsidP="00E068F6">
      <w:pPr>
        <w:ind w:left="360"/>
      </w:pPr>
    </w:p>
    <w:p w14:paraId="419B5A50" w14:textId="77777777" w:rsidR="004C7EB7" w:rsidRDefault="004C7EB7" w:rsidP="00E068F6">
      <w:pPr>
        <w:ind w:left="360"/>
      </w:pPr>
    </w:p>
    <w:p w14:paraId="3140D47F" w14:textId="77777777" w:rsidR="00EC1400" w:rsidRDefault="00EC1400" w:rsidP="00EC1400">
      <w:pPr>
        <w:pStyle w:val="Caption"/>
        <w:ind w:left="360"/>
      </w:pPr>
      <w:bookmarkStart w:id="54" w:name="_Ref479069702"/>
      <w:bookmarkStart w:id="55" w:name="_Toc493601682"/>
      <w:r>
        <w:t xml:space="preserve">Figure </w:t>
      </w:r>
      <w:fldSimple w:instr=" SEQ Figure \* ARABIC ">
        <w:r w:rsidR="005A3364">
          <w:rPr>
            <w:noProof/>
          </w:rPr>
          <w:t>3</w:t>
        </w:r>
      </w:fldSimple>
      <w:bookmarkEnd w:id="54"/>
      <w:r>
        <w:t>: Standby power trace for Machine C</w:t>
      </w:r>
      <w:bookmarkEnd w:id="55"/>
    </w:p>
    <w:p w14:paraId="4875DED8" w14:textId="615A4421" w:rsidR="00EC1400" w:rsidRDefault="00EC1400" w:rsidP="00EC1400">
      <w:pPr>
        <w:ind w:left="360"/>
      </w:pPr>
      <w:r>
        <w:rPr>
          <w:noProof/>
          <w:lang w:eastAsia="en-AU"/>
        </w:rPr>
        <w:drawing>
          <wp:inline distT="0" distB="0" distL="0" distR="0" wp14:anchorId="31AA0A20" wp14:editId="5FF3C711">
            <wp:extent cx="5509452" cy="3602335"/>
            <wp:effectExtent l="0" t="0" r="0" b="0"/>
            <wp:docPr id="5" name="Picture 5" descr="Figure showing measured standby power data for 660 seconds. &#10;&#10;End of cycle mode (door closed) is 1.2W for 5 min then 0.75W for 5 min then off at 0.18W.&#10;&#10;Left on mode (door open) is 0.99W for 5 min then 0.55W for 5 min then off at 0.1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5998" cy="3606615"/>
                    </a:xfrm>
                    <a:prstGeom prst="rect">
                      <a:avLst/>
                    </a:prstGeom>
                    <a:noFill/>
                  </pic:spPr>
                </pic:pic>
              </a:graphicData>
            </a:graphic>
          </wp:inline>
        </w:drawing>
      </w:r>
    </w:p>
    <w:p w14:paraId="24F68576" w14:textId="425AFA95" w:rsidR="00EC1400" w:rsidRDefault="00EC1400" w:rsidP="00EC1400">
      <w:r>
        <w:t>It appears that the power management in Machine C operates for around 5 min at a</w:t>
      </w:r>
      <w:r w:rsidR="004C7EB7">
        <w:t xml:space="preserve">n intermediate </w:t>
      </w:r>
      <w:r>
        <w:t>power and then a further 5 min at a lower power before reverting to off mode. This occurred in both end of cycle mode and left on mode. This illustrates why it is important to log data at 1 sec intervals so that automatic changes in mode can be evaluated accurately at the completion of data collection. IEC62301 (standby power) requires data collection at 1 sec intervals.</w:t>
      </w:r>
    </w:p>
    <w:p w14:paraId="206AB67E" w14:textId="2CD60A35" w:rsidR="00EC1400" w:rsidRDefault="00EC1400" w:rsidP="00EC1400">
      <w:r>
        <w:t>Machine C appears to fully activate the power management after about 597 sec (almost 10 min) from the end of the program for end of cycle mode (no door opening). This appeared to be slightly delayed in left on mode where the appliance door was opened 6 sec after the end of the program (program timer showed 0:00 remaining).</w:t>
      </w:r>
      <w:r w:rsidR="00E068F6">
        <w:t xml:space="preserve"> It </w:t>
      </w:r>
      <w:r w:rsidR="00FC305A">
        <w:t xml:space="preserve">appears that </w:t>
      </w:r>
      <w:r w:rsidR="00E068F6">
        <w:t>the small delay was due to the door opening</w:t>
      </w:r>
      <w:r w:rsidR="00FC305A">
        <w:t xml:space="preserve">, but it may be </w:t>
      </w:r>
      <w:r w:rsidR="00E068F6">
        <w:t xml:space="preserve">just variation in the </w:t>
      </w:r>
      <w:r w:rsidR="00DC2F48">
        <w:t>dishwasher control</w:t>
      </w:r>
      <w:r w:rsidR="00E068F6">
        <w:t>.</w:t>
      </w:r>
    </w:p>
    <w:p w14:paraId="5DF12E4A" w14:textId="6CF2E413" w:rsidR="00B94AD7" w:rsidRDefault="008161DA" w:rsidP="00E068F6">
      <w:r>
        <w:t xml:space="preserve">The results </w:t>
      </w:r>
      <w:r w:rsidR="001A38AA">
        <w:t xml:space="preserve">for all the test laboratories </w:t>
      </w:r>
      <w:r>
        <w:t xml:space="preserve">are set out in </w:t>
      </w:r>
      <w:r>
        <w:fldChar w:fldCharType="begin"/>
      </w:r>
      <w:r>
        <w:instrText xml:space="preserve"> REF _Ref478998043 \h </w:instrText>
      </w:r>
      <w:r>
        <w:fldChar w:fldCharType="separate"/>
      </w:r>
      <w:r w:rsidR="005A3364">
        <w:t xml:space="preserve">Table </w:t>
      </w:r>
      <w:r w:rsidR="005A3364">
        <w:rPr>
          <w:noProof/>
        </w:rPr>
        <w:t>18</w:t>
      </w:r>
      <w:r>
        <w:fldChar w:fldCharType="end"/>
      </w:r>
      <w:r>
        <w:t xml:space="preserve"> to </w:t>
      </w:r>
      <w:r>
        <w:fldChar w:fldCharType="begin"/>
      </w:r>
      <w:r>
        <w:instrText xml:space="preserve"> REF _Ref478998057 \h </w:instrText>
      </w:r>
      <w:r>
        <w:fldChar w:fldCharType="separate"/>
      </w:r>
      <w:r w:rsidR="005A3364">
        <w:t xml:space="preserve">Table </w:t>
      </w:r>
      <w:r w:rsidR="005A3364">
        <w:rPr>
          <w:noProof/>
        </w:rPr>
        <w:t>20</w:t>
      </w:r>
      <w:r>
        <w:fldChar w:fldCharType="end"/>
      </w:r>
      <w:r>
        <w:t xml:space="preserve">. </w:t>
      </w:r>
    </w:p>
    <w:p w14:paraId="5A980209" w14:textId="7BB2B544" w:rsidR="00C412FB" w:rsidRDefault="00C412FB" w:rsidP="00C412FB">
      <w:pPr>
        <w:pStyle w:val="Caption"/>
      </w:pPr>
      <w:bookmarkStart w:id="56" w:name="_Ref478998043"/>
      <w:bookmarkStart w:id="57" w:name="_Toc493601835"/>
      <w:r>
        <w:t xml:space="preserve">Table </w:t>
      </w:r>
      <w:fldSimple w:instr=" SEQ Table \* ARABIC ">
        <w:r w:rsidR="005A3364">
          <w:rPr>
            <w:noProof/>
          </w:rPr>
          <w:t>18</w:t>
        </w:r>
      </w:fldSimple>
      <w:bookmarkEnd w:id="56"/>
      <w:r>
        <w:t>: Left</w:t>
      </w:r>
      <w:r w:rsidR="00E2467A">
        <w:t>-</w:t>
      </w:r>
      <w:r>
        <w:t>On Mode Power</w:t>
      </w:r>
      <w:bookmarkEnd w:id="57"/>
    </w:p>
    <w:tbl>
      <w:tblPr>
        <w:tblStyle w:val="TableGrid"/>
        <w:tblW w:w="0" w:type="auto"/>
        <w:tblLook w:val="04A0" w:firstRow="1" w:lastRow="0" w:firstColumn="1" w:lastColumn="0" w:noHBand="0" w:noVBand="1"/>
      </w:tblPr>
      <w:tblGrid>
        <w:gridCol w:w="1813"/>
        <w:gridCol w:w="1801"/>
        <w:gridCol w:w="1800"/>
        <w:gridCol w:w="1801"/>
        <w:gridCol w:w="1801"/>
      </w:tblGrid>
      <w:tr w:rsidR="00C412FB" w14:paraId="01A60B33" w14:textId="77777777" w:rsidTr="00E2467A">
        <w:tc>
          <w:tcPr>
            <w:tcW w:w="1848" w:type="dxa"/>
            <w:shd w:val="clear" w:color="auto" w:fill="000000" w:themeFill="text1"/>
          </w:tcPr>
          <w:p w14:paraId="1BF8D3E6" w14:textId="77777777" w:rsidR="00C412FB" w:rsidRDefault="00C412FB" w:rsidP="00342234"/>
        </w:tc>
        <w:tc>
          <w:tcPr>
            <w:tcW w:w="3696" w:type="dxa"/>
            <w:gridSpan w:val="2"/>
          </w:tcPr>
          <w:p w14:paraId="121375F4" w14:textId="76F151DF" w:rsidR="00C412FB" w:rsidRPr="00C412FB" w:rsidRDefault="00C412FB" w:rsidP="00342234">
            <w:pPr>
              <w:rPr>
                <w:b/>
              </w:rPr>
            </w:pPr>
            <w:r w:rsidRPr="00C412FB">
              <w:rPr>
                <w:b/>
              </w:rPr>
              <w:t>Left on Mode Power (W)</w:t>
            </w:r>
          </w:p>
        </w:tc>
        <w:tc>
          <w:tcPr>
            <w:tcW w:w="3698" w:type="dxa"/>
            <w:gridSpan w:val="2"/>
          </w:tcPr>
          <w:p w14:paraId="265ABA33" w14:textId="22DEDB83" w:rsidR="00C412FB" w:rsidRPr="00C412FB" w:rsidRDefault="00C412FB" w:rsidP="00342234">
            <w:pPr>
              <w:rPr>
                <w:b/>
              </w:rPr>
            </w:pPr>
            <w:r w:rsidRPr="00C412FB">
              <w:rPr>
                <w:b/>
              </w:rPr>
              <w:t>Left on Mode Duration (minutes)</w:t>
            </w:r>
          </w:p>
        </w:tc>
      </w:tr>
      <w:tr w:rsidR="00C412FB" w14:paraId="773125CA" w14:textId="77777777" w:rsidTr="00E2467A">
        <w:tc>
          <w:tcPr>
            <w:tcW w:w="1848" w:type="dxa"/>
            <w:shd w:val="clear" w:color="auto" w:fill="000000" w:themeFill="text1"/>
          </w:tcPr>
          <w:p w14:paraId="5A0860BE" w14:textId="08840F2F" w:rsidR="00C412FB" w:rsidRPr="00E2467A" w:rsidRDefault="00C412FB" w:rsidP="00C412FB">
            <w:pPr>
              <w:rPr>
                <w:color w:val="FFFFFF" w:themeColor="background1"/>
              </w:rPr>
            </w:pPr>
            <w:r w:rsidRPr="00E2467A">
              <w:rPr>
                <w:b/>
                <w:color w:val="FFFFFF" w:themeColor="background1"/>
              </w:rPr>
              <w:t>Laboratory</w:t>
            </w:r>
          </w:p>
        </w:tc>
        <w:tc>
          <w:tcPr>
            <w:tcW w:w="1848" w:type="dxa"/>
            <w:shd w:val="clear" w:color="auto" w:fill="000000" w:themeFill="text1"/>
            <w:vAlign w:val="bottom"/>
          </w:tcPr>
          <w:p w14:paraId="0E74423A" w14:textId="4A214A04" w:rsidR="00C412FB" w:rsidRPr="00E2467A" w:rsidRDefault="00C412FB" w:rsidP="00C412FB">
            <w:pPr>
              <w:rPr>
                <w:b/>
                <w:color w:val="FFFFFF" w:themeColor="background1"/>
              </w:rPr>
            </w:pPr>
            <w:r w:rsidRPr="00E2467A">
              <w:rPr>
                <w:rFonts w:ascii="Calibri" w:hAnsi="Calibri" w:cs="Calibri"/>
                <w:b/>
                <w:color w:val="FFFFFF" w:themeColor="background1"/>
              </w:rPr>
              <w:t>Machine A</w:t>
            </w:r>
          </w:p>
        </w:tc>
        <w:tc>
          <w:tcPr>
            <w:tcW w:w="1848" w:type="dxa"/>
            <w:shd w:val="clear" w:color="auto" w:fill="000000" w:themeFill="text1"/>
            <w:vAlign w:val="bottom"/>
          </w:tcPr>
          <w:p w14:paraId="1D1D6AE9" w14:textId="7A2161CD" w:rsidR="00C412FB" w:rsidRPr="00E2467A" w:rsidRDefault="00C412FB" w:rsidP="00C412FB">
            <w:pPr>
              <w:rPr>
                <w:b/>
                <w:color w:val="FFFFFF" w:themeColor="background1"/>
              </w:rPr>
            </w:pPr>
            <w:r w:rsidRPr="00E2467A">
              <w:rPr>
                <w:rFonts w:ascii="Calibri" w:hAnsi="Calibri" w:cs="Calibri"/>
                <w:b/>
                <w:color w:val="FFFFFF" w:themeColor="background1"/>
              </w:rPr>
              <w:t>Machine C</w:t>
            </w:r>
          </w:p>
        </w:tc>
        <w:tc>
          <w:tcPr>
            <w:tcW w:w="1849" w:type="dxa"/>
            <w:shd w:val="clear" w:color="auto" w:fill="000000" w:themeFill="text1"/>
            <w:vAlign w:val="bottom"/>
          </w:tcPr>
          <w:p w14:paraId="0C9B3D32" w14:textId="6DB1FA51" w:rsidR="00C412FB" w:rsidRPr="00E2467A" w:rsidRDefault="00C412FB" w:rsidP="00C412FB">
            <w:pPr>
              <w:rPr>
                <w:b/>
                <w:color w:val="FFFFFF" w:themeColor="background1"/>
              </w:rPr>
            </w:pPr>
            <w:r w:rsidRPr="00E2467A">
              <w:rPr>
                <w:rFonts w:ascii="Calibri" w:hAnsi="Calibri" w:cs="Calibri"/>
                <w:b/>
                <w:color w:val="FFFFFF" w:themeColor="background1"/>
              </w:rPr>
              <w:t>Machine A</w:t>
            </w:r>
          </w:p>
        </w:tc>
        <w:tc>
          <w:tcPr>
            <w:tcW w:w="1849" w:type="dxa"/>
            <w:shd w:val="clear" w:color="auto" w:fill="000000" w:themeFill="text1"/>
            <w:vAlign w:val="bottom"/>
          </w:tcPr>
          <w:p w14:paraId="3A8764C1" w14:textId="5FDCF793" w:rsidR="00C412FB" w:rsidRPr="00E2467A" w:rsidRDefault="00C412FB" w:rsidP="00C412FB">
            <w:pPr>
              <w:rPr>
                <w:b/>
                <w:color w:val="FFFFFF" w:themeColor="background1"/>
              </w:rPr>
            </w:pPr>
            <w:r w:rsidRPr="00E2467A">
              <w:rPr>
                <w:rFonts w:ascii="Calibri" w:hAnsi="Calibri" w:cs="Calibri"/>
                <w:b/>
                <w:color w:val="FFFFFF" w:themeColor="background1"/>
              </w:rPr>
              <w:t>Machine C</w:t>
            </w:r>
          </w:p>
        </w:tc>
      </w:tr>
      <w:tr w:rsidR="00C412FB" w14:paraId="1747697B" w14:textId="77777777" w:rsidTr="00AF5E45">
        <w:tc>
          <w:tcPr>
            <w:tcW w:w="1848" w:type="dxa"/>
          </w:tcPr>
          <w:p w14:paraId="3383A2E1" w14:textId="4D473DEA" w:rsidR="00C412FB" w:rsidRDefault="00C412FB" w:rsidP="00C412FB">
            <w:r>
              <w:t>Laboratory A</w:t>
            </w:r>
          </w:p>
        </w:tc>
        <w:tc>
          <w:tcPr>
            <w:tcW w:w="1848" w:type="dxa"/>
            <w:vAlign w:val="bottom"/>
          </w:tcPr>
          <w:p w14:paraId="5C0C6C2D" w14:textId="11E0EEE9" w:rsidR="00C412FB" w:rsidRDefault="00C412FB" w:rsidP="00C412FB">
            <w:r>
              <w:rPr>
                <w:rFonts w:ascii="Calibri" w:hAnsi="Calibri" w:cs="Calibri"/>
                <w:color w:val="000000"/>
              </w:rPr>
              <w:t>3.6</w:t>
            </w:r>
            <w:r w:rsidR="008161DA">
              <w:rPr>
                <w:rFonts w:ascii="Calibri" w:hAnsi="Calibri" w:cs="Calibri"/>
                <w:color w:val="000000"/>
              </w:rPr>
              <w:t>0</w:t>
            </w:r>
          </w:p>
        </w:tc>
        <w:tc>
          <w:tcPr>
            <w:tcW w:w="1848" w:type="dxa"/>
            <w:vAlign w:val="bottom"/>
          </w:tcPr>
          <w:p w14:paraId="639EDD67" w14:textId="4C3E764E" w:rsidR="00C412FB" w:rsidRPr="001A38AA" w:rsidRDefault="008D1A58" w:rsidP="008D1A58">
            <w:pPr>
              <w:rPr>
                <w:highlight w:val="yellow"/>
              </w:rPr>
            </w:pPr>
            <w:r w:rsidRPr="008D1A58">
              <w:rPr>
                <w:rFonts w:ascii="Calibri" w:hAnsi="Calibri" w:cs="Calibri"/>
                <w:color w:val="000000"/>
              </w:rPr>
              <w:t>0.77</w:t>
            </w:r>
          </w:p>
        </w:tc>
        <w:tc>
          <w:tcPr>
            <w:tcW w:w="1849" w:type="dxa"/>
            <w:vAlign w:val="bottom"/>
          </w:tcPr>
          <w:p w14:paraId="60A09733" w14:textId="4E48D9A1" w:rsidR="00C412FB" w:rsidRPr="001A38AA" w:rsidRDefault="00C412FB" w:rsidP="00C412FB">
            <w:pPr>
              <w:rPr>
                <w:highlight w:val="yellow"/>
              </w:rPr>
            </w:pPr>
            <w:r w:rsidRPr="008D1A58">
              <w:rPr>
                <w:rFonts w:ascii="Calibri" w:hAnsi="Calibri" w:cs="Calibri"/>
                <w:color w:val="000000"/>
              </w:rPr>
              <w:t>30</w:t>
            </w:r>
          </w:p>
        </w:tc>
        <w:tc>
          <w:tcPr>
            <w:tcW w:w="1849" w:type="dxa"/>
            <w:vAlign w:val="bottom"/>
          </w:tcPr>
          <w:p w14:paraId="0BD5771E" w14:textId="4574E73F" w:rsidR="00C412FB" w:rsidRPr="001A38AA" w:rsidRDefault="008D1A58" w:rsidP="00C412FB">
            <w:pPr>
              <w:rPr>
                <w:highlight w:val="yellow"/>
              </w:rPr>
            </w:pPr>
            <w:r w:rsidRPr="008D1A58">
              <w:rPr>
                <w:rFonts w:ascii="Calibri" w:hAnsi="Calibri" w:cs="Calibri"/>
                <w:color w:val="000000"/>
              </w:rPr>
              <w:t>9.95</w:t>
            </w:r>
          </w:p>
        </w:tc>
      </w:tr>
      <w:tr w:rsidR="00C412FB" w14:paraId="4D53AE97" w14:textId="77777777" w:rsidTr="00AF5E45">
        <w:tc>
          <w:tcPr>
            <w:tcW w:w="1848" w:type="dxa"/>
          </w:tcPr>
          <w:p w14:paraId="29A65446" w14:textId="411F0A8E" w:rsidR="00C412FB" w:rsidRDefault="00C412FB" w:rsidP="00C412FB">
            <w:r>
              <w:t>Laboratory B</w:t>
            </w:r>
          </w:p>
        </w:tc>
        <w:tc>
          <w:tcPr>
            <w:tcW w:w="1848" w:type="dxa"/>
            <w:vAlign w:val="bottom"/>
          </w:tcPr>
          <w:p w14:paraId="6CFBCAEF" w14:textId="1B8735A1" w:rsidR="00C412FB" w:rsidRDefault="00C412FB" w:rsidP="00C412FB">
            <w:r>
              <w:rPr>
                <w:rFonts w:ascii="Calibri" w:hAnsi="Calibri" w:cs="Calibri"/>
                <w:color w:val="000000"/>
              </w:rPr>
              <w:t>3.49</w:t>
            </w:r>
          </w:p>
        </w:tc>
        <w:tc>
          <w:tcPr>
            <w:tcW w:w="1848" w:type="dxa"/>
            <w:vAlign w:val="bottom"/>
          </w:tcPr>
          <w:p w14:paraId="12A513EF" w14:textId="7FB82632" w:rsidR="00C412FB" w:rsidRDefault="00C412FB" w:rsidP="00C412FB">
            <w:r>
              <w:rPr>
                <w:rFonts w:ascii="Calibri" w:hAnsi="Calibri" w:cs="Calibri"/>
                <w:color w:val="000000"/>
              </w:rPr>
              <w:t>0.8</w:t>
            </w:r>
            <w:r w:rsidR="008161DA">
              <w:rPr>
                <w:rFonts w:ascii="Calibri" w:hAnsi="Calibri" w:cs="Calibri"/>
                <w:color w:val="000000"/>
              </w:rPr>
              <w:t>0</w:t>
            </w:r>
          </w:p>
        </w:tc>
        <w:tc>
          <w:tcPr>
            <w:tcW w:w="1849" w:type="dxa"/>
            <w:vAlign w:val="bottom"/>
          </w:tcPr>
          <w:p w14:paraId="61FA7AE2" w14:textId="6B4D60F5" w:rsidR="00C412FB" w:rsidRDefault="00C412FB" w:rsidP="00C412FB">
            <w:r>
              <w:rPr>
                <w:rFonts w:ascii="Calibri" w:hAnsi="Calibri" w:cs="Calibri"/>
                <w:color w:val="000000"/>
              </w:rPr>
              <w:t>30</w:t>
            </w:r>
          </w:p>
        </w:tc>
        <w:tc>
          <w:tcPr>
            <w:tcW w:w="1849" w:type="dxa"/>
            <w:vAlign w:val="bottom"/>
          </w:tcPr>
          <w:p w14:paraId="61491FBE" w14:textId="128D8B25" w:rsidR="00C412FB" w:rsidRDefault="00C412FB" w:rsidP="00C412FB">
            <w:r>
              <w:rPr>
                <w:rFonts w:ascii="Calibri" w:hAnsi="Calibri" w:cs="Calibri"/>
                <w:color w:val="000000"/>
              </w:rPr>
              <w:t>10.04</w:t>
            </w:r>
          </w:p>
        </w:tc>
      </w:tr>
      <w:tr w:rsidR="00C412FB" w14:paraId="4350EDCC" w14:textId="77777777" w:rsidTr="00AF5E45">
        <w:tc>
          <w:tcPr>
            <w:tcW w:w="1848" w:type="dxa"/>
          </w:tcPr>
          <w:p w14:paraId="1E5DA648" w14:textId="7EAA487F" w:rsidR="00C412FB" w:rsidRDefault="00C412FB" w:rsidP="00C412FB">
            <w:r>
              <w:t>Laboratory C</w:t>
            </w:r>
          </w:p>
        </w:tc>
        <w:tc>
          <w:tcPr>
            <w:tcW w:w="1848" w:type="dxa"/>
            <w:vAlign w:val="bottom"/>
          </w:tcPr>
          <w:p w14:paraId="09C0E051" w14:textId="7D3A2833" w:rsidR="00C412FB" w:rsidRDefault="00C412FB" w:rsidP="008161DA">
            <w:r>
              <w:rPr>
                <w:rFonts w:ascii="Calibri" w:hAnsi="Calibri" w:cs="Calibri"/>
                <w:color w:val="000000"/>
              </w:rPr>
              <w:t>3.50</w:t>
            </w:r>
          </w:p>
        </w:tc>
        <w:tc>
          <w:tcPr>
            <w:tcW w:w="1848" w:type="dxa"/>
            <w:vAlign w:val="bottom"/>
          </w:tcPr>
          <w:p w14:paraId="476A33D4" w14:textId="26D26C58" w:rsidR="00C412FB" w:rsidRDefault="00C412FB" w:rsidP="008161DA">
            <w:r>
              <w:rPr>
                <w:rFonts w:ascii="Calibri" w:hAnsi="Calibri" w:cs="Calibri"/>
                <w:color w:val="000000"/>
              </w:rPr>
              <w:t>0.</w:t>
            </w:r>
            <w:r w:rsidR="008161DA">
              <w:rPr>
                <w:rFonts w:ascii="Calibri" w:hAnsi="Calibri" w:cs="Calibri"/>
                <w:color w:val="000000"/>
              </w:rPr>
              <w:t>80</w:t>
            </w:r>
          </w:p>
        </w:tc>
        <w:tc>
          <w:tcPr>
            <w:tcW w:w="1849" w:type="dxa"/>
            <w:vAlign w:val="bottom"/>
          </w:tcPr>
          <w:p w14:paraId="505332E4" w14:textId="374FFAC6" w:rsidR="00C412FB" w:rsidRDefault="00C412FB" w:rsidP="00C412FB">
            <w:r>
              <w:rPr>
                <w:rFonts w:ascii="Calibri" w:hAnsi="Calibri" w:cs="Calibri"/>
                <w:color w:val="000000"/>
              </w:rPr>
              <w:t>30</w:t>
            </w:r>
          </w:p>
        </w:tc>
        <w:tc>
          <w:tcPr>
            <w:tcW w:w="1849" w:type="dxa"/>
            <w:vAlign w:val="bottom"/>
          </w:tcPr>
          <w:p w14:paraId="22D43DBB" w14:textId="1254420B" w:rsidR="00C412FB" w:rsidRDefault="00C412FB" w:rsidP="00C412FB">
            <w:r>
              <w:rPr>
                <w:rFonts w:ascii="Calibri" w:hAnsi="Calibri" w:cs="Calibri"/>
                <w:color w:val="000000"/>
              </w:rPr>
              <w:t>10</w:t>
            </w:r>
          </w:p>
        </w:tc>
      </w:tr>
      <w:tr w:rsidR="00C412FB" w14:paraId="578D8BFA" w14:textId="77777777" w:rsidTr="00AF5E45">
        <w:tc>
          <w:tcPr>
            <w:tcW w:w="1848" w:type="dxa"/>
          </w:tcPr>
          <w:p w14:paraId="12BF9429" w14:textId="0AAE0CD0" w:rsidR="00C412FB" w:rsidRDefault="00C412FB" w:rsidP="00C412FB">
            <w:r>
              <w:t>Laboratory D</w:t>
            </w:r>
          </w:p>
        </w:tc>
        <w:tc>
          <w:tcPr>
            <w:tcW w:w="1848" w:type="dxa"/>
            <w:vAlign w:val="bottom"/>
          </w:tcPr>
          <w:p w14:paraId="5AA3B5B2" w14:textId="73FFBFEA" w:rsidR="00C412FB" w:rsidRPr="007C1C9C" w:rsidRDefault="00C412FB" w:rsidP="008161DA">
            <w:pPr>
              <w:rPr>
                <w:highlight w:val="yellow"/>
              </w:rPr>
            </w:pPr>
            <w:r w:rsidRPr="005D109B">
              <w:rPr>
                <w:rFonts w:ascii="Calibri" w:hAnsi="Calibri" w:cs="Calibri"/>
                <w:color w:val="000000"/>
              </w:rPr>
              <w:t>3.0</w:t>
            </w:r>
            <w:r w:rsidR="008161DA" w:rsidRPr="005D109B">
              <w:rPr>
                <w:rFonts w:ascii="Calibri" w:hAnsi="Calibri" w:cs="Calibri"/>
                <w:color w:val="000000"/>
              </w:rPr>
              <w:t>8</w:t>
            </w:r>
            <w:r w:rsidR="005D109B" w:rsidRPr="005D109B">
              <w:rPr>
                <w:rFonts w:ascii="Calibri" w:hAnsi="Calibri" w:cs="Calibri"/>
                <w:color w:val="000000"/>
                <w:vertAlign w:val="superscript"/>
              </w:rPr>
              <w:t>1</w:t>
            </w:r>
          </w:p>
        </w:tc>
        <w:tc>
          <w:tcPr>
            <w:tcW w:w="1848" w:type="dxa"/>
            <w:vAlign w:val="bottom"/>
          </w:tcPr>
          <w:p w14:paraId="557E4E78" w14:textId="569E39DC" w:rsidR="00C412FB" w:rsidRDefault="00C412FB" w:rsidP="008161DA">
            <w:r>
              <w:rPr>
                <w:rFonts w:ascii="Calibri" w:hAnsi="Calibri" w:cs="Calibri"/>
                <w:color w:val="000000"/>
              </w:rPr>
              <w:t>0.8</w:t>
            </w:r>
            <w:r w:rsidR="008161DA">
              <w:rPr>
                <w:rFonts w:ascii="Calibri" w:hAnsi="Calibri" w:cs="Calibri"/>
                <w:color w:val="000000"/>
              </w:rPr>
              <w:t>1</w:t>
            </w:r>
          </w:p>
        </w:tc>
        <w:tc>
          <w:tcPr>
            <w:tcW w:w="1849" w:type="dxa"/>
            <w:vAlign w:val="bottom"/>
          </w:tcPr>
          <w:p w14:paraId="69954581" w14:textId="6D50FFA5" w:rsidR="00C412FB" w:rsidRDefault="00C412FB" w:rsidP="00C412FB">
            <w:r>
              <w:rPr>
                <w:rFonts w:ascii="Calibri" w:hAnsi="Calibri" w:cs="Calibri"/>
                <w:color w:val="000000"/>
              </w:rPr>
              <w:t>NR</w:t>
            </w:r>
          </w:p>
        </w:tc>
        <w:tc>
          <w:tcPr>
            <w:tcW w:w="1849" w:type="dxa"/>
            <w:vAlign w:val="bottom"/>
          </w:tcPr>
          <w:p w14:paraId="1E9865FE" w14:textId="688BE6F8" w:rsidR="00C412FB" w:rsidRDefault="00A17F27" w:rsidP="00C412FB">
            <w:r>
              <w:rPr>
                <w:rFonts w:ascii="Calibri" w:hAnsi="Calibri" w:cs="Calibri"/>
                <w:color w:val="000000"/>
              </w:rPr>
              <w:t>10.1</w:t>
            </w:r>
          </w:p>
        </w:tc>
      </w:tr>
    </w:tbl>
    <w:p w14:paraId="144312BF" w14:textId="03C14348" w:rsidR="00C412FB" w:rsidRDefault="007A5C93" w:rsidP="00342234">
      <w:pPr>
        <w:rPr>
          <w:sz w:val="20"/>
          <w:szCs w:val="20"/>
        </w:rPr>
      </w:pPr>
      <w:r w:rsidRPr="007A5C93">
        <w:rPr>
          <w:sz w:val="20"/>
          <w:szCs w:val="20"/>
        </w:rPr>
        <w:t>Note</w:t>
      </w:r>
      <w:r w:rsidR="005D109B">
        <w:rPr>
          <w:sz w:val="20"/>
          <w:szCs w:val="20"/>
        </w:rPr>
        <w:t xml:space="preserve"> 1</w:t>
      </w:r>
      <w:r w:rsidRPr="007A5C93">
        <w:rPr>
          <w:sz w:val="20"/>
          <w:szCs w:val="20"/>
        </w:rPr>
        <w:t>: Data for Machine A Lab D has been carefully checked.</w:t>
      </w:r>
      <w:r w:rsidR="005D109B">
        <w:rPr>
          <w:sz w:val="20"/>
          <w:szCs w:val="20"/>
        </w:rPr>
        <w:t xml:space="preserve"> NR is not recorded.</w:t>
      </w:r>
    </w:p>
    <w:p w14:paraId="374BFB2C" w14:textId="77777777" w:rsidR="004C7EB7" w:rsidRDefault="004C7EB7" w:rsidP="00342234">
      <w:pPr>
        <w:rPr>
          <w:sz w:val="20"/>
          <w:szCs w:val="20"/>
        </w:rPr>
      </w:pPr>
    </w:p>
    <w:p w14:paraId="78EFA70A" w14:textId="77777777" w:rsidR="004C7EB7" w:rsidRPr="007A5C93" w:rsidRDefault="004C7EB7" w:rsidP="00342234">
      <w:pPr>
        <w:rPr>
          <w:sz w:val="20"/>
          <w:szCs w:val="20"/>
        </w:rPr>
      </w:pPr>
    </w:p>
    <w:p w14:paraId="626235E3" w14:textId="347FACE0" w:rsidR="00C412FB" w:rsidRDefault="00C412FB" w:rsidP="00C412FB">
      <w:pPr>
        <w:pStyle w:val="Caption"/>
      </w:pPr>
      <w:bookmarkStart w:id="58" w:name="_Toc493601836"/>
      <w:r>
        <w:t xml:space="preserve">Table </w:t>
      </w:r>
      <w:fldSimple w:instr=" SEQ Table \* ARABIC ">
        <w:r w:rsidR="005A3364">
          <w:rPr>
            <w:noProof/>
          </w:rPr>
          <w:t>19</w:t>
        </w:r>
      </w:fldSimple>
      <w:r>
        <w:t>: End of Cycle Mode Power</w:t>
      </w:r>
      <w:bookmarkEnd w:id="58"/>
      <w:r>
        <w:t xml:space="preserve"> </w:t>
      </w:r>
    </w:p>
    <w:tbl>
      <w:tblPr>
        <w:tblStyle w:val="TableGrid"/>
        <w:tblW w:w="0" w:type="auto"/>
        <w:tblLook w:val="04A0" w:firstRow="1" w:lastRow="0" w:firstColumn="1" w:lastColumn="0" w:noHBand="0" w:noVBand="1"/>
      </w:tblPr>
      <w:tblGrid>
        <w:gridCol w:w="1813"/>
        <w:gridCol w:w="1801"/>
        <w:gridCol w:w="1800"/>
        <w:gridCol w:w="1801"/>
        <w:gridCol w:w="1801"/>
      </w:tblGrid>
      <w:tr w:rsidR="00C412FB" w14:paraId="0C151AD2" w14:textId="77777777" w:rsidTr="00E2467A">
        <w:tc>
          <w:tcPr>
            <w:tcW w:w="1848" w:type="dxa"/>
            <w:shd w:val="clear" w:color="auto" w:fill="000000" w:themeFill="text1"/>
          </w:tcPr>
          <w:p w14:paraId="6CBA3209" w14:textId="77777777" w:rsidR="00C412FB" w:rsidRDefault="00C412FB" w:rsidP="00AF5E45"/>
        </w:tc>
        <w:tc>
          <w:tcPr>
            <w:tcW w:w="3696" w:type="dxa"/>
            <w:gridSpan w:val="2"/>
          </w:tcPr>
          <w:p w14:paraId="3E1E64AD" w14:textId="667C9814" w:rsidR="00C412FB" w:rsidRPr="00C412FB" w:rsidRDefault="00C412FB" w:rsidP="00AF5E45">
            <w:pPr>
              <w:rPr>
                <w:b/>
              </w:rPr>
            </w:pPr>
            <w:r w:rsidRPr="00C412FB">
              <w:rPr>
                <w:b/>
              </w:rPr>
              <w:t>End of Cycle Mode Power (W)</w:t>
            </w:r>
          </w:p>
        </w:tc>
        <w:tc>
          <w:tcPr>
            <w:tcW w:w="3698" w:type="dxa"/>
            <w:gridSpan w:val="2"/>
          </w:tcPr>
          <w:p w14:paraId="2F091FC8" w14:textId="2539DD90" w:rsidR="00C412FB" w:rsidRPr="00C412FB" w:rsidRDefault="00C412FB" w:rsidP="00AF5E45">
            <w:pPr>
              <w:rPr>
                <w:b/>
              </w:rPr>
            </w:pPr>
            <w:r w:rsidRPr="00C412FB">
              <w:rPr>
                <w:b/>
              </w:rPr>
              <w:t xml:space="preserve">End of Cycle Mode </w:t>
            </w:r>
            <w:r>
              <w:rPr>
                <w:b/>
              </w:rPr>
              <w:t>Duration (min.</w:t>
            </w:r>
            <w:r w:rsidRPr="00C412FB">
              <w:rPr>
                <w:b/>
              </w:rPr>
              <w:t>)</w:t>
            </w:r>
          </w:p>
        </w:tc>
      </w:tr>
      <w:tr w:rsidR="00C412FB" w14:paraId="6B5C0681" w14:textId="77777777" w:rsidTr="00E2467A">
        <w:tc>
          <w:tcPr>
            <w:tcW w:w="1848" w:type="dxa"/>
            <w:shd w:val="clear" w:color="auto" w:fill="000000" w:themeFill="text1"/>
          </w:tcPr>
          <w:p w14:paraId="20B291A1" w14:textId="77777777" w:rsidR="00C412FB" w:rsidRPr="00E2467A" w:rsidRDefault="00C412FB" w:rsidP="00AF5E45">
            <w:pPr>
              <w:rPr>
                <w:color w:val="FFFFFF" w:themeColor="background1"/>
              </w:rPr>
            </w:pPr>
            <w:r w:rsidRPr="00E2467A">
              <w:rPr>
                <w:b/>
                <w:color w:val="FFFFFF" w:themeColor="background1"/>
              </w:rPr>
              <w:t>Laboratory</w:t>
            </w:r>
          </w:p>
        </w:tc>
        <w:tc>
          <w:tcPr>
            <w:tcW w:w="1848" w:type="dxa"/>
            <w:shd w:val="clear" w:color="auto" w:fill="000000" w:themeFill="text1"/>
            <w:vAlign w:val="bottom"/>
          </w:tcPr>
          <w:p w14:paraId="7D898ED3" w14:textId="77777777" w:rsidR="00C412FB" w:rsidRPr="00E2467A" w:rsidRDefault="00C412FB" w:rsidP="00AF5E45">
            <w:pPr>
              <w:rPr>
                <w:b/>
                <w:color w:val="FFFFFF" w:themeColor="background1"/>
              </w:rPr>
            </w:pPr>
            <w:r w:rsidRPr="00E2467A">
              <w:rPr>
                <w:rFonts w:ascii="Calibri" w:hAnsi="Calibri" w:cs="Calibri"/>
                <w:b/>
                <w:color w:val="FFFFFF" w:themeColor="background1"/>
              </w:rPr>
              <w:t>Machine A</w:t>
            </w:r>
          </w:p>
        </w:tc>
        <w:tc>
          <w:tcPr>
            <w:tcW w:w="1848" w:type="dxa"/>
            <w:shd w:val="clear" w:color="auto" w:fill="000000" w:themeFill="text1"/>
            <w:vAlign w:val="bottom"/>
          </w:tcPr>
          <w:p w14:paraId="21391D7B" w14:textId="77777777" w:rsidR="00C412FB" w:rsidRPr="00E2467A" w:rsidRDefault="00C412FB" w:rsidP="00AF5E45">
            <w:pPr>
              <w:rPr>
                <w:b/>
                <w:color w:val="FFFFFF" w:themeColor="background1"/>
              </w:rPr>
            </w:pPr>
            <w:r w:rsidRPr="00E2467A">
              <w:rPr>
                <w:rFonts w:ascii="Calibri" w:hAnsi="Calibri" w:cs="Calibri"/>
                <w:b/>
                <w:color w:val="FFFFFF" w:themeColor="background1"/>
              </w:rPr>
              <w:t>Machine C</w:t>
            </w:r>
          </w:p>
        </w:tc>
        <w:tc>
          <w:tcPr>
            <w:tcW w:w="1849" w:type="dxa"/>
            <w:shd w:val="clear" w:color="auto" w:fill="000000" w:themeFill="text1"/>
            <w:vAlign w:val="bottom"/>
          </w:tcPr>
          <w:p w14:paraId="272CAFA8" w14:textId="77777777" w:rsidR="00C412FB" w:rsidRPr="00E2467A" w:rsidRDefault="00C412FB" w:rsidP="00AF5E45">
            <w:pPr>
              <w:rPr>
                <w:b/>
                <w:color w:val="FFFFFF" w:themeColor="background1"/>
              </w:rPr>
            </w:pPr>
            <w:r w:rsidRPr="00E2467A">
              <w:rPr>
                <w:rFonts w:ascii="Calibri" w:hAnsi="Calibri" w:cs="Calibri"/>
                <w:b/>
                <w:color w:val="FFFFFF" w:themeColor="background1"/>
              </w:rPr>
              <w:t>Machine A</w:t>
            </w:r>
          </w:p>
        </w:tc>
        <w:tc>
          <w:tcPr>
            <w:tcW w:w="1849" w:type="dxa"/>
            <w:shd w:val="clear" w:color="auto" w:fill="000000" w:themeFill="text1"/>
            <w:vAlign w:val="bottom"/>
          </w:tcPr>
          <w:p w14:paraId="785B8DCE" w14:textId="77777777" w:rsidR="00C412FB" w:rsidRPr="00E2467A" w:rsidRDefault="00C412FB" w:rsidP="00AF5E45">
            <w:pPr>
              <w:rPr>
                <w:b/>
                <w:color w:val="FFFFFF" w:themeColor="background1"/>
              </w:rPr>
            </w:pPr>
            <w:r w:rsidRPr="00E2467A">
              <w:rPr>
                <w:rFonts w:ascii="Calibri" w:hAnsi="Calibri" w:cs="Calibri"/>
                <w:b/>
                <w:color w:val="FFFFFF" w:themeColor="background1"/>
              </w:rPr>
              <w:t>Machine C</w:t>
            </w:r>
          </w:p>
        </w:tc>
      </w:tr>
      <w:tr w:rsidR="00C412FB" w14:paraId="3E9AF75B" w14:textId="77777777" w:rsidTr="00AF5E45">
        <w:tc>
          <w:tcPr>
            <w:tcW w:w="1848" w:type="dxa"/>
          </w:tcPr>
          <w:p w14:paraId="447267A4" w14:textId="77777777" w:rsidR="00C412FB" w:rsidRDefault="00C412FB" w:rsidP="00C412FB">
            <w:r>
              <w:t>Laboratory A</w:t>
            </w:r>
          </w:p>
        </w:tc>
        <w:tc>
          <w:tcPr>
            <w:tcW w:w="1848" w:type="dxa"/>
            <w:vAlign w:val="bottom"/>
          </w:tcPr>
          <w:p w14:paraId="73FEE441" w14:textId="43DB4A3C" w:rsidR="00C412FB" w:rsidRDefault="00C412FB" w:rsidP="00C412FB">
            <w:r>
              <w:rPr>
                <w:rFonts w:ascii="Calibri" w:hAnsi="Calibri" w:cs="Calibri"/>
                <w:color w:val="000000"/>
              </w:rPr>
              <w:t>3.9</w:t>
            </w:r>
            <w:r w:rsidR="00EA2A70">
              <w:rPr>
                <w:rFonts w:ascii="Calibri" w:hAnsi="Calibri" w:cs="Calibri"/>
                <w:color w:val="000000"/>
              </w:rPr>
              <w:t>0</w:t>
            </w:r>
          </w:p>
        </w:tc>
        <w:tc>
          <w:tcPr>
            <w:tcW w:w="1848" w:type="dxa"/>
            <w:vAlign w:val="bottom"/>
          </w:tcPr>
          <w:p w14:paraId="14877E1D" w14:textId="17140105" w:rsidR="00C412FB" w:rsidRPr="009D0ABE" w:rsidRDefault="009D0ABE" w:rsidP="009D0ABE">
            <w:r w:rsidRPr="009D0ABE">
              <w:rPr>
                <w:rFonts w:ascii="Calibri" w:hAnsi="Calibri" w:cs="Calibri"/>
                <w:color w:val="000000"/>
              </w:rPr>
              <w:t>0.956</w:t>
            </w:r>
          </w:p>
        </w:tc>
        <w:tc>
          <w:tcPr>
            <w:tcW w:w="1849" w:type="dxa"/>
            <w:vAlign w:val="bottom"/>
          </w:tcPr>
          <w:p w14:paraId="2CFDD29D" w14:textId="4EBEC134" w:rsidR="00C412FB" w:rsidRPr="009D0ABE" w:rsidRDefault="009D0ABE" w:rsidP="009D0ABE">
            <w:r w:rsidRPr="009D0ABE">
              <w:rPr>
                <w:rFonts w:ascii="Calibri" w:hAnsi="Calibri" w:cs="Calibri"/>
                <w:color w:val="000000"/>
              </w:rPr>
              <w:t>30</w:t>
            </w:r>
          </w:p>
        </w:tc>
        <w:tc>
          <w:tcPr>
            <w:tcW w:w="1849" w:type="dxa"/>
            <w:vAlign w:val="bottom"/>
          </w:tcPr>
          <w:p w14:paraId="20858DBB" w14:textId="745888CB" w:rsidR="00C412FB" w:rsidRPr="009D0ABE" w:rsidRDefault="009D0ABE" w:rsidP="00C412FB">
            <w:r>
              <w:rPr>
                <w:rFonts w:ascii="Calibri" w:hAnsi="Calibri" w:cs="Calibri"/>
                <w:color w:val="000000"/>
              </w:rPr>
              <w:t>9.95</w:t>
            </w:r>
          </w:p>
        </w:tc>
      </w:tr>
      <w:tr w:rsidR="00C412FB" w14:paraId="05D08EB3" w14:textId="77777777" w:rsidTr="00AF5E45">
        <w:tc>
          <w:tcPr>
            <w:tcW w:w="1848" w:type="dxa"/>
          </w:tcPr>
          <w:p w14:paraId="5A102F48" w14:textId="77777777" w:rsidR="00C412FB" w:rsidRDefault="00C412FB" w:rsidP="00C412FB">
            <w:r>
              <w:t>Laboratory B</w:t>
            </w:r>
          </w:p>
        </w:tc>
        <w:tc>
          <w:tcPr>
            <w:tcW w:w="1848" w:type="dxa"/>
            <w:vAlign w:val="bottom"/>
          </w:tcPr>
          <w:p w14:paraId="39F2B31A" w14:textId="64BAAD93" w:rsidR="00C412FB" w:rsidRDefault="00C412FB" w:rsidP="00C412FB">
            <w:r>
              <w:rPr>
                <w:rFonts w:ascii="Calibri" w:hAnsi="Calibri" w:cs="Calibri"/>
                <w:color w:val="000000"/>
              </w:rPr>
              <w:t>3.83</w:t>
            </w:r>
          </w:p>
        </w:tc>
        <w:tc>
          <w:tcPr>
            <w:tcW w:w="1848" w:type="dxa"/>
            <w:vAlign w:val="bottom"/>
          </w:tcPr>
          <w:p w14:paraId="2ECDAD09" w14:textId="06CE549E" w:rsidR="00C412FB" w:rsidRDefault="00C412FB" w:rsidP="00C412FB">
            <w:r>
              <w:rPr>
                <w:rFonts w:ascii="Calibri" w:hAnsi="Calibri" w:cs="Calibri"/>
                <w:color w:val="000000"/>
              </w:rPr>
              <w:t>0.98</w:t>
            </w:r>
            <w:r w:rsidR="00EA2A70">
              <w:rPr>
                <w:rFonts w:ascii="Calibri" w:hAnsi="Calibri" w:cs="Calibri"/>
                <w:color w:val="000000"/>
              </w:rPr>
              <w:t>0</w:t>
            </w:r>
          </w:p>
        </w:tc>
        <w:tc>
          <w:tcPr>
            <w:tcW w:w="1849" w:type="dxa"/>
            <w:vAlign w:val="bottom"/>
          </w:tcPr>
          <w:p w14:paraId="2373FBC7" w14:textId="221ECF6B" w:rsidR="00C412FB" w:rsidRDefault="00C412FB" w:rsidP="00C412FB">
            <w:r>
              <w:rPr>
                <w:rFonts w:ascii="Calibri" w:hAnsi="Calibri" w:cs="Calibri"/>
                <w:color w:val="000000"/>
              </w:rPr>
              <w:t>30</w:t>
            </w:r>
          </w:p>
        </w:tc>
        <w:tc>
          <w:tcPr>
            <w:tcW w:w="1849" w:type="dxa"/>
            <w:vAlign w:val="bottom"/>
          </w:tcPr>
          <w:p w14:paraId="338EBC0A" w14:textId="1307FF89" w:rsidR="00C412FB" w:rsidRDefault="00C412FB" w:rsidP="00C412FB">
            <w:r>
              <w:rPr>
                <w:rFonts w:ascii="Calibri" w:hAnsi="Calibri" w:cs="Calibri"/>
                <w:color w:val="000000"/>
              </w:rPr>
              <w:t>10</w:t>
            </w:r>
          </w:p>
        </w:tc>
      </w:tr>
      <w:tr w:rsidR="00C412FB" w14:paraId="7EDE521A" w14:textId="77777777" w:rsidTr="00AF5E45">
        <w:tc>
          <w:tcPr>
            <w:tcW w:w="1848" w:type="dxa"/>
          </w:tcPr>
          <w:p w14:paraId="2CFF0BF2" w14:textId="77777777" w:rsidR="00C412FB" w:rsidRDefault="00C412FB" w:rsidP="00C412FB">
            <w:r>
              <w:t>Laboratory C</w:t>
            </w:r>
          </w:p>
        </w:tc>
        <w:tc>
          <w:tcPr>
            <w:tcW w:w="1848" w:type="dxa"/>
            <w:vAlign w:val="bottom"/>
          </w:tcPr>
          <w:p w14:paraId="4F7A0F1E" w14:textId="08D45CC2" w:rsidR="00C412FB" w:rsidRDefault="00C412FB" w:rsidP="00EA2A70">
            <w:r>
              <w:rPr>
                <w:rFonts w:ascii="Calibri" w:hAnsi="Calibri" w:cs="Calibri"/>
                <w:color w:val="000000"/>
              </w:rPr>
              <w:t>3.8</w:t>
            </w:r>
            <w:r w:rsidR="00EA2A70">
              <w:rPr>
                <w:rFonts w:ascii="Calibri" w:hAnsi="Calibri" w:cs="Calibri"/>
                <w:color w:val="000000"/>
              </w:rPr>
              <w:t>6</w:t>
            </w:r>
          </w:p>
        </w:tc>
        <w:tc>
          <w:tcPr>
            <w:tcW w:w="1848" w:type="dxa"/>
            <w:vAlign w:val="bottom"/>
          </w:tcPr>
          <w:p w14:paraId="18A2C153" w14:textId="7E948722" w:rsidR="00C412FB" w:rsidRDefault="00C412FB" w:rsidP="00C412FB">
            <w:r>
              <w:rPr>
                <w:rFonts w:ascii="Calibri" w:hAnsi="Calibri" w:cs="Calibri"/>
                <w:color w:val="000000"/>
              </w:rPr>
              <w:t>0.983</w:t>
            </w:r>
          </w:p>
        </w:tc>
        <w:tc>
          <w:tcPr>
            <w:tcW w:w="1849" w:type="dxa"/>
            <w:vAlign w:val="bottom"/>
          </w:tcPr>
          <w:p w14:paraId="36DF554F" w14:textId="23111C23" w:rsidR="00C412FB" w:rsidRDefault="00C412FB" w:rsidP="00C412FB">
            <w:r>
              <w:rPr>
                <w:rFonts w:ascii="Calibri" w:hAnsi="Calibri" w:cs="Calibri"/>
                <w:color w:val="000000"/>
              </w:rPr>
              <w:t>30</w:t>
            </w:r>
          </w:p>
        </w:tc>
        <w:tc>
          <w:tcPr>
            <w:tcW w:w="1849" w:type="dxa"/>
            <w:vAlign w:val="bottom"/>
          </w:tcPr>
          <w:p w14:paraId="30D88E78" w14:textId="62713D0F" w:rsidR="00C412FB" w:rsidRDefault="00C412FB" w:rsidP="00C412FB">
            <w:r>
              <w:rPr>
                <w:rFonts w:ascii="Calibri" w:hAnsi="Calibri" w:cs="Calibri"/>
                <w:color w:val="000000"/>
              </w:rPr>
              <w:t>10</w:t>
            </w:r>
          </w:p>
        </w:tc>
      </w:tr>
      <w:tr w:rsidR="00C412FB" w14:paraId="0A1DE1D4" w14:textId="77777777" w:rsidTr="00AF5E45">
        <w:tc>
          <w:tcPr>
            <w:tcW w:w="1848" w:type="dxa"/>
          </w:tcPr>
          <w:p w14:paraId="3200BEB6" w14:textId="77777777" w:rsidR="00C412FB" w:rsidRDefault="00C412FB" w:rsidP="00C412FB">
            <w:r>
              <w:t>Laboratory D</w:t>
            </w:r>
          </w:p>
        </w:tc>
        <w:tc>
          <w:tcPr>
            <w:tcW w:w="1848" w:type="dxa"/>
            <w:vAlign w:val="bottom"/>
          </w:tcPr>
          <w:p w14:paraId="61A10AFB" w14:textId="55F72EE1" w:rsidR="00C412FB" w:rsidRDefault="00C412FB" w:rsidP="00EA2A70">
            <w:r>
              <w:rPr>
                <w:rFonts w:ascii="Calibri" w:hAnsi="Calibri" w:cs="Calibri"/>
                <w:color w:val="000000"/>
              </w:rPr>
              <w:t>3.85</w:t>
            </w:r>
          </w:p>
        </w:tc>
        <w:tc>
          <w:tcPr>
            <w:tcW w:w="1848" w:type="dxa"/>
            <w:vAlign w:val="bottom"/>
          </w:tcPr>
          <w:p w14:paraId="7A2F283B" w14:textId="18D0D94D" w:rsidR="00C412FB" w:rsidRDefault="00C412FB" w:rsidP="00C412FB">
            <w:r>
              <w:rPr>
                <w:rFonts w:ascii="Calibri" w:hAnsi="Calibri" w:cs="Calibri"/>
                <w:color w:val="000000"/>
              </w:rPr>
              <w:t>0.987</w:t>
            </w:r>
          </w:p>
        </w:tc>
        <w:tc>
          <w:tcPr>
            <w:tcW w:w="1849" w:type="dxa"/>
            <w:vAlign w:val="bottom"/>
          </w:tcPr>
          <w:p w14:paraId="7E275298" w14:textId="1F2D2E19" w:rsidR="00C412FB" w:rsidRDefault="00C412FB" w:rsidP="00C412FB">
            <w:r>
              <w:rPr>
                <w:rFonts w:ascii="Calibri" w:hAnsi="Calibri" w:cs="Calibri"/>
                <w:color w:val="000000"/>
              </w:rPr>
              <w:t>NR</w:t>
            </w:r>
          </w:p>
        </w:tc>
        <w:tc>
          <w:tcPr>
            <w:tcW w:w="1849" w:type="dxa"/>
            <w:vAlign w:val="bottom"/>
          </w:tcPr>
          <w:p w14:paraId="45989877" w14:textId="64025A42" w:rsidR="00C412FB" w:rsidRDefault="00A17F27" w:rsidP="00C412FB">
            <w:r>
              <w:rPr>
                <w:rFonts w:ascii="Calibri" w:hAnsi="Calibri" w:cs="Calibri"/>
                <w:color w:val="000000"/>
              </w:rPr>
              <w:t>10.1</w:t>
            </w:r>
          </w:p>
        </w:tc>
      </w:tr>
    </w:tbl>
    <w:p w14:paraId="584F2B1D" w14:textId="77777777" w:rsidR="001A38AA" w:rsidRDefault="001A38AA" w:rsidP="00342234"/>
    <w:p w14:paraId="35FB4EB7" w14:textId="2117D682" w:rsidR="00C412FB" w:rsidRDefault="00C412FB" w:rsidP="00C412FB">
      <w:pPr>
        <w:pStyle w:val="Caption"/>
      </w:pPr>
      <w:bookmarkStart w:id="59" w:name="_Ref478998057"/>
      <w:bookmarkStart w:id="60" w:name="_Toc493601837"/>
      <w:r>
        <w:t xml:space="preserve">Table </w:t>
      </w:r>
      <w:fldSimple w:instr=" SEQ Table \* ARABIC ">
        <w:r w:rsidR="005A3364">
          <w:rPr>
            <w:noProof/>
          </w:rPr>
          <w:t>20</w:t>
        </w:r>
      </w:fldSimple>
      <w:bookmarkEnd w:id="59"/>
      <w:r>
        <w:t>: Off Mode Power</w:t>
      </w:r>
      <w:bookmarkEnd w:id="60"/>
    </w:p>
    <w:tbl>
      <w:tblPr>
        <w:tblStyle w:val="TableGrid"/>
        <w:tblW w:w="0" w:type="auto"/>
        <w:tblLook w:val="04A0" w:firstRow="1" w:lastRow="0" w:firstColumn="1" w:lastColumn="0" w:noHBand="0" w:noVBand="1"/>
      </w:tblPr>
      <w:tblGrid>
        <w:gridCol w:w="1848"/>
        <w:gridCol w:w="1848"/>
        <w:gridCol w:w="1848"/>
      </w:tblGrid>
      <w:tr w:rsidR="00C412FB" w14:paraId="6CED1FA2" w14:textId="77777777" w:rsidTr="00E2467A">
        <w:tc>
          <w:tcPr>
            <w:tcW w:w="1848" w:type="dxa"/>
            <w:shd w:val="clear" w:color="auto" w:fill="000000" w:themeFill="text1"/>
          </w:tcPr>
          <w:p w14:paraId="05078CF7" w14:textId="77777777" w:rsidR="00C412FB" w:rsidRDefault="00C412FB" w:rsidP="00AF5E45"/>
        </w:tc>
        <w:tc>
          <w:tcPr>
            <w:tcW w:w="3696" w:type="dxa"/>
            <w:gridSpan w:val="2"/>
          </w:tcPr>
          <w:p w14:paraId="0DB781FA" w14:textId="79CEC756" w:rsidR="00C412FB" w:rsidRPr="008161DA" w:rsidRDefault="00C412FB" w:rsidP="00AF5E45">
            <w:pPr>
              <w:rPr>
                <w:b/>
              </w:rPr>
            </w:pPr>
            <w:r w:rsidRPr="008161DA">
              <w:rPr>
                <w:b/>
              </w:rPr>
              <w:t>Off Mode Power (W)</w:t>
            </w:r>
          </w:p>
        </w:tc>
      </w:tr>
      <w:tr w:rsidR="00C412FB" w14:paraId="34EB49FF" w14:textId="77777777" w:rsidTr="00E2467A">
        <w:tc>
          <w:tcPr>
            <w:tcW w:w="1848" w:type="dxa"/>
            <w:shd w:val="clear" w:color="auto" w:fill="000000" w:themeFill="text1"/>
          </w:tcPr>
          <w:p w14:paraId="5FE374FF" w14:textId="77777777" w:rsidR="00C412FB" w:rsidRPr="00E2467A" w:rsidRDefault="00C412FB" w:rsidP="00AF5E45">
            <w:pPr>
              <w:rPr>
                <w:color w:val="FFFFFF" w:themeColor="background1"/>
              </w:rPr>
            </w:pPr>
            <w:r w:rsidRPr="00E2467A">
              <w:rPr>
                <w:b/>
                <w:color w:val="FFFFFF" w:themeColor="background1"/>
              </w:rPr>
              <w:t>Laboratory</w:t>
            </w:r>
          </w:p>
        </w:tc>
        <w:tc>
          <w:tcPr>
            <w:tcW w:w="1848" w:type="dxa"/>
            <w:shd w:val="clear" w:color="auto" w:fill="000000" w:themeFill="text1"/>
            <w:vAlign w:val="bottom"/>
          </w:tcPr>
          <w:p w14:paraId="340C5140" w14:textId="77777777" w:rsidR="00C412FB" w:rsidRPr="00E2467A" w:rsidRDefault="00C412FB" w:rsidP="00AF5E45">
            <w:pPr>
              <w:rPr>
                <w:color w:val="FFFFFF" w:themeColor="background1"/>
              </w:rPr>
            </w:pPr>
            <w:r w:rsidRPr="00E2467A">
              <w:rPr>
                <w:rFonts w:ascii="Calibri" w:hAnsi="Calibri" w:cs="Calibri"/>
                <w:color w:val="FFFFFF" w:themeColor="background1"/>
              </w:rPr>
              <w:t>Machine A</w:t>
            </w:r>
          </w:p>
        </w:tc>
        <w:tc>
          <w:tcPr>
            <w:tcW w:w="1848" w:type="dxa"/>
            <w:shd w:val="clear" w:color="auto" w:fill="000000" w:themeFill="text1"/>
            <w:vAlign w:val="bottom"/>
          </w:tcPr>
          <w:p w14:paraId="5795CC54" w14:textId="77777777" w:rsidR="00C412FB" w:rsidRPr="00E2467A" w:rsidRDefault="00C412FB" w:rsidP="00AF5E45">
            <w:pPr>
              <w:rPr>
                <w:color w:val="FFFFFF" w:themeColor="background1"/>
              </w:rPr>
            </w:pPr>
            <w:r w:rsidRPr="00E2467A">
              <w:rPr>
                <w:rFonts w:ascii="Calibri" w:hAnsi="Calibri" w:cs="Calibri"/>
                <w:color w:val="FFFFFF" w:themeColor="background1"/>
              </w:rPr>
              <w:t>Machine C</w:t>
            </w:r>
          </w:p>
        </w:tc>
      </w:tr>
      <w:tr w:rsidR="00C412FB" w14:paraId="76EA213B" w14:textId="77777777" w:rsidTr="00AF5E45">
        <w:tc>
          <w:tcPr>
            <w:tcW w:w="1848" w:type="dxa"/>
          </w:tcPr>
          <w:p w14:paraId="41827E06" w14:textId="77777777" w:rsidR="00C412FB" w:rsidRDefault="00C412FB" w:rsidP="00C412FB">
            <w:r>
              <w:t>Laboratory A</w:t>
            </w:r>
          </w:p>
        </w:tc>
        <w:tc>
          <w:tcPr>
            <w:tcW w:w="1848" w:type="dxa"/>
            <w:vAlign w:val="bottom"/>
          </w:tcPr>
          <w:p w14:paraId="46298379" w14:textId="043076EB" w:rsidR="00C412FB" w:rsidRDefault="00C412FB" w:rsidP="00C412FB">
            <w:r>
              <w:rPr>
                <w:rFonts w:ascii="Calibri" w:hAnsi="Calibri" w:cs="Calibri"/>
                <w:color w:val="000000"/>
              </w:rPr>
              <w:t>0.13</w:t>
            </w:r>
          </w:p>
        </w:tc>
        <w:tc>
          <w:tcPr>
            <w:tcW w:w="1848" w:type="dxa"/>
            <w:vAlign w:val="bottom"/>
          </w:tcPr>
          <w:p w14:paraId="41A583E3" w14:textId="524EB5E4" w:rsidR="00C412FB" w:rsidRDefault="00C412FB" w:rsidP="00C412FB">
            <w:r>
              <w:rPr>
                <w:rFonts w:ascii="Calibri" w:hAnsi="Calibri" w:cs="Calibri"/>
                <w:color w:val="000000"/>
              </w:rPr>
              <w:t>0.17</w:t>
            </w:r>
          </w:p>
        </w:tc>
      </w:tr>
      <w:tr w:rsidR="00C412FB" w14:paraId="7F082FAD" w14:textId="77777777" w:rsidTr="00AF5E45">
        <w:tc>
          <w:tcPr>
            <w:tcW w:w="1848" w:type="dxa"/>
          </w:tcPr>
          <w:p w14:paraId="0F09D0D1" w14:textId="77777777" w:rsidR="00C412FB" w:rsidRDefault="00C412FB" w:rsidP="00C412FB">
            <w:r>
              <w:t>Laboratory B</w:t>
            </w:r>
          </w:p>
        </w:tc>
        <w:tc>
          <w:tcPr>
            <w:tcW w:w="1848" w:type="dxa"/>
            <w:vAlign w:val="bottom"/>
          </w:tcPr>
          <w:p w14:paraId="069CA97C" w14:textId="30A4BF39" w:rsidR="00C412FB" w:rsidRDefault="00C412FB" w:rsidP="00C412FB">
            <w:r>
              <w:rPr>
                <w:rFonts w:ascii="Calibri" w:hAnsi="Calibri" w:cs="Calibri"/>
                <w:color w:val="000000"/>
              </w:rPr>
              <w:t>0.16</w:t>
            </w:r>
          </w:p>
        </w:tc>
        <w:tc>
          <w:tcPr>
            <w:tcW w:w="1848" w:type="dxa"/>
            <w:vAlign w:val="bottom"/>
          </w:tcPr>
          <w:p w14:paraId="431EBF6E" w14:textId="3B48CDEA" w:rsidR="00C412FB" w:rsidRDefault="00C412FB" w:rsidP="00C412FB">
            <w:r>
              <w:rPr>
                <w:rFonts w:ascii="Calibri" w:hAnsi="Calibri" w:cs="Calibri"/>
                <w:color w:val="000000"/>
              </w:rPr>
              <w:t>0.19</w:t>
            </w:r>
          </w:p>
        </w:tc>
      </w:tr>
      <w:tr w:rsidR="00C412FB" w14:paraId="252A437D" w14:textId="77777777" w:rsidTr="00AF5E45">
        <w:tc>
          <w:tcPr>
            <w:tcW w:w="1848" w:type="dxa"/>
          </w:tcPr>
          <w:p w14:paraId="7819F448" w14:textId="77777777" w:rsidR="00C412FB" w:rsidRDefault="00C412FB" w:rsidP="00C412FB">
            <w:r>
              <w:t>Laboratory C</w:t>
            </w:r>
          </w:p>
        </w:tc>
        <w:tc>
          <w:tcPr>
            <w:tcW w:w="1848" w:type="dxa"/>
            <w:vAlign w:val="bottom"/>
          </w:tcPr>
          <w:p w14:paraId="16BD78DA" w14:textId="73106C89" w:rsidR="00C412FB" w:rsidRDefault="00C412FB" w:rsidP="00C412FB">
            <w:r>
              <w:rPr>
                <w:rFonts w:ascii="Calibri" w:hAnsi="Calibri" w:cs="Calibri"/>
                <w:color w:val="000000"/>
              </w:rPr>
              <w:t>0.15</w:t>
            </w:r>
          </w:p>
        </w:tc>
        <w:tc>
          <w:tcPr>
            <w:tcW w:w="1848" w:type="dxa"/>
            <w:vAlign w:val="bottom"/>
          </w:tcPr>
          <w:p w14:paraId="7DD1FF0F" w14:textId="093B6048" w:rsidR="00C412FB" w:rsidRDefault="00C412FB" w:rsidP="008161DA">
            <w:r>
              <w:rPr>
                <w:rFonts w:ascii="Calibri" w:hAnsi="Calibri" w:cs="Calibri"/>
                <w:color w:val="000000"/>
              </w:rPr>
              <w:t>0.19</w:t>
            </w:r>
          </w:p>
        </w:tc>
      </w:tr>
      <w:tr w:rsidR="00C412FB" w14:paraId="72035D13" w14:textId="77777777" w:rsidTr="00AF5E45">
        <w:tc>
          <w:tcPr>
            <w:tcW w:w="1848" w:type="dxa"/>
          </w:tcPr>
          <w:p w14:paraId="616BD219" w14:textId="77777777" w:rsidR="00C412FB" w:rsidRDefault="00C412FB" w:rsidP="00C412FB">
            <w:r>
              <w:t>Laboratory D</w:t>
            </w:r>
          </w:p>
        </w:tc>
        <w:tc>
          <w:tcPr>
            <w:tcW w:w="1848" w:type="dxa"/>
            <w:vAlign w:val="bottom"/>
          </w:tcPr>
          <w:p w14:paraId="0067F210" w14:textId="1096EE29" w:rsidR="00C412FB" w:rsidRDefault="008161DA" w:rsidP="008161DA">
            <w:r>
              <w:rPr>
                <w:rFonts w:ascii="Calibri" w:hAnsi="Calibri" w:cs="Calibri"/>
                <w:color w:val="000000"/>
              </w:rPr>
              <w:t>0.15</w:t>
            </w:r>
          </w:p>
        </w:tc>
        <w:tc>
          <w:tcPr>
            <w:tcW w:w="1848" w:type="dxa"/>
            <w:vAlign w:val="bottom"/>
          </w:tcPr>
          <w:p w14:paraId="2EBDEF49" w14:textId="45E96546" w:rsidR="00C412FB" w:rsidRDefault="00C412FB" w:rsidP="008161DA">
            <w:r>
              <w:rPr>
                <w:rFonts w:ascii="Calibri" w:hAnsi="Calibri" w:cs="Calibri"/>
                <w:color w:val="000000"/>
              </w:rPr>
              <w:t>0.19</w:t>
            </w:r>
          </w:p>
        </w:tc>
      </w:tr>
    </w:tbl>
    <w:p w14:paraId="4C485BC7" w14:textId="77777777" w:rsidR="00EC1400" w:rsidRDefault="00EC1400" w:rsidP="00342234"/>
    <w:p w14:paraId="37E67E8A" w14:textId="7C170E41" w:rsidR="00DC2F48" w:rsidRDefault="001A38AA" w:rsidP="00342234">
      <w:r>
        <w:t xml:space="preserve">All laboratories achieved very similar results. </w:t>
      </w:r>
      <w:r w:rsidR="007C1C9C">
        <w:t>In general terms the differences between labs were less than 1% for left on mode and end of cycle mode. For off mode, the percentage variation was higher, but the absolute differences across laboratories w</w:t>
      </w:r>
      <w:r w:rsidR="00475DE1">
        <w:t>ere</w:t>
      </w:r>
      <w:r w:rsidR="007C1C9C">
        <w:t xml:space="preserve"> generally small at &lt;0.03 W</w:t>
      </w:r>
      <w:r w:rsidR="003A05C1">
        <w:t>, which is within the required uncertainty specified in IEC62301 for loads under 1 W</w:t>
      </w:r>
      <w:r w:rsidR="007C1C9C">
        <w:t>.</w:t>
      </w:r>
    </w:p>
    <w:p w14:paraId="24685884" w14:textId="1B8ABB64" w:rsidR="007C1C9C" w:rsidRDefault="00DC2F48" w:rsidP="00342234">
      <w:r>
        <w:t>Machine A turned out to be quite difficult to measure. The end of cycle mode (door closed) appeared to persist for an indefinite time and all labs obtained a measurement of close to 3.85 W. The measurement of left on mode</w:t>
      </w:r>
      <w:r w:rsidR="007C1C9C">
        <w:t xml:space="preserve"> </w:t>
      </w:r>
      <w:r>
        <w:t>was more difficult as the machine appeared to have an oscillating power level</w:t>
      </w:r>
      <w:r w:rsidR="00475DE1">
        <w:t xml:space="preserve"> once the door was opened,</w:t>
      </w:r>
      <w:r>
        <w:t xml:space="preserve"> as set out in </w:t>
      </w:r>
      <w:r>
        <w:fldChar w:fldCharType="begin"/>
      </w:r>
      <w:r>
        <w:instrText xml:space="preserve"> REF _Ref479163026 \h </w:instrText>
      </w:r>
      <w:r>
        <w:fldChar w:fldCharType="separate"/>
      </w:r>
      <w:r w:rsidR="005A3364">
        <w:t xml:space="preserve">Figure </w:t>
      </w:r>
      <w:r w:rsidR="005A3364">
        <w:rPr>
          <w:noProof/>
        </w:rPr>
        <w:t>4</w:t>
      </w:r>
      <w:r>
        <w:fldChar w:fldCharType="end"/>
      </w:r>
      <w:r>
        <w:t>. This shows that left on mode (door open) has a saw tooth power pattern. Analysis revealed that this has a poor power factor. The discrepancy in Laboratory D for left on mode may be the result of the program selected (unclear from available data).</w:t>
      </w:r>
    </w:p>
    <w:p w14:paraId="514EE2A8" w14:textId="77777777" w:rsidR="00DC2F48" w:rsidRDefault="00DC2F48" w:rsidP="00342234"/>
    <w:p w14:paraId="1CE82598" w14:textId="77777777" w:rsidR="004C7EB7" w:rsidRDefault="004C7EB7" w:rsidP="00342234"/>
    <w:p w14:paraId="10F6EE8C" w14:textId="77777777" w:rsidR="004C7EB7" w:rsidRDefault="004C7EB7" w:rsidP="00342234"/>
    <w:p w14:paraId="6C2A186B" w14:textId="77777777" w:rsidR="004C7EB7" w:rsidRDefault="004C7EB7" w:rsidP="00342234"/>
    <w:p w14:paraId="25F7BD7B" w14:textId="77777777" w:rsidR="004C7EB7" w:rsidRDefault="004C7EB7" w:rsidP="00342234"/>
    <w:p w14:paraId="2C2CCDDC" w14:textId="77777777" w:rsidR="004C7EB7" w:rsidRDefault="004C7EB7" w:rsidP="00342234"/>
    <w:p w14:paraId="4DE230E9" w14:textId="77777777" w:rsidR="004C7EB7" w:rsidRDefault="004C7EB7" w:rsidP="00342234"/>
    <w:p w14:paraId="797B3920" w14:textId="77777777" w:rsidR="004C7EB7" w:rsidRDefault="004C7EB7" w:rsidP="00342234"/>
    <w:p w14:paraId="074B82B4" w14:textId="77777777" w:rsidR="004C7EB7" w:rsidRDefault="004C7EB7" w:rsidP="00342234"/>
    <w:p w14:paraId="76E1F374" w14:textId="77777777" w:rsidR="004C7EB7" w:rsidRDefault="004C7EB7" w:rsidP="00342234"/>
    <w:p w14:paraId="6FA8C842" w14:textId="5D1DE24F" w:rsidR="00DC2F48" w:rsidRDefault="00DC2F48" w:rsidP="00DC2F48">
      <w:pPr>
        <w:pStyle w:val="Caption"/>
      </w:pPr>
      <w:bookmarkStart w:id="61" w:name="_Ref479163026"/>
      <w:bookmarkStart w:id="62" w:name="_Toc493601683"/>
      <w:r>
        <w:t xml:space="preserve">Figure </w:t>
      </w:r>
      <w:fldSimple w:instr=" SEQ Figure \* ARABIC ">
        <w:r w:rsidR="005A3364">
          <w:rPr>
            <w:noProof/>
          </w:rPr>
          <w:t>4</w:t>
        </w:r>
      </w:fldSimple>
      <w:bookmarkEnd w:id="61"/>
      <w:r>
        <w:t>: Power trace for Machine A for end of cycle and left on modes</w:t>
      </w:r>
      <w:bookmarkEnd w:id="62"/>
    </w:p>
    <w:p w14:paraId="57DC8D49" w14:textId="6893DE2A" w:rsidR="00DC2F48" w:rsidRDefault="00DC2F48" w:rsidP="00342234">
      <w:r>
        <w:rPr>
          <w:noProof/>
          <w:lang w:eastAsia="en-AU"/>
        </w:rPr>
        <w:drawing>
          <wp:inline distT="0" distB="0" distL="0" distR="0" wp14:anchorId="79E9EBE6" wp14:editId="2F0EDB98">
            <wp:extent cx="6064301" cy="3965120"/>
            <wp:effectExtent l="0" t="0" r="0" b="0"/>
            <wp:docPr id="3" name="Picture 3" descr="Data for Machine A showing behaviour with the door closed and with the door open.&#10;&#10;Door closed - the appliance has fairly steady power at about 3.85W.&#10;&#10;With door open, power fluctuates between 3.0W and 4.0W to give a sinusoidal pattern of power with a frequency of around 3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0180" cy="3968964"/>
                    </a:xfrm>
                    <a:prstGeom prst="rect">
                      <a:avLst/>
                    </a:prstGeom>
                    <a:noFill/>
                  </pic:spPr>
                </pic:pic>
              </a:graphicData>
            </a:graphic>
          </wp:inline>
        </w:drawing>
      </w:r>
    </w:p>
    <w:p w14:paraId="69B47925" w14:textId="62A3EF01" w:rsidR="003A05C1" w:rsidRDefault="008D1A58" w:rsidP="00342234">
      <w:r>
        <w:t>There are several issues that may create problems in the way the standard is currently written. Firstly, t</w:t>
      </w:r>
      <w:r w:rsidR="003A05C1">
        <w:t xml:space="preserve">he current text of K.2 defining left on mode and K.4 regarding end of cycle mode state that measurements start at the end of the </w:t>
      </w:r>
      <w:r w:rsidR="003A05C1" w:rsidRPr="003A05C1">
        <w:rPr>
          <w:b/>
          <w:i/>
        </w:rPr>
        <w:t>cycle</w:t>
      </w:r>
      <w:r w:rsidR="003A05C1">
        <w:t>.</w:t>
      </w:r>
    </w:p>
    <w:p w14:paraId="4B986272" w14:textId="36494A91" w:rsidR="003A05C1" w:rsidRDefault="009B2629" w:rsidP="00342234">
      <w:r>
        <w:t xml:space="preserve">In </w:t>
      </w:r>
      <w:r w:rsidR="003A05C1">
        <w:t>definitions cycle time and programme time a</w:t>
      </w:r>
      <w:r>
        <w:t>re defined a</w:t>
      </w:r>
      <w:r w:rsidR="003A05C1">
        <w:t>s follows:</w:t>
      </w:r>
    </w:p>
    <w:p w14:paraId="0B3610F4" w14:textId="009F3E76" w:rsidR="003A05C1" w:rsidRPr="003A05C1" w:rsidRDefault="003A05C1" w:rsidP="003A05C1">
      <w:pPr>
        <w:rPr>
          <w:i/>
        </w:rPr>
      </w:pPr>
      <w:r w:rsidRPr="003A05C1">
        <w:rPr>
          <w:i/>
        </w:rPr>
        <w:t>3.1.16 cycle time: length of time beginning with the initiation of the cycle (of the selected programme), excluding any user programmed delay, until all activity ceases (i.e. the end of the cycle)</w:t>
      </w:r>
    </w:p>
    <w:p w14:paraId="30059FBC" w14:textId="302A46C2" w:rsidR="003A05C1" w:rsidRPr="003A05C1" w:rsidRDefault="003A05C1" w:rsidP="003A05C1">
      <w:pPr>
        <w:rPr>
          <w:i/>
        </w:rPr>
      </w:pPr>
      <w:r w:rsidRPr="003A05C1">
        <w:rPr>
          <w:i/>
        </w:rPr>
        <w:t>3.1.17 programme time: length of time beginning with the initiation of the cycle (of the selected programme), excluding any user programmed delay, until an end of programme indicator is activated and the user has access to the load</w:t>
      </w:r>
    </w:p>
    <w:p w14:paraId="542799A6" w14:textId="3443B4D5" w:rsidR="001A38AA" w:rsidRDefault="003A05C1" w:rsidP="00342234">
      <w:r w:rsidRPr="003A05C1">
        <w:t>This suggests that the left on mode and the end of cycle mode should commence “when all activity ceases”</w:t>
      </w:r>
      <w:r w:rsidR="009B2629">
        <w:t xml:space="preserve"> at the end of the cycle</w:t>
      </w:r>
      <w:r w:rsidRPr="003A05C1">
        <w:t xml:space="preserve">. </w:t>
      </w:r>
      <w:r w:rsidR="009B2629">
        <w:t xml:space="preserve">There appears to be a conflict in the text as the only way that it can be simply determined that </w:t>
      </w:r>
      <w:r w:rsidR="008D1A58">
        <w:t xml:space="preserve">all </w:t>
      </w:r>
      <w:r w:rsidR="009B2629">
        <w:t>activity has ceased is where the power reverts to a steady state</w:t>
      </w:r>
      <w:r w:rsidR="008D1A58">
        <w:t xml:space="preserve"> level</w:t>
      </w:r>
      <w:r w:rsidR="009B2629">
        <w:t xml:space="preserve">. In the case of Machine C, this would be in 10 min after the end of the programme </w:t>
      </w:r>
      <w:r w:rsidR="00823ABD">
        <w:t xml:space="preserve">after the </w:t>
      </w:r>
      <w:r w:rsidR="009B2629">
        <w:t>power management has been activated</w:t>
      </w:r>
      <w:r w:rsidR="00475DE1">
        <w:t xml:space="preserve"> and the appliance has reverted to off mode</w:t>
      </w:r>
      <w:r w:rsidR="009B2629">
        <w:t>. If the text was followed strictly, then there would be no left on mode or end of cycle mode as the machine reverts to off mode when activity ceases</w:t>
      </w:r>
      <w:r w:rsidR="00823ABD">
        <w:t xml:space="preserve"> at the end of the cycle</w:t>
      </w:r>
      <w:r w:rsidR="009B2629">
        <w:t>.</w:t>
      </w:r>
      <w:r w:rsidR="008D1A58">
        <w:t xml:space="preserve"> The cycle time is 10 min longer than the program time.</w:t>
      </w:r>
    </w:p>
    <w:p w14:paraId="75496F80" w14:textId="69990145" w:rsidR="009B2629" w:rsidRPr="003A05C1" w:rsidRDefault="009B2629" w:rsidP="00342234">
      <w:r>
        <w:t xml:space="preserve">There are two possible solutions. Firstly change the text in K.2, K.3, K.4 and K.5 from the end of the cycle to the end of the programme, which is probably the intended meaning. Or secondly, alter the definition of cycle and cycle time to clarify what is meant by </w:t>
      </w:r>
      <w:r w:rsidR="00823ABD">
        <w:t xml:space="preserve">“when </w:t>
      </w:r>
      <w:r>
        <w:t>all activity ceases</w:t>
      </w:r>
      <w:r w:rsidR="00823ABD">
        <w:t>”</w:t>
      </w:r>
      <w:r>
        <w:t>. This is much more difficult as it requires some knowledge about the machine and its activity.</w:t>
      </w:r>
    </w:p>
    <w:p w14:paraId="6B306A6C" w14:textId="2DEBFEEC" w:rsidR="009235AD" w:rsidRDefault="008D1A58" w:rsidP="00342234">
      <w:r>
        <w:t xml:space="preserve">The second issue </w:t>
      </w:r>
      <w:r w:rsidR="004900F0">
        <w:t xml:space="preserve">is the potential error </w:t>
      </w:r>
      <w:r w:rsidR="009B2B99">
        <w:t xml:space="preserve">that </w:t>
      </w:r>
      <w:r>
        <w:t>arises from the procedure specified in Annex K. Currently K.2. states:</w:t>
      </w:r>
    </w:p>
    <w:p w14:paraId="69B1FDF1" w14:textId="6CF0ECE4" w:rsidR="008D1A58" w:rsidRPr="008D1A58" w:rsidRDefault="008D1A58" w:rsidP="008D1A58">
      <w:pPr>
        <w:rPr>
          <w:i/>
        </w:rPr>
      </w:pPr>
      <w:r w:rsidRPr="008D1A58">
        <w:rPr>
          <w:i/>
        </w:rPr>
        <w:t>At the completion of any cycle the door of the dishwasher is opened within 1 min and the measurement shall begin immediately.</w:t>
      </w:r>
    </w:p>
    <w:p w14:paraId="3B6FB290" w14:textId="76CFB176" w:rsidR="009235AD" w:rsidRDefault="008D1A58" w:rsidP="00342234">
      <w:r>
        <w:t>K.4 states:</w:t>
      </w:r>
    </w:p>
    <w:p w14:paraId="71BCE5FB" w14:textId="7EB1964A" w:rsidR="008D1A58" w:rsidRPr="004900F0" w:rsidRDefault="008D1A58" w:rsidP="008D1A58">
      <w:pPr>
        <w:rPr>
          <w:i/>
        </w:rPr>
      </w:pPr>
      <w:r w:rsidRPr="004900F0">
        <w:rPr>
          <w:i/>
        </w:rPr>
        <w:t>At the completion of any cycle no action is taken by the operator and the measurement shall begin immediately or at the latest after 1 min including adjusting measurement devices.</w:t>
      </w:r>
    </w:p>
    <w:p w14:paraId="288EAE5E" w14:textId="2DD2B252" w:rsidR="00B65ACE" w:rsidRDefault="00B65ACE" w:rsidP="00342234">
      <w:r>
        <w:t xml:space="preserve">Notwithstanding that </w:t>
      </w:r>
      <w:r w:rsidRPr="00823ABD">
        <w:rPr>
          <w:i/>
        </w:rPr>
        <w:t>cycle</w:t>
      </w:r>
      <w:r>
        <w:t xml:space="preserve"> should be </w:t>
      </w:r>
      <w:r w:rsidRPr="00823ABD">
        <w:rPr>
          <w:i/>
        </w:rPr>
        <w:t>programme</w:t>
      </w:r>
      <w:r>
        <w:t xml:space="preserve"> </w:t>
      </w:r>
      <w:r w:rsidR="00823ABD">
        <w:t xml:space="preserve">as discussed </w:t>
      </w:r>
      <w:r>
        <w:t>in the above text, t</w:t>
      </w:r>
      <w:r w:rsidR="009B2B99">
        <w:t xml:space="preserve">his means that the permitted variation from lab to lab could mean that some labs start the measurement immediately </w:t>
      </w:r>
      <w:r>
        <w:t xml:space="preserve">at the program end </w:t>
      </w:r>
      <w:r w:rsidR="009B2B99">
        <w:t xml:space="preserve">while others commence 1 min after the end of the program. For Machine C there </w:t>
      </w:r>
      <w:r>
        <w:t>are several power levels that exist. These are:</w:t>
      </w:r>
    </w:p>
    <w:p w14:paraId="6FA81DFB" w14:textId="11664954" w:rsidR="00B65ACE" w:rsidRDefault="00B65ACE" w:rsidP="00B65ACE">
      <w:pPr>
        <w:pStyle w:val="ListParagraph"/>
        <w:numPr>
          <w:ilvl w:val="0"/>
          <w:numId w:val="35"/>
        </w:numPr>
      </w:pPr>
      <w:r>
        <w:t>At the end of the program with no door opening – power is about 1.18W</w:t>
      </w:r>
    </w:p>
    <w:p w14:paraId="1C17D3DD" w14:textId="6C041B12" w:rsidR="00B65ACE" w:rsidRDefault="00B65ACE" w:rsidP="00B65ACE">
      <w:pPr>
        <w:pStyle w:val="ListParagraph"/>
        <w:numPr>
          <w:ilvl w:val="0"/>
          <w:numId w:val="35"/>
        </w:numPr>
      </w:pPr>
      <w:r>
        <w:t>At the end of the program with the door open – power is about 0.99W</w:t>
      </w:r>
    </w:p>
    <w:p w14:paraId="01A32D0E" w14:textId="2B3CB4A3" w:rsidR="00B65ACE" w:rsidRDefault="00B65ACE" w:rsidP="00B65ACE">
      <w:pPr>
        <w:pStyle w:val="ListParagraph"/>
        <w:numPr>
          <w:ilvl w:val="0"/>
          <w:numId w:val="35"/>
        </w:numPr>
      </w:pPr>
      <w:r>
        <w:t>After a period of about 5 min the power automatically falls to 0.73 W with the door closed or 0.54 W with the door open</w:t>
      </w:r>
    </w:p>
    <w:p w14:paraId="12157734" w14:textId="070FD01B" w:rsidR="00B65ACE" w:rsidRDefault="00B65ACE" w:rsidP="00B65ACE">
      <w:pPr>
        <w:pStyle w:val="ListParagraph"/>
        <w:numPr>
          <w:ilvl w:val="0"/>
          <w:numId w:val="35"/>
        </w:numPr>
      </w:pPr>
      <w:r>
        <w:t xml:space="preserve">After 10 min the power management fully activates and the appliance reverts to off mode – this </w:t>
      </w:r>
      <w:r w:rsidR="00823ABD">
        <w:t xml:space="preserve">power level </w:t>
      </w:r>
      <w:r>
        <w:t>appears to be unaffected by the status of the door.</w:t>
      </w:r>
    </w:p>
    <w:p w14:paraId="19494730" w14:textId="1ACCB061" w:rsidR="00B65ACE" w:rsidRDefault="00B65ACE" w:rsidP="00B65ACE">
      <w:pPr>
        <w:pStyle w:val="ListParagraph"/>
        <w:numPr>
          <w:ilvl w:val="0"/>
          <w:numId w:val="35"/>
        </w:numPr>
      </w:pPr>
      <w:r>
        <w:t>From the available data, it is unclear if a delay in opening the door will impact on the timing of the activation of power management to off mode (a 6 sec delay in opening the door appeared to delay both subsequent steps by 8 sec).</w:t>
      </w:r>
    </w:p>
    <w:p w14:paraId="4686B461" w14:textId="247D307D" w:rsidR="00342234" w:rsidRDefault="00823ABD" w:rsidP="00342234">
      <w:r>
        <w:t>T</w:t>
      </w:r>
      <w:r w:rsidR="00374B71">
        <w:t>he average power over the period until power management is activated will be impacted to some extent on how quickly the laboratory is able to start measurements. Even high quality power meters should have their wiring configured so that they are suitable for low power measurements (for low power levels the supply voltage should be measured upstream of the current shunt, for higher power measurements the supply voltage should be measured downstream of the current shunt) and even where this is pre-configured it can take some time to switch the configuration and change the current range on the meter</w:t>
      </w:r>
      <w:r>
        <w:t xml:space="preserve"> if necessary</w:t>
      </w:r>
      <w:r w:rsidR="00374B71">
        <w:t xml:space="preserve">. </w:t>
      </w:r>
      <w:r w:rsidR="00475DE1">
        <w:t xml:space="preserve">Another issue is that many meters have their current range locked while data logging and have to be stopped to select a current range that is suitable for standby power measurements. </w:t>
      </w:r>
      <w:r w:rsidR="009B40F2">
        <w:t xml:space="preserve">For the raw data plotted in </w:t>
      </w:r>
      <w:r w:rsidR="009B40F2">
        <w:fldChar w:fldCharType="begin"/>
      </w:r>
      <w:r w:rsidR="009B40F2">
        <w:instrText xml:space="preserve"> REF _Ref479069702 \h </w:instrText>
      </w:r>
      <w:r w:rsidR="009B40F2">
        <w:fldChar w:fldCharType="separate"/>
      </w:r>
      <w:r w:rsidR="005A3364">
        <w:t xml:space="preserve">Figure </w:t>
      </w:r>
      <w:r w:rsidR="005A3364">
        <w:rPr>
          <w:noProof/>
        </w:rPr>
        <w:t>3</w:t>
      </w:r>
      <w:r w:rsidR="009B40F2">
        <w:fldChar w:fldCharType="end"/>
      </w:r>
      <w:r w:rsidR="009B40F2">
        <w:t xml:space="preserve">, the average power over the period until power management is activated (around 10 min from end of program) has been calculated in </w:t>
      </w:r>
      <w:r w:rsidR="009B40F2">
        <w:fldChar w:fldCharType="begin"/>
      </w:r>
      <w:r w:rsidR="009B40F2">
        <w:instrText xml:space="preserve"> REF _Ref479074127 \h </w:instrText>
      </w:r>
      <w:r w:rsidR="009B40F2">
        <w:fldChar w:fldCharType="separate"/>
      </w:r>
      <w:r w:rsidR="005A3364">
        <w:t xml:space="preserve">Table </w:t>
      </w:r>
      <w:r w:rsidR="005A3364">
        <w:rPr>
          <w:noProof/>
        </w:rPr>
        <w:t>21</w:t>
      </w:r>
      <w:r w:rsidR="009B40F2">
        <w:fldChar w:fldCharType="end"/>
      </w:r>
      <w:r w:rsidR="009B40F2">
        <w:t>. Where the power is measured immediately at the end of the program, the measured power is 3% higher than if it is started 1 min later (as permitted in the standard). This is obviously of some concern.</w:t>
      </w:r>
    </w:p>
    <w:p w14:paraId="71EFF063" w14:textId="4BEBBE2F" w:rsidR="000F0EF6" w:rsidRDefault="004900F0" w:rsidP="004900F0">
      <w:pPr>
        <w:pStyle w:val="Caption"/>
        <w:rPr>
          <w:rFonts w:ascii="Calibri" w:hAnsi="Calibri" w:cs="Calibri"/>
          <w:color w:val="000000"/>
        </w:rPr>
      </w:pPr>
      <w:bookmarkStart w:id="63" w:name="_Ref479074127"/>
      <w:bookmarkStart w:id="64" w:name="_Toc493601838"/>
      <w:r>
        <w:t xml:space="preserve">Table </w:t>
      </w:r>
      <w:fldSimple w:instr=" SEQ Table \* ARABIC ">
        <w:r w:rsidR="005A3364">
          <w:rPr>
            <w:noProof/>
          </w:rPr>
          <w:t>21</w:t>
        </w:r>
      </w:fldSimple>
      <w:bookmarkEnd w:id="63"/>
      <w:r w:rsidR="009B2B99">
        <w:t>: Machine standby power measured over periods permitted in IEC60436</w:t>
      </w:r>
      <w:bookmarkEnd w:id="64"/>
    </w:p>
    <w:tbl>
      <w:tblPr>
        <w:tblStyle w:val="TableGrid"/>
        <w:tblW w:w="0" w:type="auto"/>
        <w:tblLook w:val="04A0" w:firstRow="1" w:lastRow="0" w:firstColumn="1" w:lastColumn="0" w:noHBand="0" w:noVBand="1"/>
      </w:tblPr>
      <w:tblGrid>
        <w:gridCol w:w="1526"/>
        <w:gridCol w:w="1984"/>
        <w:gridCol w:w="1843"/>
      </w:tblGrid>
      <w:tr w:rsidR="004900F0" w14:paraId="761640A3" w14:textId="77777777" w:rsidTr="004900F0">
        <w:tc>
          <w:tcPr>
            <w:tcW w:w="1526" w:type="dxa"/>
          </w:tcPr>
          <w:p w14:paraId="0DF6FCBE" w14:textId="2323DBB5" w:rsidR="004900F0" w:rsidRDefault="004900F0" w:rsidP="005619C1">
            <w:pPr>
              <w:autoSpaceDE w:val="0"/>
              <w:autoSpaceDN w:val="0"/>
              <w:adjustRightInd w:val="0"/>
              <w:rPr>
                <w:rFonts w:ascii="Calibri" w:hAnsi="Calibri" w:cs="Calibri"/>
                <w:color w:val="000000"/>
              </w:rPr>
            </w:pPr>
            <w:r>
              <w:rPr>
                <w:rFonts w:ascii="Calibri" w:hAnsi="Calibri" w:cs="Calibri"/>
                <w:color w:val="000000"/>
              </w:rPr>
              <w:t>Mode</w:t>
            </w:r>
          </w:p>
        </w:tc>
        <w:tc>
          <w:tcPr>
            <w:tcW w:w="1984" w:type="dxa"/>
          </w:tcPr>
          <w:p w14:paraId="574ABA5F" w14:textId="0C20764F" w:rsidR="004900F0" w:rsidRDefault="004900F0" w:rsidP="004900F0">
            <w:pPr>
              <w:autoSpaceDE w:val="0"/>
              <w:autoSpaceDN w:val="0"/>
              <w:adjustRightInd w:val="0"/>
              <w:jc w:val="center"/>
              <w:rPr>
                <w:rFonts w:ascii="Calibri" w:hAnsi="Calibri" w:cs="Calibri"/>
                <w:color w:val="000000"/>
              </w:rPr>
            </w:pPr>
            <w:r>
              <w:rPr>
                <w:rFonts w:ascii="Calibri" w:hAnsi="Calibri" w:cs="Calibri"/>
                <w:color w:val="000000"/>
              </w:rPr>
              <w:t>Power over 10 min</w:t>
            </w:r>
          </w:p>
        </w:tc>
        <w:tc>
          <w:tcPr>
            <w:tcW w:w="1843" w:type="dxa"/>
          </w:tcPr>
          <w:p w14:paraId="68DCB4F0" w14:textId="54675D9C" w:rsidR="004900F0" w:rsidRDefault="004900F0" w:rsidP="004900F0">
            <w:pPr>
              <w:autoSpaceDE w:val="0"/>
              <w:autoSpaceDN w:val="0"/>
              <w:adjustRightInd w:val="0"/>
              <w:jc w:val="center"/>
              <w:rPr>
                <w:rFonts w:ascii="Calibri" w:hAnsi="Calibri" w:cs="Calibri"/>
                <w:color w:val="000000"/>
              </w:rPr>
            </w:pPr>
            <w:r>
              <w:rPr>
                <w:rFonts w:ascii="Calibri" w:hAnsi="Calibri" w:cs="Calibri"/>
                <w:color w:val="000000"/>
              </w:rPr>
              <w:t>Power over 9 min</w:t>
            </w:r>
          </w:p>
        </w:tc>
      </w:tr>
      <w:tr w:rsidR="004900F0" w14:paraId="35D43A80" w14:textId="77777777" w:rsidTr="004900F0">
        <w:tc>
          <w:tcPr>
            <w:tcW w:w="1526" w:type="dxa"/>
          </w:tcPr>
          <w:p w14:paraId="4EBAAB2B" w14:textId="31B07975" w:rsidR="004900F0" w:rsidRDefault="004900F0" w:rsidP="005619C1">
            <w:pPr>
              <w:autoSpaceDE w:val="0"/>
              <w:autoSpaceDN w:val="0"/>
              <w:adjustRightInd w:val="0"/>
              <w:rPr>
                <w:rFonts w:ascii="Calibri" w:hAnsi="Calibri" w:cs="Calibri"/>
                <w:color w:val="000000"/>
              </w:rPr>
            </w:pPr>
            <w:r>
              <w:rPr>
                <w:rFonts w:ascii="Calibri" w:hAnsi="Calibri" w:cs="Calibri"/>
                <w:color w:val="000000"/>
              </w:rPr>
              <w:t>End of cycle</w:t>
            </w:r>
          </w:p>
        </w:tc>
        <w:tc>
          <w:tcPr>
            <w:tcW w:w="1984" w:type="dxa"/>
          </w:tcPr>
          <w:p w14:paraId="6A45777F" w14:textId="5133D768" w:rsidR="004900F0" w:rsidRDefault="004900F0" w:rsidP="004900F0">
            <w:pPr>
              <w:autoSpaceDE w:val="0"/>
              <w:autoSpaceDN w:val="0"/>
              <w:adjustRightInd w:val="0"/>
              <w:jc w:val="center"/>
              <w:rPr>
                <w:rFonts w:ascii="Calibri" w:hAnsi="Calibri" w:cs="Calibri"/>
                <w:color w:val="000000"/>
              </w:rPr>
            </w:pPr>
            <w:r>
              <w:rPr>
                <w:rFonts w:ascii="Calibri" w:hAnsi="Calibri" w:cs="Calibri"/>
                <w:color w:val="000000"/>
              </w:rPr>
              <w:t>0.956</w:t>
            </w:r>
          </w:p>
        </w:tc>
        <w:tc>
          <w:tcPr>
            <w:tcW w:w="1843" w:type="dxa"/>
          </w:tcPr>
          <w:p w14:paraId="06062C0A" w14:textId="4CDB98DB" w:rsidR="004900F0" w:rsidRDefault="004900F0" w:rsidP="004900F0">
            <w:pPr>
              <w:autoSpaceDE w:val="0"/>
              <w:autoSpaceDN w:val="0"/>
              <w:adjustRightInd w:val="0"/>
              <w:jc w:val="center"/>
              <w:rPr>
                <w:rFonts w:ascii="Calibri" w:hAnsi="Calibri" w:cs="Calibri"/>
                <w:color w:val="000000"/>
              </w:rPr>
            </w:pPr>
            <w:r>
              <w:rPr>
                <w:rFonts w:ascii="Calibri" w:hAnsi="Calibri" w:cs="Calibri"/>
                <w:color w:val="000000"/>
              </w:rPr>
              <w:t>0.931</w:t>
            </w:r>
          </w:p>
        </w:tc>
      </w:tr>
      <w:tr w:rsidR="004900F0" w14:paraId="7282E8A4" w14:textId="77777777" w:rsidTr="004900F0">
        <w:tc>
          <w:tcPr>
            <w:tcW w:w="1526" w:type="dxa"/>
          </w:tcPr>
          <w:p w14:paraId="29D50330" w14:textId="5A305B03" w:rsidR="004900F0" w:rsidRDefault="004900F0" w:rsidP="005619C1">
            <w:pPr>
              <w:autoSpaceDE w:val="0"/>
              <w:autoSpaceDN w:val="0"/>
              <w:adjustRightInd w:val="0"/>
              <w:rPr>
                <w:rFonts w:ascii="Calibri" w:hAnsi="Calibri" w:cs="Calibri"/>
                <w:color w:val="000000"/>
              </w:rPr>
            </w:pPr>
            <w:r>
              <w:rPr>
                <w:rFonts w:ascii="Calibri" w:hAnsi="Calibri" w:cs="Calibri"/>
                <w:color w:val="000000"/>
              </w:rPr>
              <w:t>Left on</w:t>
            </w:r>
          </w:p>
        </w:tc>
        <w:tc>
          <w:tcPr>
            <w:tcW w:w="1984" w:type="dxa"/>
          </w:tcPr>
          <w:p w14:paraId="6BE8153D" w14:textId="50B93E9F" w:rsidR="004900F0" w:rsidRDefault="004900F0" w:rsidP="004900F0">
            <w:pPr>
              <w:autoSpaceDE w:val="0"/>
              <w:autoSpaceDN w:val="0"/>
              <w:adjustRightInd w:val="0"/>
              <w:jc w:val="center"/>
              <w:rPr>
                <w:rFonts w:ascii="Calibri" w:hAnsi="Calibri" w:cs="Calibri"/>
                <w:color w:val="000000"/>
              </w:rPr>
            </w:pPr>
            <w:r>
              <w:rPr>
                <w:rFonts w:ascii="Calibri" w:hAnsi="Calibri" w:cs="Calibri"/>
                <w:color w:val="000000"/>
              </w:rPr>
              <w:t>0.765</w:t>
            </w:r>
          </w:p>
        </w:tc>
        <w:tc>
          <w:tcPr>
            <w:tcW w:w="1843" w:type="dxa"/>
          </w:tcPr>
          <w:p w14:paraId="4183A5F8" w14:textId="6DA43FE3" w:rsidR="004900F0" w:rsidRDefault="004900F0" w:rsidP="004900F0">
            <w:pPr>
              <w:autoSpaceDE w:val="0"/>
              <w:autoSpaceDN w:val="0"/>
              <w:adjustRightInd w:val="0"/>
              <w:jc w:val="center"/>
              <w:rPr>
                <w:rFonts w:ascii="Calibri" w:hAnsi="Calibri" w:cs="Calibri"/>
                <w:color w:val="000000"/>
              </w:rPr>
            </w:pPr>
            <w:r>
              <w:rPr>
                <w:rFonts w:ascii="Calibri" w:hAnsi="Calibri" w:cs="Calibri"/>
                <w:color w:val="000000"/>
              </w:rPr>
              <w:t>0.742</w:t>
            </w:r>
          </w:p>
        </w:tc>
      </w:tr>
    </w:tbl>
    <w:p w14:paraId="2EFA3E30" w14:textId="77777777" w:rsidR="004900F0" w:rsidRDefault="004900F0" w:rsidP="005619C1">
      <w:pPr>
        <w:autoSpaceDE w:val="0"/>
        <w:autoSpaceDN w:val="0"/>
        <w:adjustRightInd w:val="0"/>
        <w:spacing w:after="0" w:line="240" w:lineRule="auto"/>
        <w:rPr>
          <w:rFonts w:ascii="Calibri" w:hAnsi="Calibri" w:cs="Calibri"/>
          <w:color w:val="000000"/>
        </w:rPr>
      </w:pPr>
    </w:p>
    <w:p w14:paraId="7665DD84" w14:textId="494D743C" w:rsidR="009B40F2" w:rsidRPr="009B40F2" w:rsidRDefault="009B40F2" w:rsidP="009B40F2">
      <w:r w:rsidRPr="009B40F2">
        <w:t xml:space="preserve">There are other aspects of the behaviour of the appliance that may influence the results. If the power management activation is </w:t>
      </w:r>
      <w:r w:rsidR="00823ABD">
        <w:t>un</w:t>
      </w:r>
      <w:r w:rsidRPr="009B40F2">
        <w:t xml:space="preserve">affected by the length of time to open the door, then this will </w:t>
      </w:r>
      <w:r w:rsidR="00823ABD">
        <w:t xml:space="preserve">also </w:t>
      </w:r>
      <w:r w:rsidRPr="009B40F2">
        <w:t>affect the result</w:t>
      </w:r>
      <w:r w:rsidR="00A17F27">
        <w:t xml:space="preserve"> depending on how quickly measurements start</w:t>
      </w:r>
      <w:r w:rsidRPr="009B40F2">
        <w:t>.</w:t>
      </w:r>
    </w:p>
    <w:p w14:paraId="2F1CA184" w14:textId="09EDAFFB" w:rsidR="009B40F2" w:rsidRDefault="009B40F2" w:rsidP="009B40F2">
      <w:r>
        <w:t xml:space="preserve">IEC62301 provides clear guidance on the measurement of modes that </w:t>
      </w:r>
      <w:r w:rsidR="00823ABD">
        <w:t xml:space="preserve">are </w:t>
      </w:r>
      <w:r>
        <w:t>of limited duration. Clause 5.3.2 states:</w:t>
      </w:r>
    </w:p>
    <w:p w14:paraId="2AF8B630" w14:textId="4D37CE32" w:rsidR="009B40F2" w:rsidRPr="009B40F2" w:rsidRDefault="009B40F2" w:rsidP="009B40F2">
      <w:pPr>
        <w:rPr>
          <w:i/>
        </w:rPr>
      </w:pPr>
      <w:r w:rsidRPr="009B40F2">
        <w:rPr>
          <w:i/>
        </w:rPr>
        <w:t>Modes that are known (based on instructions for use, specifications or measurements) to be of limited duration shall be recorded for their whole duration. The results for such modes shall be reported as an energy consumption (Wh) and duration together with a statement that the mode is of limited duration.</w:t>
      </w:r>
    </w:p>
    <w:p w14:paraId="51308BCF" w14:textId="71B9EE78" w:rsidR="004900F0" w:rsidRDefault="009B40F2" w:rsidP="009B40F2">
      <w:r>
        <w:t xml:space="preserve">The approach for measuring end of cycle and </w:t>
      </w:r>
      <w:r w:rsidR="00E068F6">
        <w:t>left on mode where power management is present in IEC60436 Annex K</w:t>
      </w:r>
      <w:r w:rsidR="00823ABD">
        <w:t>, which is an average power measurement until power management is activated,</w:t>
      </w:r>
      <w:r w:rsidR="00E068F6">
        <w:t xml:space="preserve"> appear</w:t>
      </w:r>
      <w:r w:rsidR="00823ABD">
        <w:t>s</w:t>
      </w:r>
      <w:r w:rsidR="00E068F6">
        <w:t xml:space="preserve"> to partly conflict with IEC62301 as set out above. In addition, Clause 5.3.3 average reading method in IEC62301 is not permitted for cyclic or limited duration modes.</w:t>
      </w:r>
      <w:r w:rsidR="00475DE1">
        <w:t xml:space="preserve"> It is suggested that IEC60436 be adjusted to record energy and duration for these types of modes in accordance with IEC62301.</w:t>
      </w:r>
    </w:p>
    <w:p w14:paraId="4568274C" w14:textId="77777777" w:rsidR="005E3BCD" w:rsidRDefault="005E3BCD" w:rsidP="002020AB">
      <w:pPr>
        <w:pStyle w:val="Heading2"/>
      </w:pPr>
      <w:bookmarkStart w:id="65" w:name="_Toc493601744"/>
      <w:r>
        <w:t>Observations regarding test laboratories</w:t>
      </w:r>
      <w:bookmarkEnd w:id="65"/>
    </w:p>
    <w:p w14:paraId="47B87496" w14:textId="77777777" w:rsidR="006D14AE" w:rsidRPr="00432D48" w:rsidRDefault="00411BBB" w:rsidP="00432D48">
      <w:r w:rsidRPr="00432D48">
        <w:t>This section sets out some broad observations regarding the test laboratories that participated in the round robin.</w:t>
      </w:r>
    </w:p>
    <w:p w14:paraId="2190235D" w14:textId="53DC8714" w:rsidR="001B5562" w:rsidRPr="00432D48" w:rsidRDefault="00411BBB" w:rsidP="00432D48">
      <w:r w:rsidRPr="00432D48">
        <w:t xml:space="preserve">All laboratories have the ability to actively control and </w:t>
      </w:r>
      <w:r w:rsidR="000F0EF6" w:rsidRPr="00432D48">
        <w:t xml:space="preserve">maintain ambient conditions and </w:t>
      </w:r>
      <w:r w:rsidRPr="00432D48">
        <w:t xml:space="preserve">meet </w:t>
      </w:r>
      <w:r w:rsidR="000F0EF6" w:rsidRPr="00432D48">
        <w:t>IEC requirements</w:t>
      </w:r>
      <w:r w:rsidR="00DA34D9" w:rsidRPr="00432D48">
        <w:t>, including active temperature and humidity control</w:t>
      </w:r>
      <w:r w:rsidRPr="00432D48">
        <w:t xml:space="preserve">. All local laboratories are using high quality energy instruments and follow accreditation procedures for calibration and traceable references, so this is unlikely to be an area of </w:t>
      </w:r>
      <w:r w:rsidR="00432D48" w:rsidRPr="00432D48">
        <w:t xml:space="preserve">significant </w:t>
      </w:r>
      <w:r w:rsidRPr="00432D48">
        <w:t>concern.</w:t>
      </w:r>
      <w:r w:rsidR="00DA34D9" w:rsidRPr="00432D48">
        <w:t xml:space="preserve"> </w:t>
      </w:r>
      <w:r w:rsidR="001B5562" w:rsidRPr="00432D48">
        <w:t>All laboratories used high quality temperature measurement systems that meet current accreditation requirements</w:t>
      </w:r>
      <w:r w:rsidR="00AE6E3F" w:rsidRPr="00432D48">
        <w:t xml:space="preserve"> and comfortably meet IEC requirements</w:t>
      </w:r>
      <w:r w:rsidR="001B5562" w:rsidRPr="00432D48">
        <w:t>.</w:t>
      </w:r>
    </w:p>
    <w:p w14:paraId="4C93447F" w14:textId="04FE613E" w:rsidR="000B5DB1" w:rsidRPr="00432D48" w:rsidRDefault="000B5DB1" w:rsidP="00432D48">
      <w:r w:rsidRPr="00432D48">
        <w:t xml:space="preserve">Measurement of relative humidity is undertaken using a range of instruments and the overall uncertainty was generally 2% to 4%. Accreditation bodies in Australia like NATA now tend to take instrument uncertainty into account when assessing compliance with </w:t>
      </w:r>
      <w:r w:rsidR="00432D48" w:rsidRPr="00432D48">
        <w:t xml:space="preserve">the allowable range of </w:t>
      </w:r>
      <w:r w:rsidRPr="00432D48">
        <w:t>conditions. Given that the permi</w:t>
      </w:r>
      <w:r w:rsidR="00EF6A6D" w:rsidRPr="00432D48">
        <w:t>tted relative humidity is 55% ±10</w:t>
      </w:r>
      <w:r w:rsidRPr="00432D48">
        <w:t>%, accreditation requirements may require conditions to be h</w:t>
      </w:r>
      <w:r w:rsidR="00EF6A6D" w:rsidRPr="00432D48">
        <w:t xml:space="preserve">eld with the </w:t>
      </w:r>
      <w:r w:rsidR="00475DE1">
        <w:t xml:space="preserve">reading </w:t>
      </w:r>
      <w:r w:rsidR="00EF6A6D" w:rsidRPr="00432D48">
        <w:t>range 49% to 61</w:t>
      </w:r>
      <w:r w:rsidRPr="00432D48">
        <w:t>% if there is an uncertainty of 4%. Depending on the interpretation of the standard, most laboratories would find this achiev</w:t>
      </w:r>
      <w:r w:rsidR="00B16877" w:rsidRPr="00432D48">
        <w:t>abl</w:t>
      </w:r>
      <w:r w:rsidRPr="00432D48">
        <w:t>e</w:t>
      </w:r>
      <w:r w:rsidR="008B66AA" w:rsidRPr="00432D48">
        <w:t xml:space="preserve"> (although tight at times)</w:t>
      </w:r>
      <w:r w:rsidRPr="00432D48">
        <w:t xml:space="preserve">. </w:t>
      </w:r>
    </w:p>
    <w:p w14:paraId="48E9E7FF" w14:textId="3C56AABA" w:rsidR="00411BBB" w:rsidRPr="00432D48" w:rsidRDefault="00411BBB" w:rsidP="00432D48">
      <w:r w:rsidRPr="00432D48">
        <w:t>Mass measurement i</w:t>
      </w:r>
      <w:r w:rsidR="00EF6A6D" w:rsidRPr="00432D48">
        <w:t xml:space="preserve">s </w:t>
      </w:r>
      <w:r w:rsidR="00B16877" w:rsidRPr="00432D48">
        <w:t xml:space="preserve">important </w:t>
      </w:r>
      <w:r w:rsidR="00EF6A6D" w:rsidRPr="00432D48">
        <w:t>for soils used in the dishwasher</w:t>
      </w:r>
      <w:r w:rsidRPr="00432D48">
        <w:t xml:space="preserve"> test, and all laboratories appeared to have adequate and accurate instruments for this purpose.</w:t>
      </w:r>
      <w:r w:rsidR="001B5562" w:rsidRPr="00432D48">
        <w:t xml:space="preserve"> Instrument resolution and uncertainty is critical when the mass of </w:t>
      </w:r>
      <w:r w:rsidR="00EF6A6D" w:rsidRPr="00432D48">
        <w:t xml:space="preserve">soils deposited on load items </w:t>
      </w:r>
      <w:r w:rsidR="001B5562" w:rsidRPr="00432D48">
        <w:t>is being measured.</w:t>
      </w:r>
    </w:p>
    <w:p w14:paraId="2AD71638" w14:textId="24CB1C16" w:rsidR="001B5552" w:rsidRPr="00432D48" w:rsidRDefault="00DF3718" w:rsidP="00432D48">
      <w:r w:rsidRPr="00432D48">
        <w:t xml:space="preserve">Some </w:t>
      </w:r>
      <w:r w:rsidR="00F35235" w:rsidRPr="00432D48">
        <w:t>test laboratories used one recording system to monitor</w:t>
      </w:r>
      <w:r w:rsidR="001B5552" w:rsidRPr="00432D48">
        <w:t xml:space="preserve"> energy and voltage </w:t>
      </w:r>
      <w:r w:rsidR="00F35235" w:rsidRPr="00432D48">
        <w:t>and a separate system for recording ambient conditions</w:t>
      </w:r>
      <w:r w:rsidR="001B5552" w:rsidRPr="00432D48">
        <w:t>. Sometimes these were recorded at different time intervals. Thi</w:t>
      </w:r>
      <w:r w:rsidR="00F35235" w:rsidRPr="00432D48">
        <w:t>s was generally not an</w:t>
      </w:r>
      <w:r w:rsidR="001B5552" w:rsidRPr="00432D48">
        <w:t xml:space="preserve"> issue as long as the ambient data records were available for merging with the energy and voltage records. Different formats also made data merging </w:t>
      </w:r>
      <w:r w:rsidR="008B66AA" w:rsidRPr="00432D48">
        <w:t xml:space="preserve">and integrated analysis of the data </w:t>
      </w:r>
      <w:r w:rsidR="001B5552" w:rsidRPr="00432D48">
        <w:t>less straight forward in some cases.</w:t>
      </w:r>
      <w:r w:rsidR="000C576A" w:rsidRPr="00432D48">
        <w:t xml:space="preserve"> Difficulty in access to data sometime</w:t>
      </w:r>
      <w:r w:rsidR="00E2467A" w:rsidRPr="00432D48">
        <w:t>s</w:t>
      </w:r>
      <w:r w:rsidR="000C576A" w:rsidRPr="00432D48">
        <w:t xml:space="preserve"> makes verification of test conditions more time consuming and awkward.</w:t>
      </w:r>
    </w:p>
    <w:p w14:paraId="702393FF" w14:textId="1FD1C591" w:rsidR="00426394" w:rsidRPr="00432D48" w:rsidRDefault="001B5552" w:rsidP="00432D48">
      <w:r w:rsidRPr="00432D48">
        <w:t>One laboratory did not use a regulated power supply but was able to comfortably meet the voltage requirements</w:t>
      </w:r>
      <w:r w:rsidR="00432D48">
        <w:t xml:space="preserve"> (in this case supply voltage was set using a variac)</w:t>
      </w:r>
      <w:r w:rsidRPr="00432D48">
        <w:t xml:space="preserve">. </w:t>
      </w:r>
      <w:r w:rsidR="00AB3EFE" w:rsidRPr="00432D48">
        <w:t xml:space="preserve">This obviously depends on the local supply and supply system variations. </w:t>
      </w:r>
      <w:r w:rsidRPr="00432D48">
        <w:t>Other labs used either a voltage regulator (that passed through mains frequency</w:t>
      </w:r>
      <w:r w:rsidR="00AB3EFE" w:rsidRPr="00432D48">
        <w:t xml:space="preserve"> to the test appliance</w:t>
      </w:r>
      <w:r w:rsidRPr="00432D48">
        <w:t xml:space="preserve">) or a UPS type system that could run independently </w:t>
      </w:r>
      <w:r w:rsidR="00432D48">
        <w:t xml:space="preserve">on </w:t>
      </w:r>
      <w:r w:rsidRPr="00432D48">
        <w:t xml:space="preserve">any voltage. Some laboratories had limited ability to fine tune the supply voltage at the appliance once the set point on the regulator </w:t>
      </w:r>
      <w:r w:rsidR="00432D48">
        <w:t xml:space="preserve">output </w:t>
      </w:r>
      <w:r w:rsidRPr="00432D48">
        <w:t>was selected (e.g. 230V).</w:t>
      </w:r>
      <w:r w:rsidR="00AB3EFE" w:rsidRPr="00432D48">
        <w:t xml:space="preserve"> The ability to fine tune the voltage supply at the point of connection with the appliance (e.g. through use of individual variacs) is an area where some laboratories could enhance the operation of their laboratory in accordance with all standards.</w:t>
      </w:r>
    </w:p>
    <w:p w14:paraId="0C6B1B8C" w14:textId="03562390" w:rsidR="008B66AA" w:rsidRDefault="008B66AA" w:rsidP="00432D48">
      <w:r w:rsidRPr="00432D48">
        <w:t xml:space="preserve">Not all laboratories undertook continuous recording of water supply pressure, but manually read pressure gauges were fitted in all cases. However, all </w:t>
      </w:r>
      <w:r w:rsidR="0052378B">
        <w:t xml:space="preserve">labs </w:t>
      </w:r>
      <w:r w:rsidRPr="00432D48">
        <w:t xml:space="preserve">had systems where the supply pressure could be controlled accurately throughout the test </w:t>
      </w:r>
      <w:r w:rsidR="00432D48">
        <w:t xml:space="preserve">using an automated control that maintained </w:t>
      </w:r>
      <w:r w:rsidRPr="00432D48">
        <w:t xml:space="preserve">the target test </w:t>
      </w:r>
      <w:r w:rsidR="0052378B">
        <w:t xml:space="preserve">supply </w:t>
      </w:r>
      <w:r w:rsidRPr="00432D48">
        <w:t>pressure within a defined range.</w:t>
      </w:r>
    </w:p>
    <w:p w14:paraId="55458E98" w14:textId="687C34CF" w:rsidR="004C7EB7" w:rsidRDefault="004C7EB7">
      <w:r>
        <w:br w:type="page"/>
      </w:r>
    </w:p>
    <w:p w14:paraId="1FF1844A" w14:textId="77777777" w:rsidR="000F0EF6" w:rsidRPr="00261592" w:rsidRDefault="000F0EF6" w:rsidP="002020AB">
      <w:pPr>
        <w:pStyle w:val="Heading1"/>
      </w:pPr>
      <w:bookmarkStart w:id="66" w:name="_Toc493601745"/>
      <w:r w:rsidRPr="00261592">
        <w:t>Feedback to IEC</w:t>
      </w:r>
      <w:bookmarkEnd w:id="66"/>
      <w:r w:rsidRPr="00261592">
        <w:t xml:space="preserve"> </w:t>
      </w:r>
    </w:p>
    <w:p w14:paraId="0F6CDF08" w14:textId="77777777" w:rsidR="000F0EF6" w:rsidRDefault="000F0EF6" w:rsidP="000F0EF6">
      <w:pPr>
        <w:autoSpaceDE w:val="0"/>
        <w:autoSpaceDN w:val="0"/>
        <w:adjustRightInd w:val="0"/>
        <w:spacing w:after="0" w:line="240" w:lineRule="auto"/>
        <w:rPr>
          <w:rFonts w:ascii="Calibri" w:hAnsi="Calibri" w:cs="Calibri"/>
          <w:color w:val="000000"/>
        </w:rPr>
      </w:pPr>
    </w:p>
    <w:p w14:paraId="5EB4E8B5" w14:textId="00860ACD" w:rsidR="00AB3EFE" w:rsidRDefault="00AB3EFE"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This section sets out a range of issues that came to l</w:t>
      </w:r>
      <w:r w:rsidR="00EF6A6D">
        <w:rPr>
          <w:rFonts w:ascii="Calibri" w:hAnsi="Calibri" w:cs="Calibri"/>
          <w:color w:val="000000"/>
        </w:rPr>
        <w:t>ight during the Australian dishwasher</w:t>
      </w:r>
      <w:r>
        <w:rPr>
          <w:rFonts w:ascii="Calibri" w:hAnsi="Calibri" w:cs="Calibri"/>
          <w:color w:val="000000"/>
        </w:rPr>
        <w:t xml:space="preserve"> round robin and where</w:t>
      </w:r>
      <w:r w:rsidR="005C7499">
        <w:rPr>
          <w:rFonts w:ascii="Calibri" w:hAnsi="Calibri" w:cs="Calibri"/>
          <w:color w:val="000000"/>
        </w:rPr>
        <w:t xml:space="preserve"> individual test labs, the project managers and</w:t>
      </w:r>
      <w:r>
        <w:rPr>
          <w:rFonts w:ascii="Calibri" w:hAnsi="Calibri" w:cs="Calibri"/>
          <w:color w:val="000000"/>
        </w:rPr>
        <w:t xml:space="preserve"> the Australian</w:t>
      </w:r>
      <w:r w:rsidR="00EB4E90">
        <w:rPr>
          <w:rFonts w:ascii="Calibri" w:hAnsi="Calibri" w:cs="Calibri"/>
          <w:color w:val="000000"/>
        </w:rPr>
        <w:t>/New Zealand</w:t>
      </w:r>
      <w:r>
        <w:rPr>
          <w:rFonts w:ascii="Calibri" w:hAnsi="Calibri" w:cs="Calibri"/>
          <w:color w:val="000000"/>
        </w:rPr>
        <w:t xml:space="preserve"> national committee </w:t>
      </w:r>
      <w:r w:rsidR="005C7499">
        <w:rPr>
          <w:rFonts w:ascii="Calibri" w:hAnsi="Calibri" w:cs="Calibri"/>
          <w:color w:val="000000"/>
        </w:rPr>
        <w:t>are</w:t>
      </w:r>
      <w:r>
        <w:rPr>
          <w:rFonts w:ascii="Calibri" w:hAnsi="Calibri" w:cs="Calibri"/>
          <w:color w:val="000000"/>
        </w:rPr>
        <w:t xml:space="preserve"> making recommendation</w:t>
      </w:r>
      <w:r w:rsidR="00EF6A6D">
        <w:rPr>
          <w:rFonts w:ascii="Calibri" w:hAnsi="Calibri" w:cs="Calibri"/>
          <w:color w:val="000000"/>
        </w:rPr>
        <w:t>s for consideration by IEC SC59A (dishwashers</w:t>
      </w:r>
      <w:r>
        <w:rPr>
          <w:rFonts w:ascii="Calibri" w:hAnsi="Calibri" w:cs="Calibri"/>
          <w:color w:val="000000"/>
        </w:rPr>
        <w:t xml:space="preserve">). </w:t>
      </w:r>
      <w:r w:rsidR="00432D48">
        <w:rPr>
          <w:rFonts w:ascii="Calibri" w:hAnsi="Calibri" w:cs="Calibri"/>
          <w:color w:val="000000"/>
        </w:rPr>
        <w:t>It is hoped that s</w:t>
      </w:r>
      <w:r>
        <w:rPr>
          <w:rFonts w:ascii="Calibri" w:hAnsi="Calibri" w:cs="Calibri"/>
          <w:color w:val="000000"/>
        </w:rPr>
        <w:t xml:space="preserve">ome of these may </w:t>
      </w:r>
      <w:r w:rsidR="00EF6A6D">
        <w:rPr>
          <w:rFonts w:ascii="Calibri" w:hAnsi="Calibri" w:cs="Calibri"/>
          <w:color w:val="000000"/>
        </w:rPr>
        <w:t>result in amendments to IEC60436</w:t>
      </w:r>
      <w:r>
        <w:rPr>
          <w:rFonts w:ascii="Calibri" w:hAnsi="Calibri" w:cs="Calibri"/>
          <w:color w:val="000000"/>
        </w:rPr>
        <w:t>.</w:t>
      </w:r>
    </w:p>
    <w:p w14:paraId="5D504770" w14:textId="77777777" w:rsidR="005C7499" w:rsidRDefault="005C7499" w:rsidP="005C7499">
      <w:pPr>
        <w:pStyle w:val="Heading3"/>
      </w:pPr>
      <w:bookmarkStart w:id="67" w:name="_Toc493601746"/>
      <w:r>
        <w:t>Ambient air temperature</w:t>
      </w:r>
      <w:bookmarkEnd w:id="67"/>
    </w:p>
    <w:p w14:paraId="6BD16BCD" w14:textId="4753752A" w:rsidR="00EF170D" w:rsidRDefault="005C7499"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All test personnel found that the r</w:t>
      </w:r>
      <w:r w:rsidR="00EF170D" w:rsidRPr="00EF170D">
        <w:rPr>
          <w:rFonts w:ascii="Calibri" w:hAnsi="Calibri" w:cs="Calibri"/>
          <w:color w:val="000000"/>
        </w:rPr>
        <w:t xml:space="preserve">oom temperature </w:t>
      </w:r>
      <w:r w:rsidR="00173251">
        <w:rPr>
          <w:rFonts w:ascii="Calibri" w:hAnsi="Calibri" w:cs="Calibri"/>
          <w:color w:val="000000"/>
        </w:rPr>
        <w:t xml:space="preserve">of 23°C </w:t>
      </w:r>
      <w:r w:rsidR="00EF170D" w:rsidRPr="00EF170D">
        <w:rPr>
          <w:rFonts w:ascii="Calibri" w:hAnsi="Calibri" w:cs="Calibri"/>
          <w:color w:val="000000"/>
        </w:rPr>
        <w:t>is verging on uncomfortable</w:t>
      </w:r>
      <w:r w:rsidR="00EF170D">
        <w:rPr>
          <w:rFonts w:ascii="Calibri" w:hAnsi="Calibri" w:cs="Calibri"/>
          <w:color w:val="000000"/>
        </w:rPr>
        <w:t xml:space="preserve"> </w:t>
      </w:r>
      <w:r>
        <w:rPr>
          <w:rFonts w:ascii="Calibri" w:hAnsi="Calibri" w:cs="Calibri"/>
          <w:color w:val="000000"/>
        </w:rPr>
        <w:t>when actively undertaking normal tasks in the test laboratory</w:t>
      </w:r>
      <w:r w:rsidR="00EF170D">
        <w:rPr>
          <w:rFonts w:ascii="Calibri" w:hAnsi="Calibri" w:cs="Calibri"/>
          <w:color w:val="000000"/>
        </w:rPr>
        <w:t>.</w:t>
      </w:r>
      <w:r w:rsidR="00173251">
        <w:rPr>
          <w:rFonts w:ascii="Calibri" w:hAnsi="Calibri" w:cs="Calibri"/>
          <w:color w:val="000000"/>
        </w:rPr>
        <w:t xml:space="preserve"> </w:t>
      </w:r>
      <w:r w:rsidR="00EF170D">
        <w:rPr>
          <w:rFonts w:ascii="Calibri" w:hAnsi="Calibri" w:cs="Calibri"/>
          <w:color w:val="000000"/>
        </w:rPr>
        <w:t>Research in Australia shows the average temperature of living areas in Australia</w:t>
      </w:r>
      <w:r w:rsidR="000C576A">
        <w:rPr>
          <w:rFonts w:ascii="Calibri" w:hAnsi="Calibri" w:cs="Calibri"/>
          <w:color w:val="000000"/>
        </w:rPr>
        <w:t>n homes</w:t>
      </w:r>
      <w:r w:rsidR="00EF170D">
        <w:rPr>
          <w:rFonts w:ascii="Calibri" w:hAnsi="Calibri" w:cs="Calibri"/>
          <w:color w:val="000000"/>
        </w:rPr>
        <w:t xml:space="preserve"> to be 21°C</w:t>
      </w:r>
      <w:r w:rsidR="000C576A">
        <w:rPr>
          <w:rFonts w:ascii="Calibri" w:hAnsi="Calibri" w:cs="Calibri"/>
          <w:color w:val="000000"/>
        </w:rPr>
        <w:t xml:space="preserve"> (population weighted Australian average)</w:t>
      </w:r>
      <w:r w:rsidR="00173251">
        <w:rPr>
          <w:rFonts w:ascii="Calibri" w:hAnsi="Calibri" w:cs="Calibri"/>
          <w:color w:val="000000"/>
        </w:rPr>
        <w:t>.</w:t>
      </w:r>
      <w:r w:rsidR="000C576A">
        <w:rPr>
          <w:rFonts w:ascii="Calibri" w:hAnsi="Calibri" w:cs="Calibri"/>
          <w:color w:val="000000"/>
        </w:rPr>
        <w:t xml:space="preserve"> </w:t>
      </w:r>
      <w:r w:rsidR="005B2E73">
        <w:rPr>
          <w:rFonts w:ascii="Calibri" w:hAnsi="Calibri" w:cs="Calibri"/>
          <w:color w:val="000000"/>
        </w:rPr>
        <w:t xml:space="preserve">Note that these are annual averages. </w:t>
      </w:r>
      <w:r w:rsidR="000C576A">
        <w:rPr>
          <w:rFonts w:ascii="Calibri" w:hAnsi="Calibri" w:cs="Calibri"/>
          <w:color w:val="000000"/>
        </w:rPr>
        <w:t>Average temperatures in New Zealand homes are a few degrees cooler.</w:t>
      </w:r>
      <w:r w:rsidR="00C77782">
        <w:rPr>
          <w:rFonts w:ascii="Calibri" w:hAnsi="Calibri" w:cs="Calibri"/>
          <w:color w:val="000000"/>
        </w:rPr>
        <w:t xml:space="preserve"> </w:t>
      </w:r>
      <w:r>
        <w:rPr>
          <w:rFonts w:ascii="Calibri" w:hAnsi="Calibri" w:cs="Calibri"/>
          <w:color w:val="000000"/>
        </w:rPr>
        <w:t xml:space="preserve">While it is accepted that common temperature conditions for all wet products is essential </w:t>
      </w:r>
      <w:r w:rsidR="00432D48">
        <w:rPr>
          <w:rFonts w:ascii="Calibri" w:hAnsi="Calibri" w:cs="Calibri"/>
          <w:color w:val="000000"/>
        </w:rPr>
        <w:t xml:space="preserve">for labs testing multiple product types </w:t>
      </w:r>
      <w:r>
        <w:rPr>
          <w:rFonts w:ascii="Calibri" w:hAnsi="Calibri" w:cs="Calibri"/>
          <w:color w:val="000000"/>
        </w:rPr>
        <w:t xml:space="preserve">(clothes dryers, dishwashers and clothes washers), the actual temperature is not all that critical in terms of the measured value. </w:t>
      </w:r>
      <w:r w:rsidR="00060622">
        <w:rPr>
          <w:rFonts w:ascii="Calibri" w:hAnsi="Calibri" w:cs="Calibri"/>
          <w:color w:val="000000"/>
        </w:rPr>
        <w:t>T</w:t>
      </w:r>
      <w:r>
        <w:rPr>
          <w:rFonts w:ascii="Calibri" w:hAnsi="Calibri" w:cs="Calibri"/>
          <w:color w:val="000000"/>
        </w:rPr>
        <w:t xml:space="preserve">he ambient temperature </w:t>
      </w:r>
      <w:r w:rsidR="00060622">
        <w:rPr>
          <w:rFonts w:ascii="Calibri" w:hAnsi="Calibri" w:cs="Calibri"/>
          <w:color w:val="000000"/>
        </w:rPr>
        <w:t xml:space="preserve">appears to be </w:t>
      </w:r>
      <w:r>
        <w:rPr>
          <w:rFonts w:ascii="Calibri" w:hAnsi="Calibri" w:cs="Calibri"/>
          <w:color w:val="000000"/>
        </w:rPr>
        <w:t xml:space="preserve">somewhat arbitrary, so </w:t>
      </w:r>
      <w:r w:rsidR="00432D48">
        <w:rPr>
          <w:rFonts w:ascii="Calibri" w:hAnsi="Calibri" w:cs="Calibri"/>
          <w:color w:val="000000"/>
        </w:rPr>
        <w:t xml:space="preserve">they </w:t>
      </w:r>
      <w:r w:rsidR="000C576A">
        <w:rPr>
          <w:rFonts w:ascii="Calibri" w:hAnsi="Calibri" w:cs="Calibri"/>
          <w:color w:val="000000"/>
        </w:rPr>
        <w:t xml:space="preserve">should </w:t>
      </w:r>
      <w:r>
        <w:rPr>
          <w:rFonts w:ascii="Calibri" w:hAnsi="Calibri" w:cs="Calibri"/>
          <w:color w:val="000000"/>
        </w:rPr>
        <w:t>be comfortable for laboratory personnel and be more relevant to room temperatures</w:t>
      </w:r>
      <w:r w:rsidR="00060622">
        <w:rPr>
          <w:rFonts w:ascii="Calibri" w:hAnsi="Calibri" w:cs="Calibri"/>
          <w:color w:val="000000"/>
        </w:rPr>
        <w:t xml:space="preserve"> found in homes</w:t>
      </w:r>
      <w:r>
        <w:rPr>
          <w:rFonts w:ascii="Calibri" w:hAnsi="Calibri" w:cs="Calibri"/>
          <w:color w:val="000000"/>
        </w:rPr>
        <w:t>.</w:t>
      </w:r>
    </w:p>
    <w:p w14:paraId="5C2188B0" w14:textId="77777777" w:rsidR="00411BBB" w:rsidRDefault="00411BBB" w:rsidP="000F0EF6">
      <w:pPr>
        <w:autoSpaceDE w:val="0"/>
        <w:autoSpaceDN w:val="0"/>
        <w:adjustRightInd w:val="0"/>
        <w:spacing w:after="0" w:line="240" w:lineRule="auto"/>
        <w:rPr>
          <w:rFonts w:ascii="Calibri" w:hAnsi="Calibri" w:cs="Calibri"/>
          <w:color w:val="000000"/>
        </w:rPr>
      </w:pPr>
    </w:p>
    <w:p w14:paraId="0D85B377" w14:textId="27056248" w:rsidR="0059726A" w:rsidRDefault="005C7499" w:rsidP="000F0EF6">
      <w:pPr>
        <w:autoSpaceDE w:val="0"/>
        <w:autoSpaceDN w:val="0"/>
        <w:adjustRightInd w:val="0"/>
        <w:spacing w:after="0" w:line="240" w:lineRule="auto"/>
        <w:rPr>
          <w:rFonts w:ascii="Calibri" w:hAnsi="Calibri" w:cs="Calibri"/>
          <w:color w:val="000000"/>
        </w:rPr>
      </w:pPr>
      <w:r w:rsidRPr="005C7499">
        <w:rPr>
          <w:rFonts w:ascii="Calibri" w:hAnsi="Calibri" w:cs="Calibri"/>
          <w:b/>
          <w:color w:val="000000"/>
        </w:rPr>
        <w:t>Recommendation</w:t>
      </w:r>
      <w:r w:rsidR="00B17333">
        <w:rPr>
          <w:rFonts w:ascii="Calibri" w:hAnsi="Calibri" w:cs="Calibri"/>
          <w:b/>
          <w:color w:val="000000"/>
        </w:rPr>
        <w:t xml:space="preserve"> 1</w:t>
      </w:r>
      <w:r>
        <w:rPr>
          <w:rFonts w:ascii="Calibri" w:hAnsi="Calibri" w:cs="Calibri"/>
          <w:color w:val="000000"/>
        </w:rPr>
        <w:t xml:space="preserve">: </w:t>
      </w:r>
      <w:r w:rsidR="005F31C9">
        <w:rPr>
          <w:rFonts w:ascii="Calibri" w:hAnsi="Calibri" w:cs="Calibri"/>
          <w:color w:val="000000"/>
        </w:rPr>
        <w:t>IEC could c</w:t>
      </w:r>
      <w:r w:rsidR="0059726A">
        <w:rPr>
          <w:rFonts w:ascii="Calibri" w:hAnsi="Calibri" w:cs="Calibri"/>
          <w:color w:val="000000"/>
        </w:rPr>
        <w:t>onsider changing the</w:t>
      </w:r>
      <w:r w:rsidR="00060622">
        <w:rPr>
          <w:rFonts w:ascii="Calibri" w:hAnsi="Calibri" w:cs="Calibri"/>
          <w:color w:val="000000"/>
        </w:rPr>
        <w:t xml:space="preserve"> test conditions as follows</w:t>
      </w:r>
      <w:r w:rsidR="0059726A">
        <w:rPr>
          <w:rFonts w:ascii="Calibri" w:hAnsi="Calibri" w:cs="Calibri"/>
          <w:color w:val="000000"/>
        </w:rPr>
        <w:t>:</w:t>
      </w:r>
    </w:p>
    <w:p w14:paraId="5D428271" w14:textId="37E63C25" w:rsidR="0059726A" w:rsidRPr="0059726A" w:rsidRDefault="00060622" w:rsidP="00FA3236">
      <w:pPr>
        <w:pStyle w:val="ListParagraph"/>
        <w:numPr>
          <w:ilvl w:val="0"/>
          <w:numId w:val="11"/>
        </w:numPr>
        <w:autoSpaceDE w:val="0"/>
        <w:autoSpaceDN w:val="0"/>
        <w:adjustRightInd w:val="0"/>
        <w:spacing w:after="0" w:line="240" w:lineRule="auto"/>
        <w:ind w:left="851" w:hanging="426"/>
      </w:pPr>
      <w:r>
        <w:t xml:space="preserve">Change </w:t>
      </w:r>
      <w:r w:rsidR="0059726A" w:rsidRPr="0059726A">
        <w:t>a</w:t>
      </w:r>
      <w:r w:rsidR="005C7499" w:rsidRPr="0059726A">
        <w:t>mbient test temperature back to 20</w:t>
      </w:r>
      <w:r w:rsidR="00E60D7D" w:rsidRPr="0059726A">
        <w:t>°</w:t>
      </w:r>
      <w:r w:rsidR="005C7499" w:rsidRPr="0059726A">
        <w:t>C (as was the case for all wet appliances until recently) in a coordinated fashion for all wet appliances</w:t>
      </w:r>
      <w:r w:rsidR="005B2E73">
        <w:t xml:space="preserve"> or relax the ambient temperature requirement to be 20</w:t>
      </w:r>
      <w:r w:rsidR="005B2E73">
        <w:rPr>
          <w:rFonts w:cstheme="minorHAnsi"/>
        </w:rPr>
        <w:t>°</w:t>
      </w:r>
      <w:r w:rsidR="005B2E73">
        <w:t>C to 25</w:t>
      </w:r>
      <w:r w:rsidR="005B2E73">
        <w:rPr>
          <w:rFonts w:cstheme="minorHAnsi"/>
        </w:rPr>
        <w:t>°</w:t>
      </w:r>
      <w:r w:rsidR="005B2E73">
        <w:t>C with no specific target temperature (see discussion in the next point)</w:t>
      </w:r>
      <w:r w:rsidR="0059726A" w:rsidRPr="0059726A">
        <w:t>; and</w:t>
      </w:r>
    </w:p>
    <w:p w14:paraId="5B931B51" w14:textId="564242F2" w:rsidR="005C7499" w:rsidRPr="0059726A" w:rsidRDefault="00060622" w:rsidP="00FA3236">
      <w:pPr>
        <w:pStyle w:val="ListParagraph"/>
        <w:numPr>
          <w:ilvl w:val="0"/>
          <w:numId w:val="11"/>
        </w:numPr>
        <w:autoSpaceDE w:val="0"/>
        <w:autoSpaceDN w:val="0"/>
        <w:adjustRightInd w:val="0"/>
        <w:spacing w:after="0" w:line="240" w:lineRule="auto"/>
        <w:ind w:left="851" w:hanging="426"/>
      </w:pPr>
      <w:r>
        <w:t>Add a</w:t>
      </w:r>
      <w:r w:rsidR="002B3676">
        <w:t xml:space="preserve">n additional requirement </w:t>
      </w:r>
      <w:r w:rsidR="00E60D7D" w:rsidRPr="0059726A">
        <w:t xml:space="preserve">to make mean and </w:t>
      </w:r>
      <w:r w:rsidR="000C576A" w:rsidRPr="0059726A">
        <w:t xml:space="preserve">permitted </w:t>
      </w:r>
      <w:r w:rsidR="00E60D7D" w:rsidRPr="0059726A">
        <w:t>variability clearer</w:t>
      </w:r>
      <w:r w:rsidR="001602F9">
        <w:t xml:space="preserve"> (see next point)</w:t>
      </w:r>
      <w:r w:rsidR="00E60D7D" w:rsidRPr="0059726A">
        <w:t>.</w:t>
      </w:r>
    </w:p>
    <w:p w14:paraId="38528395" w14:textId="77777777" w:rsidR="000335A1" w:rsidRDefault="000335A1" w:rsidP="000F0EF6">
      <w:pPr>
        <w:autoSpaceDE w:val="0"/>
        <w:autoSpaceDN w:val="0"/>
        <w:adjustRightInd w:val="0"/>
        <w:spacing w:after="0" w:line="240" w:lineRule="auto"/>
        <w:rPr>
          <w:rFonts w:ascii="Calibri" w:hAnsi="Calibri" w:cs="Calibri"/>
          <w:color w:val="000000"/>
        </w:rPr>
      </w:pPr>
    </w:p>
    <w:p w14:paraId="37D3C99A" w14:textId="54753A56" w:rsidR="00420F52" w:rsidRPr="00420F52" w:rsidRDefault="00420F52" w:rsidP="00420F52">
      <w:pPr>
        <w:pStyle w:val="Heading3"/>
      </w:pPr>
      <w:bookmarkStart w:id="68" w:name="_Toc493601747"/>
      <w:r w:rsidRPr="00432D48">
        <w:t>Temperature and humidity limits</w:t>
      </w:r>
      <w:bookmarkEnd w:id="68"/>
    </w:p>
    <w:p w14:paraId="204D96FE" w14:textId="703B392A" w:rsidR="00EA7339" w:rsidRDefault="00420F52"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Currently the standard requires control of the test room temperature to within 23°C</w:t>
      </w:r>
      <w:r w:rsidR="00B73FEC">
        <w:rPr>
          <w:rFonts w:ascii="Calibri" w:hAnsi="Calibri" w:cs="Calibri"/>
          <w:color w:val="000000"/>
        </w:rPr>
        <w:t xml:space="preserve"> ± 2K and relative humidity at 55% ± 10%. This is quite a narrow temperature range</w:t>
      </w:r>
      <w:r w:rsidR="00B50E4C">
        <w:rPr>
          <w:rFonts w:ascii="Calibri" w:hAnsi="Calibri" w:cs="Calibri"/>
          <w:color w:val="000000"/>
        </w:rPr>
        <w:t xml:space="preserve"> and quite a large humidity range</w:t>
      </w:r>
      <w:r w:rsidR="00B73FEC">
        <w:rPr>
          <w:rFonts w:ascii="Calibri" w:hAnsi="Calibri" w:cs="Calibri"/>
          <w:color w:val="000000"/>
        </w:rPr>
        <w:t xml:space="preserve">. In practical terms, the room humidity will have little impact on the dishwasher test, except for the </w:t>
      </w:r>
      <w:r w:rsidR="00B50E4C">
        <w:rPr>
          <w:rFonts w:ascii="Calibri" w:hAnsi="Calibri" w:cs="Calibri"/>
          <w:color w:val="000000"/>
        </w:rPr>
        <w:t xml:space="preserve">drying of soils in the </w:t>
      </w:r>
      <w:r w:rsidR="00B73FEC">
        <w:rPr>
          <w:rFonts w:ascii="Calibri" w:hAnsi="Calibri" w:cs="Calibri"/>
          <w:color w:val="000000"/>
        </w:rPr>
        <w:t xml:space="preserve">air drying method, where relative humidity and </w:t>
      </w:r>
      <w:r w:rsidR="00B0681A">
        <w:rPr>
          <w:rFonts w:ascii="Calibri" w:hAnsi="Calibri" w:cs="Calibri"/>
          <w:color w:val="000000"/>
        </w:rPr>
        <w:t xml:space="preserve">to a lesser extent </w:t>
      </w:r>
      <w:r w:rsidR="00B73FEC">
        <w:rPr>
          <w:rFonts w:ascii="Calibri" w:hAnsi="Calibri" w:cs="Calibri"/>
          <w:color w:val="000000"/>
        </w:rPr>
        <w:t xml:space="preserve">air temperature may have some impact on the residual moisture left in the soil. </w:t>
      </w:r>
      <w:r w:rsidR="00B50E4C">
        <w:rPr>
          <w:rFonts w:ascii="Calibri" w:hAnsi="Calibri" w:cs="Calibri"/>
          <w:color w:val="000000"/>
        </w:rPr>
        <w:t xml:space="preserve">Ambient temperature and humidity during the operation of the machine will have no impact on the performance of the machine. The relative humidity during a drying evaluation </w:t>
      </w:r>
      <w:r w:rsidR="00432D48">
        <w:rPr>
          <w:rFonts w:ascii="Calibri" w:hAnsi="Calibri" w:cs="Calibri"/>
          <w:color w:val="000000"/>
        </w:rPr>
        <w:t xml:space="preserve">is likely to </w:t>
      </w:r>
      <w:r w:rsidR="00B50E4C">
        <w:rPr>
          <w:rFonts w:ascii="Calibri" w:hAnsi="Calibri" w:cs="Calibri"/>
          <w:color w:val="000000"/>
        </w:rPr>
        <w:t xml:space="preserve">have some impact on the result, so this should be </w:t>
      </w:r>
      <w:r w:rsidR="00B0681A">
        <w:rPr>
          <w:rFonts w:ascii="Calibri" w:hAnsi="Calibri" w:cs="Calibri"/>
          <w:color w:val="000000"/>
        </w:rPr>
        <w:t xml:space="preserve">carefully </w:t>
      </w:r>
      <w:r w:rsidR="00B50E4C">
        <w:rPr>
          <w:rFonts w:ascii="Calibri" w:hAnsi="Calibri" w:cs="Calibri"/>
          <w:color w:val="000000"/>
        </w:rPr>
        <w:t>controlled for drying performance tests</w:t>
      </w:r>
      <w:r w:rsidR="00B0681A">
        <w:rPr>
          <w:rFonts w:ascii="Calibri" w:hAnsi="Calibri" w:cs="Calibri"/>
          <w:color w:val="000000"/>
        </w:rPr>
        <w:t xml:space="preserve"> if this is shown to have an impact</w:t>
      </w:r>
      <w:r w:rsidR="001602F9">
        <w:rPr>
          <w:rFonts w:ascii="Calibri" w:hAnsi="Calibri" w:cs="Calibri"/>
          <w:color w:val="000000"/>
        </w:rPr>
        <w:t xml:space="preserve"> – some investigation is warranted</w:t>
      </w:r>
      <w:r w:rsidR="00B50E4C">
        <w:rPr>
          <w:rFonts w:ascii="Calibri" w:hAnsi="Calibri" w:cs="Calibri"/>
          <w:color w:val="000000"/>
        </w:rPr>
        <w:t xml:space="preserve">. </w:t>
      </w:r>
    </w:p>
    <w:p w14:paraId="1748D0FD" w14:textId="77777777" w:rsidR="00EA7339" w:rsidRDefault="00EA7339" w:rsidP="000F0EF6">
      <w:pPr>
        <w:autoSpaceDE w:val="0"/>
        <w:autoSpaceDN w:val="0"/>
        <w:adjustRightInd w:val="0"/>
        <w:spacing w:after="0" w:line="240" w:lineRule="auto"/>
        <w:rPr>
          <w:rFonts w:ascii="Calibri" w:hAnsi="Calibri" w:cs="Calibri"/>
          <w:color w:val="000000"/>
        </w:rPr>
      </w:pPr>
    </w:p>
    <w:p w14:paraId="061C7D94" w14:textId="5C4A755D" w:rsidR="00044675" w:rsidRDefault="00044675"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 range of tests were conducted on plates in an oven at 80°C to examine how quickly they cool. Measurements revealed that the time constant for dinner plates was 7.6 min and for the soup bowls was 6.9 min. That data suggests that these load items will be close to the ambient temperature after the minimum time period specified in 6.5.2 as set out in </w:t>
      </w:r>
      <w:r>
        <w:rPr>
          <w:rFonts w:ascii="Calibri" w:hAnsi="Calibri" w:cs="Calibri"/>
          <w:color w:val="000000"/>
        </w:rPr>
        <w:fldChar w:fldCharType="begin"/>
      </w:r>
      <w:r>
        <w:rPr>
          <w:rFonts w:ascii="Calibri" w:hAnsi="Calibri" w:cs="Calibri"/>
          <w:color w:val="000000"/>
        </w:rPr>
        <w:instrText xml:space="preserve"> REF _Ref479089880 \h </w:instrText>
      </w:r>
      <w:r>
        <w:rPr>
          <w:rFonts w:ascii="Calibri" w:hAnsi="Calibri" w:cs="Calibri"/>
          <w:color w:val="000000"/>
        </w:rPr>
      </w:r>
      <w:r>
        <w:rPr>
          <w:rFonts w:ascii="Calibri" w:hAnsi="Calibri" w:cs="Calibri"/>
          <w:color w:val="000000"/>
        </w:rPr>
        <w:fldChar w:fldCharType="separate"/>
      </w:r>
      <w:r w:rsidR="005A3364">
        <w:t xml:space="preserve">Table </w:t>
      </w:r>
      <w:r w:rsidR="005A3364">
        <w:rPr>
          <w:noProof/>
        </w:rPr>
        <w:t>22</w:t>
      </w:r>
      <w:r>
        <w:rPr>
          <w:rFonts w:ascii="Calibri" w:hAnsi="Calibri" w:cs="Calibri"/>
          <w:color w:val="000000"/>
        </w:rPr>
        <w:fldChar w:fldCharType="end"/>
      </w:r>
      <w:r>
        <w:rPr>
          <w:rFonts w:ascii="Calibri" w:hAnsi="Calibri" w:cs="Calibri"/>
          <w:color w:val="000000"/>
        </w:rPr>
        <w:t>.</w:t>
      </w:r>
    </w:p>
    <w:p w14:paraId="17A3ABF7" w14:textId="77777777" w:rsidR="001036A2" w:rsidRDefault="001036A2" w:rsidP="000F0EF6">
      <w:pPr>
        <w:autoSpaceDE w:val="0"/>
        <w:autoSpaceDN w:val="0"/>
        <w:adjustRightInd w:val="0"/>
        <w:spacing w:after="0" w:line="240" w:lineRule="auto"/>
        <w:rPr>
          <w:rFonts w:ascii="Calibri" w:hAnsi="Calibri" w:cs="Calibri"/>
          <w:color w:val="000000"/>
        </w:rPr>
      </w:pPr>
    </w:p>
    <w:p w14:paraId="7D08CE56" w14:textId="77777777" w:rsidR="001036A2" w:rsidRDefault="001036A2" w:rsidP="000F0EF6">
      <w:pPr>
        <w:autoSpaceDE w:val="0"/>
        <w:autoSpaceDN w:val="0"/>
        <w:adjustRightInd w:val="0"/>
        <w:spacing w:after="0" w:line="240" w:lineRule="auto"/>
        <w:rPr>
          <w:rFonts w:ascii="Calibri" w:hAnsi="Calibri" w:cs="Calibri"/>
          <w:color w:val="000000"/>
        </w:rPr>
      </w:pPr>
    </w:p>
    <w:p w14:paraId="55E0AE81" w14:textId="77777777" w:rsidR="001036A2" w:rsidRDefault="001036A2" w:rsidP="000F0EF6">
      <w:pPr>
        <w:autoSpaceDE w:val="0"/>
        <w:autoSpaceDN w:val="0"/>
        <w:adjustRightInd w:val="0"/>
        <w:spacing w:after="0" w:line="240" w:lineRule="auto"/>
        <w:rPr>
          <w:rFonts w:ascii="Calibri" w:hAnsi="Calibri" w:cs="Calibri"/>
          <w:color w:val="000000"/>
        </w:rPr>
      </w:pPr>
    </w:p>
    <w:p w14:paraId="27936F0B" w14:textId="77777777" w:rsidR="001036A2" w:rsidRDefault="001036A2" w:rsidP="000F0EF6">
      <w:pPr>
        <w:autoSpaceDE w:val="0"/>
        <w:autoSpaceDN w:val="0"/>
        <w:adjustRightInd w:val="0"/>
        <w:spacing w:after="0" w:line="240" w:lineRule="auto"/>
        <w:rPr>
          <w:rFonts w:ascii="Calibri" w:hAnsi="Calibri" w:cs="Calibri"/>
          <w:color w:val="000000"/>
        </w:rPr>
      </w:pPr>
    </w:p>
    <w:p w14:paraId="5E17CD37" w14:textId="77777777" w:rsidR="001036A2" w:rsidRDefault="001036A2" w:rsidP="000F0EF6">
      <w:pPr>
        <w:autoSpaceDE w:val="0"/>
        <w:autoSpaceDN w:val="0"/>
        <w:adjustRightInd w:val="0"/>
        <w:spacing w:after="0" w:line="240" w:lineRule="auto"/>
        <w:rPr>
          <w:rFonts w:ascii="Calibri" w:hAnsi="Calibri" w:cs="Calibri"/>
          <w:color w:val="000000"/>
        </w:rPr>
      </w:pPr>
    </w:p>
    <w:p w14:paraId="5228971D" w14:textId="77777777" w:rsidR="001036A2" w:rsidRDefault="001036A2" w:rsidP="000F0EF6">
      <w:pPr>
        <w:autoSpaceDE w:val="0"/>
        <w:autoSpaceDN w:val="0"/>
        <w:adjustRightInd w:val="0"/>
        <w:spacing w:after="0" w:line="240" w:lineRule="auto"/>
        <w:rPr>
          <w:rFonts w:ascii="Calibri" w:hAnsi="Calibri" w:cs="Calibri"/>
          <w:color w:val="000000"/>
        </w:rPr>
      </w:pPr>
    </w:p>
    <w:p w14:paraId="7A3A0F18" w14:textId="77777777" w:rsidR="001036A2" w:rsidRDefault="001036A2" w:rsidP="000F0EF6">
      <w:pPr>
        <w:autoSpaceDE w:val="0"/>
        <w:autoSpaceDN w:val="0"/>
        <w:adjustRightInd w:val="0"/>
        <w:spacing w:after="0" w:line="240" w:lineRule="auto"/>
        <w:rPr>
          <w:rFonts w:ascii="Calibri" w:hAnsi="Calibri" w:cs="Calibri"/>
          <w:color w:val="000000"/>
        </w:rPr>
      </w:pPr>
    </w:p>
    <w:p w14:paraId="20620A93" w14:textId="77777777" w:rsidR="001036A2" w:rsidRDefault="001036A2" w:rsidP="000F0EF6">
      <w:pPr>
        <w:autoSpaceDE w:val="0"/>
        <w:autoSpaceDN w:val="0"/>
        <w:adjustRightInd w:val="0"/>
        <w:spacing w:after="0" w:line="240" w:lineRule="auto"/>
        <w:rPr>
          <w:rFonts w:ascii="Calibri" w:hAnsi="Calibri" w:cs="Calibri"/>
          <w:color w:val="000000"/>
        </w:rPr>
      </w:pPr>
    </w:p>
    <w:p w14:paraId="6C3C70CE" w14:textId="77777777" w:rsidR="001036A2" w:rsidRDefault="001036A2" w:rsidP="000F0EF6">
      <w:pPr>
        <w:autoSpaceDE w:val="0"/>
        <w:autoSpaceDN w:val="0"/>
        <w:adjustRightInd w:val="0"/>
        <w:spacing w:after="0" w:line="240" w:lineRule="auto"/>
        <w:rPr>
          <w:rFonts w:ascii="Calibri" w:hAnsi="Calibri" w:cs="Calibri"/>
          <w:color w:val="000000"/>
        </w:rPr>
      </w:pPr>
    </w:p>
    <w:p w14:paraId="06F271EF" w14:textId="77777777" w:rsidR="004C7EB7" w:rsidRDefault="004C7EB7" w:rsidP="000F0EF6">
      <w:pPr>
        <w:autoSpaceDE w:val="0"/>
        <w:autoSpaceDN w:val="0"/>
        <w:adjustRightInd w:val="0"/>
        <w:spacing w:after="0" w:line="240" w:lineRule="auto"/>
        <w:rPr>
          <w:rFonts w:ascii="Calibri" w:hAnsi="Calibri" w:cs="Calibri"/>
          <w:color w:val="000000"/>
        </w:rPr>
      </w:pPr>
    </w:p>
    <w:p w14:paraId="1172BA22" w14:textId="29230AFA" w:rsidR="00044675" w:rsidRDefault="00044675" w:rsidP="00044675">
      <w:pPr>
        <w:pStyle w:val="Caption"/>
        <w:rPr>
          <w:rFonts w:ascii="Calibri" w:hAnsi="Calibri" w:cs="Calibri"/>
          <w:color w:val="000000"/>
        </w:rPr>
      </w:pPr>
      <w:bookmarkStart w:id="69" w:name="_Ref479089880"/>
      <w:bookmarkStart w:id="70" w:name="_Toc493601839"/>
      <w:r>
        <w:t xml:space="preserve">Table </w:t>
      </w:r>
      <w:fldSimple w:instr=" SEQ Table \* ARABIC ">
        <w:r w:rsidR="005A3364">
          <w:rPr>
            <w:noProof/>
          </w:rPr>
          <w:t>22</w:t>
        </w:r>
      </w:fldSimple>
      <w:bookmarkEnd w:id="69"/>
      <w:r>
        <w:t>: Predicted cooling profile for dinner plates and soup bowls based on cooling tests</w:t>
      </w:r>
      <w:bookmarkEnd w:id="70"/>
    </w:p>
    <w:tbl>
      <w:tblPr>
        <w:tblW w:w="32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960"/>
        <w:gridCol w:w="960"/>
      </w:tblGrid>
      <w:tr w:rsidR="00044675" w:rsidRPr="00044675" w14:paraId="38D4B532" w14:textId="77777777" w:rsidTr="00044675">
        <w:trPr>
          <w:trHeight w:val="300"/>
        </w:trPr>
        <w:tc>
          <w:tcPr>
            <w:tcW w:w="1291" w:type="dxa"/>
            <w:shd w:val="clear" w:color="auto" w:fill="auto"/>
            <w:noWrap/>
            <w:vAlign w:val="bottom"/>
            <w:hideMark/>
          </w:tcPr>
          <w:p w14:paraId="3878B58D" w14:textId="7875AE44" w:rsidR="00044675" w:rsidRPr="00044675" w:rsidRDefault="00044675" w:rsidP="00044675">
            <w:pPr>
              <w:spacing w:after="0" w:line="240" w:lineRule="auto"/>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Time out of oven</w:t>
            </w:r>
            <w:r>
              <w:rPr>
                <w:rFonts w:ascii="Calibri" w:eastAsia="Times New Roman" w:hAnsi="Calibri" w:cs="Calibri"/>
                <w:color w:val="000000"/>
                <w:sz w:val="20"/>
                <w:szCs w:val="20"/>
                <w:lang w:eastAsia="en-AU"/>
              </w:rPr>
              <w:t xml:space="preserve"> min</w:t>
            </w:r>
          </w:p>
        </w:tc>
        <w:tc>
          <w:tcPr>
            <w:tcW w:w="960" w:type="dxa"/>
            <w:shd w:val="clear" w:color="auto" w:fill="auto"/>
            <w:noWrap/>
            <w:vAlign w:val="bottom"/>
            <w:hideMark/>
          </w:tcPr>
          <w:p w14:paraId="09D9AD28" w14:textId="7BF83764"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Plate temp °C</w:t>
            </w:r>
          </w:p>
        </w:tc>
        <w:tc>
          <w:tcPr>
            <w:tcW w:w="960" w:type="dxa"/>
            <w:shd w:val="clear" w:color="auto" w:fill="auto"/>
            <w:noWrap/>
            <w:vAlign w:val="bottom"/>
            <w:hideMark/>
          </w:tcPr>
          <w:p w14:paraId="7ED47D37" w14:textId="7F754B3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 xml:space="preserve">Bowl </w:t>
            </w:r>
            <w:r>
              <w:rPr>
                <w:rFonts w:ascii="Calibri" w:eastAsia="Times New Roman" w:hAnsi="Calibri" w:cs="Calibri"/>
                <w:color w:val="000000"/>
                <w:sz w:val="20"/>
                <w:szCs w:val="20"/>
                <w:lang w:eastAsia="en-AU"/>
              </w:rPr>
              <w:t>temp °C</w:t>
            </w:r>
          </w:p>
        </w:tc>
      </w:tr>
      <w:tr w:rsidR="00044675" w:rsidRPr="00044675" w14:paraId="52120712" w14:textId="77777777" w:rsidTr="00044675">
        <w:trPr>
          <w:trHeight w:val="300"/>
        </w:trPr>
        <w:tc>
          <w:tcPr>
            <w:tcW w:w="1291" w:type="dxa"/>
            <w:shd w:val="clear" w:color="auto" w:fill="auto"/>
            <w:noWrap/>
            <w:vAlign w:val="bottom"/>
            <w:hideMark/>
          </w:tcPr>
          <w:p w14:paraId="53380F90"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0</w:t>
            </w:r>
          </w:p>
        </w:tc>
        <w:tc>
          <w:tcPr>
            <w:tcW w:w="960" w:type="dxa"/>
            <w:shd w:val="clear" w:color="auto" w:fill="auto"/>
            <w:noWrap/>
            <w:vAlign w:val="bottom"/>
            <w:hideMark/>
          </w:tcPr>
          <w:p w14:paraId="28B9DD55"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80.0</w:t>
            </w:r>
          </w:p>
        </w:tc>
        <w:tc>
          <w:tcPr>
            <w:tcW w:w="960" w:type="dxa"/>
            <w:shd w:val="clear" w:color="auto" w:fill="auto"/>
            <w:noWrap/>
            <w:vAlign w:val="bottom"/>
            <w:hideMark/>
          </w:tcPr>
          <w:p w14:paraId="7D6CCD6F"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80.0</w:t>
            </w:r>
          </w:p>
        </w:tc>
      </w:tr>
      <w:tr w:rsidR="00044675" w:rsidRPr="00044675" w14:paraId="350A6D2E" w14:textId="77777777" w:rsidTr="00044675">
        <w:trPr>
          <w:trHeight w:val="300"/>
        </w:trPr>
        <w:tc>
          <w:tcPr>
            <w:tcW w:w="1291" w:type="dxa"/>
            <w:shd w:val="clear" w:color="auto" w:fill="auto"/>
            <w:noWrap/>
            <w:vAlign w:val="bottom"/>
            <w:hideMark/>
          </w:tcPr>
          <w:p w14:paraId="18A61F06"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5</w:t>
            </w:r>
          </w:p>
        </w:tc>
        <w:tc>
          <w:tcPr>
            <w:tcW w:w="960" w:type="dxa"/>
            <w:shd w:val="clear" w:color="auto" w:fill="auto"/>
            <w:noWrap/>
            <w:vAlign w:val="bottom"/>
            <w:hideMark/>
          </w:tcPr>
          <w:p w14:paraId="3800E8B8"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52.5</w:t>
            </w:r>
          </w:p>
        </w:tc>
        <w:tc>
          <w:tcPr>
            <w:tcW w:w="960" w:type="dxa"/>
            <w:shd w:val="clear" w:color="auto" w:fill="auto"/>
            <w:noWrap/>
            <w:vAlign w:val="bottom"/>
            <w:hideMark/>
          </w:tcPr>
          <w:p w14:paraId="15ECB5E2"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50.7</w:t>
            </w:r>
          </w:p>
        </w:tc>
      </w:tr>
      <w:tr w:rsidR="00044675" w:rsidRPr="00044675" w14:paraId="4285ED85" w14:textId="77777777" w:rsidTr="00044675">
        <w:trPr>
          <w:trHeight w:val="300"/>
        </w:trPr>
        <w:tc>
          <w:tcPr>
            <w:tcW w:w="1291" w:type="dxa"/>
            <w:shd w:val="clear" w:color="auto" w:fill="auto"/>
            <w:noWrap/>
            <w:vAlign w:val="bottom"/>
            <w:hideMark/>
          </w:tcPr>
          <w:p w14:paraId="6C0B3B86"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10</w:t>
            </w:r>
          </w:p>
        </w:tc>
        <w:tc>
          <w:tcPr>
            <w:tcW w:w="960" w:type="dxa"/>
            <w:shd w:val="clear" w:color="auto" w:fill="auto"/>
            <w:noWrap/>
            <w:vAlign w:val="bottom"/>
            <w:hideMark/>
          </w:tcPr>
          <w:p w14:paraId="05F77E44"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38.2</w:t>
            </w:r>
          </w:p>
        </w:tc>
        <w:tc>
          <w:tcPr>
            <w:tcW w:w="960" w:type="dxa"/>
            <w:shd w:val="clear" w:color="auto" w:fill="auto"/>
            <w:noWrap/>
            <w:vAlign w:val="bottom"/>
            <w:hideMark/>
          </w:tcPr>
          <w:p w14:paraId="02B3B07A"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36.5</w:t>
            </w:r>
          </w:p>
        </w:tc>
      </w:tr>
      <w:tr w:rsidR="00044675" w:rsidRPr="00044675" w14:paraId="27ED3A2B" w14:textId="77777777" w:rsidTr="00044675">
        <w:trPr>
          <w:trHeight w:val="300"/>
        </w:trPr>
        <w:tc>
          <w:tcPr>
            <w:tcW w:w="1291" w:type="dxa"/>
            <w:shd w:val="clear" w:color="auto" w:fill="auto"/>
            <w:noWrap/>
            <w:vAlign w:val="bottom"/>
            <w:hideMark/>
          </w:tcPr>
          <w:p w14:paraId="26F5DFD0"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15</w:t>
            </w:r>
          </w:p>
        </w:tc>
        <w:tc>
          <w:tcPr>
            <w:tcW w:w="960" w:type="dxa"/>
            <w:shd w:val="clear" w:color="auto" w:fill="auto"/>
            <w:noWrap/>
            <w:vAlign w:val="bottom"/>
            <w:hideMark/>
          </w:tcPr>
          <w:p w14:paraId="4197E689"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30.9</w:t>
            </w:r>
          </w:p>
        </w:tc>
        <w:tc>
          <w:tcPr>
            <w:tcW w:w="960" w:type="dxa"/>
            <w:shd w:val="clear" w:color="auto" w:fill="auto"/>
            <w:noWrap/>
            <w:vAlign w:val="bottom"/>
            <w:hideMark/>
          </w:tcPr>
          <w:p w14:paraId="7B73E38B"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29.6</w:t>
            </w:r>
          </w:p>
        </w:tc>
      </w:tr>
      <w:tr w:rsidR="00044675" w:rsidRPr="00044675" w14:paraId="3EAB94B1" w14:textId="77777777" w:rsidTr="00044675">
        <w:trPr>
          <w:trHeight w:val="300"/>
        </w:trPr>
        <w:tc>
          <w:tcPr>
            <w:tcW w:w="1291" w:type="dxa"/>
            <w:shd w:val="clear" w:color="auto" w:fill="auto"/>
            <w:noWrap/>
            <w:vAlign w:val="bottom"/>
            <w:hideMark/>
          </w:tcPr>
          <w:p w14:paraId="52DD4209"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20</w:t>
            </w:r>
          </w:p>
        </w:tc>
        <w:tc>
          <w:tcPr>
            <w:tcW w:w="960" w:type="dxa"/>
            <w:shd w:val="clear" w:color="auto" w:fill="auto"/>
            <w:noWrap/>
            <w:vAlign w:val="bottom"/>
            <w:hideMark/>
          </w:tcPr>
          <w:p w14:paraId="0D3B38E0"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27.1</w:t>
            </w:r>
          </w:p>
        </w:tc>
        <w:tc>
          <w:tcPr>
            <w:tcW w:w="960" w:type="dxa"/>
            <w:shd w:val="clear" w:color="auto" w:fill="auto"/>
            <w:noWrap/>
            <w:vAlign w:val="bottom"/>
            <w:hideMark/>
          </w:tcPr>
          <w:p w14:paraId="3401A88A"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26.2</w:t>
            </w:r>
          </w:p>
        </w:tc>
      </w:tr>
      <w:tr w:rsidR="00044675" w:rsidRPr="00044675" w14:paraId="4687083B" w14:textId="77777777" w:rsidTr="00044675">
        <w:trPr>
          <w:trHeight w:val="300"/>
        </w:trPr>
        <w:tc>
          <w:tcPr>
            <w:tcW w:w="1291" w:type="dxa"/>
            <w:shd w:val="clear" w:color="auto" w:fill="auto"/>
            <w:noWrap/>
            <w:vAlign w:val="bottom"/>
            <w:hideMark/>
          </w:tcPr>
          <w:p w14:paraId="57742CFB"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25</w:t>
            </w:r>
          </w:p>
        </w:tc>
        <w:tc>
          <w:tcPr>
            <w:tcW w:w="960" w:type="dxa"/>
            <w:shd w:val="clear" w:color="auto" w:fill="auto"/>
            <w:noWrap/>
            <w:vAlign w:val="bottom"/>
            <w:hideMark/>
          </w:tcPr>
          <w:p w14:paraId="1EEE7B7E"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25.1</w:t>
            </w:r>
          </w:p>
        </w:tc>
        <w:tc>
          <w:tcPr>
            <w:tcW w:w="960" w:type="dxa"/>
            <w:shd w:val="clear" w:color="auto" w:fill="auto"/>
            <w:noWrap/>
            <w:vAlign w:val="bottom"/>
            <w:hideMark/>
          </w:tcPr>
          <w:p w14:paraId="3E04503D"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24.5</w:t>
            </w:r>
          </w:p>
        </w:tc>
      </w:tr>
      <w:tr w:rsidR="00044675" w:rsidRPr="00044675" w14:paraId="4CD7F549" w14:textId="77777777" w:rsidTr="00044675">
        <w:trPr>
          <w:trHeight w:val="300"/>
        </w:trPr>
        <w:tc>
          <w:tcPr>
            <w:tcW w:w="1291" w:type="dxa"/>
            <w:shd w:val="clear" w:color="auto" w:fill="auto"/>
            <w:noWrap/>
            <w:vAlign w:val="bottom"/>
            <w:hideMark/>
          </w:tcPr>
          <w:p w14:paraId="455391A1"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30</w:t>
            </w:r>
          </w:p>
        </w:tc>
        <w:tc>
          <w:tcPr>
            <w:tcW w:w="960" w:type="dxa"/>
            <w:shd w:val="clear" w:color="auto" w:fill="auto"/>
            <w:noWrap/>
            <w:vAlign w:val="bottom"/>
            <w:hideMark/>
          </w:tcPr>
          <w:p w14:paraId="3206B14B"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24.1</w:t>
            </w:r>
          </w:p>
        </w:tc>
        <w:tc>
          <w:tcPr>
            <w:tcW w:w="960" w:type="dxa"/>
            <w:shd w:val="clear" w:color="auto" w:fill="auto"/>
            <w:noWrap/>
            <w:vAlign w:val="bottom"/>
            <w:hideMark/>
          </w:tcPr>
          <w:p w14:paraId="45CC61FD"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23.8</w:t>
            </w:r>
          </w:p>
        </w:tc>
      </w:tr>
      <w:tr w:rsidR="00044675" w:rsidRPr="00044675" w14:paraId="46D973FE" w14:textId="77777777" w:rsidTr="00044675">
        <w:trPr>
          <w:trHeight w:val="300"/>
        </w:trPr>
        <w:tc>
          <w:tcPr>
            <w:tcW w:w="1291" w:type="dxa"/>
            <w:shd w:val="clear" w:color="auto" w:fill="auto"/>
            <w:noWrap/>
            <w:vAlign w:val="bottom"/>
            <w:hideMark/>
          </w:tcPr>
          <w:p w14:paraId="13E9CB36"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35</w:t>
            </w:r>
          </w:p>
        </w:tc>
        <w:tc>
          <w:tcPr>
            <w:tcW w:w="960" w:type="dxa"/>
            <w:shd w:val="clear" w:color="auto" w:fill="auto"/>
            <w:noWrap/>
            <w:vAlign w:val="bottom"/>
            <w:hideMark/>
          </w:tcPr>
          <w:p w14:paraId="0B259A5B"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23.6</w:t>
            </w:r>
          </w:p>
        </w:tc>
        <w:tc>
          <w:tcPr>
            <w:tcW w:w="960" w:type="dxa"/>
            <w:shd w:val="clear" w:color="auto" w:fill="auto"/>
            <w:noWrap/>
            <w:vAlign w:val="bottom"/>
            <w:hideMark/>
          </w:tcPr>
          <w:p w14:paraId="3C9F5054"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23.4</w:t>
            </w:r>
          </w:p>
        </w:tc>
      </w:tr>
      <w:tr w:rsidR="00044675" w:rsidRPr="00044675" w14:paraId="75BFE61B" w14:textId="77777777" w:rsidTr="00044675">
        <w:trPr>
          <w:trHeight w:val="300"/>
        </w:trPr>
        <w:tc>
          <w:tcPr>
            <w:tcW w:w="1291" w:type="dxa"/>
            <w:shd w:val="clear" w:color="auto" w:fill="auto"/>
            <w:noWrap/>
            <w:vAlign w:val="bottom"/>
            <w:hideMark/>
          </w:tcPr>
          <w:p w14:paraId="1F43AA12"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40</w:t>
            </w:r>
          </w:p>
        </w:tc>
        <w:tc>
          <w:tcPr>
            <w:tcW w:w="960" w:type="dxa"/>
            <w:shd w:val="clear" w:color="auto" w:fill="auto"/>
            <w:noWrap/>
            <w:vAlign w:val="bottom"/>
            <w:hideMark/>
          </w:tcPr>
          <w:p w14:paraId="01E0435E"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23.3</w:t>
            </w:r>
          </w:p>
        </w:tc>
        <w:tc>
          <w:tcPr>
            <w:tcW w:w="960" w:type="dxa"/>
            <w:shd w:val="clear" w:color="auto" w:fill="auto"/>
            <w:noWrap/>
            <w:vAlign w:val="bottom"/>
            <w:hideMark/>
          </w:tcPr>
          <w:p w14:paraId="138523ED"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23.2</w:t>
            </w:r>
          </w:p>
        </w:tc>
      </w:tr>
      <w:tr w:rsidR="00044675" w:rsidRPr="00044675" w14:paraId="66685743" w14:textId="77777777" w:rsidTr="00044675">
        <w:trPr>
          <w:trHeight w:val="300"/>
        </w:trPr>
        <w:tc>
          <w:tcPr>
            <w:tcW w:w="1291" w:type="dxa"/>
            <w:shd w:val="clear" w:color="auto" w:fill="auto"/>
            <w:noWrap/>
            <w:vAlign w:val="bottom"/>
            <w:hideMark/>
          </w:tcPr>
          <w:p w14:paraId="5DEB94B1"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45</w:t>
            </w:r>
          </w:p>
        </w:tc>
        <w:tc>
          <w:tcPr>
            <w:tcW w:w="960" w:type="dxa"/>
            <w:shd w:val="clear" w:color="auto" w:fill="auto"/>
            <w:noWrap/>
            <w:vAlign w:val="bottom"/>
            <w:hideMark/>
          </w:tcPr>
          <w:p w14:paraId="31B41FF2"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23.2</w:t>
            </w:r>
          </w:p>
        </w:tc>
        <w:tc>
          <w:tcPr>
            <w:tcW w:w="960" w:type="dxa"/>
            <w:shd w:val="clear" w:color="auto" w:fill="auto"/>
            <w:noWrap/>
            <w:vAlign w:val="bottom"/>
            <w:hideMark/>
          </w:tcPr>
          <w:p w14:paraId="663A51FD"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23.1</w:t>
            </w:r>
          </w:p>
        </w:tc>
      </w:tr>
      <w:tr w:rsidR="00044675" w:rsidRPr="00044675" w14:paraId="6DF1C71C" w14:textId="77777777" w:rsidTr="00044675">
        <w:trPr>
          <w:trHeight w:val="300"/>
        </w:trPr>
        <w:tc>
          <w:tcPr>
            <w:tcW w:w="1291" w:type="dxa"/>
            <w:shd w:val="clear" w:color="auto" w:fill="auto"/>
            <w:noWrap/>
            <w:vAlign w:val="bottom"/>
            <w:hideMark/>
          </w:tcPr>
          <w:p w14:paraId="4BE884F3"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50</w:t>
            </w:r>
          </w:p>
        </w:tc>
        <w:tc>
          <w:tcPr>
            <w:tcW w:w="960" w:type="dxa"/>
            <w:shd w:val="clear" w:color="auto" w:fill="auto"/>
            <w:noWrap/>
            <w:vAlign w:val="bottom"/>
            <w:hideMark/>
          </w:tcPr>
          <w:p w14:paraId="32412F6D"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23.1</w:t>
            </w:r>
          </w:p>
        </w:tc>
        <w:tc>
          <w:tcPr>
            <w:tcW w:w="960" w:type="dxa"/>
            <w:shd w:val="clear" w:color="auto" w:fill="auto"/>
            <w:noWrap/>
            <w:vAlign w:val="bottom"/>
            <w:hideMark/>
          </w:tcPr>
          <w:p w14:paraId="09C53793"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23.0</w:t>
            </w:r>
          </w:p>
        </w:tc>
      </w:tr>
      <w:tr w:rsidR="00044675" w:rsidRPr="00044675" w14:paraId="5BFBB121" w14:textId="77777777" w:rsidTr="00044675">
        <w:trPr>
          <w:trHeight w:val="300"/>
        </w:trPr>
        <w:tc>
          <w:tcPr>
            <w:tcW w:w="1291" w:type="dxa"/>
            <w:shd w:val="clear" w:color="auto" w:fill="auto"/>
            <w:noWrap/>
            <w:vAlign w:val="bottom"/>
            <w:hideMark/>
          </w:tcPr>
          <w:p w14:paraId="6F706CAA"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55</w:t>
            </w:r>
          </w:p>
        </w:tc>
        <w:tc>
          <w:tcPr>
            <w:tcW w:w="960" w:type="dxa"/>
            <w:shd w:val="clear" w:color="auto" w:fill="auto"/>
            <w:noWrap/>
            <w:vAlign w:val="bottom"/>
            <w:hideMark/>
          </w:tcPr>
          <w:p w14:paraId="47059A63"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23.0</w:t>
            </w:r>
          </w:p>
        </w:tc>
        <w:tc>
          <w:tcPr>
            <w:tcW w:w="960" w:type="dxa"/>
            <w:shd w:val="clear" w:color="auto" w:fill="auto"/>
            <w:noWrap/>
            <w:vAlign w:val="bottom"/>
            <w:hideMark/>
          </w:tcPr>
          <w:p w14:paraId="3D009FB5"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23.0</w:t>
            </w:r>
          </w:p>
        </w:tc>
      </w:tr>
      <w:tr w:rsidR="00044675" w:rsidRPr="00044675" w14:paraId="2A99B756" w14:textId="77777777" w:rsidTr="00044675">
        <w:trPr>
          <w:trHeight w:val="300"/>
        </w:trPr>
        <w:tc>
          <w:tcPr>
            <w:tcW w:w="1291" w:type="dxa"/>
            <w:shd w:val="clear" w:color="auto" w:fill="auto"/>
            <w:noWrap/>
            <w:vAlign w:val="bottom"/>
            <w:hideMark/>
          </w:tcPr>
          <w:p w14:paraId="61C718AD"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60</w:t>
            </w:r>
          </w:p>
        </w:tc>
        <w:tc>
          <w:tcPr>
            <w:tcW w:w="960" w:type="dxa"/>
            <w:shd w:val="clear" w:color="auto" w:fill="auto"/>
            <w:noWrap/>
            <w:vAlign w:val="bottom"/>
            <w:hideMark/>
          </w:tcPr>
          <w:p w14:paraId="2E0A8EF3"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23.0</w:t>
            </w:r>
          </w:p>
        </w:tc>
        <w:tc>
          <w:tcPr>
            <w:tcW w:w="960" w:type="dxa"/>
            <w:shd w:val="clear" w:color="auto" w:fill="auto"/>
            <w:noWrap/>
            <w:vAlign w:val="bottom"/>
            <w:hideMark/>
          </w:tcPr>
          <w:p w14:paraId="661ABB8B" w14:textId="77777777" w:rsidR="00044675" w:rsidRPr="00044675" w:rsidRDefault="00044675" w:rsidP="00044675">
            <w:pPr>
              <w:spacing w:after="0" w:line="240" w:lineRule="auto"/>
              <w:jc w:val="right"/>
              <w:rPr>
                <w:rFonts w:ascii="Calibri" w:eastAsia="Times New Roman" w:hAnsi="Calibri" w:cs="Calibri"/>
                <w:color w:val="000000"/>
                <w:sz w:val="20"/>
                <w:szCs w:val="20"/>
                <w:lang w:eastAsia="en-AU"/>
              </w:rPr>
            </w:pPr>
            <w:r w:rsidRPr="00044675">
              <w:rPr>
                <w:rFonts w:ascii="Calibri" w:eastAsia="Times New Roman" w:hAnsi="Calibri" w:cs="Calibri"/>
                <w:color w:val="000000"/>
                <w:sz w:val="20"/>
                <w:szCs w:val="20"/>
                <w:lang w:eastAsia="en-AU"/>
              </w:rPr>
              <w:t>23.0</w:t>
            </w:r>
          </w:p>
        </w:tc>
      </w:tr>
    </w:tbl>
    <w:p w14:paraId="795B5E0D" w14:textId="2BDF5C02" w:rsidR="00044675" w:rsidRPr="00044675" w:rsidRDefault="00044675" w:rsidP="000F0EF6">
      <w:pPr>
        <w:autoSpaceDE w:val="0"/>
        <w:autoSpaceDN w:val="0"/>
        <w:adjustRightInd w:val="0"/>
        <w:spacing w:after="0" w:line="240" w:lineRule="auto"/>
        <w:rPr>
          <w:rFonts w:ascii="Calibri" w:hAnsi="Calibri" w:cs="Calibri"/>
          <w:color w:val="000000"/>
          <w:sz w:val="20"/>
          <w:szCs w:val="20"/>
        </w:rPr>
      </w:pPr>
      <w:r w:rsidRPr="00044675">
        <w:rPr>
          <w:rFonts w:ascii="Calibri" w:hAnsi="Calibri" w:cs="Calibri"/>
          <w:color w:val="000000"/>
          <w:sz w:val="20"/>
          <w:szCs w:val="20"/>
        </w:rPr>
        <w:t>Notes: Cooling curve predicted using time constant equation.</w:t>
      </w:r>
    </w:p>
    <w:p w14:paraId="2F856779" w14:textId="77777777" w:rsidR="00044675" w:rsidRDefault="00044675" w:rsidP="000F0EF6">
      <w:pPr>
        <w:autoSpaceDE w:val="0"/>
        <w:autoSpaceDN w:val="0"/>
        <w:adjustRightInd w:val="0"/>
        <w:spacing w:after="0" w:line="240" w:lineRule="auto"/>
        <w:rPr>
          <w:rFonts w:ascii="Calibri" w:hAnsi="Calibri" w:cs="Calibri"/>
          <w:color w:val="000000"/>
        </w:rPr>
      </w:pPr>
    </w:p>
    <w:p w14:paraId="286C6336" w14:textId="1A9EF31A" w:rsidR="00B73FEC" w:rsidRDefault="00B50E4C"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Load items prepared in the thermal oven will generally be </w:t>
      </w:r>
      <w:r w:rsidR="00044675">
        <w:rPr>
          <w:rFonts w:ascii="Calibri" w:hAnsi="Calibri" w:cs="Calibri"/>
          <w:color w:val="000000"/>
        </w:rPr>
        <w:t xml:space="preserve">close to </w:t>
      </w:r>
      <w:r>
        <w:rPr>
          <w:rFonts w:ascii="Calibri" w:hAnsi="Calibri" w:cs="Calibri"/>
          <w:color w:val="000000"/>
        </w:rPr>
        <w:t xml:space="preserve">ambient temperature </w:t>
      </w:r>
      <w:r w:rsidR="00044675">
        <w:rPr>
          <w:rFonts w:ascii="Calibri" w:hAnsi="Calibri" w:cs="Calibri"/>
          <w:color w:val="000000"/>
        </w:rPr>
        <w:t xml:space="preserve">at the start of the test </w:t>
      </w:r>
      <w:r w:rsidR="00D23E03">
        <w:rPr>
          <w:rFonts w:ascii="Calibri" w:hAnsi="Calibri" w:cs="Calibri"/>
          <w:color w:val="000000"/>
        </w:rPr>
        <w:t>s</w:t>
      </w:r>
      <w:r>
        <w:rPr>
          <w:rFonts w:ascii="Calibri" w:hAnsi="Calibri" w:cs="Calibri"/>
          <w:color w:val="000000"/>
        </w:rPr>
        <w:t xml:space="preserve">o </w:t>
      </w:r>
      <w:r w:rsidR="00B0681A">
        <w:rPr>
          <w:rFonts w:ascii="Calibri" w:hAnsi="Calibri" w:cs="Calibri"/>
          <w:color w:val="000000"/>
        </w:rPr>
        <w:t xml:space="preserve">room </w:t>
      </w:r>
      <w:r>
        <w:rPr>
          <w:rFonts w:ascii="Calibri" w:hAnsi="Calibri" w:cs="Calibri"/>
          <w:color w:val="000000"/>
        </w:rPr>
        <w:t xml:space="preserve">air temperature </w:t>
      </w:r>
      <w:r w:rsidR="00044675">
        <w:rPr>
          <w:rFonts w:ascii="Calibri" w:hAnsi="Calibri" w:cs="Calibri"/>
          <w:color w:val="000000"/>
        </w:rPr>
        <w:t>during soil preparation and oven heating does not need to be controlled</w:t>
      </w:r>
      <w:r>
        <w:rPr>
          <w:rFonts w:ascii="Calibri" w:hAnsi="Calibri" w:cs="Calibri"/>
          <w:color w:val="000000"/>
        </w:rPr>
        <w:t xml:space="preserve">. </w:t>
      </w:r>
      <w:r w:rsidR="0052378B">
        <w:rPr>
          <w:rFonts w:ascii="Calibri" w:hAnsi="Calibri" w:cs="Calibri"/>
          <w:color w:val="000000"/>
        </w:rPr>
        <w:t xml:space="preserve">However, is the dried load is stored for some days (as is currently permitted), humidity may have some small impact on the moisture content of the soils prior to washing. </w:t>
      </w:r>
      <w:r w:rsidR="00B0681A">
        <w:rPr>
          <w:rFonts w:ascii="Calibri" w:hAnsi="Calibri" w:cs="Calibri"/>
          <w:color w:val="000000"/>
        </w:rPr>
        <w:t>Analysis has shown that thermal mass of the load has some energy impact (around 4</w:t>
      </w:r>
      <w:r w:rsidR="001602F9">
        <w:rPr>
          <w:rFonts w:ascii="Calibri" w:hAnsi="Calibri" w:cs="Calibri"/>
          <w:color w:val="000000"/>
        </w:rPr>
        <w:t>.8</w:t>
      </w:r>
      <w:r w:rsidR="00B0681A">
        <w:rPr>
          <w:rFonts w:ascii="Calibri" w:hAnsi="Calibri" w:cs="Calibri"/>
          <w:color w:val="000000"/>
        </w:rPr>
        <w:t>Wh per K for 12 place settings), so there may be a case for having an energy correction for the initial load temperature for both the air drying method and for oven drying method</w:t>
      </w:r>
      <w:r w:rsidR="00044675">
        <w:rPr>
          <w:rFonts w:ascii="Calibri" w:hAnsi="Calibri" w:cs="Calibri"/>
          <w:color w:val="000000"/>
        </w:rPr>
        <w:t xml:space="preserve"> if the temperature range is relaxed or where the temperature is at the current extremes of the allowable range</w:t>
      </w:r>
      <w:r w:rsidR="00B0681A">
        <w:rPr>
          <w:rFonts w:ascii="Calibri" w:hAnsi="Calibri" w:cs="Calibri"/>
          <w:color w:val="000000"/>
        </w:rPr>
        <w:t>.</w:t>
      </w:r>
      <w:r w:rsidR="001602F9">
        <w:rPr>
          <w:rFonts w:ascii="Calibri" w:hAnsi="Calibri" w:cs="Calibri"/>
          <w:color w:val="000000"/>
        </w:rPr>
        <w:t xml:space="preserve"> The dishwasher also has some thermal mass (around 5.5Wh/K for the test dishwashers</w:t>
      </w:r>
      <w:r w:rsidR="00044675">
        <w:rPr>
          <w:rFonts w:ascii="Calibri" w:hAnsi="Calibri" w:cs="Calibri"/>
          <w:color w:val="000000"/>
        </w:rPr>
        <w:t>)</w:t>
      </w:r>
      <w:r w:rsidR="001602F9">
        <w:rPr>
          <w:rFonts w:ascii="Calibri" w:hAnsi="Calibri" w:cs="Calibri"/>
          <w:color w:val="000000"/>
        </w:rPr>
        <w:t xml:space="preserve">, so an initial ambient correction </w:t>
      </w:r>
      <w:r w:rsidR="00044675">
        <w:rPr>
          <w:rFonts w:ascii="Calibri" w:hAnsi="Calibri" w:cs="Calibri"/>
          <w:color w:val="000000"/>
        </w:rPr>
        <w:t xml:space="preserve">for that </w:t>
      </w:r>
      <w:r w:rsidR="001602F9">
        <w:rPr>
          <w:rFonts w:ascii="Calibri" w:hAnsi="Calibri" w:cs="Calibri"/>
          <w:color w:val="000000"/>
        </w:rPr>
        <w:t>may also be warranted. More analysis on this issue is provided later.</w:t>
      </w:r>
    </w:p>
    <w:p w14:paraId="78CE85E1" w14:textId="77777777" w:rsidR="00B50E4C" w:rsidRDefault="00B50E4C" w:rsidP="000F0EF6">
      <w:pPr>
        <w:autoSpaceDE w:val="0"/>
        <w:autoSpaceDN w:val="0"/>
        <w:adjustRightInd w:val="0"/>
        <w:spacing w:after="0" w:line="240" w:lineRule="auto"/>
        <w:rPr>
          <w:rFonts w:ascii="Calibri" w:hAnsi="Calibri" w:cs="Calibri"/>
          <w:color w:val="000000"/>
        </w:rPr>
      </w:pPr>
    </w:p>
    <w:p w14:paraId="55FD9DED" w14:textId="5F9CD99C" w:rsidR="00B50E4C" w:rsidRDefault="00B50E4C" w:rsidP="00B50E4C">
      <w:pPr>
        <w:autoSpaceDE w:val="0"/>
        <w:autoSpaceDN w:val="0"/>
        <w:adjustRightInd w:val="0"/>
        <w:spacing w:after="0" w:line="240" w:lineRule="auto"/>
        <w:rPr>
          <w:rFonts w:ascii="Calibri" w:hAnsi="Calibri" w:cs="Calibri"/>
          <w:color w:val="000000"/>
        </w:rPr>
      </w:pPr>
      <w:r w:rsidRPr="00B73FEC">
        <w:rPr>
          <w:rFonts w:ascii="Calibri" w:hAnsi="Calibri" w:cs="Calibri"/>
          <w:b/>
          <w:color w:val="000000"/>
        </w:rPr>
        <w:t xml:space="preserve">Recommendation </w:t>
      </w:r>
      <w:r w:rsidR="00A53108">
        <w:rPr>
          <w:rFonts w:ascii="Calibri" w:hAnsi="Calibri" w:cs="Calibri"/>
          <w:b/>
          <w:color w:val="000000"/>
        </w:rPr>
        <w:t>2</w:t>
      </w:r>
      <w:r>
        <w:rPr>
          <w:rFonts w:ascii="Calibri" w:hAnsi="Calibri" w:cs="Calibri"/>
          <w:color w:val="000000"/>
        </w:rPr>
        <w:t xml:space="preserve">: IEC should consider a relaxation of the temperature requirements during </w:t>
      </w:r>
      <w:r w:rsidR="00BF4152">
        <w:rPr>
          <w:rFonts w:ascii="Calibri" w:hAnsi="Calibri" w:cs="Calibri"/>
          <w:color w:val="000000"/>
        </w:rPr>
        <w:t xml:space="preserve">soil preparation and </w:t>
      </w:r>
      <w:r>
        <w:rPr>
          <w:rFonts w:ascii="Calibri" w:hAnsi="Calibri" w:cs="Calibri"/>
          <w:color w:val="000000"/>
        </w:rPr>
        <w:t xml:space="preserve">dishwasher testing, such as 20°C to 25°C during soil preparation, testing and evaluation. This is different to current requirements as a target of 23°C means that the lab should be actively managing the room temperature to achieve that target temperature. </w:t>
      </w:r>
      <w:r w:rsidR="00F91CAF">
        <w:rPr>
          <w:rFonts w:ascii="Calibri" w:hAnsi="Calibri" w:cs="Calibri"/>
          <w:color w:val="000000"/>
        </w:rPr>
        <w:t>There is no apparent rationale for having h</w:t>
      </w:r>
      <w:r w:rsidR="00B0681A">
        <w:rPr>
          <w:rFonts w:ascii="Calibri" w:hAnsi="Calibri" w:cs="Calibri"/>
          <w:color w:val="000000"/>
        </w:rPr>
        <w:t>umidity control for oven dry tests</w:t>
      </w:r>
      <w:r w:rsidR="00955FD6">
        <w:rPr>
          <w:rFonts w:ascii="Calibri" w:hAnsi="Calibri" w:cs="Calibri"/>
          <w:color w:val="000000"/>
        </w:rPr>
        <w:t>,</w:t>
      </w:r>
      <w:r w:rsidR="00B0681A">
        <w:rPr>
          <w:rFonts w:ascii="Calibri" w:hAnsi="Calibri" w:cs="Calibri"/>
          <w:color w:val="000000"/>
        </w:rPr>
        <w:t xml:space="preserve"> where tests are done immediately. </w:t>
      </w:r>
      <w:r>
        <w:rPr>
          <w:rFonts w:ascii="Calibri" w:hAnsi="Calibri" w:cs="Calibri"/>
          <w:color w:val="000000"/>
        </w:rPr>
        <w:t xml:space="preserve">However, the relative humidity requirements could be tightened </w:t>
      </w:r>
      <w:r w:rsidR="00272F88">
        <w:rPr>
          <w:rFonts w:ascii="Calibri" w:hAnsi="Calibri" w:cs="Calibri"/>
          <w:color w:val="000000"/>
        </w:rPr>
        <w:t xml:space="preserve">during drying evaluations </w:t>
      </w:r>
      <w:r w:rsidR="005B2E73">
        <w:rPr>
          <w:rFonts w:ascii="Calibri" w:hAnsi="Calibri" w:cs="Calibri"/>
          <w:color w:val="000000"/>
        </w:rPr>
        <w:t xml:space="preserve">where it </w:t>
      </w:r>
      <w:r w:rsidR="00272F88">
        <w:rPr>
          <w:rFonts w:ascii="Calibri" w:hAnsi="Calibri" w:cs="Calibri"/>
          <w:color w:val="000000"/>
        </w:rPr>
        <w:t xml:space="preserve">is </w:t>
      </w:r>
      <w:r w:rsidR="005B2E73">
        <w:rPr>
          <w:rFonts w:ascii="Calibri" w:hAnsi="Calibri" w:cs="Calibri"/>
          <w:color w:val="000000"/>
        </w:rPr>
        <w:t>shown that this has some impact on the results</w:t>
      </w:r>
      <w:r>
        <w:rPr>
          <w:rFonts w:ascii="Calibri" w:hAnsi="Calibri" w:cs="Calibri"/>
          <w:color w:val="000000"/>
        </w:rPr>
        <w:t>.</w:t>
      </w:r>
      <w:r w:rsidR="00D23E03">
        <w:rPr>
          <w:rFonts w:ascii="Calibri" w:hAnsi="Calibri" w:cs="Calibri"/>
          <w:color w:val="000000"/>
        </w:rPr>
        <w:t xml:space="preserve"> See the </w:t>
      </w:r>
      <w:r w:rsidR="005B2E73">
        <w:rPr>
          <w:rFonts w:ascii="Calibri" w:hAnsi="Calibri" w:cs="Calibri"/>
          <w:color w:val="000000"/>
        </w:rPr>
        <w:t xml:space="preserve">later </w:t>
      </w:r>
      <w:r w:rsidR="00D23E03">
        <w:rPr>
          <w:rFonts w:ascii="Calibri" w:hAnsi="Calibri" w:cs="Calibri"/>
          <w:color w:val="000000"/>
        </w:rPr>
        <w:t>point on instrument uncertainty.</w:t>
      </w:r>
      <w:r w:rsidR="00B0681A">
        <w:rPr>
          <w:rFonts w:ascii="Calibri" w:hAnsi="Calibri" w:cs="Calibri"/>
          <w:color w:val="000000"/>
        </w:rPr>
        <w:t xml:space="preserve"> The inclusion of an energy correction based on the load temperature </w:t>
      </w:r>
      <w:r w:rsidR="00272F88">
        <w:rPr>
          <w:rFonts w:ascii="Calibri" w:hAnsi="Calibri" w:cs="Calibri"/>
          <w:color w:val="000000"/>
        </w:rPr>
        <w:t xml:space="preserve">and dishwasher temperature </w:t>
      </w:r>
      <w:r w:rsidR="00B0681A">
        <w:rPr>
          <w:rFonts w:ascii="Calibri" w:hAnsi="Calibri" w:cs="Calibri"/>
          <w:color w:val="000000"/>
        </w:rPr>
        <w:t xml:space="preserve">at the start of the program should be </w:t>
      </w:r>
      <w:r w:rsidR="00BF4152">
        <w:rPr>
          <w:rFonts w:ascii="Calibri" w:hAnsi="Calibri" w:cs="Calibri"/>
          <w:color w:val="000000"/>
        </w:rPr>
        <w:t>investigated and implemented as this has been shown to be significant</w:t>
      </w:r>
      <w:r w:rsidR="00B0681A">
        <w:rPr>
          <w:rFonts w:ascii="Calibri" w:hAnsi="Calibri" w:cs="Calibri"/>
          <w:color w:val="000000"/>
        </w:rPr>
        <w:t>.</w:t>
      </w:r>
    </w:p>
    <w:p w14:paraId="2BD62C02" w14:textId="77777777" w:rsidR="00B73FEC" w:rsidRDefault="00B73FEC" w:rsidP="000F0EF6">
      <w:pPr>
        <w:autoSpaceDE w:val="0"/>
        <w:autoSpaceDN w:val="0"/>
        <w:adjustRightInd w:val="0"/>
        <w:spacing w:after="0" w:line="240" w:lineRule="auto"/>
        <w:rPr>
          <w:rFonts w:ascii="Calibri" w:hAnsi="Calibri" w:cs="Calibri"/>
          <w:color w:val="000000"/>
        </w:rPr>
      </w:pPr>
    </w:p>
    <w:p w14:paraId="2FF1E48D" w14:textId="77777777" w:rsidR="005B2E73" w:rsidRDefault="005B2E73" w:rsidP="005B2E73">
      <w:pPr>
        <w:pStyle w:val="Heading3"/>
      </w:pPr>
      <w:bookmarkStart w:id="71" w:name="_Toc493601748"/>
      <w:r>
        <w:t>Guidance on placement of ambient sensors</w:t>
      </w:r>
      <w:bookmarkEnd w:id="71"/>
    </w:p>
    <w:p w14:paraId="6DD9AF71" w14:textId="77777777" w:rsidR="005B2E73" w:rsidRDefault="005B2E73" w:rsidP="005B2E73">
      <w:pPr>
        <w:autoSpaceDE w:val="0"/>
        <w:autoSpaceDN w:val="0"/>
        <w:adjustRightInd w:val="0"/>
        <w:spacing w:after="0" w:line="240" w:lineRule="auto"/>
        <w:rPr>
          <w:rFonts w:ascii="Calibri" w:hAnsi="Calibri" w:cs="Calibri"/>
          <w:color w:val="000000"/>
        </w:rPr>
      </w:pPr>
      <w:r>
        <w:rPr>
          <w:rFonts w:ascii="Calibri" w:hAnsi="Calibri" w:cs="Calibri"/>
          <w:color w:val="000000"/>
        </w:rPr>
        <w:t>Currently there is no specific guidance on the placement of ambient temperature and humidity sensors in the test room. It is important that sensors be placed in a representative position but away from any direct influence from any heat sources or sinks such as test appliances and conditioning equipment. The standard could also include some limits on air movement, which are not currently specified. It would be preferable that temperature sensors also have a low thermal mass in order to pick up</w:t>
      </w:r>
      <w:r w:rsidRPr="00512A9F">
        <w:rPr>
          <w:rFonts w:ascii="Calibri" w:hAnsi="Calibri" w:cs="Calibri"/>
          <w:color w:val="FF0000"/>
        </w:rPr>
        <w:t xml:space="preserve"> </w:t>
      </w:r>
      <w:r>
        <w:rPr>
          <w:rFonts w:ascii="Calibri" w:hAnsi="Calibri" w:cs="Calibri"/>
          <w:color w:val="000000"/>
        </w:rPr>
        <w:t>short-term changes in ambient conditions.</w:t>
      </w:r>
    </w:p>
    <w:p w14:paraId="532C610F" w14:textId="77777777" w:rsidR="005B2E73" w:rsidRDefault="005B2E73" w:rsidP="005B2E73">
      <w:pPr>
        <w:autoSpaceDE w:val="0"/>
        <w:autoSpaceDN w:val="0"/>
        <w:adjustRightInd w:val="0"/>
        <w:spacing w:after="0" w:line="240" w:lineRule="auto"/>
        <w:rPr>
          <w:rFonts w:ascii="Calibri" w:hAnsi="Calibri" w:cs="Calibri"/>
          <w:color w:val="000000"/>
        </w:rPr>
      </w:pPr>
    </w:p>
    <w:p w14:paraId="68946293" w14:textId="1933DFB3" w:rsidR="005B2E73" w:rsidRDefault="005B2E73" w:rsidP="005B2E73">
      <w:pPr>
        <w:autoSpaceDE w:val="0"/>
        <w:autoSpaceDN w:val="0"/>
        <w:adjustRightInd w:val="0"/>
        <w:spacing w:after="0" w:line="240" w:lineRule="auto"/>
        <w:rPr>
          <w:rFonts w:ascii="Calibri" w:hAnsi="Calibri" w:cs="Calibri"/>
          <w:color w:val="000000"/>
        </w:rPr>
      </w:pPr>
      <w:r w:rsidRPr="0065707B">
        <w:rPr>
          <w:rFonts w:ascii="Calibri" w:hAnsi="Calibri" w:cs="Calibri"/>
          <w:b/>
          <w:color w:val="000000"/>
        </w:rPr>
        <w:t>Recommendation</w:t>
      </w:r>
      <w:r>
        <w:rPr>
          <w:rFonts w:ascii="Calibri" w:hAnsi="Calibri" w:cs="Calibri"/>
          <w:b/>
          <w:color w:val="000000"/>
        </w:rPr>
        <w:t xml:space="preserve"> </w:t>
      </w:r>
      <w:r w:rsidR="00A53108">
        <w:rPr>
          <w:rFonts w:ascii="Calibri" w:hAnsi="Calibri" w:cs="Calibri"/>
          <w:b/>
          <w:color w:val="000000"/>
        </w:rPr>
        <w:t>3</w:t>
      </w:r>
      <w:r>
        <w:rPr>
          <w:rFonts w:ascii="Calibri" w:hAnsi="Calibri" w:cs="Calibri"/>
          <w:color w:val="000000"/>
        </w:rPr>
        <w:t>: Consider including in the standard specific guidance on the placement of ambient temperature and humidity sensors in the test room. Suggested requirements are:</w:t>
      </w:r>
    </w:p>
    <w:p w14:paraId="1F969159" w14:textId="77777777" w:rsidR="005B2E73" w:rsidRDefault="005B2E73" w:rsidP="005B2E73">
      <w:pPr>
        <w:pStyle w:val="ListParagraph"/>
        <w:numPr>
          <w:ilvl w:val="0"/>
          <w:numId w:val="7"/>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Placement should be in a position that will measure </w:t>
      </w:r>
      <w:r w:rsidRPr="0065707B">
        <w:rPr>
          <w:rFonts w:ascii="Calibri" w:hAnsi="Calibri" w:cs="Calibri"/>
          <w:color w:val="000000"/>
        </w:rPr>
        <w:t>a representative value</w:t>
      </w:r>
      <w:r>
        <w:rPr>
          <w:rFonts w:ascii="Calibri" w:hAnsi="Calibri" w:cs="Calibri"/>
          <w:color w:val="000000"/>
        </w:rPr>
        <w:t xml:space="preserve"> of the test room.</w:t>
      </w:r>
    </w:p>
    <w:p w14:paraId="6E52C50B" w14:textId="77777777" w:rsidR="005B2E73" w:rsidRDefault="005B2E73" w:rsidP="005B2E73">
      <w:pPr>
        <w:pStyle w:val="ListParagraph"/>
        <w:numPr>
          <w:ilvl w:val="0"/>
          <w:numId w:val="7"/>
        </w:numPr>
        <w:autoSpaceDE w:val="0"/>
        <w:autoSpaceDN w:val="0"/>
        <w:adjustRightInd w:val="0"/>
        <w:spacing w:after="0" w:line="240" w:lineRule="auto"/>
        <w:rPr>
          <w:rFonts w:ascii="Calibri" w:hAnsi="Calibri" w:cs="Calibri"/>
          <w:color w:val="000000"/>
        </w:rPr>
      </w:pPr>
      <w:r>
        <w:rPr>
          <w:rFonts w:ascii="Calibri" w:hAnsi="Calibri" w:cs="Calibri"/>
          <w:color w:val="000000"/>
        </w:rPr>
        <w:t>Sensors shall be in a position that is not directly influenced by any appliances under test.</w:t>
      </w:r>
    </w:p>
    <w:p w14:paraId="785E1C4C" w14:textId="77777777" w:rsidR="005B2E73" w:rsidRDefault="005B2E73" w:rsidP="005B2E73">
      <w:pPr>
        <w:pStyle w:val="ListParagraph"/>
        <w:numPr>
          <w:ilvl w:val="0"/>
          <w:numId w:val="7"/>
        </w:numPr>
        <w:autoSpaceDE w:val="0"/>
        <w:autoSpaceDN w:val="0"/>
        <w:adjustRightInd w:val="0"/>
        <w:spacing w:after="0" w:line="240" w:lineRule="auto"/>
        <w:rPr>
          <w:rFonts w:ascii="Calibri" w:hAnsi="Calibri" w:cs="Calibri"/>
          <w:color w:val="000000"/>
        </w:rPr>
      </w:pPr>
      <w:r>
        <w:rPr>
          <w:rFonts w:ascii="Calibri" w:hAnsi="Calibri" w:cs="Calibri"/>
          <w:color w:val="000000"/>
        </w:rPr>
        <w:t>Temperature sensors shall be shielded from any heat sources or sinks that are more than 5K different to the ambient conditions and that are closer than 5 m.</w:t>
      </w:r>
    </w:p>
    <w:p w14:paraId="4D707FA0" w14:textId="77777777" w:rsidR="005B2E73" w:rsidRDefault="005B2E73" w:rsidP="005B2E73">
      <w:pPr>
        <w:pStyle w:val="ListParagraph"/>
        <w:numPr>
          <w:ilvl w:val="0"/>
          <w:numId w:val="7"/>
        </w:numPr>
        <w:autoSpaceDE w:val="0"/>
        <w:autoSpaceDN w:val="0"/>
        <w:adjustRightInd w:val="0"/>
        <w:spacing w:after="0" w:line="240" w:lineRule="auto"/>
        <w:rPr>
          <w:rFonts w:ascii="Calibri" w:hAnsi="Calibri" w:cs="Calibri"/>
          <w:color w:val="000000"/>
        </w:rPr>
      </w:pPr>
      <w:r>
        <w:rPr>
          <w:rFonts w:ascii="Calibri" w:hAnsi="Calibri" w:cs="Calibri"/>
          <w:color w:val="000000"/>
        </w:rPr>
        <w:t>A</w:t>
      </w:r>
      <w:r w:rsidRPr="0065707B">
        <w:rPr>
          <w:rFonts w:ascii="Calibri" w:hAnsi="Calibri" w:cs="Calibri"/>
          <w:color w:val="000000"/>
        </w:rPr>
        <w:t xml:space="preserve">ir movement </w:t>
      </w:r>
      <w:r>
        <w:rPr>
          <w:rFonts w:ascii="Calibri" w:hAnsi="Calibri" w:cs="Calibri"/>
          <w:color w:val="000000"/>
        </w:rPr>
        <w:t>at a position close to the appliance test position shall be ≤</w:t>
      </w:r>
      <w:r w:rsidRPr="0065707B">
        <w:rPr>
          <w:rFonts w:ascii="Calibri" w:hAnsi="Calibri" w:cs="Calibri"/>
          <w:color w:val="000000"/>
        </w:rPr>
        <w:t>0.75m/s</w:t>
      </w:r>
      <w:r>
        <w:rPr>
          <w:rFonts w:ascii="Calibri" w:hAnsi="Calibri" w:cs="Calibri"/>
          <w:color w:val="000000"/>
        </w:rPr>
        <w:t xml:space="preserve"> under normal test room configuration and operating conditions.</w:t>
      </w:r>
    </w:p>
    <w:p w14:paraId="6FDD0C3E" w14:textId="77777777" w:rsidR="005B2E73" w:rsidRPr="0065707B" w:rsidRDefault="005B2E73" w:rsidP="005B2E73">
      <w:pPr>
        <w:pStyle w:val="ListParagraph"/>
        <w:numPr>
          <w:ilvl w:val="0"/>
          <w:numId w:val="7"/>
        </w:numPr>
        <w:autoSpaceDE w:val="0"/>
        <w:autoSpaceDN w:val="0"/>
        <w:adjustRightInd w:val="0"/>
        <w:spacing w:after="0" w:line="240" w:lineRule="auto"/>
        <w:rPr>
          <w:rFonts w:ascii="Calibri" w:hAnsi="Calibri" w:cs="Calibri"/>
          <w:color w:val="000000"/>
        </w:rPr>
      </w:pPr>
      <w:r>
        <w:rPr>
          <w:rFonts w:ascii="Calibri" w:hAnsi="Calibri" w:cs="Calibri"/>
          <w:color w:val="000000"/>
        </w:rPr>
        <w:t>All air temperature sensors shall have a time constant in air of less than 30 sec (tentative suggested value).</w:t>
      </w:r>
    </w:p>
    <w:p w14:paraId="2720C9FE" w14:textId="77777777" w:rsidR="005B2E73" w:rsidRDefault="005B2E73" w:rsidP="000F0EF6">
      <w:pPr>
        <w:autoSpaceDE w:val="0"/>
        <w:autoSpaceDN w:val="0"/>
        <w:adjustRightInd w:val="0"/>
        <w:spacing w:after="0" w:line="240" w:lineRule="auto"/>
        <w:rPr>
          <w:rFonts w:ascii="Calibri" w:hAnsi="Calibri" w:cs="Calibri"/>
          <w:color w:val="000000"/>
        </w:rPr>
      </w:pPr>
    </w:p>
    <w:p w14:paraId="0E1B978D" w14:textId="77777777" w:rsidR="002C533E" w:rsidRDefault="002C533E" w:rsidP="002C533E">
      <w:pPr>
        <w:pStyle w:val="Heading3"/>
      </w:pPr>
      <w:bookmarkStart w:id="72" w:name="_Toc493601749"/>
      <w:r>
        <w:t>Instrument uncertainty</w:t>
      </w:r>
      <w:bookmarkEnd w:id="72"/>
    </w:p>
    <w:p w14:paraId="5391B82A" w14:textId="7D6281C0" w:rsidR="002C533E" w:rsidRDefault="0065707B"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Currently instrument requirements are set out in</w:t>
      </w:r>
      <w:r w:rsidR="00DC067E">
        <w:rPr>
          <w:rFonts w:ascii="Calibri" w:hAnsi="Calibri" w:cs="Calibri"/>
          <w:color w:val="000000"/>
        </w:rPr>
        <w:t xml:space="preserve"> Annex T</w:t>
      </w:r>
      <w:r>
        <w:rPr>
          <w:rFonts w:ascii="Calibri" w:hAnsi="Calibri" w:cs="Calibri"/>
          <w:color w:val="000000"/>
        </w:rPr>
        <w:t>. Specification of accuracy, as opposed to un</w:t>
      </w:r>
      <w:r w:rsidR="00512A9F">
        <w:rPr>
          <w:rFonts w:ascii="Calibri" w:hAnsi="Calibri" w:cs="Calibri"/>
          <w:color w:val="000000"/>
        </w:rPr>
        <w:t>certainty</w:t>
      </w:r>
      <w:r w:rsidR="000A057D">
        <w:rPr>
          <w:rFonts w:ascii="Calibri" w:hAnsi="Calibri" w:cs="Calibri"/>
          <w:color w:val="000000"/>
        </w:rPr>
        <w:t>,</w:t>
      </w:r>
      <w:r>
        <w:rPr>
          <w:rFonts w:ascii="Calibri" w:hAnsi="Calibri" w:cs="Calibri"/>
          <w:color w:val="000000"/>
        </w:rPr>
        <w:t xml:space="preserve"> </w:t>
      </w:r>
      <w:r w:rsidR="00BC13B5">
        <w:rPr>
          <w:rFonts w:ascii="Calibri" w:hAnsi="Calibri" w:cs="Calibri"/>
          <w:color w:val="000000"/>
        </w:rPr>
        <w:t>is imprecise</w:t>
      </w:r>
      <w:r>
        <w:rPr>
          <w:rFonts w:ascii="Calibri" w:hAnsi="Calibri" w:cs="Calibri"/>
          <w:color w:val="000000"/>
        </w:rPr>
        <w:t xml:space="preserve"> and is </w:t>
      </w:r>
      <w:r w:rsidR="00B0681A">
        <w:rPr>
          <w:rFonts w:ascii="Calibri" w:hAnsi="Calibri" w:cs="Calibri"/>
          <w:color w:val="000000"/>
        </w:rPr>
        <w:t xml:space="preserve">not favoured by </w:t>
      </w:r>
      <w:r>
        <w:rPr>
          <w:rFonts w:ascii="Calibri" w:hAnsi="Calibri" w:cs="Calibri"/>
          <w:color w:val="000000"/>
        </w:rPr>
        <w:t>accreditation bodies.</w:t>
      </w:r>
    </w:p>
    <w:p w14:paraId="18530917" w14:textId="77777777" w:rsidR="0065707B" w:rsidRDefault="0065707B" w:rsidP="000F0EF6">
      <w:pPr>
        <w:autoSpaceDE w:val="0"/>
        <w:autoSpaceDN w:val="0"/>
        <w:adjustRightInd w:val="0"/>
        <w:spacing w:after="0" w:line="240" w:lineRule="auto"/>
        <w:rPr>
          <w:rFonts w:ascii="Calibri" w:hAnsi="Calibri" w:cs="Calibri"/>
          <w:color w:val="000000"/>
        </w:rPr>
      </w:pPr>
    </w:p>
    <w:p w14:paraId="44906510" w14:textId="0CB6C3C0" w:rsidR="00173251" w:rsidRDefault="0065707B" w:rsidP="002D153B">
      <w:pPr>
        <w:autoSpaceDE w:val="0"/>
        <w:autoSpaceDN w:val="0"/>
        <w:adjustRightInd w:val="0"/>
        <w:spacing w:after="0" w:line="240" w:lineRule="auto"/>
        <w:rPr>
          <w:rFonts w:ascii="Calibri" w:hAnsi="Calibri" w:cs="Calibri"/>
          <w:color w:val="000000"/>
        </w:rPr>
      </w:pPr>
      <w:r w:rsidRPr="0065707B">
        <w:rPr>
          <w:rFonts w:ascii="Calibri" w:hAnsi="Calibri" w:cs="Calibri"/>
          <w:b/>
          <w:color w:val="000000"/>
        </w:rPr>
        <w:t>Recommendation</w:t>
      </w:r>
      <w:r w:rsidR="00A53108">
        <w:rPr>
          <w:rFonts w:ascii="Calibri" w:hAnsi="Calibri" w:cs="Calibri"/>
          <w:b/>
          <w:color w:val="000000"/>
        </w:rPr>
        <w:t xml:space="preserve"> 4</w:t>
      </w:r>
      <w:r>
        <w:rPr>
          <w:rFonts w:ascii="Calibri" w:hAnsi="Calibri" w:cs="Calibri"/>
          <w:color w:val="000000"/>
        </w:rPr>
        <w:t xml:space="preserve">: </w:t>
      </w:r>
      <w:r w:rsidR="009A3D3C">
        <w:rPr>
          <w:rFonts w:ascii="Calibri" w:hAnsi="Calibri" w:cs="Calibri"/>
          <w:color w:val="000000"/>
        </w:rPr>
        <w:t xml:space="preserve">IEC could consider </w:t>
      </w:r>
      <w:r w:rsidR="00173251">
        <w:rPr>
          <w:rFonts w:ascii="Calibri" w:hAnsi="Calibri" w:cs="Calibri"/>
          <w:color w:val="000000"/>
        </w:rPr>
        <w:t>defin</w:t>
      </w:r>
      <w:r w:rsidR="009A3D3C">
        <w:rPr>
          <w:rFonts w:ascii="Calibri" w:hAnsi="Calibri" w:cs="Calibri"/>
          <w:color w:val="000000"/>
        </w:rPr>
        <w:t>ing instrument requirements in terms of</w:t>
      </w:r>
      <w:r w:rsidR="00173251">
        <w:rPr>
          <w:rFonts w:ascii="Calibri" w:hAnsi="Calibri" w:cs="Calibri"/>
          <w:color w:val="000000"/>
        </w:rPr>
        <w:t xml:space="preserve"> as </w:t>
      </w:r>
      <w:r w:rsidR="002D153B" w:rsidRPr="002D153B">
        <w:rPr>
          <w:rFonts w:ascii="Calibri" w:hAnsi="Calibri" w:cs="Calibri"/>
          <w:color w:val="000000"/>
        </w:rPr>
        <w:t>expanded uncertainty</w:t>
      </w:r>
      <w:r w:rsidR="002D153B">
        <w:rPr>
          <w:rFonts w:ascii="Calibri" w:hAnsi="Calibri" w:cs="Calibri"/>
          <w:color w:val="000000"/>
        </w:rPr>
        <w:t xml:space="preserve"> </w:t>
      </w:r>
      <w:r w:rsidR="002D153B" w:rsidRPr="002D153B">
        <w:rPr>
          <w:rFonts w:ascii="Calibri" w:hAnsi="Calibri" w:cs="Calibri"/>
          <w:color w:val="000000"/>
        </w:rPr>
        <w:t xml:space="preserve">(k = 2) </w:t>
      </w:r>
      <w:r w:rsidR="00173251">
        <w:rPr>
          <w:rFonts w:ascii="Calibri" w:hAnsi="Calibri" w:cs="Calibri"/>
          <w:color w:val="000000"/>
        </w:rPr>
        <w:t xml:space="preserve">rather than accuracy, as this is now used </w:t>
      </w:r>
      <w:r w:rsidR="000A057D">
        <w:rPr>
          <w:rFonts w:ascii="Calibri" w:hAnsi="Calibri" w:cs="Calibri"/>
          <w:color w:val="000000"/>
        </w:rPr>
        <w:t xml:space="preserve">routinely </w:t>
      </w:r>
      <w:r w:rsidR="00173251">
        <w:rPr>
          <w:rFonts w:ascii="Calibri" w:hAnsi="Calibri" w:cs="Calibri"/>
          <w:color w:val="000000"/>
        </w:rPr>
        <w:t>by accreditation bodies.</w:t>
      </w:r>
      <w:r w:rsidR="002D153B">
        <w:rPr>
          <w:rFonts w:ascii="Calibri" w:hAnsi="Calibri" w:cs="Calibri"/>
          <w:color w:val="000000"/>
        </w:rPr>
        <w:t xml:space="preserve"> </w:t>
      </w:r>
      <w:r w:rsidR="002D153B" w:rsidRPr="002D153B">
        <w:rPr>
          <w:rFonts w:ascii="Calibri" w:hAnsi="Calibri" w:cs="Calibri"/>
          <w:color w:val="000000"/>
        </w:rPr>
        <w:t>For a normal distribution th</w:t>
      </w:r>
      <w:r w:rsidR="002D153B">
        <w:rPr>
          <w:rFonts w:ascii="Calibri" w:hAnsi="Calibri" w:cs="Calibri"/>
          <w:color w:val="000000"/>
        </w:rPr>
        <w:t>e</w:t>
      </w:r>
      <w:r w:rsidR="002D153B" w:rsidRPr="002D153B">
        <w:rPr>
          <w:rFonts w:ascii="Calibri" w:hAnsi="Calibri" w:cs="Calibri"/>
          <w:color w:val="000000"/>
        </w:rPr>
        <w:t xml:space="preserve"> coverage factor k </w:t>
      </w:r>
      <w:r w:rsidR="00B0681A">
        <w:rPr>
          <w:rFonts w:ascii="Calibri" w:hAnsi="Calibri" w:cs="Calibri"/>
          <w:color w:val="000000"/>
        </w:rPr>
        <w:t xml:space="preserve">= 2 </w:t>
      </w:r>
      <w:r w:rsidR="002D153B" w:rsidRPr="002D153B">
        <w:rPr>
          <w:rFonts w:ascii="Calibri" w:hAnsi="Calibri" w:cs="Calibri"/>
          <w:color w:val="000000"/>
        </w:rPr>
        <w:t>corresponds to a 95 % confidence level</w:t>
      </w:r>
      <w:r w:rsidR="00584220">
        <w:rPr>
          <w:rFonts w:ascii="Calibri" w:hAnsi="Calibri" w:cs="Calibri"/>
          <w:color w:val="000000"/>
        </w:rPr>
        <w:t>, which is the recommended level for most parameters and instruments</w:t>
      </w:r>
      <w:r w:rsidR="00DC067E">
        <w:rPr>
          <w:rFonts w:ascii="Calibri" w:hAnsi="Calibri" w:cs="Calibri"/>
          <w:color w:val="000000"/>
        </w:rPr>
        <w:t>.</w:t>
      </w:r>
    </w:p>
    <w:p w14:paraId="7281E902" w14:textId="77777777" w:rsidR="00173251" w:rsidRDefault="00173251" w:rsidP="000F0EF6">
      <w:pPr>
        <w:autoSpaceDE w:val="0"/>
        <w:autoSpaceDN w:val="0"/>
        <w:adjustRightInd w:val="0"/>
        <w:spacing w:after="0" w:line="240" w:lineRule="auto"/>
        <w:rPr>
          <w:rFonts w:ascii="Calibri" w:hAnsi="Calibri" w:cs="Calibri"/>
          <w:color w:val="000000"/>
        </w:rPr>
      </w:pPr>
    </w:p>
    <w:p w14:paraId="7CD4D587" w14:textId="77777777" w:rsidR="002C533E" w:rsidRDefault="002C533E" w:rsidP="002C533E">
      <w:pPr>
        <w:pStyle w:val="Heading3"/>
      </w:pPr>
      <w:bookmarkStart w:id="73" w:name="_Toc493601750"/>
      <w:r>
        <w:t>Allowable variations in parameters</w:t>
      </w:r>
      <w:bookmarkEnd w:id="73"/>
    </w:p>
    <w:p w14:paraId="0C109A27" w14:textId="77777777" w:rsidR="002C533E" w:rsidRDefault="002D153B"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All parameters in the standard are defined in terms of a target parameter and an allowance tolerance. Clause 5.1 states:</w:t>
      </w:r>
    </w:p>
    <w:p w14:paraId="73F67240" w14:textId="77777777" w:rsidR="002D153B" w:rsidRDefault="002D153B" w:rsidP="000F0EF6">
      <w:pPr>
        <w:autoSpaceDE w:val="0"/>
        <w:autoSpaceDN w:val="0"/>
        <w:adjustRightInd w:val="0"/>
        <w:spacing w:after="0" w:line="240" w:lineRule="auto"/>
        <w:rPr>
          <w:rFonts w:ascii="Calibri" w:hAnsi="Calibri" w:cs="Calibri"/>
          <w:color w:val="000000"/>
        </w:rPr>
      </w:pPr>
    </w:p>
    <w:p w14:paraId="508A0845" w14:textId="77777777" w:rsidR="002D153B" w:rsidRPr="002D153B" w:rsidRDefault="002D153B" w:rsidP="002D153B">
      <w:pPr>
        <w:autoSpaceDE w:val="0"/>
        <w:autoSpaceDN w:val="0"/>
        <w:adjustRightInd w:val="0"/>
        <w:spacing w:after="0" w:line="240" w:lineRule="auto"/>
        <w:ind w:left="720"/>
        <w:rPr>
          <w:rFonts w:ascii="Calibri" w:hAnsi="Calibri" w:cs="Calibri"/>
          <w:i/>
          <w:color w:val="000000"/>
        </w:rPr>
      </w:pPr>
      <w:r w:rsidRPr="002D153B">
        <w:rPr>
          <w:rFonts w:ascii="Calibri" w:hAnsi="Calibri" w:cs="Calibri"/>
          <w:i/>
          <w:color w:val="000000"/>
        </w:rPr>
        <w:t>The tolerances specified for parameters within this International Standard, using the symbol ‘±’, indicate the allowable limits of variation from the specified parameter outside which the test or results shall be invalid. The statement of tolerance does not permit the deliberate variation of these specified parameters.</w:t>
      </w:r>
    </w:p>
    <w:p w14:paraId="5A6C2531" w14:textId="77777777" w:rsidR="002D153B" w:rsidRDefault="002D153B" w:rsidP="002D153B">
      <w:pPr>
        <w:autoSpaceDE w:val="0"/>
        <w:autoSpaceDN w:val="0"/>
        <w:adjustRightInd w:val="0"/>
        <w:spacing w:after="0" w:line="240" w:lineRule="auto"/>
        <w:rPr>
          <w:rFonts w:ascii="Calibri" w:hAnsi="Calibri" w:cs="Calibri"/>
          <w:color w:val="000000"/>
        </w:rPr>
      </w:pPr>
    </w:p>
    <w:p w14:paraId="01DBB8BF" w14:textId="48551BF2" w:rsidR="002D153B" w:rsidRDefault="002D153B" w:rsidP="002D153B">
      <w:pPr>
        <w:autoSpaceDE w:val="0"/>
        <w:autoSpaceDN w:val="0"/>
        <w:adjustRightInd w:val="0"/>
        <w:spacing w:after="0" w:line="240" w:lineRule="auto"/>
        <w:rPr>
          <w:rFonts w:ascii="Calibri" w:hAnsi="Calibri" w:cs="Calibri"/>
          <w:color w:val="000000"/>
        </w:rPr>
      </w:pPr>
      <w:r>
        <w:rPr>
          <w:rFonts w:ascii="Calibri" w:hAnsi="Calibri" w:cs="Calibri"/>
          <w:color w:val="000000"/>
        </w:rPr>
        <w:t>This suggests that laboratories are require</w:t>
      </w:r>
      <w:r w:rsidR="00E7464F">
        <w:rPr>
          <w:rFonts w:ascii="Calibri" w:hAnsi="Calibri" w:cs="Calibri"/>
          <w:color w:val="000000"/>
        </w:rPr>
        <w:t>d</w:t>
      </w:r>
      <w:r>
        <w:rPr>
          <w:rFonts w:ascii="Calibri" w:hAnsi="Calibri" w:cs="Calibri"/>
          <w:color w:val="000000"/>
        </w:rPr>
        <w:t xml:space="preserve"> to aim for the nominal test condition and maintain this within the permitted range.</w:t>
      </w:r>
      <w:r w:rsidR="00DC067E">
        <w:rPr>
          <w:rFonts w:ascii="Calibri" w:hAnsi="Calibri" w:cs="Calibri"/>
          <w:color w:val="000000"/>
        </w:rPr>
        <w:t xml:space="preserve"> W</w:t>
      </w:r>
      <w:r w:rsidR="00E7464F">
        <w:rPr>
          <w:rFonts w:ascii="Calibri" w:hAnsi="Calibri" w:cs="Calibri"/>
          <w:color w:val="000000"/>
        </w:rPr>
        <w:t xml:space="preserve">here accreditation bodies </w:t>
      </w:r>
      <w:r w:rsidR="00B0681A">
        <w:rPr>
          <w:rFonts w:ascii="Calibri" w:hAnsi="Calibri" w:cs="Calibri"/>
          <w:color w:val="000000"/>
        </w:rPr>
        <w:t xml:space="preserve">reduce </w:t>
      </w:r>
      <w:r w:rsidR="00E7464F">
        <w:rPr>
          <w:rFonts w:ascii="Calibri" w:hAnsi="Calibri" w:cs="Calibri"/>
          <w:color w:val="000000"/>
        </w:rPr>
        <w:t>the allowable range by the overall uncertainty of measurement, this can make the requirements very tight for some parameters.</w:t>
      </w:r>
    </w:p>
    <w:p w14:paraId="654B3919" w14:textId="77777777" w:rsidR="00E7464F" w:rsidRDefault="00E7464F" w:rsidP="002D153B">
      <w:pPr>
        <w:autoSpaceDE w:val="0"/>
        <w:autoSpaceDN w:val="0"/>
        <w:adjustRightInd w:val="0"/>
        <w:spacing w:after="0" w:line="240" w:lineRule="auto"/>
        <w:rPr>
          <w:rFonts w:ascii="Calibri" w:hAnsi="Calibri" w:cs="Calibri"/>
          <w:color w:val="000000"/>
        </w:rPr>
      </w:pPr>
    </w:p>
    <w:p w14:paraId="11DA5964" w14:textId="0C5DA642" w:rsidR="00E7464F" w:rsidRDefault="00E7464F" w:rsidP="002D153B">
      <w:pPr>
        <w:autoSpaceDE w:val="0"/>
        <w:autoSpaceDN w:val="0"/>
        <w:adjustRightInd w:val="0"/>
        <w:spacing w:after="0" w:line="240" w:lineRule="auto"/>
        <w:rPr>
          <w:rFonts w:ascii="Calibri" w:hAnsi="Calibri" w:cs="Calibri"/>
          <w:color w:val="000000"/>
        </w:rPr>
      </w:pPr>
      <w:r>
        <w:rPr>
          <w:rFonts w:ascii="Calibri" w:hAnsi="Calibri" w:cs="Calibri"/>
          <w:color w:val="000000"/>
        </w:rPr>
        <w:t>Another issue is variability of th</w:t>
      </w:r>
      <w:r w:rsidR="00DC067E">
        <w:rPr>
          <w:rFonts w:ascii="Calibri" w:hAnsi="Calibri" w:cs="Calibri"/>
          <w:color w:val="000000"/>
        </w:rPr>
        <w:t>e ambient conditions. If a dishwasher</w:t>
      </w:r>
      <w:r>
        <w:rPr>
          <w:rFonts w:ascii="Calibri" w:hAnsi="Calibri" w:cs="Calibri"/>
          <w:color w:val="000000"/>
        </w:rPr>
        <w:t xml:space="preserve"> operates for 2 hours and the requirement is for voltage to be held at 230V ±2%, this means that voltage must remain in the range 225.4V to 234.6V throughout the test. If there is a small perturbation in the supply for say 1 second out of 7200 reading</w:t>
      </w:r>
      <w:r w:rsidR="00D961C6">
        <w:rPr>
          <w:rFonts w:ascii="Calibri" w:hAnsi="Calibri" w:cs="Calibri"/>
          <w:color w:val="000000"/>
        </w:rPr>
        <w:t>s</w:t>
      </w:r>
      <w:r>
        <w:rPr>
          <w:rFonts w:ascii="Calibri" w:hAnsi="Calibri" w:cs="Calibri"/>
          <w:color w:val="000000"/>
        </w:rPr>
        <w:t xml:space="preserve"> that exceeds this fixed range, then under the current interpretation, this test result would be invalid. Clearly</w:t>
      </w:r>
      <w:r w:rsidR="00584220">
        <w:rPr>
          <w:rFonts w:ascii="Calibri" w:hAnsi="Calibri" w:cs="Calibri"/>
          <w:color w:val="000000"/>
        </w:rPr>
        <w:t>,</w:t>
      </w:r>
      <w:r>
        <w:rPr>
          <w:rFonts w:ascii="Calibri" w:hAnsi="Calibri" w:cs="Calibri"/>
          <w:color w:val="000000"/>
        </w:rPr>
        <w:t xml:space="preserve"> such a minor excursion will have negligible impact on the result. One way to overcome this issue is to specify a tolerance for both the mean conditions and the variability of the conditions. For temperature, for example, this could be defined as:</w:t>
      </w:r>
    </w:p>
    <w:p w14:paraId="00A40BA0" w14:textId="3BFE14D6" w:rsidR="00E7464F" w:rsidRDefault="00E7464F" w:rsidP="00FA3236">
      <w:pPr>
        <w:pStyle w:val="ListParagraph"/>
        <w:numPr>
          <w:ilvl w:val="0"/>
          <w:numId w:val="8"/>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mean temperature recorded during the appliance operation shall be in the range 23°C ± </w:t>
      </w:r>
      <w:r w:rsidR="00C05EA9">
        <w:rPr>
          <w:rFonts w:ascii="Calibri" w:hAnsi="Calibri" w:cs="Calibri"/>
          <w:color w:val="000000"/>
        </w:rPr>
        <w:t>2</w:t>
      </w:r>
      <w:r>
        <w:rPr>
          <w:rFonts w:ascii="Calibri" w:hAnsi="Calibri" w:cs="Calibri"/>
          <w:color w:val="000000"/>
        </w:rPr>
        <w:t>K</w:t>
      </w:r>
      <w:r w:rsidR="00D00669">
        <w:rPr>
          <w:rFonts w:ascii="Calibri" w:hAnsi="Calibri" w:cs="Calibri"/>
          <w:color w:val="000000"/>
        </w:rPr>
        <w:t>.</w:t>
      </w:r>
    </w:p>
    <w:p w14:paraId="305EB8BE" w14:textId="77777777" w:rsidR="00E7464F" w:rsidRPr="00E7464F" w:rsidRDefault="00E7464F" w:rsidP="00FA3236">
      <w:pPr>
        <w:pStyle w:val="ListParagraph"/>
        <w:numPr>
          <w:ilvl w:val="0"/>
          <w:numId w:val="8"/>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Two times the standard deviation of temperature recorded during the appliance operation shall be less than </w:t>
      </w:r>
      <w:r w:rsidR="00D00669">
        <w:rPr>
          <w:rFonts w:ascii="Calibri" w:hAnsi="Calibri" w:cs="Calibri"/>
          <w:color w:val="000000"/>
        </w:rPr>
        <w:t>1</w:t>
      </w:r>
      <w:r>
        <w:rPr>
          <w:rFonts w:ascii="Calibri" w:hAnsi="Calibri" w:cs="Calibri"/>
          <w:color w:val="000000"/>
        </w:rPr>
        <w:t>.</w:t>
      </w:r>
      <w:r w:rsidR="00D00669">
        <w:rPr>
          <w:rFonts w:ascii="Calibri" w:hAnsi="Calibri" w:cs="Calibri"/>
          <w:color w:val="000000"/>
        </w:rPr>
        <w:t>0</w:t>
      </w:r>
      <w:r>
        <w:rPr>
          <w:rFonts w:ascii="Calibri" w:hAnsi="Calibri" w:cs="Calibri"/>
          <w:color w:val="000000"/>
        </w:rPr>
        <w:t>K.</w:t>
      </w:r>
    </w:p>
    <w:p w14:paraId="3CE20CAB" w14:textId="77777777" w:rsidR="00E7464F" w:rsidRDefault="00E7464F" w:rsidP="002D153B">
      <w:pPr>
        <w:autoSpaceDE w:val="0"/>
        <w:autoSpaceDN w:val="0"/>
        <w:adjustRightInd w:val="0"/>
        <w:spacing w:after="0" w:line="240" w:lineRule="auto"/>
        <w:rPr>
          <w:rFonts w:ascii="Calibri" w:hAnsi="Calibri" w:cs="Calibri"/>
          <w:color w:val="000000"/>
        </w:rPr>
      </w:pPr>
    </w:p>
    <w:p w14:paraId="3FF1DB73" w14:textId="379097A5" w:rsidR="00C05EA9" w:rsidRDefault="00D00669" w:rsidP="002D153B">
      <w:pPr>
        <w:autoSpaceDE w:val="0"/>
        <w:autoSpaceDN w:val="0"/>
        <w:adjustRightInd w:val="0"/>
        <w:spacing w:after="0" w:line="240" w:lineRule="auto"/>
        <w:rPr>
          <w:rFonts w:ascii="Calibri" w:hAnsi="Calibri" w:cs="Calibri"/>
          <w:color w:val="000000"/>
        </w:rPr>
      </w:pPr>
      <w:r>
        <w:rPr>
          <w:rFonts w:ascii="Calibri" w:hAnsi="Calibri" w:cs="Calibri"/>
          <w:color w:val="000000"/>
        </w:rPr>
        <w:t>This type of definition will require labs to target 23°C but the resulting average temperature must be within 2</w:t>
      </w:r>
      <w:r w:rsidR="00C05EA9">
        <w:rPr>
          <w:rFonts w:ascii="Calibri" w:hAnsi="Calibri" w:cs="Calibri"/>
          <w:color w:val="000000"/>
        </w:rPr>
        <w:t>1</w:t>
      </w:r>
      <w:r>
        <w:rPr>
          <w:rFonts w:ascii="Calibri" w:hAnsi="Calibri" w:cs="Calibri"/>
          <w:color w:val="000000"/>
        </w:rPr>
        <w:t>°C to 2</w:t>
      </w:r>
      <w:r w:rsidR="00C05EA9">
        <w:rPr>
          <w:rFonts w:ascii="Calibri" w:hAnsi="Calibri" w:cs="Calibri"/>
          <w:color w:val="000000"/>
        </w:rPr>
        <w:t>5</w:t>
      </w:r>
      <w:r>
        <w:rPr>
          <w:rFonts w:ascii="Calibri" w:hAnsi="Calibri" w:cs="Calibri"/>
          <w:color w:val="000000"/>
        </w:rPr>
        <w:t>°C. The variability of the measurement will also have to be fairly low at 1K, but small</w:t>
      </w:r>
      <w:r w:rsidR="000A057D">
        <w:rPr>
          <w:rFonts w:ascii="Calibri" w:hAnsi="Calibri" w:cs="Calibri"/>
          <w:color w:val="000000"/>
        </w:rPr>
        <w:t>, short term</w:t>
      </w:r>
      <w:r>
        <w:rPr>
          <w:rFonts w:ascii="Calibri" w:hAnsi="Calibri" w:cs="Calibri"/>
          <w:color w:val="000000"/>
        </w:rPr>
        <w:t xml:space="preserve"> excursion</w:t>
      </w:r>
      <w:r w:rsidR="000A057D">
        <w:rPr>
          <w:rFonts w:ascii="Calibri" w:hAnsi="Calibri" w:cs="Calibri"/>
          <w:color w:val="000000"/>
        </w:rPr>
        <w:t>s</w:t>
      </w:r>
      <w:r>
        <w:rPr>
          <w:rFonts w:ascii="Calibri" w:hAnsi="Calibri" w:cs="Calibri"/>
          <w:color w:val="000000"/>
        </w:rPr>
        <w:t xml:space="preserve"> outside of the permitted range would be permitted. </w:t>
      </w:r>
      <w:r w:rsidR="00C05EA9">
        <w:rPr>
          <w:rFonts w:ascii="Calibri" w:hAnsi="Calibri" w:cs="Calibri"/>
          <w:color w:val="000000"/>
        </w:rPr>
        <w:t xml:space="preserve">This is an illustrative example and the permitted range for the mean temperature and the </w:t>
      </w:r>
      <w:r w:rsidR="00584220">
        <w:rPr>
          <w:rFonts w:ascii="Calibri" w:hAnsi="Calibri" w:cs="Calibri"/>
          <w:color w:val="000000"/>
        </w:rPr>
        <w:t xml:space="preserve">permitted </w:t>
      </w:r>
      <w:r w:rsidR="00C05EA9">
        <w:rPr>
          <w:rFonts w:ascii="Calibri" w:hAnsi="Calibri" w:cs="Calibri"/>
          <w:color w:val="000000"/>
        </w:rPr>
        <w:t xml:space="preserve">standard deviation can be independently varied in order to </w:t>
      </w:r>
      <w:r w:rsidR="00584220">
        <w:rPr>
          <w:rFonts w:ascii="Calibri" w:hAnsi="Calibri" w:cs="Calibri"/>
          <w:color w:val="000000"/>
        </w:rPr>
        <w:t xml:space="preserve">precisely define the permitted values </w:t>
      </w:r>
      <w:r w:rsidR="00C05EA9">
        <w:rPr>
          <w:rFonts w:ascii="Calibri" w:hAnsi="Calibri" w:cs="Calibri"/>
          <w:color w:val="000000"/>
        </w:rPr>
        <w:t>for the relevant test parameter.</w:t>
      </w:r>
    </w:p>
    <w:p w14:paraId="51D0E7A4" w14:textId="77777777" w:rsidR="00E7464F" w:rsidRDefault="00E7464F" w:rsidP="002D153B">
      <w:pPr>
        <w:autoSpaceDE w:val="0"/>
        <w:autoSpaceDN w:val="0"/>
        <w:adjustRightInd w:val="0"/>
        <w:spacing w:after="0" w:line="240" w:lineRule="auto"/>
        <w:rPr>
          <w:rFonts w:ascii="Calibri" w:hAnsi="Calibri" w:cs="Calibri"/>
          <w:color w:val="000000"/>
        </w:rPr>
      </w:pPr>
    </w:p>
    <w:p w14:paraId="5653665A" w14:textId="1F550FF6" w:rsidR="00173251" w:rsidRDefault="007A204A" w:rsidP="000F0EF6">
      <w:pPr>
        <w:autoSpaceDE w:val="0"/>
        <w:autoSpaceDN w:val="0"/>
        <w:adjustRightInd w:val="0"/>
        <w:spacing w:after="0" w:line="240" w:lineRule="auto"/>
        <w:rPr>
          <w:rFonts w:ascii="Calibri" w:hAnsi="Calibri" w:cs="Calibri"/>
          <w:color w:val="000000"/>
        </w:rPr>
      </w:pPr>
      <w:r w:rsidRPr="00D961C6">
        <w:rPr>
          <w:rFonts w:ascii="Calibri" w:hAnsi="Calibri" w:cs="Calibri"/>
          <w:b/>
          <w:color w:val="000000"/>
        </w:rPr>
        <w:t>Recommendation</w:t>
      </w:r>
      <w:r w:rsidR="00DC067E">
        <w:rPr>
          <w:rFonts w:ascii="Calibri" w:hAnsi="Calibri" w:cs="Calibri"/>
          <w:b/>
          <w:color w:val="000000"/>
        </w:rPr>
        <w:t xml:space="preserve"> </w:t>
      </w:r>
      <w:r w:rsidR="00A53108">
        <w:rPr>
          <w:rFonts w:ascii="Calibri" w:hAnsi="Calibri" w:cs="Calibri"/>
          <w:b/>
          <w:color w:val="000000"/>
        </w:rPr>
        <w:t>5</w:t>
      </w:r>
      <w:r w:rsidRPr="00D961C6">
        <w:rPr>
          <w:rFonts w:ascii="Calibri" w:hAnsi="Calibri" w:cs="Calibri"/>
          <w:b/>
          <w:color w:val="000000"/>
        </w:rPr>
        <w:t>:</w:t>
      </w:r>
      <w:r>
        <w:rPr>
          <w:rFonts w:ascii="Calibri" w:hAnsi="Calibri" w:cs="Calibri"/>
          <w:color w:val="000000"/>
        </w:rPr>
        <w:t xml:space="preserve"> </w:t>
      </w:r>
      <w:r w:rsidR="0046530F">
        <w:rPr>
          <w:rFonts w:ascii="Calibri" w:hAnsi="Calibri" w:cs="Calibri"/>
          <w:color w:val="000000"/>
        </w:rPr>
        <w:t xml:space="preserve">IEC </w:t>
      </w:r>
      <w:r w:rsidR="00F22CB2">
        <w:rPr>
          <w:rFonts w:ascii="Calibri" w:hAnsi="Calibri" w:cs="Calibri"/>
          <w:color w:val="000000"/>
        </w:rPr>
        <w:t xml:space="preserve">should </w:t>
      </w:r>
      <w:r w:rsidR="0046530F">
        <w:rPr>
          <w:rFonts w:ascii="Calibri" w:hAnsi="Calibri" w:cs="Calibri"/>
          <w:color w:val="000000"/>
        </w:rPr>
        <w:t>consider d</w:t>
      </w:r>
      <w:r>
        <w:rPr>
          <w:rFonts w:ascii="Calibri" w:hAnsi="Calibri" w:cs="Calibri"/>
          <w:color w:val="000000"/>
        </w:rPr>
        <w:t>efin</w:t>
      </w:r>
      <w:r w:rsidR="0046530F">
        <w:rPr>
          <w:rFonts w:ascii="Calibri" w:hAnsi="Calibri" w:cs="Calibri"/>
          <w:color w:val="000000"/>
        </w:rPr>
        <w:t>ing</w:t>
      </w:r>
      <w:r>
        <w:rPr>
          <w:rFonts w:ascii="Calibri" w:hAnsi="Calibri" w:cs="Calibri"/>
          <w:color w:val="000000"/>
        </w:rPr>
        <w:t xml:space="preserve"> permitted </w:t>
      </w:r>
      <w:r w:rsidR="00173251">
        <w:rPr>
          <w:rFonts w:ascii="Calibri" w:hAnsi="Calibri" w:cs="Calibri"/>
          <w:color w:val="000000"/>
        </w:rPr>
        <w:t>variations in temperature</w:t>
      </w:r>
      <w:r>
        <w:rPr>
          <w:rFonts w:ascii="Calibri" w:hAnsi="Calibri" w:cs="Calibri"/>
          <w:color w:val="000000"/>
        </w:rPr>
        <w:t>,</w:t>
      </w:r>
      <w:r w:rsidR="00173251">
        <w:rPr>
          <w:rFonts w:ascii="Calibri" w:hAnsi="Calibri" w:cs="Calibri"/>
          <w:color w:val="000000"/>
        </w:rPr>
        <w:t xml:space="preserve"> humidity and voltage </w:t>
      </w:r>
      <w:r>
        <w:rPr>
          <w:rFonts w:ascii="Calibri" w:hAnsi="Calibri" w:cs="Calibri"/>
          <w:color w:val="000000"/>
        </w:rPr>
        <w:t xml:space="preserve">as the permitted range for measured </w:t>
      </w:r>
      <w:r w:rsidR="00173251">
        <w:rPr>
          <w:rFonts w:ascii="Calibri" w:hAnsi="Calibri" w:cs="Calibri"/>
          <w:color w:val="000000"/>
        </w:rPr>
        <w:t xml:space="preserve">mean </w:t>
      </w:r>
      <w:r>
        <w:rPr>
          <w:rFonts w:ascii="Calibri" w:hAnsi="Calibri" w:cs="Calibri"/>
          <w:color w:val="000000"/>
        </w:rPr>
        <w:t xml:space="preserve">and a separate definition of permitted variability, which is generally </w:t>
      </w:r>
      <w:r w:rsidR="00FE2A16">
        <w:rPr>
          <w:rFonts w:ascii="Calibri" w:hAnsi="Calibri" w:cs="Calibri"/>
          <w:color w:val="000000"/>
        </w:rPr>
        <w:t>two</w:t>
      </w:r>
      <w:r w:rsidR="00173251">
        <w:rPr>
          <w:rFonts w:ascii="Calibri" w:hAnsi="Calibri" w:cs="Calibri"/>
          <w:color w:val="000000"/>
        </w:rPr>
        <w:t xml:space="preserve"> times </w:t>
      </w:r>
      <w:r>
        <w:rPr>
          <w:rFonts w:ascii="Calibri" w:hAnsi="Calibri" w:cs="Calibri"/>
          <w:color w:val="000000"/>
        </w:rPr>
        <w:t xml:space="preserve">the standard deviation of the </w:t>
      </w:r>
      <w:r w:rsidR="002143EC">
        <w:rPr>
          <w:rFonts w:ascii="Calibri" w:hAnsi="Calibri" w:cs="Calibri"/>
          <w:color w:val="000000"/>
        </w:rPr>
        <w:t>measured values</w:t>
      </w:r>
      <w:r>
        <w:rPr>
          <w:rFonts w:ascii="Calibri" w:hAnsi="Calibri" w:cs="Calibri"/>
          <w:color w:val="000000"/>
        </w:rPr>
        <w:t>.</w:t>
      </w:r>
      <w:r w:rsidR="00173251">
        <w:rPr>
          <w:rFonts w:ascii="Calibri" w:hAnsi="Calibri" w:cs="Calibri"/>
          <w:color w:val="000000"/>
        </w:rPr>
        <w:t xml:space="preserve"> </w:t>
      </w:r>
      <w:r w:rsidR="00C05EA9">
        <w:rPr>
          <w:rFonts w:ascii="Calibri" w:hAnsi="Calibri" w:cs="Calibri"/>
          <w:color w:val="000000"/>
        </w:rPr>
        <w:t xml:space="preserve"> Suitable values for both permitted range and permitted variation would need to be developed for each parameter.</w:t>
      </w:r>
      <w:r w:rsidR="000417E1">
        <w:rPr>
          <w:rFonts w:ascii="Calibri" w:hAnsi="Calibri" w:cs="Calibri"/>
          <w:color w:val="000000"/>
        </w:rPr>
        <w:t xml:space="preserve"> An example of this approach is included in IEC62552-1.</w:t>
      </w:r>
    </w:p>
    <w:p w14:paraId="0FC6E0D3" w14:textId="77777777" w:rsidR="00C77782" w:rsidRDefault="00C77782" w:rsidP="000F0EF6">
      <w:pPr>
        <w:autoSpaceDE w:val="0"/>
        <w:autoSpaceDN w:val="0"/>
        <w:adjustRightInd w:val="0"/>
        <w:spacing w:after="0" w:line="240" w:lineRule="auto"/>
        <w:rPr>
          <w:rFonts w:ascii="Calibri" w:hAnsi="Calibri" w:cs="Calibri"/>
          <w:color w:val="000000"/>
        </w:rPr>
      </w:pPr>
    </w:p>
    <w:p w14:paraId="5BABC948" w14:textId="77777777" w:rsidR="007021F1" w:rsidRDefault="007021F1" w:rsidP="007021F1">
      <w:pPr>
        <w:pStyle w:val="Heading3"/>
      </w:pPr>
      <w:bookmarkStart w:id="74" w:name="_Toc493601751"/>
      <w:r>
        <w:t>Data recording</w:t>
      </w:r>
      <w:bookmarkEnd w:id="74"/>
    </w:p>
    <w:p w14:paraId="70D99C0E" w14:textId="65C09302" w:rsidR="002262E2" w:rsidRDefault="007021F1"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Current</w:t>
      </w:r>
      <w:r w:rsidR="0031262A">
        <w:rPr>
          <w:rFonts w:ascii="Calibri" w:hAnsi="Calibri" w:cs="Calibri"/>
          <w:color w:val="000000"/>
        </w:rPr>
        <w:t>ly</w:t>
      </w:r>
      <w:r>
        <w:rPr>
          <w:rFonts w:ascii="Calibri" w:hAnsi="Calibri" w:cs="Calibri"/>
          <w:color w:val="000000"/>
        </w:rPr>
        <w:t xml:space="preserve"> IEC6</w:t>
      </w:r>
      <w:r w:rsidR="000417E1">
        <w:rPr>
          <w:rFonts w:ascii="Calibri" w:hAnsi="Calibri" w:cs="Calibri"/>
          <w:color w:val="000000"/>
        </w:rPr>
        <w:t>0436</w:t>
      </w:r>
      <w:r>
        <w:rPr>
          <w:rFonts w:ascii="Calibri" w:hAnsi="Calibri" w:cs="Calibri"/>
          <w:color w:val="000000"/>
        </w:rPr>
        <w:t xml:space="preserve"> does not make any statements about the recording of data during the test</w:t>
      </w:r>
      <w:r w:rsidR="00182430">
        <w:rPr>
          <w:rFonts w:ascii="Calibri" w:hAnsi="Calibri" w:cs="Calibri"/>
          <w:color w:val="000000"/>
        </w:rPr>
        <w:t>, although this was implied for the old cold water correction (now deleted)</w:t>
      </w:r>
      <w:r>
        <w:rPr>
          <w:rFonts w:ascii="Calibri" w:hAnsi="Calibri" w:cs="Calibri"/>
          <w:color w:val="000000"/>
        </w:rPr>
        <w:t>. Given that parameters such as supply voltage, ambient temperature and humidity all have target requirements and a permitted range, it is implied that these parameters need to be recorded on a regular basis throughout the test. It is also good practice to record instantaneous power</w:t>
      </w:r>
      <w:r w:rsidR="00F22CB2">
        <w:rPr>
          <w:rFonts w:ascii="Calibri" w:hAnsi="Calibri" w:cs="Calibri"/>
          <w:color w:val="000000"/>
        </w:rPr>
        <w:t>,</w:t>
      </w:r>
      <w:r>
        <w:rPr>
          <w:rFonts w:ascii="Calibri" w:hAnsi="Calibri" w:cs="Calibri"/>
          <w:color w:val="000000"/>
        </w:rPr>
        <w:t xml:space="preserve"> energy </w:t>
      </w:r>
      <w:r w:rsidR="00F22CB2">
        <w:rPr>
          <w:rFonts w:ascii="Calibri" w:hAnsi="Calibri" w:cs="Calibri"/>
          <w:color w:val="000000"/>
        </w:rPr>
        <w:t xml:space="preserve">and water </w:t>
      </w:r>
      <w:r w:rsidR="001036A2">
        <w:rPr>
          <w:rFonts w:ascii="Calibri" w:hAnsi="Calibri" w:cs="Calibri"/>
          <w:color w:val="000000"/>
        </w:rPr>
        <w:t xml:space="preserve">volume </w:t>
      </w:r>
      <w:r>
        <w:rPr>
          <w:rFonts w:ascii="Calibri" w:hAnsi="Calibri" w:cs="Calibri"/>
          <w:color w:val="000000"/>
        </w:rPr>
        <w:t xml:space="preserve">throughout the test at regular intervals. The participating Australian test laboratories all use high quality digital power analysers to record electrical parameters and a range of other systems to record ambient and other conditions. </w:t>
      </w:r>
    </w:p>
    <w:p w14:paraId="50076B08" w14:textId="77777777" w:rsidR="002262E2" w:rsidRDefault="002262E2" w:rsidP="000F0EF6">
      <w:pPr>
        <w:autoSpaceDE w:val="0"/>
        <w:autoSpaceDN w:val="0"/>
        <w:adjustRightInd w:val="0"/>
        <w:spacing w:after="0" w:line="240" w:lineRule="auto"/>
        <w:rPr>
          <w:rFonts w:ascii="Calibri" w:hAnsi="Calibri" w:cs="Calibri"/>
          <w:color w:val="000000"/>
        </w:rPr>
      </w:pPr>
    </w:p>
    <w:p w14:paraId="6855A5B2" w14:textId="62A2CFC6" w:rsidR="007021F1" w:rsidRDefault="00DC067E" w:rsidP="000F0EF6">
      <w:pPr>
        <w:autoSpaceDE w:val="0"/>
        <w:autoSpaceDN w:val="0"/>
        <w:adjustRightInd w:val="0"/>
        <w:spacing w:after="0" w:line="240" w:lineRule="auto"/>
        <w:rPr>
          <w:rFonts w:ascii="Calibri" w:hAnsi="Calibri" w:cs="Calibri"/>
          <w:color w:val="000000"/>
        </w:rPr>
      </w:pPr>
      <w:r>
        <w:rPr>
          <w:rFonts w:ascii="Calibri" w:hAnsi="Calibri" w:cs="Calibri"/>
          <w:b/>
          <w:color w:val="000000"/>
        </w:rPr>
        <w:t xml:space="preserve">Recommendation </w:t>
      </w:r>
      <w:r w:rsidR="00A53108">
        <w:rPr>
          <w:rFonts w:ascii="Calibri" w:hAnsi="Calibri" w:cs="Calibri"/>
          <w:b/>
          <w:color w:val="000000"/>
        </w:rPr>
        <w:t>6</w:t>
      </w:r>
      <w:r w:rsidR="002262E2">
        <w:rPr>
          <w:rFonts w:ascii="Calibri" w:hAnsi="Calibri" w:cs="Calibri"/>
          <w:color w:val="000000"/>
        </w:rPr>
        <w:t xml:space="preserve">: </w:t>
      </w:r>
      <w:r w:rsidR="007021F1">
        <w:rPr>
          <w:rFonts w:ascii="Calibri" w:hAnsi="Calibri" w:cs="Calibri"/>
          <w:color w:val="000000"/>
        </w:rPr>
        <w:t>It is recommended that the standard require that parameters such as voltage, energy</w:t>
      </w:r>
      <w:r w:rsidR="00261E55">
        <w:rPr>
          <w:rFonts w:ascii="Calibri" w:hAnsi="Calibri" w:cs="Calibri"/>
          <w:color w:val="000000"/>
        </w:rPr>
        <w:t>, temperature and relative humidity be recorded at equal intervals of 1 min or less throughout the test (not necessarily on the same system or at the same interval for different parameters). This will provide a high level of traceability of data and will allow an accurate quantitat</w:t>
      </w:r>
      <w:r w:rsidR="002143EC">
        <w:rPr>
          <w:rFonts w:ascii="Calibri" w:hAnsi="Calibri" w:cs="Calibri"/>
          <w:color w:val="000000"/>
        </w:rPr>
        <w:t>iv</w:t>
      </w:r>
      <w:r w:rsidR="00261E55">
        <w:rPr>
          <w:rFonts w:ascii="Calibri" w:hAnsi="Calibri" w:cs="Calibri"/>
          <w:color w:val="000000"/>
        </w:rPr>
        <w:t>e assessment of the standard requirements to be undertaken. It will also facilitate the application of the new variability requirements proposed.</w:t>
      </w:r>
    </w:p>
    <w:p w14:paraId="38C29600" w14:textId="77777777" w:rsidR="007021F1" w:rsidRDefault="007021F1" w:rsidP="000F0EF6">
      <w:pPr>
        <w:autoSpaceDE w:val="0"/>
        <w:autoSpaceDN w:val="0"/>
        <w:adjustRightInd w:val="0"/>
        <w:spacing w:after="0" w:line="240" w:lineRule="auto"/>
        <w:rPr>
          <w:rFonts w:ascii="Calibri" w:hAnsi="Calibri" w:cs="Calibri"/>
          <w:color w:val="000000"/>
        </w:rPr>
      </w:pPr>
    </w:p>
    <w:p w14:paraId="6FB4259D" w14:textId="2C6CEAF1" w:rsidR="009B4161" w:rsidRDefault="009B4161" w:rsidP="009B4161">
      <w:pPr>
        <w:pStyle w:val="Heading3"/>
      </w:pPr>
      <w:bookmarkStart w:id="75" w:name="_Toc493601752"/>
      <w:r>
        <w:t>Standby power measurements</w:t>
      </w:r>
      <w:bookmarkEnd w:id="75"/>
    </w:p>
    <w:p w14:paraId="6D13E235" w14:textId="43816A4E" w:rsidR="009B4161" w:rsidRDefault="009B4161" w:rsidP="009B4161">
      <w:pPr>
        <w:autoSpaceDE w:val="0"/>
        <w:autoSpaceDN w:val="0"/>
        <w:adjustRightInd w:val="0"/>
        <w:spacing w:after="0" w:line="240" w:lineRule="auto"/>
        <w:rPr>
          <w:rFonts w:ascii="Calibri" w:hAnsi="Calibri" w:cs="Calibri"/>
          <w:color w:val="000000"/>
        </w:rPr>
      </w:pPr>
      <w:r>
        <w:rPr>
          <w:rFonts w:ascii="Calibri" w:hAnsi="Calibri" w:cs="Calibri"/>
          <w:color w:val="000000"/>
        </w:rPr>
        <w:t>Currently IEC60436 references IEC62301 for low power measurements in Annex K. As set out in the results section, there are several concerns regarding how standby measurements are specified</w:t>
      </w:r>
      <w:r w:rsidR="00F22CB2">
        <w:rPr>
          <w:rFonts w:ascii="Calibri" w:hAnsi="Calibri" w:cs="Calibri"/>
          <w:color w:val="000000"/>
        </w:rPr>
        <w:t xml:space="preserve"> in IEC60436</w:t>
      </w:r>
      <w:r>
        <w:rPr>
          <w:rFonts w:ascii="Calibri" w:hAnsi="Calibri" w:cs="Calibri"/>
          <w:color w:val="000000"/>
        </w:rPr>
        <w:t>.</w:t>
      </w:r>
    </w:p>
    <w:p w14:paraId="6928C913" w14:textId="77777777" w:rsidR="009B4161" w:rsidRDefault="009B4161" w:rsidP="009B4161">
      <w:pPr>
        <w:autoSpaceDE w:val="0"/>
        <w:autoSpaceDN w:val="0"/>
        <w:adjustRightInd w:val="0"/>
        <w:spacing w:after="0" w:line="240" w:lineRule="auto"/>
        <w:rPr>
          <w:rFonts w:ascii="Calibri" w:hAnsi="Calibri" w:cs="Calibri"/>
          <w:color w:val="000000"/>
        </w:rPr>
      </w:pPr>
    </w:p>
    <w:p w14:paraId="53261490" w14:textId="77777777" w:rsidR="009B4161" w:rsidRDefault="009B4161" w:rsidP="009B4161">
      <w:pPr>
        <w:autoSpaceDE w:val="0"/>
        <w:autoSpaceDN w:val="0"/>
        <w:adjustRightInd w:val="0"/>
        <w:spacing w:after="0" w:line="240" w:lineRule="auto"/>
        <w:rPr>
          <w:rFonts w:ascii="Calibri" w:hAnsi="Calibri" w:cs="Calibri"/>
          <w:color w:val="000000"/>
        </w:rPr>
      </w:pPr>
      <w:r>
        <w:rPr>
          <w:rFonts w:ascii="Calibri" w:hAnsi="Calibri" w:cs="Calibri"/>
          <w:b/>
          <w:color w:val="000000"/>
        </w:rPr>
        <w:t>Recommendation 7</w:t>
      </w:r>
      <w:r>
        <w:rPr>
          <w:rFonts w:ascii="Calibri" w:hAnsi="Calibri" w:cs="Calibri"/>
          <w:color w:val="000000"/>
        </w:rPr>
        <w:t xml:space="preserve">: The following recommendations cover Annex K </w:t>
      </w:r>
      <w:r w:rsidRPr="009B4161">
        <w:rPr>
          <w:rFonts w:ascii="Calibri" w:hAnsi="Calibri" w:cs="Calibri"/>
          <w:color w:val="000000"/>
        </w:rPr>
        <w:t>Additional aspects of energy consumption of dishwashers</w:t>
      </w:r>
      <w:r>
        <w:rPr>
          <w:rFonts w:ascii="Calibri" w:hAnsi="Calibri" w:cs="Calibri"/>
          <w:color w:val="000000"/>
        </w:rPr>
        <w:t>.</w:t>
      </w:r>
    </w:p>
    <w:p w14:paraId="637000E6" w14:textId="77777777" w:rsidR="009B4161" w:rsidRDefault="009B4161" w:rsidP="009B4161">
      <w:pPr>
        <w:autoSpaceDE w:val="0"/>
        <w:autoSpaceDN w:val="0"/>
        <w:adjustRightInd w:val="0"/>
        <w:spacing w:after="0" w:line="240" w:lineRule="auto"/>
        <w:rPr>
          <w:rFonts w:ascii="Calibri" w:hAnsi="Calibri" w:cs="Calibri"/>
          <w:color w:val="000000"/>
        </w:rPr>
      </w:pPr>
    </w:p>
    <w:p w14:paraId="001AAD66" w14:textId="77777777" w:rsidR="009B4161" w:rsidRDefault="009B4161" w:rsidP="009B4161">
      <w:pPr>
        <w:autoSpaceDE w:val="0"/>
        <w:autoSpaceDN w:val="0"/>
        <w:adjustRightInd w:val="0"/>
        <w:spacing w:after="0" w:line="240" w:lineRule="auto"/>
        <w:rPr>
          <w:rFonts w:ascii="Calibri" w:hAnsi="Calibri" w:cs="Calibri"/>
          <w:color w:val="000000"/>
        </w:rPr>
      </w:pPr>
      <w:r>
        <w:rPr>
          <w:rFonts w:ascii="Calibri" w:hAnsi="Calibri" w:cs="Calibri"/>
          <w:color w:val="000000"/>
        </w:rPr>
        <w:t>In K.1 the following sentence is unclear:</w:t>
      </w:r>
    </w:p>
    <w:p w14:paraId="261E33C0" w14:textId="67AACE4D" w:rsidR="009B4161" w:rsidRPr="009B4161" w:rsidRDefault="009B4161" w:rsidP="009B4161">
      <w:pPr>
        <w:autoSpaceDE w:val="0"/>
        <w:autoSpaceDN w:val="0"/>
        <w:adjustRightInd w:val="0"/>
        <w:spacing w:after="0" w:line="240" w:lineRule="auto"/>
        <w:rPr>
          <w:rFonts w:ascii="Calibri" w:hAnsi="Calibri" w:cs="Calibri"/>
          <w:i/>
          <w:color w:val="000000"/>
        </w:rPr>
      </w:pPr>
      <w:r w:rsidRPr="009B4161">
        <w:rPr>
          <w:rFonts w:ascii="Calibri" w:hAnsi="Calibri" w:cs="Calibri"/>
          <w:i/>
          <w:color w:val="000000"/>
        </w:rPr>
        <w:t>Power measurements for left on mode, end of cycle mode, off mode and delay start mode shall be made in accordance with the requirements of IEC 62301 except for 5.3 .</w:t>
      </w:r>
    </w:p>
    <w:p w14:paraId="779D7A36" w14:textId="77777777" w:rsidR="009B4161" w:rsidRDefault="009B4161" w:rsidP="000F0EF6">
      <w:pPr>
        <w:autoSpaceDE w:val="0"/>
        <w:autoSpaceDN w:val="0"/>
        <w:adjustRightInd w:val="0"/>
        <w:spacing w:after="0" w:line="240" w:lineRule="auto"/>
        <w:rPr>
          <w:rFonts w:ascii="Calibri" w:hAnsi="Calibri" w:cs="Calibri"/>
          <w:color w:val="000000"/>
        </w:rPr>
      </w:pPr>
    </w:p>
    <w:p w14:paraId="6F666527" w14:textId="7374ED12" w:rsidR="009B4161" w:rsidRDefault="009B4161"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It is unclear whether the reference to 5.3 is the clause in IEC62301 or IEC60436. If it is IEC60436 this make</w:t>
      </w:r>
      <w:r w:rsidR="00F91CAF">
        <w:rPr>
          <w:rFonts w:ascii="Calibri" w:hAnsi="Calibri" w:cs="Calibri"/>
          <w:color w:val="000000"/>
        </w:rPr>
        <w:t>s</w:t>
      </w:r>
      <w:r>
        <w:rPr>
          <w:rFonts w:ascii="Calibri" w:hAnsi="Calibri" w:cs="Calibri"/>
          <w:color w:val="000000"/>
        </w:rPr>
        <w:t xml:space="preserve"> no sense as </w:t>
      </w:r>
      <w:r w:rsidR="003D3CD5">
        <w:rPr>
          <w:rFonts w:ascii="Calibri" w:hAnsi="Calibri" w:cs="Calibri"/>
          <w:color w:val="000000"/>
        </w:rPr>
        <w:t>5.3</w:t>
      </w:r>
      <w:r>
        <w:rPr>
          <w:rFonts w:ascii="Calibri" w:hAnsi="Calibri" w:cs="Calibri"/>
          <w:color w:val="000000"/>
        </w:rPr>
        <w:t xml:space="preserve"> is about </w:t>
      </w:r>
      <w:r w:rsidR="003D3CD5">
        <w:rPr>
          <w:rFonts w:ascii="Calibri" w:hAnsi="Calibri" w:cs="Calibri"/>
          <w:color w:val="000000"/>
        </w:rPr>
        <w:t xml:space="preserve">supply </w:t>
      </w:r>
      <w:r>
        <w:rPr>
          <w:rFonts w:ascii="Calibri" w:hAnsi="Calibri" w:cs="Calibri"/>
          <w:color w:val="000000"/>
        </w:rPr>
        <w:t>voltage and frequency. If it is to IEC62301, then this also makes no sense as Clause 5.3 sets out the measurement method for determination of power and energy in that standard and is the most important clause</w:t>
      </w:r>
      <w:r w:rsidR="003D3CD5">
        <w:rPr>
          <w:rFonts w:ascii="Calibri" w:hAnsi="Calibri" w:cs="Calibri"/>
          <w:color w:val="000000"/>
        </w:rPr>
        <w:t xml:space="preserve"> in that standard</w:t>
      </w:r>
      <w:r>
        <w:rPr>
          <w:rFonts w:ascii="Calibri" w:hAnsi="Calibri" w:cs="Calibri"/>
          <w:color w:val="000000"/>
        </w:rPr>
        <w:t>.</w:t>
      </w:r>
      <w:r w:rsidR="003D3CD5">
        <w:rPr>
          <w:rFonts w:ascii="Calibri" w:hAnsi="Calibri" w:cs="Calibri"/>
          <w:color w:val="000000"/>
        </w:rPr>
        <w:t xml:space="preserve"> This sentence should be clarified and corrected.</w:t>
      </w:r>
      <w:r w:rsidR="00F91CAF" w:rsidRPr="00F91CAF">
        <w:rPr>
          <w:rFonts w:ascii="Calibri" w:hAnsi="Calibri" w:cs="Calibri"/>
          <w:color w:val="000000"/>
        </w:rPr>
        <w:t xml:space="preserve"> </w:t>
      </w:r>
      <w:r w:rsidR="00F91CAF">
        <w:rPr>
          <w:rFonts w:ascii="Calibri" w:hAnsi="Calibri" w:cs="Calibri"/>
          <w:color w:val="000000"/>
        </w:rPr>
        <w:t>Further, there is a space before the full stop.</w:t>
      </w:r>
    </w:p>
    <w:p w14:paraId="062D97E7" w14:textId="77777777" w:rsidR="009B4161" w:rsidRDefault="009B4161" w:rsidP="000F0EF6">
      <w:pPr>
        <w:autoSpaceDE w:val="0"/>
        <w:autoSpaceDN w:val="0"/>
        <w:adjustRightInd w:val="0"/>
        <w:spacing w:after="0" w:line="240" w:lineRule="auto"/>
        <w:rPr>
          <w:rFonts w:ascii="Calibri" w:hAnsi="Calibri" w:cs="Calibri"/>
          <w:color w:val="000000"/>
        </w:rPr>
      </w:pPr>
    </w:p>
    <w:p w14:paraId="3D69A1E9" w14:textId="52E366E9" w:rsidR="009B4161" w:rsidRDefault="009B4161"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As set out in the results section, it appears that the intended meaning is for the procedure to commence at the end of the programme</w:t>
      </w:r>
      <w:r w:rsidR="003D3CD5">
        <w:rPr>
          <w:rFonts w:ascii="Calibri" w:hAnsi="Calibri" w:cs="Calibri"/>
          <w:color w:val="000000"/>
        </w:rPr>
        <w:t xml:space="preserve"> (when the load is </w:t>
      </w:r>
      <w:r w:rsidR="00F22CB2">
        <w:rPr>
          <w:rFonts w:ascii="Calibri" w:hAnsi="Calibri" w:cs="Calibri"/>
          <w:color w:val="000000"/>
        </w:rPr>
        <w:t xml:space="preserve">indicated as </w:t>
      </w:r>
      <w:r w:rsidR="003D3CD5">
        <w:rPr>
          <w:rFonts w:ascii="Calibri" w:hAnsi="Calibri" w:cs="Calibri"/>
          <w:color w:val="000000"/>
        </w:rPr>
        <w:t>available to the user)</w:t>
      </w:r>
      <w:r>
        <w:rPr>
          <w:rFonts w:ascii="Calibri" w:hAnsi="Calibri" w:cs="Calibri"/>
          <w:color w:val="000000"/>
        </w:rPr>
        <w:t xml:space="preserve">, rather than the end of the cycle </w:t>
      </w:r>
      <w:r w:rsidR="003D3CD5">
        <w:rPr>
          <w:rFonts w:ascii="Calibri" w:hAnsi="Calibri" w:cs="Calibri"/>
          <w:color w:val="000000"/>
        </w:rPr>
        <w:t xml:space="preserve">(when all activity ceases) </w:t>
      </w:r>
      <w:r>
        <w:rPr>
          <w:rFonts w:ascii="Calibri" w:hAnsi="Calibri" w:cs="Calibri"/>
          <w:color w:val="000000"/>
        </w:rPr>
        <w:t xml:space="preserve">as currently defined. If end of cycle was interpreted in accordance with the standard, Machine C would have no end of cycle mode or </w:t>
      </w:r>
      <w:r w:rsidR="00FA5B47">
        <w:rPr>
          <w:rFonts w:ascii="Calibri" w:hAnsi="Calibri" w:cs="Calibri"/>
          <w:color w:val="000000"/>
        </w:rPr>
        <w:t xml:space="preserve">no </w:t>
      </w:r>
      <w:r>
        <w:rPr>
          <w:rFonts w:ascii="Calibri" w:hAnsi="Calibri" w:cs="Calibri"/>
          <w:color w:val="000000"/>
        </w:rPr>
        <w:t xml:space="preserve">left on mode. </w:t>
      </w:r>
      <w:r w:rsidR="003D3CD5">
        <w:rPr>
          <w:rFonts w:ascii="Calibri" w:hAnsi="Calibri" w:cs="Calibri"/>
          <w:color w:val="000000"/>
        </w:rPr>
        <w:t>So all mention of cycle should be changed to programme in Annex K. This may also require end of cycle mode to be changed to end of program mode.</w:t>
      </w:r>
      <w:r w:rsidR="00FA5B47">
        <w:rPr>
          <w:rFonts w:ascii="Calibri" w:hAnsi="Calibri" w:cs="Calibri"/>
          <w:color w:val="000000"/>
        </w:rPr>
        <w:t xml:space="preserve"> Presumably there will be resistance to th</w:t>
      </w:r>
      <w:r w:rsidR="00F22CB2">
        <w:rPr>
          <w:rFonts w:ascii="Calibri" w:hAnsi="Calibri" w:cs="Calibri"/>
          <w:color w:val="000000"/>
        </w:rPr>
        <w:t>e</w:t>
      </w:r>
      <w:r w:rsidR="00FA5B47">
        <w:rPr>
          <w:rFonts w:ascii="Calibri" w:hAnsi="Calibri" w:cs="Calibri"/>
          <w:color w:val="000000"/>
        </w:rPr>
        <w:t xml:space="preserve"> proposal to change the mode name. In this case change cycles to programme as follows:</w:t>
      </w:r>
    </w:p>
    <w:p w14:paraId="60FA0C71" w14:textId="0A457F2F" w:rsidR="00FA5B47" w:rsidRDefault="00FA5B47" w:rsidP="00FA5B47">
      <w:pPr>
        <w:pStyle w:val="ListParagraph"/>
        <w:numPr>
          <w:ilvl w:val="0"/>
          <w:numId w:val="36"/>
        </w:numPr>
        <w:autoSpaceDE w:val="0"/>
        <w:autoSpaceDN w:val="0"/>
        <w:adjustRightInd w:val="0"/>
        <w:spacing w:after="0" w:line="240" w:lineRule="auto"/>
        <w:rPr>
          <w:rFonts w:ascii="Calibri" w:hAnsi="Calibri" w:cs="Calibri"/>
          <w:color w:val="000000"/>
        </w:rPr>
      </w:pPr>
      <w:r>
        <w:rPr>
          <w:rFonts w:ascii="Calibri" w:hAnsi="Calibri" w:cs="Calibri"/>
          <w:color w:val="000000"/>
        </w:rPr>
        <w:t>K.2 line 1</w:t>
      </w:r>
    </w:p>
    <w:p w14:paraId="42911F2F" w14:textId="54662DAF" w:rsidR="00FA5B47" w:rsidRDefault="00FA5B47" w:rsidP="00FA5B47">
      <w:pPr>
        <w:pStyle w:val="ListParagraph"/>
        <w:numPr>
          <w:ilvl w:val="0"/>
          <w:numId w:val="36"/>
        </w:numPr>
        <w:autoSpaceDE w:val="0"/>
        <w:autoSpaceDN w:val="0"/>
        <w:adjustRightInd w:val="0"/>
        <w:spacing w:after="0" w:line="240" w:lineRule="auto"/>
        <w:rPr>
          <w:rFonts w:ascii="Calibri" w:hAnsi="Calibri" w:cs="Calibri"/>
          <w:color w:val="000000"/>
        </w:rPr>
      </w:pPr>
      <w:r>
        <w:rPr>
          <w:rFonts w:ascii="Calibri" w:hAnsi="Calibri" w:cs="Calibri"/>
          <w:color w:val="000000"/>
        </w:rPr>
        <w:t>K.3 line 4</w:t>
      </w:r>
    </w:p>
    <w:p w14:paraId="272CF2C9" w14:textId="570CE06F" w:rsidR="00FA5B47" w:rsidRDefault="00FA5B47" w:rsidP="00FA5B47">
      <w:pPr>
        <w:pStyle w:val="ListParagraph"/>
        <w:numPr>
          <w:ilvl w:val="0"/>
          <w:numId w:val="36"/>
        </w:numPr>
        <w:autoSpaceDE w:val="0"/>
        <w:autoSpaceDN w:val="0"/>
        <w:adjustRightInd w:val="0"/>
        <w:spacing w:after="0" w:line="240" w:lineRule="auto"/>
        <w:rPr>
          <w:rFonts w:ascii="Calibri" w:hAnsi="Calibri" w:cs="Calibri"/>
          <w:color w:val="000000"/>
        </w:rPr>
      </w:pPr>
      <w:r>
        <w:rPr>
          <w:rFonts w:ascii="Calibri" w:hAnsi="Calibri" w:cs="Calibri"/>
          <w:color w:val="000000"/>
        </w:rPr>
        <w:t>K.4 line 1</w:t>
      </w:r>
    </w:p>
    <w:p w14:paraId="026AD227" w14:textId="41B4E551" w:rsidR="00FA5B47" w:rsidRDefault="00FA5B47" w:rsidP="00FA5B47">
      <w:pPr>
        <w:pStyle w:val="ListParagraph"/>
        <w:numPr>
          <w:ilvl w:val="0"/>
          <w:numId w:val="36"/>
        </w:numPr>
        <w:autoSpaceDE w:val="0"/>
        <w:autoSpaceDN w:val="0"/>
        <w:adjustRightInd w:val="0"/>
        <w:spacing w:after="0" w:line="240" w:lineRule="auto"/>
        <w:rPr>
          <w:rFonts w:ascii="Calibri" w:hAnsi="Calibri" w:cs="Calibri"/>
          <w:color w:val="000000"/>
        </w:rPr>
      </w:pPr>
      <w:r>
        <w:rPr>
          <w:rFonts w:ascii="Calibri" w:hAnsi="Calibri" w:cs="Calibri"/>
          <w:color w:val="000000"/>
        </w:rPr>
        <w:t>K.4 line 4</w:t>
      </w:r>
    </w:p>
    <w:p w14:paraId="4F59C3AF" w14:textId="53CE3EF9" w:rsidR="00FA5B47" w:rsidRPr="00FA5B47" w:rsidRDefault="00FA5B47" w:rsidP="00FA5B47">
      <w:pPr>
        <w:pStyle w:val="ListParagraph"/>
        <w:numPr>
          <w:ilvl w:val="0"/>
          <w:numId w:val="36"/>
        </w:numPr>
        <w:autoSpaceDE w:val="0"/>
        <w:autoSpaceDN w:val="0"/>
        <w:adjustRightInd w:val="0"/>
        <w:spacing w:after="0" w:line="240" w:lineRule="auto"/>
        <w:rPr>
          <w:rFonts w:ascii="Calibri" w:hAnsi="Calibri" w:cs="Calibri"/>
          <w:color w:val="000000"/>
        </w:rPr>
      </w:pPr>
      <w:r>
        <w:rPr>
          <w:rFonts w:ascii="Calibri" w:hAnsi="Calibri" w:cs="Calibri"/>
          <w:color w:val="000000"/>
        </w:rPr>
        <w:t>K.5 line 4</w:t>
      </w:r>
    </w:p>
    <w:p w14:paraId="769B4DD4" w14:textId="77777777" w:rsidR="003D3CD5" w:rsidRDefault="003D3CD5" w:rsidP="000F0EF6">
      <w:pPr>
        <w:autoSpaceDE w:val="0"/>
        <w:autoSpaceDN w:val="0"/>
        <w:adjustRightInd w:val="0"/>
        <w:spacing w:after="0" w:line="240" w:lineRule="auto"/>
        <w:rPr>
          <w:rFonts w:ascii="Calibri" w:hAnsi="Calibri" w:cs="Calibri"/>
          <w:color w:val="000000"/>
        </w:rPr>
      </w:pPr>
    </w:p>
    <w:p w14:paraId="5B9E4DA9" w14:textId="5093E90D" w:rsidR="003D3CD5" w:rsidRDefault="003D3CD5"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As set out in the results section, the latitude in the measurement method in Annex K will result in some significant differences between labs just due to the permitted </w:t>
      </w:r>
      <w:r w:rsidR="00F22CB2">
        <w:rPr>
          <w:rFonts w:ascii="Calibri" w:hAnsi="Calibri" w:cs="Calibri"/>
          <w:color w:val="000000"/>
        </w:rPr>
        <w:t xml:space="preserve">time </w:t>
      </w:r>
      <w:r w:rsidR="00FA5B47">
        <w:rPr>
          <w:rFonts w:ascii="Calibri" w:hAnsi="Calibri" w:cs="Calibri"/>
          <w:color w:val="000000"/>
        </w:rPr>
        <w:t xml:space="preserve">variations </w:t>
      </w:r>
      <w:r>
        <w:rPr>
          <w:rFonts w:ascii="Calibri" w:hAnsi="Calibri" w:cs="Calibri"/>
          <w:color w:val="000000"/>
        </w:rPr>
        <w:t xml:space="preserve">until </w:t>
      </w:r>
      <w:r w:rsidR="00FA5B47">
        <w:rPr>
          <w:rFonts w:ascii="Calibri" w:hAnsi="Calibri" w:cs="Calibri"/>
          <w:color w:val="000000"/>
        </w:rPr>
        <w:t>measurements commence</w:t>
      </w:r>
      <w:r>
        <w:rPr>
          <w:rFonts w:ascii="Calibri" w:hAnsi="Calibri" w:cs="Calibri"/>
          <w:color w:val="000000"/>
        </w:rPr>
        <w:t xml:space="preserve">. This needs to be tightened up so that there is no significant variation between labs. Where an appliance has short duration modes that change automatically, IEC62301 requires the use of 1 sec sampling. It also states that the energy and duration of each power level should be reported. This is in conflict with IEC 60436 Annex K, which specifies an average power measurement for a period that may include several power levels </w:t>
      </w:r>
      <w:r w:rsidR="00F22CB2">
        <w:rPr>
          <w:rFonts w:ascii="Calibri" w:hAnsi="Calibri" w:cs="Calibri"/>
          <w:color w:val="000000"/>
        </w:rPr>
        <w:t xml:space="preserve">of </w:t>
      </w:r>
      <w:r>
        <w:rPr>
          <w:rFonts w:ascii="Calibri" w:hAnsi="Calibri" w:cs="Calibri"/>
          <w:color w:val="000000"/>
        </w:rPr>
        <w:t>varying duration, as was observed for Machine C.</w:t>
      </w:r>
      <w:r w:rsidR="00FA5B47">
        <w:rPr>
          <w:rFonts w:ascii="Calibri" w:hAnsi="Calibri" w:cs="Calibri"/>
          <w:color w:val="000000"/>
        </w:rPr>
        <w:t xml:space="preserve"> Averaging power for a mode that has several power levels is potentially inaccurate. Annex K should be aligned with the requirements of IEC62301 and report energy or average power and duration of each power level after the completion of the program.</w:t>
      </w:r>
    </w:p>
    <w:p w14:paraId="2C511399" w14:textId="77777777" w:rsidR="009B4161" w:rsidRDefault="009B4161" w:rsidP="000F0EF6">
      <w:pPr>
        <w:autoSpaceDE w:val="0"/>
        <w:autoSpaceDN w:val="0"/>
        <w:adjustRightInd w:val="0"/>
        <w:spacing w:after="0" w:line="240" w:lineRule="auto"/>
        <w:rPr>
          <w:rFonts w:ascii="Calibri" w:hAnsi="Calibri" w:cs="Calibri"/>
          <w:color w:val="000000"/>
        </w:rPr>
      </w:pPr>
    </w:p>
    <w:p w14:paraId="1C014CE7" w14:textId="77777777" w:rsidR="007A204A" w:rsidRDefault="007A204A" w:rsidP="007A204A">
      <w:pPr>
        <w:pStyle w:val="Heading3"/>
      </w:pPr>
      <w:bookmarkStart w:id="76" w:name="_Toc493601753"/>
      <w:r>
        <w:t>Test series</w:t>
      </w:r>
      <w:bookmarkEnd w:id="76"/>
    </w:p>
    <w:p w14:paraId="247E8714" w14:textId="0FA8B9DD" w:rsidR="0064435E" w:rsidRDefault="004B531D"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Currently </w:t>
      </w:r>
      <w:r w:rsidR="00D436E2">
        <w:rPr>
          <w:rFonts w:ascii="Calibri" w:hAnsi="Calibri" w:cs="Calibri"/>
          <w:color w:val="000000"/>
        </w:rPr>
        <w:t>IEC60436</w:t>
      </w:r>
      <w:r>
        <w:rPr>
          <w:rFonts w:ascii="Calibri" w:hAnsi="Calibri" w:cs="Calibri"/>
          <w:color w:val="000000"/>
        </w:rPr>
        <w:t xml:space="preserve"> specif</w:t>
      </w:r>
      <w:r w:rsidR="000417E1">
        <w:rPr>
          <w:rFonts w:ascii="Calibri" w:hAnsi="Calibri" w:cs="Calibri"/>
          <w:color w:val="000000"/>
        </w:rPr>
        <w:t>ies</w:t>
      </w:r>
      <w:r>
        <w:rPr>
          <w:rFonts w:ascii="Calibri" w:hAnsi="Calibri" w:cs="Calibri"/>
          <w:color w:val="000000"/>
        </w:rPr>
        <w:t xml:space="preserve"> a test serie</w:t>
      </w:r>
      <w:r w:rsidR="0031262A">
        <w:rPr>
          <w:rFonts w:ascii="Calibri" w:hAnsi="Calibri" w:cs="Calibri"/>
          <w:color w:val="000000"/>
        </w:rPr>
        <w:t xml:space="preserve">s of </w:t>
      </w:r>
      <w:r w:rsidR="00FE2A16">
        <w:rPr>
          <w:rFonts w:ascii="Calibri" w:hAnsi="Calibri" w:cs="Calibri"/>
          <w:color w:val="000000"/>
        </w:rPr>
        <w:t>five</w:t>
      </w:r>
      <w:r w:rsidR="0031262A">
        <w:rPr>
          <w:rFonts w:ascii="Calibri" w:hAnsi="Calibri" w:cs="Calibri"/>
          <w:color w:val="000000"/>
        </w:rPr>
        <w:t xml:space="preserve"> </w:t>
      </w:r>
      <w:r w:rsidR="00DC067E">
        <w:rPr>
          <w:rFonts w:ascii="Calibri" w:hAnsi="Calibri" w:cs="Calibri"/>
          <w:color w:val="000000"/>
        </w:rPr>
        <w:t xml:space="preserve">or more </w:t>
      </w:r>
      <w:r w:rsidR="0031262A">
        <w:rPr>
          <w:rFonts w:ascii="Calibri" w:hAnsi="Calibri" w:cs="Calibri"/>
          <w:color w:val="000000"/>
        </w:rPr>
        <w:t>test runs in order to obtain</w:t>
      </w:r>
      <w:r>
        <w:rPr>
          <w:rFonts w:ascii="Calibri" w:hAnsi="Calibri" w:cs="Calibri"/>
          <w:color w:val="000000"/>
        </w:rPr>
        <w:t xml:space="preserve"> a valid result.</w:t>
      </w:r>
      <w:r w:rsidR="007F2279">
        <w:rPr>
          <w:rFonts w:ascii="Calibri" w:hAnsi="Calibri" w:cs="Calibri"/>
          <w:color w:val="000000"/>
        </w:rPr>
        <w:t xml:space="preserve"> </w:t>
      </w:r>
      <w:r w:rsidR="00D436E2">
        <w:rPr>
          <w:rFonts w:ascii="Calibri" w:hAnsi="Calibri" w:cs="Calibri"/>
          <w:color w:val="000000"/>
        </w:rPr>
        <w:t xml:space="preserve">IEC60436 attempts to combine an assessment of the filter performance with an assessment of the cleaning performance. </w:t>
      </w:r>
      <w:r w:rsidR="0064435E">
        <w:rPr>
          <w:rFonts w:ascii="Calibri" w:hAnsi="Calibri" w:cs="Calibri"/>
          <w:color w:val="000000"/>
        </w:rPr>
        <w:t xml:space="preserve"> As load items should be fully reconditioned between test runs (able to score 5), there is no compelling reason why multiple runs are necessary, ex</w:t>
      </w:r>
      <w:r w:rsidR="000417E1">
        <w:rPr>
          <w:rFonts w:ascii="Calibri" w:hAnsi="Calibri" w:cs="Calibri"/>
          <w:color w:val="000000"/>
        </w:rPr>
        <w:t>ce</w:t>
      </w:r>
      <w:r w:rsidR="0064435E">
        <w:rPr>
          <w:rFonts w:ascii="Calibri" w:hAnsi="Calibri" w:cs="Calibri"/>
          <w:color w:val="000000"/>
        </w:rPr>
        <w:t>pt to improve the certainty of the result</w:t>
      </w:r>
      <w:r w:rsidR="00272F88">
        <w:rPr>
          <w:rFonts w:ascii="Calibri" w:hAnsi="Calibri" w:cs="Calibri"/>
          <w:color w:val="000000"/>
        </w:rPr>
        <w:t xml:space="preserve"> of the machine under test</w:t>
      </w:r>
      <w:r w:rsidR="0064435E">
        <w:rPr>
          <w:rFonts w:ascii="Calibri" w:hAnsi="Calibri" w:cs="Calibri"/>
          <w:color w:val="000000"/>
        </w:rPr>
        <w:t xml:space="preserve">. Reallocating resources </w:t>
      </w:r>
      <w:r w:rsidR="000417E1">
        <w:rPr>
          <w:rFonts w:ascii="Calibri" w:hAnsi="Calibri" w:cs="Calibri"/>
          <w:color w:val="000000"/>
        </w:rPr>
        <w:t xml:space="preserve">to </w:t>
      </w:r>
      <w:r w:rsidR="0064435E">
        <w:rPr>
          <w:rFonts w:ascii="Calibri" w:hAnsi="Calibri" w:cs="Calibri"/>
          <w:color w:val="000000"/>
        </w:rPr>
        <w:t xml:space="preserve">a single test run on </w:t>
      </w:r>
      <w:r w:rsidR="00FE2A16">
        <w:rPr>
          <w:rFonts w:ascii="Calibri" w:hAnsi="Calibri" w:cs="Calibri"/>
          <w:color w:val="000000"/>
        </w:rPr>
        <w:t>five</w:t>
      </w:r>
      <w:r w:rsidR="0064435E">
        <w:rPr>
          <w:rFonts w:ascii="Calibri" w:hAnsi="Calibri" w:cs="Calibri"/>
          <w:color w:val="000000"/>
        </w:rPr>
        <w:t xml:space="preserve"> different machines of the same model </w:t>
      </w:r>
      <w:r w:rsidR="000417E1">
        <w:rPr>
          <w:rFonts w:ascii="Calibri" w:hAnsi="Calibri" w:cs="Calibri"/>
          <w:color w:val="000000"/>
        </w:rPr>
        <w:t xml:space="preserve">(for example) </w:t>
      </w:r>
      <w:r w:rsidR="0064435E">
        <w:rPr>
          <w:rFonts w:ascii="Calibri" w:hAnsi="Calibri" w:cs="Calibri"/>
          <w:color w:val="000000"/>
        </w:rPr>
        <w:t>yields much better information on the production variability, which is of much greater interest for regulators for programs such as energy labelling. A variation in run to run repeatability will be averaged out where single tests are undertaken on multiple machines.</w:t>
      </w:r>
    </w:p>
    <w:p w14:paraId="10D2B69A" w14:textId="77777777" w:rsidR="0064435E" w:rsidRDefault="0064435E" w:rsidP="000F0EF6">
      <w:pPr>
        <w:autoSpaceDE w:val="0"/>
        <w:autoSpaceDN w:val="0"/>
        <w:adjustRightInd w:val="0"/>
        <w:spacing w:after="0" w:line="240" w:lineRule="auto"/>
        <w:rPr>
          <w:rFonts w:ascii="Calibri" w:hAnsi="Calibri" w:cs="Calibri"/>
          <w:color w:val="000000"/>
        </w:rPr>
      </w:pPr>
    </w:p>
    <w:p w14:paraId="78EFF7A8" w14:textId="3A3C169B" w:rsidR="00C77782" w:rsidRDefault="0064435E"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The test machines used in the round robin were repeatable in their operation and undertaking an addition</w:t>
      </w:r>
      <w:r w:rsidR="000711B9">
        <w:rPr>
          <w:rFonts w:ascii="Calibri" w:hAnsi="Calibri" w:cs="Calibri"/>
          <w:color w:val="000000"/>
        </w:rPr>
        <w:t>al</w:t>
      </w:r>
      <w:r>
        <w:rPr>
          <w:rFonts w:ascii="Calibri" w:hAnsi="Calibri" w:cs="Calibri"/>
          <w:color w:val="000000"/>
        </w:rPr>
        <w:t xml:space="preserve"> </w:t>
      </w:r>
      <w:r w:rsidR="00FE2A16">
        <w:rPr>
          <w:rFonts w:ascii="Calibri" w:hAnsi="Calibri" w:cs="Calibri"/>
          <w:color w:val="000000"/>
        </w:rPr>
        <w:t>four</w:t>
      </w:r>
      <w:r>
        <w:rPr>
          <w:rFonts w:ascii="Calibri" w:hAnsi="Calibri" w:cs="Calibri"/>
          <w:color w:val="000000"/>
        </w:rPr>
        <w:t xml:space="preserve"> runs after the first run yielded little additional information. </w:t>
      </w:r>
      <w:r w:rsidR="007F2279">
        <w:rPr>
          <w:rFonts w:ascii="Calibri" w:hAnsi="Calibri" w:cs="Calibri"/>
          <w:color w:val="000000"/>
        </w:rPr>
        <w:t xml:space="preserve">Mandating </w:t>
      </w:r>
      <w:r w:rsidR="00FE2A16">
        <w:rPr>
          <w:rFonts w:ascii="Calibri" w:hAnsi="Calibri" w:cs="Calibri"/>
          <w:color w:val="000000"/>
        </w:rPr>
        <w:t>five</w:t>
      </w:r>
      <w:r w:rsidR="00C77782">
        <w:rPr>
          <w:rFonts w:ascii="Calibri" w:hAnsi="Calibri" w:cs="Calibri"/>
          <w:color w:val="000000"/>
        </w:rPr>
        <w:t xml:space="preserve"> </w:t>
      </w:r>
      <w:r w:rsidR="007F2279">
        <w:rPr>
          <w:rFonts w:ascii="Calibri" w:hAnsi="Calibri" w:cs="Calibri"/>
          <w:color w:val="000000"/>
        </w:rPr>
        <w:t xml:space="preserve">test </w:t>
      </w:r>
      <w:r w:rsidR="00C77782">
        <w:rPr>
          <w:rFonts w:ascii="Calibri" w:hAnsi="Calibri" w:cs="Calibri"/>
          <w:color w:val="000000"/>
        </w:rPr>
        <w:t>runs is very onerous</w:t>
      </w:r>
      <w:r>
        <w:rPr>
          <w:rFonts w:ascii="Calibri" w:hAnsi="Calibri" w:cs="Calibri"/>
          <w:color w:val="000000"/>
        </w:rPr>
        <w:t xml:space="preserve"> in terms of resources and time in order to get a valid result</w:t>
      </w:r>
      <w:r w:rsidR="00C77782">
        <w:rPr>
          <w:rFonts w:ascii="Calibri" w:hAnsi="Calibri" w:cs="Calibri"/>
          <w:color w:val="000000"/>
        </w:rPr>
        <w:t xml:space="preserve">. </w:t>
      </w:r>
      <w:r w:rsidR="007F2279">
        <w:rPr>
          <w:rFonts w:ascii="Calibri" w:hAnsi="Calibri" w:cs="Calibri"/>
          <w:color w:val="000000"/>
        </w:rPr>
        <w:t xml:space="preserve">The </w:t>
      </w:r>
      <w:r w:rsidR="000417E1">
        <w:rPr>
          <w:rFonts w:ascii="Calibri" w:hAnsi="Calibri" w:cs="Calibri"/>
          <w:color w:val="000000"/>
        </w:rPr>
        <w:t xml:space="preserve">IEC </w:t>
      </w:r>
      <w:r w:rsidR="007F2279">
        <w:rPr>
          <w:rFonts w:ascii="Calibri" w:hAnsi="Calibri" w:cs="Calibri"/>
          <w:color w:val="000000"/>
        </w:rPr>
        <w:t>t</w:t>
      </w:r>
      <w:r w:rsidR="00C77782">
        <w:rPr>
          <w:rFonts w:ascii="Calibri" w:hAnsi="Calibri" w:cs="Calibri"/>
          <w:color w:val="000000"/>
        </w:rPr>
        <w:t xml:space="preserve">est method should be generic and </w:t>
      </w:r>
      <w:r w:rsidR="007F2279">
        <w:rPr>
          <w:rFonts w:ascii="Calibri" w:hAnsi="Calibri" w:cs="Calibri"/>
          <w:color w:val="000000"/>
        </w:rPr>
        <w:t>it should define a type test</w:t>
      </w:r>
      <w:r w:rsidR="002143EC">
        <w:rPr>
          <w:rFonts w:ascii="Calibri" w:hAnsi="Calibri" w:cs="Calibri"/>
          <w:color w:val="000000"/>
        </w:rPr>
        <w:t>;</w:t>
      </w:r>
      <w:r w:rsidR="0031262A">
        <w:rPr>
          <w:rFonts w:ascii="Calibri" w:hAnsi="Calibri" w:cs="Calibri"/>
          <w:color w:val="000000"/>
        </w:rPr>
        <w:t xml:space="preserve"> </w:t>
      </w:r>
      <w:r w:rsidR="007F2279">
        <w:rPr>
          <w:rFonts w:ascii="Calibri" w:hAnsi="Calibri" w:cs="Calibri"/>
          <w:color w:val="000000"/>
        </w:rPr>
        <w:t>that is</w:t>
      </w:r>
      <w:r w:rsidR="0031262A">
        <w:rPr>
          <w:rFonts w:ascii="Calibri" w:hAnsi="Calibri" w:cs="Calibri"/>
          <w:color w:val="000000"/>
        </w:rPr>
        <w:t>,</w:t>
      </w:r>
      <w:r w:rsidR="007F2279">
        <w:rPr>
          <w:rFonts w:ascii="Calibri" w:hAnsi="Calibri" w:cs="Calibri"/>
          <w:color w:val="000000"/>
        </w:rPr>
        <w:t xml:space="preserve"> a </w:t>
      </w:r>
      <w:r w:rsidR="00C77782">
        <w:rPr>
          <w:rFonts w:ascii="Calibri" w:hAnsi="Calibri" w:cs="Calibri"/>
          <w:color w:val="000000"/>
        </w:rPr>
        <w:t>single run on a single machine. This can be applied in the most appropriate way in different regions to achieve a desired certainty of result.</w:t>
      </w:r>
      <w:r w:rsidR="007F2279">
        <w:rPr>
          <w:rFonts w:ascii="Calibri" w:hAnsi="Calibri" w:cs="Calibri"/>
          <w:color w:val="000000"/>
        </w:rPr>
        <w:t xml:space="preserve"> Depending on the application and the desired certainty of the result, it is then possible to define how many runs on a specific machine are required and how many different machines may need to be tested to meet </w:t>
      </w:r>
      <w:r w:rsidR="000417E1">
        <w:rPr>
          <w:rFonts w:ascii="Calibri" w:hAnsi="Calibri" w:cs="Calibri"/>
          <w:color w:val="000000"/>
        </w:rPr>
        <w:t xml:space="preserve">local </w:t>
      </w:r>
      <w:r w:rsidR="007F2279">
        <w:rPr>
          <w:rFonts w:ascii="Calibri" w:hAnsi="Calibri" w:cs="Calibri"/>
          <w:color w:val="000000"/>
        </w:rPr>
        <w:t xml:space="preserve">requirements. Mandating </w:t>
      </w:r>
      <w:r w:rsidR="00FE2A16">
        <w:rPr>
          <w:rFonts w:ascii="Calibri" w:hAnsi="Calibri" w:cs="Calibri"/>
          <w:color w:val="000000"/>
        </w:rPr>
        <w:t>five</w:t>
      </w:r>
      <w:r w:rsidR="007F2279">
        <w:rPr>
          <w:rFonts w:ascii="Calibri" w:hAnsi="Calibri" w:cs="Calibri"/>
          <w:color w:val="000000"/>
        </w:rPr>
        <w:t xml:space="preserve"> runs in a test series already conflicts with local regulatory requirements </w:t>
      </w:r>
      <w:r w:rsidR="002143EC">
        <w:rPr>
          <w:rFonts w:ascii="Calibri" w:hAnsi="Calibri" w:cs="Calibri"/>
          <w:color w:val="000000"/>
        </w:rPr>
        <w:t xml:space="preserve">in a number of regions </w:t>
      </w:r>
      <w:r w:rsidR="007F2279">
        <w:rPr>
          <w:rFonts w:ascii="Calibri" w:hAnsi="Calibri" w:cs="Calibri"/>
          <w:color w:val="000000"/>
        </w:rPr>
        <w:t>and encourages regions to move away fr</w:t>
      </w:r>
      <w:r w:rsidR="00DC067E">
        <w:rPr>
          <w:rFonts w:ascii="Calibri" w:hAnsi="Calibri" w:cs="Calibri"/>
          <w:color w:val="000000"/>
        </w:rPr>
        <w:t>om alignment with IEC standards</w:t>
      </w:r>
      <w:r w:rsidR="007F2279">
        <w:rPr>
          <w:rFonts w:ascii="Calibri" w:hAnsi="Calibri" w:cs="Calibri"/>
          <w:color w:val="000000"/>
        </w:rPr>
        <w:t>.</w:t>
      </w:r>
      <w:r>
        <w:rPr>
          <w:rFonts w:ascii="Calibri" w:hAnsi="Calibri" w:cs="Calibri"/>
          <w:color w:val="000000"/>
        </w:rPr>
        <w:t xml:space="preserve"> Australia and New Zealand are likely to vary this element of the IEC standard for local application if is not altered in IEC.</w:t>
      </w:r>
    </w:p>
    <w:p w14:paraId="28FCDBA6" w14:textId="77777777" w:rsidR="007F2279" w:rsidRDefault="007F2279" w:rsidP="000F0EF6">
      <w:pPr>
        <w:autoSpaceDE w:val="0"/>
        <w:autoSpaceDN w:val="0"/>
        <w:adjustRightInd w:val="0"/>
        <w:spacing w:after="0" w:line="240" w:lineRule="auto"/>
        <w:rPr>
          <w:rFonts w:ascii="Calibri" w:hAnsi="Calibri" w:cs="Calibri"/>
          <w:color w:val="000000"/>
        </w:rPr>
      </w:pPr>
    </w:p>
    <w:p w14:paraId="07832D46" w14:textId="3610A7BE" w:rsidR="007F2279" w:rsidRDefault="007F2279" w:rsidP="000F0EF6">
      <w:pPr>
        <w:autoSpaceDE w:val="0"/>
        <w:autoSpaceDN w:val="0"/>
        <w:adjustRightInd w:val="0"/>
        <w:spacing w:after="0" w:line="240" w:lineRule="auto"/>
        <w:rPr>
          <w:rFonts w:ascii="Calibri" w:hAnsi="Calibri" w:cs="Calibri"/>
          <w:color w:val="000000"/>
        </w:rPr>
      </w:pPr>
      <w:r w:rsidRPr="007F2279">
        <w:rPr>
          <w:rFonts w:ascii="Calibri" w:hAnsi="Calibri" w:cs="Calibri"/>
          <w:b/>
          <w:color w:val="000000"/>
        </w:rPr>
        <w:t>Recommendation</w:t>
      </w:r>
      <w:r w:rsidR="00DC067E">
        <w:rPr>
          <w:rFonts w:ascii="Calibri" w:hAnsi="Calibri" w:cs="Calibri"/>
          <w:b/>
          <w:color w:val="000000"/>
        </w:rPr>
        <w:t xml:space="preserve"> </w:t>
      </w:r>
      <w:r w:rsidR="003D3CD5">
        <w:rPr>
          <w:rFonts w:ascii="Calibri" w:hAnsi="Calibri" w:cs="Calibri"/>
          <w:b/>
          <w:color w:val="000000"/>
        </w:rPr>
        <w:t>8</w:t>
      </w:r>
      <w:r>
        <w:rPr>
          <w:rFonts w:ascii="Calibri" w:hAnsi="Calibri" w:cs="Calibri"/>
          <w:color w:val="000000"/>
        </w:rPr>
        <w:t xml:space="preserve">: </w:t>
      </w:r>
      <w:r w:rsidR="00B541E3">
        <w:rPr>
          <w:rFonts w:ascii="Calibri" w:hAnsi="Calibri" w:cs="Calibri"/>
          <w:color w:val="000000"/>
        </w:rPr>
        <w:t xml:space="preserve">IEC </w:t>
      </w:r>
      <w:r w:rsidR="000D6C36">
        <w:rPr>
          <w:rFonts w:ascii="Calibri" w:hAnsi="Calibri" w:cs="Calibri"/>
          <w:color w:val="000000"/>
        </w:rPr>
        <w:t xml:space="preserve">should </w:t>
      </w:r>
      <w:r w:rsidR="00B541E3">
        <w:rPr>
          <w:rFonts w:ascii="Calibri" w:hAnsi="Calibri" w:cs="Calibri"/>
          <w:color w:val="000000"/>
        </w:rPr>
        <w:t xml:space="preserve">alter </w:t>
      </w:r>
      <w:r>
        <w:rPr>
          <w:rFonts w:ascii="Calibri" w:hAnsi="Calibri" w:cs="Calibri"/>
          <w:color w:val="000000"/>
        </w:rPr>
        <w:t xml:space="preserve">the </w:t>
      </w:r>
      <w:r w:rsidR="00DC067E">
        <w:rPr>
          <w:rFonts w:ascii="Calibri" w:hAnsi="Calibri" w:cs="Calibri"/>
          <w:color w:val="000000"/>
        </w:rPr>
        <w:t xml:space="preserve">dishwasher standard (and the clothes washer and clothes dryer standards for that matter) </w:t>
      </w:r>
      <w:r>
        <w:rPr>
          <w:rFonts w:ascii="Calibri" w:hAnsi="Calibri" w:cs="Calibri"/>
          <w:color w:val="000000"/>
        </w:rPr>
        <w:t>to specify a single test on a single machine, with additional guidance on multiple test runs and sampling as a separate advisory annex.</w:t>
      </w:r>
      <w:r w:rsidR="000D6C36">
        <w:rPr>
          <w:rFonts w:ascii="Calibri" w:hAnsi="Calibri" w:cs="Calibri"/>
          <w:color w:val="000000"/>
        </w:rPr>
        <w:t xml:space="preserve"> Filter cleaning should always be undertaken between tests on test machines. Filter cleaning should always be undertaken between tests on the reference machine (this should be done irrespective of whether the definition of a test series is changed or not). </w:t>
      </w:r>
    </w:p>
    <w:p w14:paraId="227E2269" w14:textId="77777777" w:rsidR="0018143D" w:rsidRDefault="0018143D" w:rsidP="000F0EF6">
      <w:pPr>
        <w:autoSpaceDE w:val="0"/>
        <w:autoSpaceDN w:val="0"/>
        <w:adjustRightInd w:val="0"/>
        <w:spacing w:after="0" w:line="240" w:lineRule="auto"/>
        <w:rPr>
          <w:rFonts w:ascii="Calibri" w:hAnsi="Calibri" w:cs="Calibri"/>
          <w:color w:val="000000"/>
        </w:rPr>
      </w:pPr>
    </w:p>
    <w:p w14:paraId="3ECC047F" w14:textId="78AEB35D" w:rsidR="0018143D" w:rsidRPr="00F22CB2" w:rsidRDefault="0018143D" w:rsidP="0018143D">
      <w:pPr>
        <w:pStyle w:val="Heading3"/>
      </w:pPr>
      <w:bookmarkStart w:id="77" w:name="_Toc493601754"/>
      <w:r w:rsidRPr="00F22CB2">
        <w:t>Separation of filter cleaning performance</w:t>
      </w:r>
      <w:bookmarkEnd w:id="77"/>
    </w:p>
    <w:p w14:paraId="33D5420C" w14:textId="2E3C0230" w:rsidR="0018143D" w:rsidRDefault="0018143D" w:rsidP="0018143D">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Currently cleaning performance is conducted for at least </w:t>
      </w:r>
      <w:r w:rsidR="00FE2A16">
        <w:rPr>
          <w:rFonts w:ascii="Calibri" w:hAnsi="Calibri" w:cs="Calibri"/>
          <w:color w:val="000000"/>
        </w:rPr>
        <w:t>five</w:t>
      </w:r>
      <w:r>
        <w:rPr>
          <w:rFonts w:ascii="Calibri" w:hAnsi="Calibri" w:cs="Calibri"/>
          <w:color w:val="000000"/>
        </w:rPr>
        <w:t xml:space="preserve"> runs without filter cleaning between runs </w:t>
      </w:r>
      <w:r w:rsidR="000417E1">
        <w:rPr>
          <w:rFonts w:ascii="Calibri" w:hAnsi="Calibri" w:cs="Calibri"/>
          <w:color w:val="000000"/>
        </w:rPr>
        <w:t xml:space="preserve">(on the test machines and the reference machine) </w:t>
      </w:r>
      <w:r>
        <w:rPr>
          <w:rFonts w:ascii="Calibri" w:hAnsi="Calibri" w:cs="Calibri"/>
          <w:color w:val="000000"/>
        </w:rPr>
        <w:t xml:space="preserve">in order to assess whether the filter is </w:t>
      </w:r>
      <w:r w:rsidR="000417E1">
        <w:rPr>
          <w:rFonts w:ascii="Calibri" w:hAnsi="Calibri" w:cs="Calibri"/>
          <w:color w:val="000000"/>
        </w:rPr>
        <w:t xml:space="preserve">classified </w:t>
      </w:r>
      <w:r>
        <w:rPr>
          <w:rFonts w:ascii="Calibri" w:hAnsi="Calibri" w:cs="Calibri"/>
          <w:color w:val="000000"/>
        </w:rPr>
        <w:t xml:space="preserve">manual or automatic. A separate set of tests should be specified </w:t>
      </w:r>
      <w:r w:rsidR="00272F88">
        <w:rPr>
          <w:rFonts w:ascii="Calibri" w:hAnsi="Calibri" w:cs="Calibri"/>
          <w:color w:val="000000"/>
        </w:rPr>
        <w:t xml:space="preserve">without filter cleaning </w:t>
      </w:r>
      <w:r w:rsidR="00F22CB2">
        <w:rPr>
          <w:rFonts w:ascii="Calibri" w:hAnsi="Calibri" w:cs="Calibri"/>
          <w:color w:val="000000"/>
        </w:rPr>
        <w:t xml:space="preserve">only </w:t>
      </w:r>
      <w:r>
        <w:rPr>
          <w:rFonts w:ascii="Calibri" w:hAnsi="Calibri" w:cs="Calibri"/>
          <w:color w:val="000000"/>
        </w:rPr>
        <w:t xml:space="preserve">to assess this manufacturer claim where </w:t>
      </w:r>
      <w:r w:rsidR="00182430">
        <w:rPr>
          <w:rFonts w:ascii="Calibri" w:hAnsi="Calibri" w:cs="Calibri"/>
          <w:color w:val="000000"/>
        </w:rPr>
        <w:t xml:space="preserve">it is </w:t>
      </w:r>
      <w:r>
        <w:rPr>
          <w:rFonts w:ascii="Calibri" w:hAnsi="Calibri" w:cs="Calibri"/>
          <w:color w:val="000000"/>
        </w:rPr>
        <w:t>necessary</w:t>
      </w:r>
      <w:r w:rsidR="00182430">
        <w:rPr>
          <w:rFonts w:ascii="Calibri" w:hAnsi="Calibri" w:cs="Calibri"/>
          <w:color w:val="000000"/>
        </w:rPr>
        <w:t xml:space="preserve"> to </w:t>
      </w:r>
      <w:r w:rsidR="000417E1">
        <w:rPr>
          <w:rFonts w:ascii="Calibri" w:hAnsi="Calibri" w:cs="Calibri"/>
          <w:color w:val="000000"/>
        </w:rPr>
        <w:t>do so</w:t>
      </w:r>
      <w:r>
        <w:rPr>
          <w:rFonts w:ascii="Calibri" w:hAnsi="Calibri" w:cs="Calibri"/>
          <w:color w:val="000000"/>
        </w:rPr>
        <w:t>.</w:t>
      </w:r>
    </w:p>
    <w:p w14:paraId="17538BE5" w14:textId="77777777" w:rsidR="0018143D" w:rsidRDefault="0018143D" w:rsidP="0018143D">
      <w:pPr>
        <w:autoSpaceDE w:val="0"/>
        <w:autoSpaceDN w:val="0"/>
        <w:adjustRightInd w:val="0"/>
        <w:spacing w:after="0" w:line="240" w:lineRule="auto"/>
        <w:rPr>
          <w:rFonts w:ascii="Calibri" w:hAnsi="Calibri" w:cs="Calibri"/>
          <w:color w:val="000000"/>
        </w:rPr>
      </w:pPr>
    </w:p>
    <w:p w14:paraId="7B2A993E" w14:textId="6F766A0D" w:rsidR="0018143D" w:rsidRDefault="0018143D" w:rsidP="0018143D">
      <w:pPr>
        <w:autoSpaceDE w:val="0"/>
        <w:autoSpaceDN w:val="0"/>
        <w:adjustRightInd w:val="0"/>
        <w:spacing w:after="0" w:line="240" w:lineRule="auto"/>
        <w:rPr>
          <w:rFonts w:ascii="Calibri" w:hAnsi="Calibri" w:cs="Calibri"/>
          <w:color w:val="000000"/>
        </w:rPr>
      </w:pPr>
      <w:r w:rsidRPr="00B73FEC">
        <w:rPr>
          <w:rFonts w:ascii="Calibri" w:hAnsi="Calibri" w:cs="Calibri"/>
          <w:b/>
          <w:color w:val="000000"/>
        </w:rPr>
        <w:t xml:space="preserve">Recommendation </w:t>
      </w:r>
      <w:r w:rsidR="003D3CD5">
        <w:rPr>
          <w:rFonts w:ascii="Calibri" w:hAnsi="Calibri" w:cs="Calibri"/>
          <w:b/>
          <w:color w:val="000000"/>
        </w:rPr>
        <w:t>9</w:t>
      </w:r>
      <w:r>
        <w:rPr>
          <w:rFonts w:ascii="Calibri" w:hAnsi="Calibri" w:cs="Calibri"/>
          <w:color w:val="000000"/>
        </w:rPr>
        <w:t xml:space="preserve">: Separate the filter performance </w:t>
      </w:r>
      <w:r w:rsidR="00182430">
        <w:rPr>
          <w:rFonts w:ascii="Calibri" w:hAnsi="Calibri" w:cs="Calibri"/>
          <w:color w:val="000000"/>
        </w:rPr>
        <w:t xml:space="preserve">assessment </w:t>
      </w:r>
      <w:r>
        <w:rPr>
          <w:rFonts w:ascii="Calibri" w:hAnsi="Calibri" w:cs="Calibri"/>
          <w:color w:val="000000"/>
        </w:rPr>
        <w:t>from the evaluation of energy, water, cleaning and drying performance.</w:t>
      </w:r>
    </w:p>
    <w:p w14:paraId="0B86576D" w14:textId="77777777" w:rsidR="0018143D" w:rsidRDefault="0018143D" w:rsidP="0018143D">
      <w:pPr>
        <w:autoSpaceDE w:val="0"/>
        <w:autoSpaceDN w:val="0"/>
        <w:adjustRightInd w:val="0"/>
        <w:spacing w:after="0" w:line="240" w:lineRule="auto"/>
        <w:rPr>
          <w:rFonts w:ascii="Calibri" w:hAnsi="Calibri" w:cs="Calibri"/>
          <w:color w:val="000000"/>
        </w:rPr>
      </w:pPr>
    </w:p>
    <w:p w14:paraId="7F55F7DD" w14:textId="62E3C2EF" w:rsidR="0018143D" w:rsidRPr="00F22CB2" w:rsidRDefault="0018143D" w:rsidP="0018143D">
      <w:pPr>
        <w:pStyle w:val="Heading3"/>
      </w:pPr>
      <w:bookmarkStart w:id="78" w:name="_Toc493601755"/>
      <w:r w:rsidRPr="00F22CB2">
        <w:t>Application of W</w:t>
      </w:r>
      <w:r w:rsidRPr="00F22CB2">
        <w:rPr>
          <w:vertAlign w:val="subscript"/>
        </w:rPr>
        <w:t>D</w:t>
      </w:r>
      <w:r w:rsidRPr="00F22CB2">
        <w:t xml:space="preserve"> for drying scores</w:t>
      </w:r>
      <w:bookmarkEnd w:id="78"/>
    </w:p>
    <w:p w14:paraId="2012DE49" w14:textId="4F2CC906" w:rsidR="0018143D" w:rsidRDefault="0018143D" w:rsidP="0018143D">
      <w:pPr>
        <w:autoSpaceDE w:val="0"/>
        <w:autoSpaceDN w:val="0"/>
        <w:adjustRightInd w:val="0"/>
        <w:spacing w:after="0" w:line="240" w:lineRule="auto"/>
        <w:rPr>
          <w:rFonts w:ascii="Calibri" w:hAnsi="Calibri" w:cs="Calibri"/>
          <w:color w:val="000000"/>
        </w:rPr>
      </w:pPr>
      <w:r>
        <w:rPr>
          <w:rFonts w:ascii="Calibri" w:hAnsi="Calibri" w:cs="Calibri"/>
          <w:color w:val="000000"/>
        </w:rPr>
        <w:t>Currently the drying performance is assessed</w:t>
      </w:r>
      <w:r w:rsidR="00414E6B">
        <w:rPr>
          <w:rFonts w:ascii="Calibri" w:hAnsi="Calibri" w:cs="Calibri"/>
          <w:color w:val="000000"/>
        </w:rPr>
        <w:t xml:space="preserve"> for sequential runs. The standard states that if W</w:t>
      </w:r>
      <w:r w:rsidR="00414E6B" w:rsidRPr="00414E6B">
        <w:rPr>
          <w:rFonts w:ascii="Calibri" w:hAnsi="Calibri" w:cs="Calibri"/>
          <w:color w:val="000000"/>
          <w:vertAlign w:val="subscript"/>
        </w:rPr>
        <w:t>D</w:t>
      </w:r>
      <w:r w:rsidR="00414E6B">
        <w:rPr>
          <w:rFonts w:ascii="Calibri" w:hAnsi="Calibri" w:cs="Calibri"/>
          <w:color w:val="000000"/>
        </w:rPr>
        <w:t xml:space="preserve"> is &gt;0.10 then additional runs (up to </w:t>
      </w:r>
      <w:r w:rsidR="00FE2A16">
        <w:rPr>
          <w:rFonts w:ascii="Calibri" w:hAnsi="Calibri" w:cs="Calibri"/>
          <w:color w:val="000000"/>
        </w:rPr>
        <w:t>eight</w:t>
      </w:r>
      <w:r w:rsidR="00414E6B">
        <w:rPr>
          <w:rFonts w:ascii="Calibri" w:hAnsi="Calibri" w:cs="Calibri"/>
          <w:color w:val="000000"/>
        </w:rPr>
        <w:t>) are to be undertaken. It is well known that drying performance can be variable, particularly on units that have lower performance. However, the standard should not be mandating multiple runs for drying in order to get a valid result</w:t>
      </w:r>
      <w:r w:rsidR="00272F88">
        <w:rPr>
          <w:rFonts w:ascii="Calibri" w:hAnsi="Calibri" w:cs="Calibri"/>
          <w:color w:val="000000"/>
        </w:rPr>
        <w:t xml:space="preserve"> for models that have more variable performance</w:t>
      </w:r>
      <w:r w:rsidR="00414E6B">
        <w:rPr>
          <w:rFonts w:ascii="Calibri" w:hAnsi="Calibri" w:cs="Calibri"/>
          <w:color w:val="000000"/>
        </w:rPr>
        <w:t>. As with cleaning performance, the test should be a single run on a single unit. The number of repeat tests and the number of samples tested can be adjusted to give the desired level of uncertainty of the final result</w:t>
      </w:r>
      <w:r w:rsidR="000417E1">
        <w:rPr>
          <w:rFonts w:ascii="Calibri" w:hAnsi="Calibri" w:cs="Calibri"/>
          <w:color w:val="000000"/>
        </w:rPr>
        <w:t>, depending on the objective of the tests</w:t>
      </w:r>
      <w:r w:rsidR="00414E6B">
        <w:rPr>
          <w:rFonts w:ascii="Calibri" w:hAnsi="Calibri" w:cs="Calibri"/>
          <w:color w:val="000000"/>
        </w:rPr>
        <w:t>. Guidance on how to calculate W</w:t>
      </w:r>
      <w:r w:rsidR="00414E6B" w:rsidRPr="00414E6B">
        <w:rPr>
          <w:rFonts w:ascii="Calibri" w:hAnsi="Calibri" w:cs="Calibri"/>
          <w:color w:val="000000"/>
          <w:vertAlign w:val="subscript"/>
        </w:rPr>
        <w:t>D</w:t>
      </w:r>
      <w:r w:rsidR="00414E6B">
        <w:rPr>
          <w:rFonts w:ascii="Calibri" w:hAnsi="Calibri" w:cs="Calibri"/>
          <w:color w:val="000000"/>
        </w:rPr>
        <w:t xml:space="preserve"> should remain in the standard where multiples runs are undertaken.</w:t>
      </w:r>
    </w:p>
    <w:p w14:paraId="0EE659E2" w14:textId="77777777" w:rsidR="0018143D" w:rsidRDefault="0018143D" w:rsidP="0018143D">
      <w:pPr>
        <w:autoSpaceDE w:val="0"/>
        <w:autoSpaceDN w:val="0"/>
        <w:adjustRightInd w:val="0"/>
        <w:spacing w:after="0" w:line="240" w:lineRule="auto"/>
        <w:rPr>
          <w:rFonts w:ascii="Calibri" w:hAnsi="Calibri" w:cs="Calibri"/>
          <w:color w:val="000000"/>
        </w:rPr>
      </w:pPr>
    </w:p>
    <w:p w14:paraId="3612F1E4" w14:textId="2DFEF742" w:rsidR="0018143D" w:rsidRDefault="0018143D" w:rsidP="0018143D">
      <w:pPr>
        <w:autoSpaceDE w:val="0"/>
        <w:autoSpaceDN w:val="0"/>
        <w:adjustRightInd w:val="0"/>
        <w:spacing w:after="0" w:line="240" w:lineRule="auto"/>
        <w:rPr>
          <w:rFonts w:ascii="Calibri" w:hAnsi="Calibri" w:cs="Calibri"/>
          <w:color w:val="000000"/>
        </w:rPr>
      </w:pPr>
      <w:r w:rsidRPr="00B73FEC">
        <w:rPr>
          <w:rFonts w:ascii="Calibri" w:hAnsi="Calibri" w:cs="Calibri"/>
          <w:b/>
          <w:color w:val="000000"/>
        </w:rPr>
        <w:t xml:space="preserve">Recommendation </w:t>
      </w:r>
      <w:r w:rsidR="003D3CD5">
        <w:rPr>
          <w:rFonts w:ascii="Calibri" w:hAnsi="Calibri" w:cs="Calibri"/>
          <w:b/>
          <w:color w:val="000000"/>
        </w:rPr>
        <w:t>10</w:t>
      </w:r>
      <w:r>
        <w:rPr>
          <w:rFonts w:ascii="Calibri" w:hAnsi="Calibri" w:cs="Calibri"/>
          <w:color w:val="000000"/>
        </w:rPr>
        <w:t xml:space="preserve">: </w:t>
      </w:r>
      <w:r w:rsidR="00414E6B">
        <w:rPr>
          <w:rFonts w:ascii="Calibri" w:hAnsi="Calibri" w:cs="Calibri"/>
          <w:color w:val="000000"/>
        </w:rPr>
        <w:t>Change the standard so that it is a single run on a single machine. Include guidance on multiple runs and the use of W</w:t>
      </w:r>
      <w:r w:rsidR="00414E6B" w:rsidRPr="00414E6B">
        <w:rPr>
          <w:rFonts w:ascii="Calibri" w:hAnsi="Calibri" w:cs="Calibri"/>
          <w:color w:val="000000"/>
          <w:vertAlign w:val="subscript"/>
        </w:rPr>
        <w:t>D</w:t>
      </w:r>
      <w:r w:rsidR="00414E6B">
        <w:rPr>
          <w:rFonts w:ascii="Calibri" w:hAnsi="Calibri" w:cs="Calibri"/>
          <w:color w:val="000000"/>
        </w:rPr>
        <w:t xml:space="preserve"> in an informative annex.</w:t>
      </w:r>
    </w:p>
    <w:p w14:paraId="3BD494A4" w14:textId="77777777" w:rsidR="0018143D" w:rsidRDefault="0018143D" w:rsidP="0018143D">
      <w:pPr>
        <w:autoSpaceDE w:val="0"/>
        <w:autoSpaceDN w:val="0"/>
        <w:adjustRightInd w:val="0"/>
        <w:spacing w:after="0" w:line="240" w:lineRule="auto"/>
        <w:rPr>
          <w:rFonts w:ascii="Calibri" w:hAnsi="Calibri" w:cs="Calibri"/>
          <w:color w:val="000000"/>
        </w:rPr>
      </w:pPr>
    </w:p>
    <w:p w14:paraId="50529AB4" w14:textId="42E34984" w:rsidR="00414E6B" w:rsidRPr="00F22CB2" w:rsidRDefault="00414E6B" w:rsidP="00414E6B">
      <w:pPr>
        <w:pStyle w:val="Heading3"/>
      </w:pPr>
      <w:bookmarkStart w:id="79" w:name="_Toc493601756"/>
      <w:r w:rsidRPr="00F22CB2">
        <w:t>Drying index</w:t>
      </w:r>
      <w:bookmarkEnd w:id="79"/>
    </w:p>
    <w:p w14:paraId="0C05CFCC" w14:textId="55CF9164" w:rsidR="00414E6B" w:rsidRDefault="00414E6B" w:rsidP="00414E6B">
      <w:pPr>
        <w:autoSpaceDE w:val="0"/>
        <w:autoSpaceDN w:val="0"/>
        <w:adjustRightInd w:val="0"/>
        <w:spacing w:after="0" w:line="240" w:lineRule="auto"/>
        <w:rPr>
          <w:rFonts w:ascii="Calibri" w:hAnsi="Calibri" w:cs="Calibri"/>
          <w:color w:val="000000"/>
        </w:rPr>
      </w:pPr>
      <w:r>
        <w:rPr>
          <w:rFonts w:ascii="Calibri" w:hAnsi="Calibri" w:cs="Calibri"/>
          <w:color w:val="000000"/>
        </w:rPr>
        <w:t>In the Australian round robin the drying performance was more variable</w:t>
      </w:r>
      <w:r w:rsidR="000417E1">
        <w:rPr>
          <w:rFonts w:ascii="Calibri" w:hAnsi="Calibri" w:cs="Calibri"/>
          <w:color w:val="000000"/>
        </w:rPr>
        <w:t xml:space="preserve"> than cleaning performance</w:t>
      </w:r>
      <w:r>
        <w:rPr>
          <w:rFonts w:ascii="Calibri" w:hAnsi="Calibri" w:cs="Calibri"/>
          <w:color w:val="000000"/>
        </w:rPr>
        <w:t>, as expected. The use of the reference machine drying score to calculate a drying index did improve the reproducibility marginally</w:t>
      </w:r>
      <w:r w:rsidR="00F22CB2">
        <w:rPr>
          <w:rFonts w:ascii="Calibri" w:hAnsi="Calibri" w:cs="Calibri"/>
          <w:color w:val="000000"/>
        </w:rPr>
        <w:t xml:space="preserve"> (compared to using raw drying scores)</w:t>
      </w:r>
      <w:r>
        <w:rPr>
          <w:rFonts w:ascii="Calibri" w:hAnsi="Calibri" w:cs="Calibri"/>
          <w:color w:val="000000"/>
        </w:rPr>
        <w:t xml:space="preserve">, but the underlying variability was still around </w:t>
      </w:r>
      <w:r w:rsidRPr="00F22CB2">
        <w:rPr>
          <w:rFonts w:ascii="Calibri" w:hAnsi="Calibri" w:cs="Calibri"/>
          <w:color w:val="000000"/>
        </w:rPr>
        <w:t>4%</w:t>
      </w:r>
      <w:r>
        <w:rPr>
          <w:rFonts w:ascii="Calibri" w:hAnsi="Calibri" w:cs="Calibri"/>
          <w:color w:val="000000"/>
        </w:rPr>
        <w:t xml:space="preserve">. </w:t>
      </w:r>
      <w:r w:rsidR="00182430">
        <w:rPr>
          <w:rFonts w:ascii="Calibri" w:hAnsi="Calibri" w:cs="Calibri"/>
          <w:color w:val="000000"/>
        </w:rPr>
        <w:t>AS/NZS2007.1 in the past has used raw drying scores and has not calculated an index based on the reference machine.</w:t>
      </w:r>
      <w:r w:rsidR="000417E1">
        <w:rPr>
          <w:rFonts w:ascii="Calibri" w:hAnsi="Calibri" w:cs="Calibri"/>
          <w:color w:val="000000"/>
        </w:rPr>
        <w:t xml:space="preserve"> However, </w:t>
      </w:r>
      <w:r w:rsidR="00CF485D">
        <w:rPr>
          <w:rFonts w:ascii="Calibri" w:hAnsi="Calibri" w:cs="Calibri"/>
          <w:color w:val="000000"/>
        </w:rPr>
        <w:t>Australia and New Zealand are likely to change to a drying index once the IEC test method is adopted.</w:t>
      </w:r>
    </w:p>
    <w:p w14:paraId="560187DF" w14:textId="77777777" w:rsidR="00414E6B" w:rsidRDefault="00414E6B" w:rsidP="00414E6B">
      <w:pPr>
        <w:autoSpaceDE w:val="0"/>
        <w:autoSpaceDN w:val="0"/>
        <w:adjustRightInd w:val="0"/>
        <w:spacing w:after="0" w:line="240" w:lineRule="auto"/>
        <w:rPr>
          <w:rFonts w:ascii="Calibri" w:hAnsi="Calibri" w:cs="Calibri"/>
          <w:color w:val="000000"/>
        </w:rPr>
      </w:pPr>
    </w:p>
    <w:p w14:paraId="13C649C9" w14:textId="17099168" w:rsidR="00414E6B" w:rsidRDefault="00414E6B" w:rsidP="00414E6B">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No changes </w:t>
      </w:r>
      <w:r w:rsidR="00CF485D">
        <w:rPr>
          <w:rFonts w:ascii="Calibri" w:hAnsi="Calibri" w:cs="Calibri"/>
          <w:color w:val="000000"/>
        </w:rPr>
        <w:t xml:space="preserve">to IEC60436 </w:t>
      </w:r>
      <w:r>
        <w:rPr>
          <w:rFonts w:ascii="Calibri" w:hAnsi="Calibri" w:cs="Calibri"/>
          <w:color w:val="000000"/>
        </w:rPr>
        <w:t>are proposed.</w:t>
      </w:r>
    </w:p>
    <w:p w14:paraId="5BFAD6BB" w14:textId="77777777" w:rsidR="0018143D" w:rsidRDefault="0018143D" w:rsidP="000F0EF6">
      <w:pPr>
        <w:autoSpaceDE w:val="0"/>
        <w:autoSpaceDN w:val="0"/>
        <w:adjustRightInd w:val="0"/>
        <w:spacing w:after="0" w:line="240" w:lineRule="auto"/>
        <w:rPr>
          <w:rFonts w:ascii="Calibri" w:hAnsi="Calibri" w:cs="Calibri"/>
          <w:color w:val="000000"/>
        </w:rPr>
      </w:pPr>
    </w:p>
    <w:p w14:paraId="1271C4C1" w14:textId="775E0204" w:rsidR="00414E6B" w:rsidRPr="008E010E" w:rsidRDefault="00414E6B" w:rsidP="00414E6B">
      <w:pPr>
        <w:pStyle w:val="Heading3"/>
      </w:pPr>
      <w:bookmarkStart w:id="80" w:name="_Toc493601757"/>
      <w:r w:rsidRPr="008E010E">
        <w:t>G590 versus G1222 SC</w:t>
      </w:r>
      <w:bookmarkEnd w:id="80"/>
    </w:p>
    <w:p w14:paraId="3195C833" w14:textId="7236BFB2" w:rsidR="00414E6B" w:rsidRDefault="00CF485D" w:rsidP="00414E6B">
      <w:pPr>
        <w:autoSpaceDE w:val="0"/>
        <w:autoSpaceDN w:val="0"/>
        <w:adjustRightInd w:val="0"/>
        <w:spacing w:after="0" w:line="240" w:lineRule="auto"/>
        <w:rPr>
          <w:rFonts w:ascii="Calibri" w:hAnsi="Calibri" w:cs="Calibri"/>
          <w:color w:val="000000"/>
        </w:rPr>
      </w:pPr>
      <w:r>
        <w:rPr>
          <w:rFonts w:ascii="Calibri" w:hAnsi="Calibri" w:cs="Calibri"/>
          <w:color w:val="000000"/>
        </w:rPr>
        <w:t>T</w:t>
      </w:r>
      <w:r w:rsidR="00414E6B">
        <w:rPr>
          <w:rFonts w:ascii="Calibri" w:hAnsi="Calibri" w:cs="Calibri"/>
          <w:color w:val="000000"/>
        </w:rPr>
        <w:t xml:space="preserve">he Australian round robin laboratories had a range of reference machines available. Two laboratories had </w:t>
      </w:r>
      <w:r w:rsidR="00C92060">
        <w:rPr>
          <w:rFonts w:ascii="Calibri" w:hAnsi="Calibri" w:cs="Calibri"/>
          <w:color w:val="000000"/>
        </w:rPr>
        <w:t xml:space="preserve">the </w:t>
      </w:r>
      <w:r w:rsidR="00414E6B">
        <w:rPr>
          <w:rFonts w:ascii="Calibri" w:hAnsi="Calibri" w:cs="Calibri"/>
          <w:color w:val="000000"/>
        </w:rPr>
        <w:t>G590 and G1222 SC and two laboratories only had the G590. Some comparative tests were undertaken between the G590 and the G1222 SC</w:t>
      </w:r>
      <w:r w:rsidR="00C92060">
        <w:rPr>
          <w:rFonts w:ascii="Calibri" w:hAnsi="Calibri" w:cs="Calibri"/>
          <w:color w:val="000000"/>
        </w:rPr>
        <w:t xml:space="preserve"> references when run in parallel</w:t>
      </w:r>
      <w:r w:rsidR="00414E6B">
        <w:rPr>
          <w:rFonts w:ascii="Calibri" w:hAnsi="Calibri" w:cs="Calibri"/>
          <w:color w:val="000000"/>
        </w:rPr>
        <w:t xml:space="preserve">. While the number of tests was </w:t>
      </w:r>
      <w:r w:rsidR="00C161D9">
        <w:rPr>
          <w:rFonts w:ascii="Calibri" w:hAnsi="Calibri" w:cs="Calibri"/>
          <w:color w:val="000000"/>
        </w:rPr>
        <w:t xml:space="preserve">quite </w:t>
      </w:r>
      <w:r w:rsidR="00414E6B">
        <w:rPr>
          <w:rFonts w:ascii="Calibri" w:hAnsi="Calibri" w:cs="Calibri"/>
          <w:color w:val="000000"/>
        </w:rPr>
        <w:t xml:space="preserve">limited, it does appear that these machines </w:t>
      </w:r>
      <w:r>
        <w:rPr>
          <w:rFonts w:ascii="Calibri" w:hAnsi="Calibri" w:cs="Calibri"/>
          <w:color w:val="000000"/>
        </w:rPr>
        <w:t xml:space="preserve">may </w:t>
      </w:r>
      <w:r w:rsidR="00414E6B">
        <w:rPr>
          <w:rFonts w:ascii="Calibri" w:hAnsi="Calibri" w:cs="Calibri"/>
          <w:color w:val="000000"/>
        </w:rPr>
        <w:t xml:space="preserve">have different underlying performance on the </w:t>
      </w:r>
      <w:r>
        <w:rPr>
          <w:rFonts w:ascii="Calibri" w:hAnsi="Calibri" w:cs="Calibri"/>
          <w:color w:val="000000"/>
        </w:rPr>
        <w:t xml:space="preserve">IEC/EN </w:t>
      </w:r>
      <w:r w:rsidR="00414E6B">
        <w:rPr>
          <w:rFonts w:ascii="Calibri" w:hAnsi="Calibri" w:cs="Calibri"/>
          <w:color w:val="000000"/>
        </w:rPr>
        <w:t>Universal 65°C reference program</w:t>
      </w:r>
      <w:r w:rsidR="00C161D9">
        <w:rPr>
          <w:rFonts w:ascii="Calibri" w:hAnsi="Calibri" w:cs="Calibri"/>
          <w:color w:val="000000"/>
        </w:rPr>
        <w:t xml:space="preserve"> when operated in parallel (</w:t>
      </w:r>
      <w:r w:rsidR="00C161D9" w:rsidRPr="008E010E">
        <w:rPr>
          <w:rFonts w:ascii="Calibri" w:hAnsi="Calibri" w:cs="Calibri"/>
          <w:color w:val="000000"/>
        </w:rPr>
        <w:t>around 8% lower</w:t>
      </w:r>
      <w:r w:rsidR="00C161D9">
        <w:rPr>
          <w:rFonts w:ascii="Calibri" w:hAnsi="Calibri" w:cs="Calibri"/>
          <w:color w:val="000000"/>
        </w:rPr>
        <w:t xml:space="preserve"> washing score for G1222 SC)</w:t>
      </w:r>
      <w:r w:rsidR="00414E6B">
        <w:rPr>
          <w:rFonts w:ascii="Calibri" w:hAnsi="Calibri" w:cs="Calibri"/>
          <w:color w:val="000000"/>
        </w:rPr>
        <w:t xml:space="preserve">. </w:t>
      </w:r>
      <w:r w:rsidR="00C161D9">
        <w:rPr>
          <w:rFonts w:ascii="Calibri" w:hAnsi="Calibri" w:cs="Calibri"/>
          <w:color w:val="000000"/>
        </w:rPr>
        <w:t>This is of some concern</w:t>
      </w:r>
      <w:r w:rsidR="007A4157">
        <w:rPr>
          <w:rFonts w:ascii="Calibri" w:hAnsi="Calibri" w:cs="Calibri"/>
          <w:color w:val="000000"/>
        </w:rPr>
        <w:t>,</w:t>
      </w:r>
      <w:r w:rsidR="00C161D9">
        <w:rPr>
          <w:rFonts w:ascii="Calibri" w:hAnsi="Calibri" w:cs="Calibri"/>
          <w:color w:val="000000"/>
        </w:rPr>
        <w:t xml:space="preserve"> as the assumption is that these machines deliver equivalent performance and this means that different labs will achieve a different washing index, depending on the reference machine used. While the standard says that a Type 1 machine (G590) can be used if the performance can be shown to be equivalent, this is not practical for most labs. This is an issue that will have to be addressed by local regulators if the </w:t>
      </w:r>
      <w:r w:rsidR="00182430">
        <w:rPr>
          <w:rFonts w:ascii="Calibri" w:hAnsi="Calibri" w:cs="Calibri"/>
          <w:color w:val="000000"/>
        </w:rPr>
        <w:t xml:space="preserve">IEC </w:t>
      </w:r>
      <w:r w:rsidR="00C161D9">
        <w:rPr>
          <w:rFonts w:ascii="Calibri" w:hAnsi="Calibri" w:cs="Calibri"/>
          <w:color w:val="000000"/>
        </w:rPr>
        <w:t xml:space="preserve">test method is </w:t>
      </w:r>
      <w:r w:rsidR="00182430">
        <w:rPr>
          <w:rFonts w:ascii="Calibri" w:hAnsi="Calibri" w:cs="Calibri"/>
          <w:color w:val="000000"/>
        </w:rPr>
        <w:t>adopted</w:t>
      </w:r>
      <w:r w:rsidR="00C161D9">
        <w:rPr>
          <w:rFonts w:ascii="Calibri" w:hAnsi="Calibri" w:cs="Calibri"/>
          <w:color w:val="000000"/>
        </w:rPr>
        <w:t>.</w:t>
      </w:r>
    </w:p>
    <w:p w14:paraId="5A2E2D2F" w14:textId="77777777" w:rsidR="00414E6B" w:rsidRDefault="00414E6B" w:rsidP="00414E6B">
      <w:pPr>
        <w:autoSpaceDE w:val="0"/>
        <w:autoSpaceDN w:val="0"/>
        <w:adjustRightInd w:val="0"/>
        <w:spacing w:after="0" w:line="240" w:lineRule="auto"/>
        <w:rPr>
          <w:rFonts w:ascii="Calibri" w:hAnsi="Calibri" w:cs="Calibri"/>
          <w:color w:val="000000"/>
        </w:rPr>
      </w:pPr>
    </w:p>
    <w:p w14:paraId="38884A0D" w14:textId="7E7ADFDC" w:rsidR="00414E6B" w:rsidRDefault="00414E6B" w:rsidP="00414E6B">
      <w:pPr>
        <w:autoSpaceDE w:val="0"/>
        <w:autoSpaceDN w:val="0"/>
        <w:adjustRightInd w:val="0"/>
        <w:spacing w:after="0" w:line="240" w:lineRule="auto"/>
        <w:rPr>
          <w:rFonts w:ascii="Calibri" w:hAnsi="Calibri" w:cs="Calibri"/>
          <w:color w:val="000000"/>
        </w:rPr>
      </w:pPr>
      <w:r w:rsidRPr="00B73FEC">
        <w:rPr>
          <w:rFonts w:ascii="Calibri" w:hAnsi="Calibri" w:cs="Calibri"/>
          <w:b/>
          <w:color w:val="000000"/>
        </w:rPr>
        <w:t xml:space="preserve">Recommendation </w:t>
      </w:r>
      <w:r w:rsidR="00A53108">
        <w:rPr>
          <w:rFonts w:ascii="Calibri" w:hAnsi="Calibri" w:cs="Calibri"/>
          <w:b/>
          <w:color w:val="000000"/>
        </w:rPr>
        <w:t>1</w:t>
      </w:r>
      <w:r w:rsidR="00F22CB2">
        <w:rPr>
          <w:rFonts w:ascii="Calibri" w:hAnsi="Calibri" w:cs="Calibri"/>
          <w:b/>
          <w:color w:val="000000"/>
        </w:rPr>
        <w:t>1</w:t>
      </w:r>
      <w:r>
        <w:rPr>
          <w:rFonts w:ascii="Calibri" w:hAnsi="Calibri" w:cs="Calibri"/>
          <w:color w:val="000000"/>
        </w:rPr>
        <w:t xml:space="preserve">: </w:t>
      </w:r>
      <w:r w:rsidR="00C161D9">
        <w:rPr>
          <w:rFonts w:ascii="Calibri" w:hAnsi="Calibri" w:cs="Calibri"/>
          <w:color w:val="000000"/>
        </w:rPr>
        <w:t>Undertake additional evaluations of the G590 and G1222 SC reference machines to establish whether there are any underlying performance differences in cleaning and whether maintenance or calibration approaches can be used to minimise these.</w:t>
      </w:r>
      <w:r w:rsidR="00CF485D">
        <w:rPr>
          <w:rFonts w:ascii="Calibri" w:hAnsi="Calibri" w:cs="Calibri"/>
          <w:color w:val="000000"/>
        </w:rPr>
        <w:t xml:space="preserve"> Seek advice from Miele on additional checks and calibration procedures for Type 1 and Type 2 reference dishwashers.</w:t>
      </w:r>
    </w:p>
    <w:p w14:paraId="477D05E5" w14:textId="77777777" w:rsidR="00833396" w:rsidRDefault="00833396" w:rsidP="000F0EF6">
      <w:pPr>
        <w:autoSpaceDE w:val="0"/>
        <w:autoSpaceDN w:val="0"/>
        <w:adjustRightInd w:val="0"/>
        <w:spacing w:after="0" w:line="240" w:lineRule="auto"/>
        <w:rPr>
          <w:rFonts w:ascii="Calibri" w:hAnsi="Calibri" w:cs="Calibri"/>
          <w:color w:val="000000"/>
        </w:rPr>
      </w:pPr>
    </w:p>
    <w:p w14:paraId="5C20CB56" w14:textId="6928BC77" w:rsidR="001C41BC" w:rsidRPr="008E010E" w:rsidRDefault="004F2B73" w:rsidP="004F2B73">
      <w:pPr>
        <w:pStyle w:val="Heading3"/>
      </w:pPr>
      <w:bookmarkStart w:id="81" w:name="_Toc493601758"/>
      <w:r w:rsidRPr="008E010E">
        <w:t>Overlap of test machines and the reference machine</w:t>
      </w:r>
      <w:r w:rsidR="007A4157">
        <w:t xml:space="preserve"> cycles</w:t>
      </w:r>
      <w:bookmarkEnd w:id="81"/>
    </w:p>
    <w:p w14:paraId="159822BF" w14:textId="1396DC6E" w:rsidR="004F2B73" w:rsidRDefault="004F2B73"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Cur</w:t>
      </w:r>
      <w:r w:rsidR="00F055B2">
        <w:rPr>
          <w:rFonts w:ascii="Calibri" w:hAnsi="Calibri" w:cs="Calibri"/>
          <w:color w:val="000000"/>
        </w:rPr>
        <w:t>rently clause 6.6.2 requires that</w:t>
      </w:r>
      <w:r>
        <w:rPr>
          <w:rFonts w:ascii="Calibri" w:hAnsi="Calibri" w:cs="Calibri"/>
          <w:color w:val="000000"/>
        </w:rPr>
        <w:t xml:space="preserve"> </w:t>
      </w:r>
      <w:r w:rsidR="008E010E">
        <w:rPr>
          <w:rFonts w:ascii="Calibri" w:hAnsi="Calibri" w:cs="Calibri"/>
          <w:color w:val="000000"/>
        </w:rPr>
        <w:t xml:space="preserve">part of the cycle of all </w:t>
      </w:r>
      <w:r>
        <w:rPr>
          <w:rFonts w:ascii="Calibri" w:hAnsi="Calibri" w:cs="Calibri"/>
          <w:color w:val="000000"/>
        </w:rPr>
        <w:t>test machines shall run at the same time as part of the reference machine</w:t>
      </w:r>
      <w:r w:rsidR="00F055B2">
        <w:rPr>
          <w:rFonts w:ascii="Calibri" w:hAnsi="Calibri" w:cs="Calibri"/>
          <w:color w:val="000000"/>
        </w:rPr>
        <w:t xml:space="preserve"> cycle</w:t>
      </w:r>
      <w:r>
        <w:rPr>
          <w:rFonts w:ascii="Calibri" w:hAnsi="Calibri" w:cs="Calibri"/>
          <w:color w:val="000000"/>
        </w:rPr>
        <w:t xml:space="preserve">. The inclusion of combined cleaning and drying tests means that around 20 min to 30 min </w:t>
      </w:r>
      <w:r w:rsidR="008E010E">
        <w:rPr>
          <w:rFonts w:ascii="Calibri" w:hAnsi="Calibri" w:cs="Calibri"/>
          <w:color w:val="000000"/>
        </w:rPr>
        <w:t xml:space="preserve">is required between </w:t>
      </w:r>
      <w:r w:rsidR="00D35C2F">
        <w:rPr>
          <w:rFonts w:ascii="Calibri" w:hAnsi="Calibri" w:cs="Calibri"/>
          <w:color w:val="000000"/>
        </w:rPr>
        <w:t xml:space="preserve">the </w:t>
      </w:r>
      <w:r w:rsidR="008E010E">
        <w:rPr>
          <w:rFonts w:ascii="Calibri" w:hAnsi="Calibri" w:cs="Calibri"/>
          <w:color w:val="000000"/>
        </w:rPr>
        <w:t>program end</w:t>
      </w:r>
      <w:r w:rsidR="00D35C2F">
        <w:rPr>
          <w:rFonts w:ascii="Calibri" w:hAnsi="Calibri" w:cs="Calibri"/>
          <w:color w:val="000000"/>
        </w:rPr>
        <w:t xml:space="preserve"> of each machine</w:t>
      </w:r>
      <w:r w:rsidR="008E010E">
        <w:rPr>
          <w:rFonts w:ascii="Calibri" w:hAnsi="Calibri" w:cs="Calibri"/>
          <w:color w:val="000000"/>
        </w:rPr>
        <w:t xml:space="preserve"> </w:t>
      </w:r>
      <w:r>
        <w:rPr>
          <w:rFonts w:ascii="Calibri" w:hAnsi="Calibri" w:cs="Calibri"/>
          <w:color w:val="000000"/>
        </w:rPr>
        <w:t xml:space="preserve">to evaluate the drying performance for each test and to organise the load for later soiling evaluation. If there are three or more test machines to be run a parallel with the reference machine, in many cases it is not possible to organise a window where all </w:t>
      </w:r>
      <w:r w:rsidR="00EA39F7">
        <w:rPr>
          <w:rFonts w:ascii="Calibri" w:hAnsi="Calibri" w:cs="Calibri"/>
          <w:color w:val="000000"/>
        </w:rPr>
        <w:t xml:space="preserve">test </w:t>
      </w:r>
      <w:r>
        <w:rPr>
          <w:rFonts w:ascii="Calibri" w:hAnsi="Calibri" w:cs="Calibri"/>
          <w:color w:val="000000"/>
        </w:rPr>
        <w:t>machines are operating at the same time</w:t>
      </w:r>
      <w:r w:rsidR="00EA39F7">
        <w:rPr>
          <w:rFonts w:ascii="Calibri" w:hAnsi="Calibri" w:cs="Calibri"/>
          <w:color w:val="000000"/>
        </w:rPr>
        <w:t xml:space="preserve"> as the reference machine</w:t>
      </w:r>
      <w:r>
        <w:rPr>
          <w:rFonts w:ascii="Calibri" w:hAnsi="Calibri" w:cs="Calibri"/>
          <w:color w:val="000000"/>
        </w:rPr>
        <w:t>.</w:t>
      </w:r>
      <w:r w:rsidR="00D35C2F">
        <w:rPr>
          <w:rFonts w:ascii="Calibri" w:hAnsi="Calibri" w:cs="Calibri"/>
          <w:color w:val="000000"/>
        </w:rPr>
        <w:t xml:space="preserve"> The soiling for both the reference machine and the test machine must still be prepared from the same batch and by the same people.</w:t>
      </w:r>
    </w:p>
    <w:p w14:paraId="0879B5B5" w14:textId="77777777" w:rsidR="004F2B73" w:rsidRDefault="004F2B73" w:rsidP="000F0EF6">
      <w:pPr>
        <w:autoSpaceDE w:val="0"/>
        <w:autoSpaceDN w:val="0"/>
        <w:adjustRightInd w:val="0"/>
        <w:spacing w:after="0" w:line="240" w:lineRule="auto"/>
        <w:rPr>
          <w:rFonts w:ascii="Calibri" w:hAnsi="Calibri" w:cs="Calibri"/>
          <w:color w:val="000000"/>
        </w:rPr>
      </w:pPr>
    </w:p>
    <w:p w14:paraId="3CD0DF5C" w14:textId="311E89EA" w:rsidR="004F2B73" w:rsidRDefault="004F2B73" w:rsidP="004F2B73">
      <w:pPr>
        <w:autoSpaceDE w:val="0"/>
        <w:autoSpaceDN w:val="0"/>
        <w:adjustRightInd w:val="0"/>
        <w:spacing w:after="0" w:line="240" w:lineRule="auto"/>
        <w:rPr>
          <w:rFonts w:ascii="Calibri" w:hAnsi="Calibri" w:cs="Calibri"/>
          <w:color w:val="000000"/>
        </w:rPr>
      </w:pPr>
      <w:r w:rsidRPr="00B73FEC">
        <w:rPr>
          <w:rFonts w:ascii="Calibri" w:hAnsi="Calibri" w:cs="Calibri"/>
          <w:b/>
          <w:color w:val="000000"/>
        </w:rPr>
        <w:t xml:space="preserve">Recommendation </w:t>
      </w:r>
      <w:r w:rsidR="00A53108">
        <w:rPr>
          <w:rFonts w:ascii="Calibri" w:hAnsi="Calibri" w:cs="Calibri"/>
          <w:b/>
          <w:color w:val="000000"/>
        </w:rPr>
        <w:t>1</w:t>
      </w:r>
      <w:r w:rsidR="00F22CB2">
        <w:rPr>
          <w:rFonts w:ascii="Calibri" w:hAnsi="Calibri" w:cs="Calibri"/>
          <w:b/>
          <w:color w:val="000000"/>
        </w:rPr>
        <w:t>2</w:t>
      </w:r>
      <w:r>
        <w:rPr>
          <w:rFonts w:ascii="Calibri" w:hAnsi="Calibri" w:cs="Calibri"/>
          <w:color w:val="000000"/>
        </w:rPr>
        <w:t>: IEC should consider a larger operating window in clause 6.6.2 that will allow more test machines to the operated in parallel. A suggested approach is t</w:t>
      </w:r>
      <w:r w:rsidR="00CF485D">
        <w:rPr>
          <w:rFonts w:ascii="Calibri" w:hAnsi="Calibri" w:cs="Calibri"/>
          <w:color w:val="000000"/>
        </w:rPr>
        <w:t>o</w:t>
      </w:r>
      <w:r>
        <w:rPr>
          <w:rFonts w:ascii="Calibri" w:hAnsi="Calibri" w:cs="Calibri"/>
          <w:color w:val="000000"/>
        </w:rPr>
        <w:t xml:space="preserve"> alter the text so that test machines </w:t>
      </w:r>
      <w:r w:rsidR="006552F7">
        <w:rPr>
          <w:rFonts w:ascii="Calibri" w:hAnsi="Calibri" w:cs="Calibri"/>
          <w:color w:val="000000"/>
        </w:rPr>
        <w:t xml:space="preserve">and the reference machine must all be </w:t>
      </w:r>
      <w:r>
        <w:rPr>
          <w:rFonts w:ascii="Calibri" w:hAnsi="Calibri" w:cs="Calibri"/>
          <w:color w:val="000000"/>
        </w:rPr>
        <w:t xml:space="preserve">operating within a </w:t>
      </w:r>
      <w:r w:rsidR="006552F7">
        <w:rPr>
          <w:rFonts w:ascii="Calibri" w:hAnsi="Calibri" w:cs="Calibri"/>
          <w:color w:val="000000"/>
        </w:rPr>
        <w:t xml:space="preserve">four hour </w:t>
      </w:r>
      <w:r>
        <w:rPr>
          <w:rFonts w:ascii="Calibri" w:hAnsi="Calibri" w:cs="Calibri"/>
          <w:color w:val="000000"/>
        </w:rPr>
        <w:t>window.</w:t>
      </w:r>
      <w:r w:rsidR="00EA39F7">
        <w:rPr>
          <w:rFonts w:ascii="Calibri" w:hAnsi="Calibri" w:cs="Calibri"/>
          <w:color w:val="000000"/>
        </w:rPr>
        <w:t xml:space="preserve"> Suggested text:</w:t>
      </w:r>
    </w:p>
    <w:p w14:paraId="1E5DBA82" w14:textId="77777777" w:rsidR="00EA39F7" w:rsidRDefault="00EA39F7" w:rsidP="004F2B73">
      <w:pPr>
        <w:autoSpaceDE w:val="0"/>
        <w:autoSpaceDN w:val="0"/>
        <w:adjustRightInd w:val="0"/>
        <w:spacing w:after="0" w:line="240" w:lineRule="auto"/>
        <w:rPr>
          <w:rFonts w:ascii="Calibri" w:hAnsi="Calibri" w:cs="Calibri"/>
          <w:color w:val="000000"/>
        </w:rPr>
      </w:pPr>
    </w:p>
    <w:p w14:paraId="10FC585F" w14:textId="706E4903" w:rsidR="00EA39F7" w:rsidRPr="004B2460" w:rsidRDefault="00EA39F7" w:rsidP="004F2B73">
      <w:pPr>
        <w:autoSpaceDE w:val="0"/>
        <w:autoSpaceDN w:val="0"/>
        <w:adjustRightInd w:val="0"/>
        <w:spacing w:after="0" w:line="240" w:lineRule="auto"/>
        <w:rPr>
          <w:rFonts w:ascii="Calibri" w:hAnsi="Calibri" w:cs="Calibri"/>
          <w:i/>
          <w:color w:val="000000"/>
        </w:rPr>
      </w:pPr>
      <w:r w:rsidRPr="004B2460">
        <w:rPr>
          <w:rFonts w:ascii="Calibri" w:hAnsi="Calibri" w:cs="Calibri"/>
          <w:i/>
          <w:color w:val="000000"/>
        </w:rPr>
        <w:t xml:space="preserve">Test machines and the reference machine shall be scheduled so that </w:t>
      </w:r>
      <w:r w:rsidR="006552F7" w:rsidRPr="004B2460">
        <w:rPr>
          <w:rFonts w:ascii="Calibri" w:hAnsi="Calibri" w:cs="Calibri"/>
          <w:i/>
          <w:color w:val="000000"/>
        </w:rPr>
        <w:t xml:space="preserve">the reference machine cycle and </w:t>
      </w:r>
      <w:r w:rsidRPr="004B2460">
        <w:rPr>
          <w:rFonts w:ascii="Calibri" w:hAnsi="Calibri" w:cs="Calibri"/>
          <w:i/>
          <w:color w:val="000000"/>
        </w:rPr>
        <w:t xml:space="preserve">all test machine cycles partly or fully overlap with a </w:t>
      </w:r>
      <w:r w:rsidR="006552F7" w:rsidRPr="004B2460">
        <w:rPr>
          <w:rFonts w:ascii="Calibri" w:hAnsi="Calibri" w:cs="Calibri"/>
          <w:i/>
          <w:color w:val="000000"/>
        </w:rPr>
        <w:t xml:space="preserve">four hour </w:t>
      </w:r>
      <w:r w:rsidRPr="004B2460">
        <w:rPr>
          <w:rFonts w:ascii="Calibri" w:hAnsi="Calibri" w:cs="Calibri"/>
          <w:i/>
          <w:color w:val="000000"/>
        </w:rPr>
        <w:t>time window.</w:t>
      </w:r>
    </w:p>
    <w:p w14:paraId="5CB81772" w14:textId="77777777" w:rsidR="0064435E" w:rsidRDefault="0064435E" w:rsidP="000F0EF6">
      <w:pPr>
        <w:autoSpaceDE w:val="0"/>
        <w:autoSpaceDN w:val="0"/>
        <w:adjustRightInd w:val="0"/>
        <w:spacing w:after="0" w:line="240" w:lineRule="auto"/>
        <w:rPr>
          <w:rFonts w:ascii="Calibri" w:hAnsi="Calibri" w:cs="Calibri"/>
          <w:color w:val="000000"/>
        </w:rPr>
      </w:pPr>
    </w:p>
    <w:p w14:paraId="3762D1A0" w14:textId="62EA5CB1" w:rsidR="002232D7" w:rsidRPr="008E010E" w:rsidRDefault="002232D7" w:rsidP="002232D7">
      <w:pPr>
        <w:pStyle w:val="Heading3"/>
      </w:pPr>
      <w:bookmarkStart w:id="82" w:name="_Toc493601759"/>
      <w:r w:rsidRPr="008E010E">
        <w:t>Time between test runs in a series</w:t>
      </w:r>
      <w:bookmarkEnd w:id="82"/>
    </w:p>
    <w:p w14:paraId="5851A3AD" w14:textId="6E99381F" w:rsidR="002232D7" w:rsidRDefault="002232D7" w:rsidP="002232D7">
      <w:pPr>
        <w:autoSpaceDE w:val="0"/>
        <w:autoSpaceDN w:val="0"/>
        <w:adjustRightInd w:val="0"/>
        <w:spacing w:after="0" w:line="240" w:lineRule="auto"/>
        <w:rPr>
          <w:rFonts w:ascii="Calibri" w:hAnsi="Calibri" w:cs="Calibri"/>
          <w:color w:val="000000"/>
        </w:rPr>
      </w:pPr>
      <w:r w:rsidRPr="002232D7">
        <w:rPr>
          <w:rFonts w:ascii="Calibri" w:hAnsi="Calibri" w:cs="Calibri"/>
          <w:color w:val="000000"/>
        </w:rPr>
        <w:t>Clause 6.</w:t>
      </w:r>
      <w:r w:rsidR="00A1128E">
        <w:rPr>
          <w:rFonts w:ascii="Calibri" w:hAnsi="Calibri" w:cs="Calibri"/>
          <w:color w:val="000000"/>
        </w:rPr>
        <w:t>5</w:t>
      </w:r>
      <w:r w:rsidRPr="002232D7">
        <w:rPr>
          <w:rFonts w:ascii="Calibri" w:hAnsi="Calibri" w:cs="Calibri"/>
          <w:color w:val="000000"/>
        </w:rPr>
        <w:t>.2 second last paragraph regarding a maxim</w:t>
      </w:r>
      <w:r w:rsidR="000A6CB7">
        <w:rPr>
          <w:rFonts w:ascii="Calibri" w:hAnsi="Calibri" w:cs="Calibri"/>
          <w:color w:val="000000"/>
        </w:rPr>
        <w:t>um</w:t>
      </w:r>
      <w:r w:rsidRPr="002232D7">
        <w:rPr>
          <w:rFonts w:ascii="Calibri" w:hAnsi="Calibri" w:cs="Calibri"/>
          <w:color w:val="000000"/>
        </w:rPr>
        <w:t xml:space="preserve"> of </w:t>
      </w:r>
      <w:r w:rsidR="00FE2A16">
        <w:rPr>
          <w:rFonts w:ascii="Calibri" w:hAnsi="Calibri" w:cs="Calibri"/>
          <w:color w:val="000000"/>
        </w:rPr>
        <w:t>four</w:t>
      </w:r>
      <w:r w:rsidRPr="002232D7">
        <w:rPr>
          <w:rFonts w:ascii="Calibri" w:hAnsi="Calibri" w:cs="Calibri"/>
          <w:color w:val="000000"/>
        </w:rPr>
        <w:t xml:space="preserve"> days between test runs. This </w:t>
      </w:r>
      <w:r w:rsidR="008E010E">
        <w:rPr>
          <w:rFonts w:ascii="Calibri" w:hAnsi="Calibri" w:cs="Calibri"/>
          <w:color w:val="000000"/>
        </w:rPr>
        <w:t xml:space="preserve">is </w:t>
      </w:r>
      <w:r w:rsidRPr="002232D7">
        <w:rPr>
          <w:rFonts w:ascii="Calibri" w:hAnsi="Calibri" w:cs="Calibri"/>
          <w:color w:val="000000"/>
        </w:rPr>
        <w:t xml:space="preserve">difficult to achieve </w:t>
      </w:r>
      <w:r w:rsidR="006552F7" w:rsidRPr="002232D7">
        <w:rPr>
          <w:rFonts w:ascii="Calibri" w:hAnsi="Calibri" w:cs="Calibri"/>
          <w:color w:val="000000"/>
        </w:rPr>
        <w:t xml:space="preserve">using the air dry method </w:t>
      </w:r>
      <w:r w:rsidRPr="002232D7">
        <w:rPr>
          <w:rFonts w:ascii="Calibri" w:hAnsi="Calibri" w:cs="Calibri"/>
          <w:color w:val="000000"/>
        </w:rPr>
        <w:t>with a normal weekend allowing say a Friday to recondition the test loads before soiling the following Monday and so the machine runs on Tuesday (i</w:t>
      </w:r>
      <w:r w:rsidR="00B42EFA">
        <w:rPr>
          <w:rFonts w:ascii="Calibri" w:hAnsi="Calibri" w:cs="Calibri"/>
          <w:color w:val="000000"/>
        </w:rPr>
        <w:t>.</w:t>
      </w:r>
      <w:r w:rsidRPr="002232D7">
        <w:rPr>
          <w:rFonts w:ascii="Calibri" w:hAnsi="Calibri" w:cs="Calibri"/>
          <w:color w:val="000000"/>
        </w:rPr>
        <w:t>e</w:t>
      </w:r>
      <w:r w:rsidR="00B42EFA">
        <w:rPr>
          <w:rFonts w:ascii="Calibri" w:hAnsi="Calibri" w:cs="Calibri"/>
          <w:color w:val="000000"/>
        </w:rPr>
        <w:t>.</w:t>
      </w:r>
      <w:r w:rsidRPr="002232D7">
        <w:rPr>
          <w:rFonts w:ascii="Calibri" w:hAnsi="Calibri" w:cs="Calibri"/>
          <w:color w:val="000000"/>
        </w:rPr>
        <w:t xml:space="preserve"> </w:t>
      </w:r>
      <w:r w:rsidR="00FE2A16">
        <w:rPr>
          <w:rFonts w:ascii="Calibri" w:hAnsi="Calibri" w:cs="Calibri"/>
          <w:color w:val="000000"/>
        </w:rPr>
        <w:t>five</w:t>
      </w:r>
      <w:r w:rsidRPr="002232D7">
        <w:rPr>
          <w:rFonts w:ascii="Calibri" w:hAnsi="Calibri" w:cs="Calibri"/>
          <w:color w:val="000000"/>
        </w:rPr>
        <w:t xml:space="preserve"> days or potentially </w:t>
      </w:r>
      <w:r w:rsidR="00FE2A16">
        <w:rPr>
          <w:rFonts w:ascii="Calibri" w:hAnsi="Calibri" w:cs="Calibri"/>
          <w:color w:val="000000"/>
        </w:rPr>
        <w:t>six</w:t>
      </w:r>
      <w:r w:rsidRPr="002232D7">
        <w:rPr>
          <w:rFonts w:ascii="Calibri" w:hAnsi="Calibri" w:cs="Calibri"/>
          <w:color w:val="000000"/>
        </w:rPr>
        <w:t xml:space="preserve"> </w:t>
      </w:r>
      <w:r w:rsidR="00A1128E">
        <w:rPr>
          <w:rFonts w:ascii="Calibri" w:hAnsi="Calibri" w:cs="Calibri"/>
          <w:color w:val="000000"/>
        </w:rPr>
        <w:t xml:space="preserve">days </w:t>
      </w:r>
      <w:r w:rsidRPr="002232D7">
        <w:rPr>
          <w:rFonts w:ascii="Calibri" w:hAnsi="Calibri" w:cs="Calibri"/>
          <w:color w:val="000000"/>
        </w:rPr>
        <w:t>if a long weekend).</w:t>
      </w:r>
      <w:r w:rsidR="00B42EFA">
        <w:rPr>
          <w:rFonts w:ascii="Calibri" w:hAnsi="Calibri" w:cs="Calibri"/>
          <w:color w:val="000000"/>
        </w:rPr>
        <w:t xml:space="preserve"> This comment becomes irrelevant i</w:t>
      </w:r>
      <w:r w:rsidR="000A6CB7">
        <w:rPr>
          <w:rFonts w:ascii="Calibri" w:hAnsi="Calibri" w:cs="Calibri"/>
          <w:color w:val="000000"/>
        </w:rPr>
        <w:t>f</w:t>
      </w:r>
      <w:r w:rsidR="00B42EFA">
        <w:rPr>
          <w:rFonts w:ascii="Calibri" w:hAnsi="Calibri" w:cs="Calibri"/>
          <w:color w:val="000000"/>
        </w:rPr>
        <w:t xml:space="preserve"> the test is changed to a single run on a single machine, which is strongly recommended.</w:t>
      </w:r>
    </w:p>
    <w:p w14:paraId="4F2C30E0" w14:textId="77777777" w:rsidR="002232D7" w:rsidRDefault="002232D7" w:rsidP="002232D7">
      <w:pPr>
        <w:autoSpaceDE w:val="0"/>
        <w:autoSpaceDN w:val="0"/>
        <w:adjustRightInd w:val="0"/>
        <w:spacing w:after="0" w:line="240" w:lineRule="auto"/>
        <w:rPr>
          <w:rFonts w:ascii="Calibri" w:hAnsi="Calibri" w:cs="Calibri"/>
          <w:color w:val="000000"/>
        </w:rPr>
      </w:pPr>
    </w:p>
    <w:p w14:paraId="6D5BE3FA" w14:textId="691164CA" w:rsidR="002232D7" w:rsidRDefault="002232D7" w:rsidP="002232D7">
      <w:pPr>
        <w:autoSpaceDE w:val="0"/>
        <w:autoSpaceDN w:val="0"/>
        <w:adjustRightInd w:val="0"/>
        <w:spacing w:after="0" w:line="240" w:lineRule="auto"/>
        <w:rPr>
          <w:rFonts w:ascii="Calibri" w:hAnsi="Calibri" w:cs="Calibri"/>
          <w:color w:val="000000"/>
        </w:rPr>
      </w:pPr>
      <w:r w:rsidRPr="00B73FEC">
        <w:rPr>
          <w:rFonts w:ascii="Calibri" w:hAnsi="Calibri" w:cs="Calibri"/>
          <w:b/>
          <w:color w:val="000000"/>
        </w:rPr>
        <w:t xml:space="preserve">Recommendation </w:t>
      </w:r>
      <w:r w:rsidR="00A53108">
        <w:rPr>
          <w:rFonts w:ascii="Calibri" w:hAnsi="Calibri" w:cs="Calibri"/>
          <w:b/>
          <w:color w:val="000000"/>
        </w:rPr>
        <w:t>1</w:t>
      </w:r>
      <w:r w:rsidR="00F22CB2">
        <w:rPr>
          <w:rFonts w:ascii="Calibri" w:hAnsi="Calibri" w:cs="Calibri"/>
          <w:b/>
          <w:color w:val="000000"/>
        </w:rPr>
        <w:t>3</w:t>
      </w:r>
      <w:r>
        <w:rPr>
          <w:rFonts w:ascii="Calibri" w:hAnsi="Calibri" w:cs="Calibri"/>
          <w:color w:val="000000"/>
        </w:rPr>
        <w:t xml:space="preserve">:  </w:t>
      </w:r>
      <w:r w:rsidR="00B42EFA">
        <w:rPr>
          <w:rFonts w:ascii="Calibri" w:hAnsi="Calibri" w:cs="Calibri"/>
          <w:color w:val="000000"/>
        </w:rPr>
        <w:t>Relax this requirement to allow a long</w:t>
      </w:r>
      <w:r w:rsidR="006552F7">
        <w:rPr>
          <w:rFonts w:ascii="Calibri" w:hAnsi="Calibri" w:cs="Calibri"/>
          <w:color w:val="000000"/>
        </w:rPr>
        <w:t>er</w:t>
      </w:r>
      <w:r w:rsidR="00B42EFA">
        <w:rPr>
          <w:rFonts w:ascii="Calibri" w:hAnsi="Calibri" w:cs="Calibri"/>
          <w:color w:val="000000"/>
        </w:rPr>
        <w:t xml:space="preserve"> period between consecutive runs</w:t>
      </w:r>
      <w:r w:rsidR="006552F7">
        <w:rPr>
          <w:rFonts w:ascii="Calibri" w:hAnsi="Calibri" w:cs="Calibri"/>
          <w:color w:val="000000"/>
        </w:rPr>
        <w:t xml:space="preserve"> in a test series</w:t>
      </w:r>
      <w:r w:rsidR="00B42EFA">
        <w:rPr>
          <w:rFonts w:ascii="Calibri" w:hAnsi="Calibri" w:cs="Calibri"/>
          <w:color w:val="000000"/>
        </w:rPr>
        <w:t>.</w:t>
      </w:r>
    </w:p>
    <w:p w14:paraId="7945EF85" w14:textId="77777777" w:rsidR="002232D7" w:rsidRDefault="002232D7" w:rsidP="002232D7">
      <w:pPr>
        <w:autoSpaceDE w:val="0"/>
        <w:autoSpaceDN w:val="0"/>
        <w:adjustRightInd w:val="0"/>
        <w:spacing w:after="0" w:line="240" w:lineRule="auto"/>
        <w:rPr>
          <w:rFonts w:ascii="Calibri" w:hAnsi="Calibri" w:cs="Calibri"/>
          <w:color w:val="000000"/>
        </w:rPr>
      </w:pPr>
    </w:p>
    <w:p w14:paraId="4B490381" w14:textId="101865EA" w:rsidR="00A1128E" w:rsidRPr="008E010E" w:rsidRDefault="00A1128E" w:rsidP="00A1128E">
      <w:pPr>
        <w:pStyle w:val="Heading3"/>
      </w:pPr>
      <w:bookmarkStart w:id="83" w:name="_Toc493601760"/>
      <w:r w:rsidRPr="008E010E">
        <w:t>Air drying times</w:t>
      </w:r>
      <w:r w:rsidR="00707CA3" w:rsidRPr="008E010E">
        <w:t xml:space="preserve"> and clarification of text</w:t>
      </w:r>
      <w:bookmarkEnd w:id="83"/>
    </w:p>
    <w:p w14:paraId="3F509AD4" w14:textId="77777777" w:rsidR="00A1128E" w:rsidRDefault="00A1128E" w:rsidP="002232D7">
      <w:pPr>
        <w:autoSpaceDE w:val="0"/>
        <w:autoSpaceDN w:val="0"/>
        <w:adjustRightInd w:val="0"/>
        <w:spacing w:after="0" w:line="240" w:lineRule="auto"/>
        <w:rPr>
          <w:rFonts w:ascii="Calibri" w:hAnsi="Calibri" w:cs="Calibri"/>
          <w:color w:val="000000"/>
        </w:rPr>
      </w:pPr>
    </w:p>
    <w:p w14:paraId="1250876B" w14:textId="1E12417F" w:rsidR="00A1128E" w:rsidRDefault="00A1128E" w:rsidP="00A1128E">
      <w:pPr>
        <w:autoSpaceDE w:val="0"/>
        <w:autoSpaceDN w:val="0"/>
        <w:adjustRightInd w:val="0"/>
        <w:spacing w:after="0" w:line="240" w:lineRule="auto"/>
        <w:rPr>
          <w:rFonts w:ascii="Calibri" w:hAnsi="Calibri" w:cs="Calibri"/>
          <w:color w:val="000000"/>
        </w:rPr>
      </w:pPr>
      <w:r>
        <w:rPr>
          <w:rFonts w:ascii="Calibri" w:hAnsi="Calibri" w:cs="Calibri"/>
          <w:color w:val="000000"/>
        </w:rPr>
        <w:t>Currently Clause 6.5.2 states: “</w:t>
      </w:r>
      <w:r w:rsidRPr="00A1128E">
        <w:rPr>
          <w:rFonts w:ascii="Calibri" w:hAnsi="Calibri" w:cs="Calibri"/>
          <w:i/>
          <w:color w:val="000000"/>
        </w:rPr>
        <w:t>Soiled tableware items that have been prepared by the oven drying method may be stored under ambient conditions for a maximum of 4 days when covered by an opaque plastic cover sheet</w:t>
      </w:r>
      <w:r>
        <w:rPr>
          <w:rFonts w:ascii="Calibri" w:hAnsi="Calibri" w:cs="Calibri"/>
          <w:color w:val="000000"/>
        </w:rPr>
        <w:t xml:space="preserve">.” It is not clear whether this text means that the soiled load may be stored for up to four days BEFORE oven drying or AFTER oven drying. </w:t>
      </w:r>
      <w:r w:rsidR="00CD79AB">
        <w:rPr>
          <w:rFonts w:ascii="Calibri" w:hAnsi="Calibri" w:cs="Calibri"/>
          <w:color w:val="000000"/>
        </w:rPr>
        <w:t>The text “have been” implies that the oven drying has already happened, but t</w:t>
      </w:r>
      <w:r>
        <w:rPr>
          <w:rFonts w:ascii="Calibri" w:hAnsi="Calibri" w:cs="Calibri"/>
          <w:color w:val="000000"/>
        </w:rPr>
        <w:t>his needs to be clarified in the text.</w:t>
      </w:r>
    </w:p>
    <w:p w14:paraId="3FB94E19" w14:textId="77777777" w:rsidR="00A1128E" w:rsidRDefault="00A1128E" w:rsidP="00A1128E">
      <w:pPr>
        <w:autoSpaceDE w:val="0"/>
        <w:autoSpaceDN w:val="0"/>
        <w:adjustRightInd w:val="0"/>
        <w:spacing w:after="0" w:line="240" w:lineRule="auto"/>
        <w:rPr>
          <w:rFonts w:ascii="Calibri" w:hAnsi="Calibri" w:cs="Calibri"/>
          <w:color w:val="000000"/>
        </w:rPr>
      </w:pPr>
    </w:p>
    <w:p w14:paraId="07D12A09" w14:textId="070AFF1E" w:rsidR="00A1128E" w:rsidRDefault="00A1128E" w:rsidP="00A1128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Currently the air dry method sets a time limit of 15 h to 18 h. Original tests showed that soils were completely dried in around 6 h to 8 h, so 15 h was seen as a very safe drying period to allow the load to reach </w:t>
      </w:r>
      <w:r w:rsidR="008E010E">
        <w:rPr>
          <w:rFonts w:ascii="Calibri" w:hAnsi="Calibri" w:cs="Calibri"/>
          <w:color w:val="000000"/>
        </w:rPr>
        <w:t>equilibrium</w:t>
      </w:r>
      <w:r>
        <w:rPr>
          <w:rFonts w:ascii="Calibri" w:hAnsi="Calibri" w:cs="Calibri"/>
          <w:color w:val="000000"/>
        </w:rPr>
        <w:t xml:space="preserve"> moisture content. However, the upper time limit of 18 h places a lot of restrictions on laboratories that use the air dry method. It is proposed that the storage time be extended for up to </w:t>
      </w:r>
      <w:r w:rsidR="00FE2A16">
        <w:rPr>
          <w:rFonts w:ascii="Calibri" w:hAnsi="Calibri" w:cs="Calibri"/>
          <w:color w:val="000000"/>
        </w:rPr>
        <w:t>four</w:t>
      </w:r>
      <w:r>
        <w:rPr>
          <w:rFonts w:ascii="Calibri" w:hAnsi="Calibri" w:cs="Calibri"/>
          <w:color w:val="000000"/>
        </w:rPr>
        <w:t xml:space="preserve"> days (as per the oven dry method) as long as the load is covered by an opaque plastic sheet.</w:t>
      </w:r>
    </w:p>
    <w:p w14:paraId="6F856949" w14:textId="77777777" w:rsidR="00A1128E" w:rsidRDefault="00A1128E" w:rsidP="00A1128E">
      <w:pPr>
        <w:autoSpaceDE w:val="0"/>
        <w:autoSpaceDN w:val="0"/>
        <w:adjustRightInd w:val="0"/>
        <w:spacing w:after="0" w:line="240" w:lineRule="auto"/>
        <w:rPr>
          <w:rFonts w:ascii="Calibri" w:hAnsi="Calibri" w:cs="Calibri"/>
          <w:color w:val="000000"/>
        </w:rPr>
      </w:pPr>
    </w:p>
    <w:p w14:paraId="48064EE5" w14:textId="77777777" w:rsidR="00335DC4" w:rsidRDefault="00335DC4" w:rsidP="00A1128E">
      <w:pPr>
        <w:autoSpaceDE w:val="0"/>
        <w:autoSpaceDN w:val="0"/>
        <w:adjustRightInd w:val="0"/>
        <w:spacing w:after="0" w:line="240" w:lineRule="auto"/>
        <w:rPr>
          <w:rFonts w:ascii="Calibri" w:hAnsi="Calibri" w:cs="Calibri"/>
          <w:color w:val="000000"/>
        </w:rPr>
      </w:pPr>
    </w:p>
    <w:p w14:paraId="7E4325E7" w14:textId="77777777" w:rsidR="00335DC4" w:rsidRDefault="00335DC4" w:rsidP="00A1128E">
      <w:pPr>
        <w:autoSpaceDE w:val="0"/>
        <w:autoSpaceDN w:val="0"/>
        <w:adjustRightInd w:val="0"/>
        <w:spacing w:after="0" w:line="240" w:lineRule="auto"/>
        <w:rPr>
          <w:rFonts w:ascii="Calibri" w:hAnsi="Calibri" w:cs="Calibri"/>
          <w:color w:val="000000"/>
        </w:rPr>
      </w:pPr>
    </w:p>
    <w:p w14:paraId="7111FD82" w14:textId="77777777" w:rsidR="00335DC4" w:rsidRDefault="00335DC4" w:rsidP="00A1128E">
      <w:pPr>
        <w:autoSpaceDE w:val="0"/>
        <w:autoSpaceDN w:val="0"/>
        <w:adjustRightInd w:val="0"/>
        <w:spacing w:after="0" w:line="240" w:lineRule="auto"/>
        <w:rPr>
          <w:rFonts w:ascii="Calibri" w:hAnsi="Calibri" w:cs="Calibri"/>
          <w:color w:val="000000"/>
        </w:rPr>
      </w:pPr>
    </w:p>
    <w:p w14:paraId="6135E033" w14:textId="4BE9CD22" w:rsidR="00A1128E" w:rsidRDefault="00A1128E" w:rsidP="00A1128E">
      <w:pPr>
        <w:autoSpaceDE w:val="0"/>
        <w:autoSpaceDN w:val="0"/>
        <w:adjustRightInd w:val="0"/>
        <w:spacing w:after="0" w:line="240" w:lineRule="auto"/>
        <w:rPr>
          <w:rFonts w:ascii="Calibri" w:hAnsi="Calibri" w:cs="Calibri"/>
          <w:color w:val="000000"/>
        </w:rPr>
      </w:pPr>
      <w:r w:rsidRPr="00B73FEC">
        <w:rPr>
          <w:rFonts w:ascii="Calibri" w:hAnsi="Calibri" w:cs="Calibri"/>
          <w:b/>
          <w:color w:val="000000"/>
        </w:rPr>
        <w:t xml:space="preserve">Recommendation </w:t>
      </w:r>
      <w:r w:rsidR="00A53108">
        <w:rPr>
          <w:rFonts w:ascii="Calibri" w:hAnsi="Calibri" w:cs="Calibri"/>
          <w:b/>
          <w:color w:val="000000"/>
        </w:rPr>
        <w:t>1</w:t>
      </w:r>
      <w:r w:rsidR="00F22CB2">
        <w:rPr>
          <w:rFonts w:ascii="Calibri" w:hAnsi="Calibri" w:cs="Calibri"/>
          <w:b/>
          <w:color w:val="000000"/>
        </w:rPr>
        <w:t>4</w:t>
      </w:r>
      <w:r>
        <w:rPr>
          <w:rFonts w:ascii="Calibri" w:hAnsi="Calibri" w:cs="Calibri"/>
          <w:color w:val="000000"/>
        </w:rPr>
        <w:t xml:space="preserve">:  Clarify whether the text in 6.5.2 means that the </w:t>
      </w:r>
      <w:r w:rsidR="00FE2A16">
        <w:rPr>
          <w:rFonts w:ascii="Calibri" w:hAnsi="Calibri" w:cs="Calibri"/>
          <w:color w:val="000000"/>
        </w:rPr>
        <w:t>four</w:t>
      </w:r>
      <w:r w:rsidR="00707CA3">
        <w:rPr>
          <w:rFonts w:ascii="Calibri" w:hAnsi="Calibri" w:cs="Calibri"/>
          <w:color w:val="000000"/>
        </w:rPr>
        <w:t xml:space="preserve"> days </w:t>
      </w:r>
      <w:r>
        <w:rPr>
          <w:rFonts w:ascii="Calibri" w:hAnsi="Calibri" w:cs="Calibri"/>
          <w:color w:val="000000"/>
        </w:rPr>
        <w:t>storage is permitted BEFORE or AFTER oven drying.</w:t>
      </w:r>
      <w:r w:rsidR="00CD79AB">
        <w:rPr>
          <w:rFonts w:ascii="Calibri" w:hAnsi="Calibri" w:cs="Calibri"/>
          <w:color w:val="000000"/>
        </w:rPr>
        <w:t xml:space="preserve"> Suggest text:</w:t>
      </w:r>
    </w:p>
    <w:p w14:paraId="42715D2E" w14:textId="636F63C5" w:rsidR="00CD79AB" w:rsidRDefault="00CD79AB" w:rsidP="00A1128E">
      <w:pPr>
        <w:autoSpaceDE w:val="0"/>
        <w:autoSpaceDN w:val="0"/>
        <w:adjustRightInd w:val="0"/>
        <w:spacing w:after="0" w:line="240" w:lineRule="auto"/>
        <w:rPr>
          <w:rFonts w:ascii="Calibri" w:hAnsi="Calibri" w:cs="Calibri"/>
          <w:color w:val="000000"/>
        </w:rPr>
      </w:pPr>
      <w:r w:rsidRPr="00A1128E">
        <w:rPr>
          <w:rFonts w:ascii="Calibri" w:hAnsi="Calibri" w:cs="Calibri"/>
          <w:i/>
          <w:color w:val="000000"/>
        </w:rPr>
        <w:t xml:space="preserve">Soiled tableware items that have been </w:t>
      </w:r>
      <w:r w:rsidRPr="00CD79AB">
        <w:rPr>
          <w:rFonts w:ascii="Calibri" w:hAnsi="Calibri" w:cs="Calibri"/>
          <w:i/>
          <w:color w:val="000000"/>
          <w:u w:val="single"/>
        </w:rPr>
        <w:t xml:space="preserve">soiled and </w:t>
      </w:r>
      <w:r>
        <w:rPr>
          <w:rFonts w:ascii="Calibri" w:hAnsi="Calibri" w:cs="Calibri"/>
          <w:i/>
          <w:color w:val="000000"/>
          <w:u w:val="single"/>
        </w:rPr>
        <w:t xml:space="preserve">oven </w:t>
      </w:r>
      <w:r w:rsidRPr="00CD79AB">
        <w:rPr>
          <w:rFonts w:ascii="Calibri" w:hAnsi="Calibri" w:cs="Calibri"/>
          <w:i/>
          <w:color w:val="000000"/>
          <w:u w:val="single"/>
        </w:rPr>
        <w:t>dried</w:t>
      </w:r>
      <w:r>
        <w:rPr>
          <w:rFonts w:ascii="Calibri" w:hAnsi="Calibri" w:cs="Calibri"/>
          <w:i/>
          <w:color w:val="000000"/>
          <w:u w:val="single"/>
        </w:rPr>
        <w:t xml:space="preserve"> using</w:t>
      </w:r>
      <w:r>
        <w:rPr>
          <w:rFonts w:ascii="Calibri" w:hAnsi="Calibri" w:cs="Calibri"/>
          <w:i/>
          <w:color w:val="000000"/>
        </w:rPr>
        <w:t xml:space="preserve"> </w:t>
      </w:r>
      <w:r w:rsidRPr="00CD79AB">
        <w:rPr>
          <w:rFonts w:ascii="Calibri" w:hAnsi="Calibri" w:cs="Calibri"/>
          <w:i/>
          <w:strike/>
          <w:color w:val="000000"/>
        </w:rPr>
        <w:t>prepared by</w:t>
      </w:r>
      <w:r w:rsidRPr="00A1128E">
        <w:rPr>
          <w:rFonts w:ascii="Calibri" w:hAnsi="Calibri" w:cs="Calibri"/>
          <w:i/>
          <w:color w:val="000000"/>
        </w:rPr>
        <w:t xml:space="preserve"> the oven drying method may be stored under ambient conditions for a maximum of 4 days </w:t>
      </w:r>
      <w:r w:rsidR="004B2460" w:rsidRPr="00CD79AB">
        <w:rPr>
          <w:rFonts w:ascii="Calibri" w:hAnsi="Calibri" w:cs="Calibri"/>
          <w:i/>
          <w:color w:val="000000"/>
          <w:u w:val="single"/>
        </w:rPr>
        <w:t>prior to use in a test run</w:t>
      </w:r>
      <w:r w:rsidR="004B2460" w:rsidRPr="00A1128E">
        <w:rPr>
          <w:rFonts w:ascii="Calibri" w:hAnsi="Calibri" w:cs="Calibri"/>
          <w:i/>
          <w:color w:val="000000"/>
        </w:rPr>
        <w:t xml:space="preserve"> </w:t>
      </w:r>
      <w:r w:rsidR="001A3874">
        <w:rPr>
          <w:rFonts w:ascii="Calibri" w:hAnsi="Calibri" w:cs="Calibri"/>
          <w:i/>
          <w:color w:val="000000"/>
        </w:rPr>
        <w:t>if</w:t>
      </w:r>
      <w:r w:rsidRPr="00A1128E">
        <w:rPr>
          <w:rFonts w:ascii="Calibri" w:hAnsi="Calibri" w:cs="Calibri"/>
          <w:i/>
          <w:color w:val="000000"/>
        </w:rPr>
        <w:t xml:space="preserve"> covered by an opaque plastic cover sheet</w:t>
      </w:r>
      <w:r>
        <w:rPr>
          <w:rFonts w:ascii="Calibri" w:hAnsi="Calibri" w:cs="Calibri"/>
          <w:color w:val="000000"/>
        </w:rPr>
        <w:t>.</w:t>
      </w:r>
    </w:p>
    <w:p w14:paraId="509D834C" w14:textId="77777777" w:rsidR="00A1128E" w:rsidRDefault="00A1128E" w:rsidP="00A1128E">
      <w:pPr>
        <w:autoSpaceDE w:val="0"/>
        <w:autoSpaceDN w:val="0"/>
        <w:adjustRightInd w:val="0"/>
        <w:spacing w:after="0" w:line="240" w:lineRule="auto"/>
        <w:rPr>
          <w:rFonts w:ascii="Calibri" w:hAnsi="Calibri" w:cs="Calibri"/>
          <w:color w:val="000000"/>
        </w:rPr>
      </w:pPr>
    </w:p>
    <w:p w14:paraId="45C2E7EE" w14:textId="0CB1D7ED" w:rsidR="00A1128E" w:rsidRDefault="00707CA3" w:rsidP="00A1128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Modify text in 5.6.3 as follows: </w:t>
      </w:r>
      <w:r w:rsidR="00A1128E" w:rsidRPr="00A1128E">
        <w:rPr>
          <w:rFonts w:ascii="Calibri" w:hAnsi="Calibri" w:cs="Calibri"/>
          <w:color w:val="000000"/>
        </w:rPr>
        <w:t xml:space="preserve">The total dry time shall be </w:t>
      </w:r>
      <w:r w:rsidRPr="00707CA3">
        <w:rPr>
          <w:rFonts w:ascii="Calibri" w:hAnsi="Calibri" w:cs="Calibri"/>
          <w:color w:val="000000"/>
          <w:u w:val="single"/>
        </w:rPr>
        <w:t>not less than</w:t>
      </w:r>
      <w:r>
        <w:rPr>
          <w:rFonts w:ascii="Calibri" w:hAnsi="Calibri" w:cs="Calibri"/>
          <w:color w:val="000000"/>
        </w:rPr>
        <w:t xml:space="preserve"> </w:t>
      </w:r>
      <w:r w:rsidR="00A1128E" w:rsidRPr="00A1128E">
        <w:rPr>
          <w:rFonts w:ascii="Calibri" w:hAnsi="Calibri" w:cs="Calibri"/>
          <w:color w:val="000000"/>
        </w:rPr>
        <w:t xml:space="preserve">15 h </w:t>
      </w:r>
      <w:r w:rsidRPr="00707CA3">
        <w:rPr>
          <w:rFonts w:ascii="Calibri" w:hAnsi="Calibri" w:cs="Calibri"/>
          <w:color w:val="000000"/>
          <w:u w:val="single"/>
        </w:rPr>
        <w:t xml:space="preserve">and may be extended </w:t>
      </w:r>
      <w:r>
        <w:rPr>
          <w:rFonts w:ascii="Calibri" w:hAnsi="Calibri" w:cs="Calibri"/>
          <w:color w:val="000000"/>
          <w:u w:val="single"/>
        </w:rPr>
        <w:t xml:space="preserve">up </w:t>
      </w:r>
      <w:r w:rsidRPr="00707CA3">
        <w:rPr>
          <w:rFonts w:ascii="Calibri" w:hAnsi="Calibri" w:cs="Calibri"/>
          <w:color w:val="000000"/>
          <w:u w:val="single"/>
        </w:rPr>
        <w:t>to 4 days</w:t>
      </w:r>
      <w:r w:rsidR="00CD79AB">
        <w:rPr>
          <w:rFonts w:ascii="Calibri" w:hAnsi="Calibri" w:cs="Calibri"/>
          <w:color w:val="000000"/>
          <w:u w:val="single"/>
        </w:rPr>
        <w:t xml:space="preserve"> prior to use in a test run</w:t>
      </w:r>
      <w:r>
        <w:rPr>
          <w:rFonts w:ascii="Calibri" w:hAnsi="Calibri" w:cs="Calibri"/>
          <w:color w:val="000000"/>
        </w:rPr>
        <w:t xml:space="preserve"> </w:t>
      </w:r>
      <w:r w:rsidR="00A1128E" w:rsidRPr="00707CA3">
        <w:rPr>
          <w:rFonts w:ascii="Calibri" w:hAnsi="Calibri" w:cs="Calibri"/>
          <w:strike/>
          <w:color w:val="000000"/>
        </w:rPr>
        <w:t>to 18 h</w:t>
      </w:r>
      <w:r w:rsidR="00A1128E" w:rsidRPr="00A1128E">
        <w:rPr>
          <w:rFonts w:ascii="Calibri" w:hAnsi="Calibri" w:cs="Calibri"/>
          <w:color w:val="000000"/>
        </w:rPr>
        <w:t xml:space="preserve"> and shall be in accordance with one of the</w:t>
      </w:r>
      <w:r>
        <w:rPr>
          <w:rFonts w:ascii="Calibri" w:hAnsi="Calibri" w:cs="Calibri"/>
          <w:color w:val="000000"/>
        </w:rPr>
        <w:t xml:space="preserve"> </w:t>
      </w:r>
      <w:r w:rsidR="00A1128E" w:rsidRPr="00A1128E">
        <w:rPr>
          <w:rFonts w:ascii="Calibri" w:hAnsi="Calibri" w:cs="Calibri"/>
          <w:color w:val="000000"/>
        </w:rPr>
        <w:t>options below.</w:t>
      </w:r>
      <w:r>
        <w:rPr>
          <w:rFonts w:ascii="Calibri" w:hAnsi="Calibri" w:cs="Calibri"/>
          <w:color w:val="000000"/>
        </w:rPr>
        <w:t xml:space="preserve"> </w:t>
      </w:r>
      <w:r w:rsidRPr="00707CA3">
        <w:rPr>
          <w:rFonts w:ascii="Calibri" w:hAnsi="Calibri" w:cs="Calibri"/>
          <w:color w:val="000000"/>
          <w:u w:val="single"/>
        </w:rPr>
        <w:t xml:space="preserve">Where the load is </w:t>
      </w:r>
      <w:r>
        <w:rPr>
          <w:rFonts w:ascii="Calibri" w:hAnsi="Calibri" w:cs="Calibri"/>
          <w:color w:val="000000"/>
          <w:u w:val="single"/>
        </w:rPr>
        <w:t xml:space="preserve">placed on a level surface </w:t>
      </w:r>
      <w:r w:rsidRPr="00707CA3">
        <w:rPr>
          <w:rFonts w:ascii="Calibri" w:hAnsi="Calibri" w:cs="Calibri"/>
          <w:color w:val="000000"/>
          <w:u w:val="single"/>
        </w:rPr>
        <w:t>for more than 24 h it shall be covered by an opaque plastic cover sheet</w:t>
      </w:r>
      <w:r>
        <w:rPr>
          <w:rFonts w:ascii="Calibri" w:hAnsi="Calibri" w:cs="Calibri"/>
          <w:color w:val="000000"/>
        </w:rPr>
        <w:t>.</w:t>
      </w:r>
    </w:p>
    <w:p w14:paraId="493751E5" w14:textId="77777777" w:rsidR="00A1128E" w:rsidRDefault="00A1128E" w:rsidP="002232D7">
      <w:pPr>
        <w:autoSpaceDE w:val="0"/>
        <w:autoSpaceDN w:val="0"/>
        <w:adjustRightInd w:val="0"/>
        <w:spacing w:after="0" w:line="240" w:lineRule="auto"/>
        <w:rPr>
          <w:rFonts w:ascii="Calibri" w:hAnsi="Calibri" w:cs="Calibri"/>
          <w:color w:val="000000"/>
        </w:rPr>
      </w:pPr>
    </w:p>
    <w:p w14:paraId="6994405D" w14:textId="59C7676E" w:rsidR="00B90F97" w:rsidRPr="008E010E" w:rsidRDefault="00B90F97" w:rsidP="00B90F97">
      <w:pPr>
        <w:pStyle w:val="Heading3"/>
      </w:pPr>
      <w:bookmarkStart w:id="84" w:name="_Toc493601761"/>
      <w:r w:rsidRPr="008E010E">
        <w:t>Drying and cleaning evaluation of pots</w:t>
      </w:r>
      <w:bookmarkEnd w:id="84"/>
    </w:p>
    <w:p w14:paraId="777618E8" w14:textId="28D83F3F" w:rsidR="00B90F97" w:rsidRDefault="00B90F97" w:rsidP="00B90F97">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Currently clause 7.2.2 and 7.3.1 require the pots (items S1a and S1b) to be evaluated as four items: inner bottom, inner wall, outer surfaces and the pot as a whole. </w:t>
      </w:r>
      <w:r w:rsidR="00931B67">
        <w:rPr>
          <w:rFonts w:ascii="Calibri" w:hAnsi="Calibri" w:cs="Calibri"/>
          <w:color w:val="000000"/>
        </w:rPr>
        <w:t>T</w:t>
      </w:r>
      <w:r>
        <w:rPr>
          <w:rFonts w:ascii="Calibri" w:hAnsi="Calibri" w:cs="Calibri"/>
          <w:color w:val="000000"/>
        </w:rPr>
        <w:t>he rationale for this is not entirely clear (</w:t>
      </w:r>
      <w:r w:rsidR="006552F7">
        <w:rPr>
          <w:rFonts w:ascii="Calibri" w:hAnsi="Calibri" w:cs="Calibri"/>
          <w:color w:val="000000"/>
        </w:rPr>
        <w:t xml:space="preserve">perhaps a </w:t>
      </w:r>
      <w:r>
        <w:rPr>
          <w:rFonts w:ascii="Calibri" w:hAnsi="Calibri" w:cs="Calibri"/>
          <w:color w:val="000000"/>
        </w:rPr>
        <w:t>larger item</w:t>
      </w:r>
      <w:r w:rsidR="00931B67">
        <w:rPr>
          <w:rFonts w:ascii="Calibri" w:hAnsi="Calibri" w:cs="Calibri"/>
          <w:color w:val="000000"/>
        </w:rPr>
        <w:t xml:space="preserve"> should </w:t>
      </w:r>
      <w:r w:rsidR="004A60E3">
        <w:rPr>
          <w:rFonts w:ascii="Calibri" w:hAnsi="Calibri" w:cs="Calibri"/>
          <w:color w:val="000000"/>
        </w:rPr>
        <w:t>carry a higher weighting in the cleaning score</w:t>
      </w:r>
      <w:r w:rsidR="00931B67">
        <w:rPr>
          <w:rFonts w:ascii="Calibri" w:hAnsi="Calibri" w:cs="Calibri"/>
          <w:color w:val="000000"/>
        </w:rPr>
        <w:t>?) and it is not clear why this approach is not applied to other large items</w:t>
      </w:r>
      <w:r w:rsidR="006552F7">
        <w:rPr>
          <w:rFonts w:ascii="Calibri" w:hAnsi="Calibri" w:cs="Calibri"/>
          <w:color w:val="000000"/>
        </w:rPr>
        <w:t xml:space="preserve"> such as the platter and large bowl</w:t>
      </w:r>
      <w:r w:rsidR="00931B67">
        <w:rPr>
          <w:rFonts w:ascii="Calibri" w:hAnsi="Calibri" w:cs="Calibri"/>
          <w:color w:val="000000"/>
        </w:rPr>
        <w:t>. Putting this philosophical question aside, the current wording states: “</w:t>
      </w:r>
      <w:r w:rsidR="00931B67" w:rsidRPr="004B2460">
        <w:rPr>
          <w:rFonts w:ascii="Calibri" w:hAnsi="Calibri" w:cs="Calibri"/>
          <w:i/>
          <w:color w:val="000000"/>
        </w:rPr>
        <w:t>additionally, give one score over the entire pot</w:t>
      </w:r>
      <w:r w:rsidR="00931B67">
        <w:rPr>
          <w:rFonts w:ascii="Calibri" w:hAnsi="Calibri" w:cs="Calibri"/>
          <w:color w:val="000000"/>
        </w:rPr>
        <w:t>”. Some labs find applying a score to three parts of the pot and then a separate score to these three parts combined conceptually awkward.</w:t>
      </w:r>
      <w:r w:rsidR="006552F7">
        <w:rPr>
          <w:rFonts w:ascii="Calibri" w:hAnsi="Calibri" w:cs="Calibri"/>
          <w:color w:val="000000"/>
        </w:rPr>
        <w:t xml:space="preserve"> A</w:t>
      </w:r>
      <w:r w:rsidR="001A3874">
        <w:rPr>
          <w:rFonts w:ascii="Calibri" w:hAnsi="Calibri" w:cs="Calibri"/>
          <w:color w:val="000000"/>
        </w:rPr>
        <w:t>n</w:t>
      </w:r>
      <w:r w:rsidR="006552F7">
        <w:rPr>
          <w:rFonts w:ascii="Calibri" w:hAnsi="Calibri" w:cs="Calibri"/>
          <w:color w:val="000000"/>
        </w:rPr>
        <w:t xml:space="preserve"> </w:t>
      </w:r>
      <w:r w:rsidR="001A3874">
        <w:rPr>
          <w:rFonts w:ascii="Calibri" w:hAnsi="Calibri" w:cs="Calibri"/>
          <w:color w:val="000000"/>
        </w:rPr>
        <w:t>alternative</w:t>
      </w:r>
      <w:r w:rsidR="006552F7">
        <w:rPr>
          <w:rFonts w:ascii="Calibri" w:hAnsi="Calibri" w:cs="Calibri"/>
          <w:color w:val="000000"/>
        </w:rPr>
        <w:t xml:space="preserve"> approach would be just to award three scores for the three specified areas and to </w:t>
      </w:r>
      <w:r w:rsidR="004B2460">
        <w:rPr>
          <w:rFonts w:ascii="Calibri" w:hAnsi="Calibri" w:cs="Calibri"/>
          <w:color w:val="000000"/>
        </w:rPr>
        <w:t xml:space="preserve">leave out </w:t>
      </w:r>
      <w:r w:rsidR="006552F7">
        <w:rPr>
          <w:rFonts w:ascii="Calibri" w:hAnsi="Calibri" w:cs="Calibri"/>
          <w:color w:val="000000"/>
        </w:rPr>
        <w:t xml:space="preserve">the overall score. </w:t>
      </w:r>
      <w:r w:rsidR="008E010E">
        <w:rPr>
          <w:rFonts w:ascii="Calibri" w:hAnsi="Calibri" w:cs="Calibri"/>
          <w:color w:val="000000"/>
        </w:rPr>
        <w:t>Two o</w:t>
      </w:r>
      <w:r w:rsidR="006552F7">
        <w:rPr>
          <w:rFonts w:ascii="Calibri" w:hAnsi="Calibri" w:cs="Calibri"/>
          <w:color w:val="000000"/>
        </w:rPr>
        <w:t>ther large items could be scored similarly to give them more weight (e.g. inside and outside of bowls, top and bottom of platter)</w:t>
      </w:r>
      <w:r w:rsidR="004B2460">
        <w:rPr>
          <w:rFonts w:ascii="Calibri" w:hAnsi="Calibri" w:cs="Calibri"/>
          <w:color w:val="000000"/>
        </w:rPr>
        <w:t xml:space="preserve"> to keep total scores the same</w:t>
      </w:r>
      <w:r w:rsidR="006552F7">
        <w:rPr>
          <w:rFonts w:ascii="Calibri" w:hAnsi="Calibri" w:cs="Calibri"/>
          <w:color w:val="000000"/>
        </w:rPr>
        <w:t>.</w:t>
      </w:r>
    </w:p>
    <w:p w14:paraId="08A6766B" w14:textId="77777777" w:rsidR="00B90F97" w:rsidRDefault="00B90F97" w:rsidP="00B90F97">
      <w:pPr>
        <w:autoSpaceDE w:val="0"/>
        <w:autoSpaceDN w:val="0"/>
        <w:adjustRightInd w:val="0"/>
        <w:spacing w:after="0" w:line="240" w:lineRule="auto"/>
        <w:rPr>
          <w:rFonts w:ascii="Calibri" w:hAnsi="Calibri" w:cs="Calibri"/>
          <w:color w:val="000000"/>
        </w:rPr>
      </w:pPr>
    </w:p>
    <w:p w14:paraId="71BD2998" w14:textId="10FC47D9" w:rsidR="00B90F97" w:rsidRDefault="00B90F97" w:rsidP="00B90F97">
      <w:pPr>
        <w:autoSpaceDE w:val="0"/>
        <w:autoSpaceDN w:val="0"/>
        <w:adjustRightInd w:val="0"/>
        <w:spacing w:after="0" w:line="240" w:lineRule="auto"/>
        <w:rPr>
          <w:rFonts w:ascii="Calibri" w:hAnsi="Calibri" w:cs="Calibri"/>
          <w:color w:val="000000"/>
        </w:rPr>
      </w:pPr>
      <w:r w:rsidRPr="00B73FEC">
        <w:rPr>
          <w:rFonts w:ascii="Calibri" w:hAnsi="Calibri" w:cs="Calibri"/>
          <w:b/>
          <w:color w:val="000000"/>
        </w:rPr>
        <w:t xml:space="preserve">Recommendation </w:t>
      </w:r>
      <w:r w:rsidR="00A53108">
        <w:rPr>
          <w:rFonts w:ascii="Calibri" w:hAnsi="Calibri" w:cs="Calibri"/>
          <w:b/>
          <w:color w:val="000000"/>
        </w:rPr>
        <w:t>1</w:t>
      </w:r>
      <w:r w:rsidR="00F22CB2">
        <w:rPr>
          <w:rFonts w:ascii="Calibri" w:hAnsi="Calibri" w:cs="Calibri"/>
          <w:b/>
          <w:color w:val="000000"/>
        </w:rPr>
        <w:t>5</w:t>
      </w:r>
      <w:r>
        <w:rPr>
          <w:rFonts w:ascii="Calibri" w:hAnsi="Calibri" w:cs="Calibri"/>
          <w:color w:val="000000"/>
        </w:rPr>
        <w:t xml:space="preserve">: </w:t>
      </w:r>
      <w:r w:rsidR="006552F7">
        <w:rPr>
          <w:rFonts w:ascii="Calibri" w:hAnsi="Calibri" w:cs="Calibri"/>
          <w:color w:val="000000"/>
        </w:rPr>
        <w:t xml:space="preserve"> Review the rationale for scoring the pots differently. Clarify the wording or the approach for pots and consider </w:t>
      </w:r>
      <w:r w:rsidR="004B2460">
        <w:rPr>
          <w:rFonts w:ascii="Calibri" w:hAnsi="Calibri" w:cs="Calibri"/>
          <w:color w:val="000000"/>
        </w:rPr>
        <w:t xml:space="preserve">eliminating </w:t>
      </w:r>
      <w:r w:rsidR="006552F7">
        <w:rPr>
          <w:rFonts w:ascii="Calibri" w:hAnsi="Calibri" w:cs="Calibri"/>
          <w:color w:val="000000"/>
        </w:rPr>
        <w:t xml:space="preserve">the overall score. </w:t>
      </w:r>
      <w:r w:rsidR="004B2460">
        <w:rPr>
          <w:rFonts w:ascii="Calibri" w:hAnsi="Calibri" w:cs="Calibri"/>
          <w:color w:val="000000"/>
        </w:rPr>
        <w:t>Consider a</w:t>
      </w:r>
      <w:r w:rsidR="006552F7">
        <w:rPr>
          <w:rFonts w:ascii="Calibri" w:hAnsi="Calibri" w:cs="Calibri"/>
          <w:color w:val="000000"/>
        </w:rPr>
        <w:t>dd</w:t>
      </w:r>
      <w:r w:rsidR="004B2460">
        <w:rPr>
          <w:rFonts w:ascii="Calibri" w:hAnsi="Calibri" w:cs="Calibri"/>
          <w:color w:val="000000"/>
        </w:rPr>
        <w:t>ing</w:t>
      </w:r>
      <w:r w:rsidR="006552F7">
        <w:rPr>
          <w:rFonts w:ascii="Calibri" w:hAnsi="Calibri" w:cs="Calibri"/>
          <w:color w:val="000000"/>
        </w:rPr>
        <w:t xml:space="preserve"> additional scores for sections of other large items to provide more influence on the cleaning score.</w:t>
      </w:r>
    </w:p>
    <w:p w14:paraId="286072E4" w14:textId="77777777" w:rsidR="00B90F97" w:rsidRDefault="00B90F97" w:rsidP="000F0EF6">
      <w:pPr>
        <w:autoSpaceDE w:val="0"/>
        <w:autoSpaceDN w:val="0"/>
        <w:adjustRightInd w:val="0"/>
        <w:spacing w:after="0" w:line="240" w:lineRule="auto"/>
        <w:rPr>
          <w:rFonts w:ascii="Calibri" w:hAnsi="Calibri" w:cs="Calibri"/>
          <w:color w:val="000000"/>
        </w:rPr>
      </w:pPr>
    </w:p>
    <w:p w14:paraId="70B3FE37" w14:textId="3E711A1D" w:rsidR="00877C7D" w:rsidRPr="008E010E" w:rsidRDefault="00877C7D" w:rsidP="00877C7D">
      <w:pPr>
        <w:pStyle w:val="Heading3"/>
      </w:pPr>
      <w:bookmarkStart w:id="85" w:name="_Toc493601762"/>
      <w:r w:rsidRPr="008E010E">
        <w:t>Cleaning scores for glasses – air dry method</w:t>
      </w:r>
      <w:bookmarkEnd w:id="85"/>
    </w:p>
    <w:p w14:paraId="6BD581E8" w14:textId="4D327F65" w:rsidR="00C021E9" w:rsidRDefault="00E866BF" w:rsidP="00E866BF">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Annex F states that the air drying method for glasses with milk cooked in the microwave should be in the range 2.9 to 3.9. </w:t>
      </w:r>
      <w:r w:rsidR="00C021E9">
        <w:rPr>
          <w:rFonts w:ascii="Calibri" w:hAnsi="Calibri" w:cs="Calibri"/>
          <w:color w:val="000000"/>
        </w:rPr>
        <w:t xml:space="preserve">As only half of the glasses are soiled, it is important to keep the glasses that were originally soiled glasses separate from the originally clean glasses where combined drying and cleaning evaluation is undertaken. A note to this </w:t>
      </w:r>
      <w:r w:rsidR="000A6CB7">
        <w:rPr>
          <w:rFonts w:ascii="Calibri" w:hAnsi="Calibri" w:cs="Calibri"/>
          <w:color w:val="000000"/>
        </w:rPr>
        <w:t>e</w:t>
      </w:r>
      <w:r w:rsidR="00C021E9">
        <w:rPr>
          <w:rFonts w:ascii="Calibri" w:hAnsi="Calibri" w:cs="Calibri"/>
          <w:color w:val="000000"/>
        </w:rPr>
        <w:t xml:space="preserve">ffect should be added to F.2. </w:t>
      </w:r>
      <w:r w:rsidR="006552F7">
        <w:rPr>
          <w:rFonts w:ascii="Calibri" w:hAnsi="Calibri" w:cs="Calibri"/>
          <w:color w:val="000000"/>
        </w:rPr>
        <w:t xml:space="preserve">Some labs found that marking soiled glasses with a black pen on the white brand marking helped to identify these items in the later cleaning evaluation. </w:t>
      </w:r>
      <w:r w:rsidR="00C021E9">
        <w:rPr>
          <w:rFonts w:ascii="Calibri" w:hAnsi="Calibri" w:cs="Calibri"/>
          <w:color w:val="000000"/>
        </w:rPr>
        <w:t>Round robin data showed that the clean and dirty glasses were similar in some labs</w:t>
      </w:r>
      <w:r w:rsidR="0054140B">
        <w:rPr>
          <w:rFonts w:ascii="Calibri" w:hAnsi="Calibri" w:cs="Calibri"/>
          <w:color w:val="000000"/>
        </w:rPr>
        <w:t xml:space="preserve"> (in some cases soiled glasses scored better than clean glasses)</w:t>
      </w:r>
      <w:r w:rsidR="00C021E9">
        <w:rPr>
          <w:rFonts w:ascii="Calibri" w:hAnsi="Calibri" w:cs="Calibri"/>
          <w:color w:val="000000"/>
        </w:rPr>
        <w:t xml:space="preserve">, which suggests that some of these </w:t>
      </w:r>
      <w:r w:rsidR="008E010E">
        <w:rPr>
          <w:rFonts w:ascii="Calibri" w:hAnsi="Calibri" w:cs="Calibri"/>
          <w:color w:val="000000"/>
        </w:rPr>
        <w:t xml:space="preserve">items </w:t>
      </w:r>
      <w:r w:rsidR="00C021E9">
        <w:rPr>
          <w:rFonts w:ascii="Calibri" w:hAnsi="Calibri" w:cs="Calibri"/>
          <w:color w:val="000000"/>
        </w:rPr>
        <w:t>may have been mixed up</w:t>
      </w:r>
      <w:r w:rsidR="0054140B">
        <w:rPr>
          <w:rFonts w:ascii="Calibri" w:hAnsi="Calibri" w:cs="Calibri"/>
          <w:color w:val="000000"/>
        </w:rPr>
        <w:t xml:space="preserve"> during the drying evaluation in some labs</w:t>
      </w:r>
      <w:r w:rsidR="00C021E9">
        <w:rPr>
          <w:rFonts w:ascii="Calibri" w:hAnsi="Calibri" w:cs="Calibri"/>
          <w:color w:val="000000"/>
        </w:rPr>
        <w:t>.</w:t>
      </w:r>
    </w:p>
    <w:p w14:paraId="2E32D37D" w14:textId="77777777" w:rsidR="00182430" w:rsidRDefault="00182430" w:rsidP="00E866BF">
      <w:pPr>
        <w:autoSpaceDE w:val="0"/>
        <w:autoSpaceDN w:val="0"/>
        <w:adjustRightInd w:val="0"/>
        <w:spacing w:after="0" w:line="240" w:lineRule="auto"/>
        <w:rPr>
          <w:rFonts w:ascii="Calibri" w:hAnsi="Calibri" w:cs="Calibri"/>
          <w:color w:val="000000"/>
        </w:rPr>
      </w:pPr>
    </w:p>
    <w:p w14:paraId="6EE8350E" w14:textId="39F7A804" w:rsidR="00182430" w:rsidRDefault="00182430" w:rsidP="00E866BF">
      <w:pPr>
        <w:autoSpaceDE w:val="0"/>
        <w:autoSpaceDN w:val="0"/>
        <w:adjustRightInd w:val="0"/>
        <w:spacing w:after="0" w:line="240" w:lineRule="auto"/>
        <w:rPr>
          <w:rFonts w:ascii="Calibri" w:hAnsi="Calibri" w:cs="Calibri"/>
          <w:color w:val="000000"/>
        </w:rPr>
      </w:pPr>
      <w:r>
        <w:rPr>
          <w:rFonts w:ascii="Calibri" w:hAnsi="Calibri" w:cs="Calibri"/>
          <w:color w:val="000000"/>
        </w:rPr>
        <w:t>Cleaning scores for glasses were quite variable across the lab</w:t>
      </w:r>
      <w:r w:rsidR="006552F7">
        <w:rPr>
          <w:rFonts w:ascii="Calibri" w:hAnsi="Calibri" w:cs="Calibri"/>
          <w:color w:val="000000"/>
        </w:rPr>
        <w:t>oratories</w:t>
      </w:r>
      <w:r>
        <w:rPr>
          <w:rFonts w:ascii="Calibri" w:hAnsi="Calibri" w:cs="Calibri"/>
          <w:color w:val="000000"/>
        </w:rPr>
        <w:t>, which suggest</w:t>
      </w:r>
      <w:r w:rsidR="0054140B">
        <w:rPr>
          <w:rFonts w:ascii="Calibri" w:hAnsi="Calibri" w:cs="Calibri"/>
          <w:color w:val="000000"/>
        </w:rPr>
        <w:t>s</w:t>
      </w:r>
      <w:r>
        <w:rPr>
          <w:rFonts w:ascii="Calibri" w:hAnsi="Calibri" w:cs="Calibri"/>
          <w:color w:val="000000"/>
        </w:rPr>
        <w:t xml:space="preserve"> variation in preparation and evaluation.</w:t>
      </w:r>
      <w:r w:rsidR="0054140B">
        <w:rPr>
          <w:rFonts w:ascii="Calibri" w:hAnsi="Calibri" w:cs="Calibri"/>
          <w:color w:val="000000"/>
        </w:rPr>
        <w:t xml:space="preserve"> It is noted that the IEC round robin </w:t>
      </w:r>
      <w:r w:rsidR="004B2460">
        <w:rPr>
          <w:rFonts w:ascii="Calibri" w:hAnsi="Calibri" w:cs="Calibri"/>
          <w:color w:val="000000"/>
        </w:rPr>
        <w:t xml:space="preserve">results </w:t>
      </w:r>
      <w:r w:rsidR="0054140B">
        <w:rPr>
          <w:rFonts w:ascii="Calibri" w:hAnsi="Calibri" w:cs="Calibri"/>
          <w:color w:val="000000"/>
        </w:rPr>
        <w:t>also appeared to show a very wide range in cleaning scores for glasses.</w:t>
      </w:r>
    </w:p>
    <w:p w14:paraId="1C31A6A4" w14:textId="77777777" w:rsidR="00C021E9" w:rsidRDefault="00C021E9" w:rsidP="00E866BF">
      <w:pPr>
        <w:autoSpaceDE w:val="0"/>
        <w:autoSpaceDN w:val="0"/>
        <w:adjustRightInd w:val="0"/>
        <w:spacing w:after="0" w:line="240" w:lineRule="auto"/>
        <w:rPr>
          <w:rFonts w:ascii="Calibri" w:hAnsi="Calibri" w:cs="Calibri"/>
          <w:color w:val="000000"/>
        </w:rPr>
      </w:pPr>
    </w:p>
    <w:p w14:paraId="2B98ABEB" w14:textId="7510B8D2" w:rsidR="00877C7D" w:rsidRPr="00524242" w:rsidRDefault="004B2460" w:rsidP="00E866BF">
      <w:pPr>
        <w:autoSpaceDE w:val="0"/>
        <w:autoSpaceDN w:val="0"/>
        <w:adjustRightInd w:val="0"/>
        <w:spacing w:after="0" w:line="240" w:lineRule="auto"/>
        <w:rPr>
          <w:rFonts w:ascii="Calibri" w:hAnsi="Calibri" w:cs="Calibri"/>
          <w:color w:val="000000"/>
        </w:rPr>
      </w:pPr>
      <w:r w:rsidRPr="00524242">
        <w:rPr>
          <w:rFonts w:ascii="Calibri" w:hAnsi="Calibri" w:cs="Calibri"/>
          <w:color w:val="000000"/>
        </w:rPr>
        <w:t>E</w:t>
      </w:r>
      <w:r w:rsidR="00E866BF" w:rsidRPr="00524242">
        <w:rPr>
          <w:rFonts w:ascii="Calibri" w:hAnsi="Calibri" w:cs="Calibri"/>
          <w:color w:val="000000"/>
        </w:rPr>
        <w:t>xperience from the Australian round robin suggests that the milk is severely cooked on in the microwave.</w:t>
      </w:r>
      <w:r w:rsidRPr="00524242">
        <w:rPr>
          <w:rFonts w:ascii="Calibri" w:hAnsi="Calibri" w:cs="Calibri"/>
          <w:color w:val="000000"/>
        </w:rPr>
        <w:t xml:space="preserve"> It is unlikely that oven drying of the soiled milk glasses would make any significant difference to the overall scoring for milk soil, so it is unclear why the benchmark scores are so different</w:t>
      </w:r>
      <w:r w:rsidR="00A228B5">
        <w:rPr>
          <w:rFonts w:ascii="Calibri" w:hAnsi="Calibri" w:cs="Calibri"/>
          <w:color w:val="000000"/>
        </w:rPr>
        <w:t xml:space="preserve"> for oven and air drying</w:t>
      </w:r>
      <w:r w:rsidRPr="00524242">
        <w:rPr>
          <w:rFonts w:ascii="Calibri" w:hAnsi="Calibri" w:cs="Calibri"/>
          <w:color w:val="000000"/>
        </w:rPr>
        <w:t>.</w:t>
      </w:r>
      <w:r w:rsidR="00E866BF" w:rsidRPr="00524242">
        <w:rPr>
          <w:rFonts w:ascii="Calibri" w:hAnsi="Calibri" w:cs="Calibri"/>
          <w:color w:val="000000"/>
        </w:rPr>
        <w:t xml:space="preserve"> </w:t>
      </w:r>
    </w:p>
    <w:p w14:paraId="2E936F3A" w14:textId="77777777" w:rsidR="00E866BF" w:rsidRPr="00524242" w:rsidRDefault="00E866BF" w:rsidP="00E866BF">
      <w:pPr>
        <w:autoSpaceDE w:val="0"/>
        <w:autoSpaceDN w:val="0"/>
        <w:adjustRightInd w:val="0"/>
        <w:spacing w:after="0" w:line="240" w:lineRule="auto"/>
        <w:rPr>
          <w:rFonts w:ascii="Calibri" w:hAnsi="Calibri" w:cs="Calibri"/>
          <w:color w:val="000000"/>
        </w:rPr>
      </w:pPr>
    </w:p>
    <w:p w14:paraId="691EC2C9" w14:textId="5AD30136" w:rsidR="00E866BF" w:rsidRDefault="004B2460" w:rsidP="00E866BF">
      <w:pPr>
        <w:autoSpaceDE w:val="0"/>
        <w:autoSpaceDN w:val="0"/>
        <w:adjustRightInd w:val="0"/>
        <w:spacing w:after="0" w:line="240" w:lineRule="auto"/>
        <w:rPr>
          <w:rFonts w:ascii="Calibri" w:hAnsi="Calibri" w:cs="Calibri"/>
          <w:color w:val="000000"/>
        </w:rPr>
      </w:pPr>
      <w:r w:rsidRPr="00524242">
        <w:rPr>
          <w:rFonts w:ascii="Calibri" w:hAnsi="Calibri" w:cs="Calibri"/>
          <w:color w:val="000000"/>
        </w:rPr>
        <w:t>The issue</w:t>
      </w:r>
      <w:r w:rsidR="00524242">
        <w:rPr>
          <w:rFonts w:ascii="Calibri" w:hAnsi="Calibri" w:cs="Calibri"/>
          <w:color w:val="000000"/>
        </w:rPr>
        <w:t>s</w:t>
      </w:r>
      <w:r w:rsidRPr="00524242">
        <w:rPr>
          <w:rFonts w:ascii="Calibri" w:hAnsi="Calibri" w:cs="Calibri"/>
          <w:color w:val="000000"/>
        </w:rPr>
        <w:t xml:space="preserve"> of whether milk soiled glasses should be put in the thermal oven and the a</w:t>
      </w:r>
      <w:r w:rsidR="00E866BF" w:rsidRPr="00524242">
        <w:rPr>
          <w:rFonts w:ascii="Calibri" w:hAnsi="Calibri" w:cs="Calibri"/>
          <w:color w:val="000000"/>
        </w:rPr>
        <w:t xml:space="preserve">djustment of </w:t>
      </w:r>
      <w:r w:rsidRPr="00524242">
        <w:rPr>
          <w:rFonts w:ascii="Calibri" w:hAnsi="Calibri" w:cs="Calibri"/>
          <w:color w:val="000000"/>
        </w:rPr>
        <w:t xml:space="preserve">microwave cooking </w:t>
      </w:r>
      <w:r w:rsidR="00E866BF" w:rsidRPr="00524242">
        <w:rPr>
          <w:rFonts w:ascii="Calibri" w:hAnsi="Calibri" w:cs="Calibri"/>
          <w:color w:val="000000"/>
        </w:rPr>
        <w:t>time</w:t>
      </w:r>
      <w:r w:rsidR="007A4157">
        <w:rPr>
          <w:rFonts w:ascii="Calibri" w:hAnsi="Calibri" w:cs="Calibri"/>
          <w:color w:val="000000"/>
        </w:rPr>
        <w:t>s</w:t>
      </w:r>
      <w:r w:rsidR="00524242" w:rsidRPr="00524242">
        <w:rPr>
          <w:rFonts w:ascii="Calibri" w:hAnsi="Calibri" w:cs="Calibri"/>
          <w:color w:val="000000"/>
        </w:rPr>
        <w:t xml:space="preserve"> are discussed in a later recommendation</w:t>
      </w:r>
      <w:r w:rsidRPr="00524242">
        <w:rPr>
          <w:rFonts w:ascii="Calibri" w:hAnsi="Calibri" w:cs="Calibri"/>
          <w:color w:val="000000"/>
        </w:rPr>
        <w:t>.</w:t>
      </w:r>
    </w:p>
    <w:p w14:paraId="5C238B22" w14:textId="77777777" w:rsidR="00E866BF" w:rsidRDefault="00E866BF" w:rsidP="00E866BF">
      <w:pPr>
        <w:autoSpaceDE w:val="0"/>
        <w:autoSpaceDN w:val="0"/>
        <w:adjustRightInd w:val="0"/>
        <w:spacing w:after="0" w:line="240" w:lineRule="auto"/>
        <w:rPr>
          <w:rFonts w:ascii="Calibri" w:hAnsi="Calibri" w:cs="Calibri"/>
          <w:color w:val="000000"/>
        </w:rPr>
      </w:pPr>
    </w:p>
    <w:p w14:paraId="67F48623" w14:textId="1D8F360B" w:rsidR="00931B67" w:rsidRDefault="00877C7D" w:rsidP="000F0EF6">
      <w:pPr>
        <w:autoSpaceDE w:val="0"/>
        <w:autoSpaceDN w:val="0"/>
        <w:adjustRightInd w:val="0"/>
        <w:spacing w:after="0" w:line="240" w:lineRule="auto"/>
        <w:rPr>
          <w:rFonts w:ascii="Calibri" w:hAnsi="Calibri" w:cs="Calibri"/>
          <w:color w:val="000000"/>
        </w:rPr>
      </w:pPr>
      <w:r w:rsidRPr="00B73FEC">
        <w:rPr>
          <w:rFonts w:ascii="Calibri" w:hAnsi="Calibri" w:cs="Calibri"/>
          <w:b/>
          <w:color w:val="000000"/>
        </w:rPr>
        <w:t xml:space="preserve">Recommendation </w:t>
      </w:r>
      <w:r w:rsidR="00A53108">
        <w:rPr>
          <w:rFonts w:ascii="Calibri" w:hAnsi="Calibri" w:cs="Calibri"/>
          <w:b/>
          <w:color w:val="000000"/>
        </w:rPr>
        <w:t>1</w:t>
      </w:r>
      <w:r w:rsidR="00F22CB2">
        <w:rPr>
          <w:rFonts w:ascii="Calibri" w:hAnsi="Calibri" w:cs="Calibri"/>
          <w:b/>
          <w:color w:val="000000"/>
        </w:rPr>
        <w:t>6</w:t>
      </w:r>
      <w:r>
        <w:rPr>
          <w:rFonts w:ascii="Calibri" w:hAnsi="Calibri" w:cs="Calibri"/>
          <w:color w:val="000000"/>
        </w:rPr>
        <w:t xml:space="preserve">: </w:t>
      </w:r>
      <w:r w:rsidR="00C021E9">
        <w:rPr>
          <w:rFonts w:ascii="Calibri" w:hAnsi="Calibri" w:cs="Calibri"/>
          <w:color w:val="000000"/>
        </w:rPr>
        <w:t>Add a note to F.2 to make it clear that the originally soiled glasses should be tracked carefully when combined drying and cleaning evaluation</w:t>
      </w:r>
      <w:r w:rsidR="000A6CB7">
        <w:rPr>
          <w:rFonts w:ascii="Calibri" w:hAnsi="Calibri" w:cs="Calibri"/>
          <w:color w:val="000000"/>
        </w:rPr>
        <w:t xml:space="preserve"> is undertaken</w:t>
      </w:r>
      <w:r w:rsidR="00C021E9">
        <w:rPr>
          <w:rFonts w:ascii="Calibri" w:hAnsi="Calibri" w:cs="Calibri"/>
          <w:color w:val="000000"/>
        </w:rPr>
        <w:t>.</w:t>
      </w:r>
      <w:r w:rsidR="00B13BB6">
        <w:rPr>
          <w:rFonts w:ascii="Calibri" w:hAnsi="Calibri" w:cs="Calibri"/>
          <w:color w:val="000000"/>
        </w:rPr>
        <w:t xml:space="preserve"> Spoons, which also only have half of the items soiled, should also be tracked carefully if cleaning scores for soiled and unsoiled items need to be differentiated.</w:t>
      </w:r>
      <w:r w:rsidR="00182430">
        <w:rPr>
          <w:rFonts w:ascii="Calibri" w:hAnsi="Calibri" w:cs="Calibri"/>
          <w:color w:val="000000"/>
        </w:rPr>
        <w:t xml:space="preserve"> Examine whether more consistent cleaning scores for glasses can be obtained</w:t>
      </w:r>
      <w:r w:rsidR="00A228B5">
        <w:rPr>
          <w:rFonts w:ascii="Calibri" w:hAnsi="Calibri" w:cs="Calibri"/>
          <w:color w:val="000000"/>
        </w:rPr>
        <w:t xml:space="preserve"> by further refining the method</w:t>
      </w:r>
      <w:r w:rsidR="00182430">
        <w:rPr>
          <w:rFonts w:ascii="Calibri" w:hAnsi="Calibri" w:cs="Calibri"/>
          <w:color w:val="000000"/>
        </w:rPr>
        <w:t>.</w:t>
      </w:r>
      <w:r w:rsidR="00524242">
        <w:rPr>
          <w:rFonts w:ascii="Calibri" w:hAnsi="Calibri" w:cs="Calibri"/>
          <w:color w:val="000000"/>
        </w:rPr>
        <w:t xml:space="preserve"> Review expected cleaning scores for milk soil on glasses for air and oven drying.</w:t>
      </w:r>
    </w:p>
    <w:p w14:paraId="68B82C2E" w14:textId="77777777" w:rsidR="00E866BF" w:rsidRDefault="00E866BF" w:rsidP="000F0EF6">
      <w:pPr>
        <w:autoSpaceDE w:val="0"/>
        <w:autoSpaceDN w:val="0"/>
        <w:adjustRightInd w:val="0"/>
        <w:spacing w:after="0" w:line="240" w:lineRule="auto"/>
        <w:rPr>
          <w:rFonts w:ascii="Calibri" w:hAnsi="Calibri" w:cs="Calibri"/>
          <w:color w:val="000000"/>
        </w:rPr>
      </w:pPr>
    </w:p>
    <w:p w14:paraId="2747DF2D" w14:textId="3D36A2AC" w:rsidR="00E866BF" w:rsidRPr="00A228B5" w:rsidRDefault="00E866BF" w:rsidP="00E866BF">
      <w:pPr>
        <w:pStyle w:val="Heading3"/>
      </w:pPr>
      <w:bookmarkStart w:id="86" w:name="_Toc493601763"/>
      <w:r w:rsidRPr="00A228B5">
        <w:t>Load item specifications</w:t>
      </w:r>
      <w:bookmarkEnd w:id="86"/>
    </w:p>
    <w:p w14:paraId="0B499220" w14:textId="5220E1B4" w:rsidR="00E866BF" w:rsidRDefault="00E866BF" w:rsidP="00E866BF">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Annex B sets out the detailed specification of load items, including mass. </w:t>
      </w:r>
      <w:r w:rsidR="00954CD6">
        <w:rPr>
          <w:rFonts w:ascii="Calibri" w:hAnsi="Calibri" w:cs="Calibri"/>
          <w:color w:val="000000"/>
        </w:rPr>
        <w:t xml:space="preserve">A tolerance of ±5% is permitted on the </w:t>
      </w:r>
      <w:r w:rsidR="00B31AAD">
        <w:rPr>
          <w:rFonts w:ascii="Calibri" w:hAnsi="Calibri" w:cs="Calibri"/>
          <w:color w:val="000000"/>
        </w:rPr>
        <w:t xml:space="preserve">nominal </w:t>
      </w:r>
      <w:r w:rsidR="00954CD6">
        <w:rPr>
          <w:rFonts w:ascii="Calibri" w:hAnsi="Calibri" w:cs="Calibri"/>
          <w:color w:val="000000"/>
        </w:rPr>
        <w:t xml:space="preserve">mass. </w:t>
      </w:r>
      <w:r>
        <w:rPr>
          <w:rFonts w:ascii="Calibri" w:hAnsi="Calibri" w:cs="Calibri"/>
          <w:color w:val="000000"/>
        </w:rPr>
        <w:t>As there are a number of new items in Edition 4, these were purchased new from WFK in Germany for use in the round robin. When checking the specifications of these items</w:t>
      </w:r>
      <w:r w:rsidR="00B31AAD">
        <w:rPr>
          <w:rFonts w:ascii="Calibri" w:hAnsi="Calibri" w:cs="Calibri"/>
          <w:color w:val="000000"/>
        </w:rPr>
        <w:t xml:space="preserve"> (and existing items like glasses)</w:t>
      </w:r>
      <w:r>
        <w:rPr>
          <w:rFonts w:ascii="Calibri" w:hAnsi="Calibri" w:cs="Calibri"/>
          <w:color w:val="000000"/>
        </w:rPr>
        <w:t>, it was noted that not all were within the specification in Annex B</w:t>
      </w:r>
      <w:r w:rsidR="00C66A26">
        <w:rPr>
          <w:rFonts w:ascii="Calibri" w:hAnsi="Calibri" w:cs="Calibri"/>
          <w:color w:val="000000"/>
        </w:rPr>
        <w:t>. Some of the details are set out below:</w:t>
      </w:r>
    </w:p>
    <w:p w14:paraId="290FAD78" w14:textId="527F9506" w:rsidR="00C66A26" w:rsidRDefault="00C66A26" w:rsidP="00C66A26">
      <w:pPr>
        <w:pStyle w:val="ListParagraph"/>
        <w:numPr>
          <w:ilvl w:val="0"/>
          <w:numId w:val="26"/>
        </w:numPr>
        <w:autoSpaceDE w:val="0"/>
        <w:autoSpaceDN w:val="0"/>
        <w:adjustRightInd w:val="0"/>
        <w:spacing w:after="0" w:line="240" w:lineRule="auto"/>
        <w:rPr>
          <w:rFonts w:ascii="Calibri" w:hAnsi="Calibri" w:cs="Calibri"/>
          <w:color w:val="000000"/>
        </w:rPr>
      </w:pPr>
      <w:r>
        <w:rPr>
          <w:rFonts w:ascii="Calibri" w:hAnsi="Calibri" w:cs="Calibri"/>
          <w:color w:val="000000"/>
        </w:rPr>
        <w:t>Item A3 dessert bowl – 1</w:t>
      </w:r>
      <w:r w:rsidR="00954CD6">
        <w:rPr>
          <w:rFonts w:ascii="Calibri" w:hAnsi="Calibri" w:cs="Calibri"/>
          <w:color w:val="000000"/>
        </w:rPr>
        <w:t xml:space="preserve"> out of </w:t>
      </w:r>
      <w:r>
        <w:rPr>
          <w:rFonts w:ascii="Calibri" w:hAnsi="Calibri" w:cs="Calibri"/>
          <w:color w:val="000000"/>
        </w:rPr>
        <w:t xml:space="preserve">24 </w:t>
      </w:r>
      <w:r w:rsidR="00954CD6">
        <w:rPr>
          <w:rFonts w:ascii="Calibri" w:hAnsi="Calibri" w:cs="Calibri"/>
          <w:color w:val="000000"/>
        </w:rPr>
        <w:t>below specification</w:t>
      </w:r>
      <w:r w:rsidR="00B31AAD">
        <w:rPr>
          <w:rFonts w:ascii="Calibri" w:hAnsi="Calibri" w:cs="Calibri"/>
          <w:color w:val="000000"/>
        </w:rPr>
        <w:t xml:space="preserve"> (one at 5.2% below)</w:t>
      </w:r>
    </w:p>
    <w:p w14:paraId="74C39311" w14:textId="722F5534" w:rsidR="00954CD6" w:rsidRDefault="00954CD6" w:rsidP="00954CD6">
      <w:pPr>
        <w:pStyle w:val="ListParagraph"/>
        <w:numPr>
          <w:ilvl w:val="0"/>
          <w:numId w:val="26"/>
        </w:numPr>
        <w:autoSpaceDE w:val="0"/>
        <w:autoSpaceDN w:val="0"/>
        <w:adjustRightInd w:val="0"/>
        <w:spacing w:after="0" w:line="240" w:lineRule="auto"/>
        <w:rPr>
          <w:rFonts w:ascii="Calibri" w:hAnsi="Calibri" w:cs="Calibri"/>
          <w:color w:val="000000"/>
        </w:rPr>
      </w:pPr>
      <w:r>
        <w:rPr>
          <w:rFonts w:ascii="Calibri" w:hAnsi="Calibri" w:cs="Calibri"/>
          <w:color w:val="000000"/>
        </w:rPr>
        <w:t>Item B2 m</w:t>
      </w:r>
      <w:r w:rsidRPr="00954CD6">
        <w:rPr>
          <w:rFonts w:ascii="Calibri" w:hAnsi="Calibri" w:cs="Calibri"/>
          <w:color w:val="000000"/>
        </w:rPr>
        <w:t xml:space="preserve">elamine </w:t>
      </w:r>
      <w:r>
        <w:rPr>
          <w:rFonts w:ascii="Calibri" w:hAnsi="Calibri" w:cs="Calibri"/>
          <w:color w:val="000000"/>
        </w:rPr>
        <w:t>d</w:t>
      </w:r>
      <w:r w:rsidRPr="00954CD6">
        <w:rPr>
          <w:rFonts w:ascii="Calibri" w:hAnsi="Calibri" w:cs="Calibri"/>
          <w:color w:val="000000"/>
        </w:rPr>
        <w:t xml:space="preserve">essert </w:t>
      </w:r>
      <w:r>
        <w:rPr>
          <w:rFonts w:ascii="Calibri" w:hAnsi="Calibri" w:cs="Calibri"/>
          <w:color w:val="000000"/>
        </w:rPr>
        <w:t>p</w:t>
      </w:r>
      <w:r w:rsidRPr="00954CD6">
        <w:rPr>
          <w:rFonts w:ascii="Calibri" w:hAnsi="Calibri" w:cs="Calibri"/>
          <w:color w:val="000000"/>
        </w:rPr>
        <w:t>late</w:t>
      </w:r>
      <w:r>
        <w:rPr>
          <w:rFonts w:ascii="Calibri" w:hAnsi="Calibri" w:cs="Calibri"/>
          <w:color w:val="000000"/>
        </w:rPr>
        <w:t xml:space="preserve"> – 23 out of 24 above specification, average 132.7g (10% too heavy</w:t>
      </w:r>
      <w:r w:rsidR="0054140B">
        <w:rPr>
          <w:rFonts w:ascii="Calibri" w:hAnsi="Calibri" w:cs="Calibri"/>
          <w:color w:val="000000"/>
        </w:rPr>
        <w:t xml:space="preserve"> on average</w:t>
      </w:r>
      <w:r>
        <w:rPr>
          <w:rFonts w:ascii="Calibri" w:hAnsi="Calibri" w:cs="Calibri"/>
          <w:color w:val="000000"/>
        </w:rPr>
        <w:t>)</w:t>
      </w:r>
    </w:p>
    <w:p w14:paraId="3285EDE4" w14:textId="02AC619A" w:rsidR="00954CD6" w:rsidRDefault="00954CD6" w:rsidP="00954CD6">
      <w:pPr>
        <w:pStyle w:val="ListParagraph"/>
        <w:numPr>
          <w:ilvl w:val="0"/>
          <w:numId w:val="26"/>
        </w:numPr>
        <w:autoSpaceDE w:val="0"/>
        <w:autoSpaceDN w:val="0"/>
        <w:adjustRightInd w:val="0"/>
        <w:spacing w:after="0" w:line="240" w:lineRule="auto"/>
        <w:rPr>
          <w:rFonts w:ascii="Calibri" w:hAnsi="Calibri" w:cs="Calibri"/>
          <w:color w:val="000000"/>
        </w:rPr>
      </w:pPr>
      <w:r>
        <w:rPr>
          <w:rFonts w:ascii="Calibri" w:hAnsi="Calibri" w:cs="Calibri"/>
          <w:color w:val="000000"/>
        </w:rPr>
        <w:t>Item B3 saucer – 24 out of 24 below specification, average 139.7g (11.1% too light)</w:t>
      </w:r>
    </w:p>
    <w:p w14:paraId="595FA6C1" w14:textId="3034D2C1" w:rsidR="00954CD6" w:rsidRPr="00C66A26" w:rsidRDefault="00954CD6" w:rsidP="00954CD6">
      <w:pPr>
        <w:pStyle w:val="ListParagraph"/>
        <w:numPr>
          <w:ilvl w:val="0"/>
          <w:numId w:val="26"/>
        </w:numPr>
        <w:autoSpaceDE w:val="0"/>
        <w:autoSpaceDN w:val="0"/>
        <w:adjustRightInd w:val="0"/>
        <w:spacing w:after="0" w:line="240" w:lineRule="auto"/>
        <w:rPr>
          <w:rFonts w:ascii="Calibri" w:hAnsi="Calibri" w:cs="Calibri"/>
          <w:color w:val="000000"/>
        </w:rPr>
      </w:pPr>
      <w:r>
        <w:rPr>
          <w:rFonts w:ascii="Calibri" w:hAnsi="Calibri" w:cs="Calibri"/>
          <w:color w:val="000000"/>
        </w:rPr>
        <w:t>Item B4 cup – 13 out of 24 below specification, average 106.3g (6.5% too light)</w:t>
      </w:r>
    </w:p>
    <w:p w14:paraId="31922729" w14:textId="40A09D6D" w:rsidR="00954CD6" w:rsidRPr="00C66A26" w:rsidRDefault="00954CD6" w:rsidP="00954CD6">
      <w:pPr>
        <w:pStyle w:val="ListParagraph"/>
        <w:numPr>
          <w:ilvl w:val="0"/>
          <w:numId w:val="26"/>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Item S2 glass bowl – 4 out of 4 above specification, average </w:t>
      </w:r>
      <w:r w:rsidR="00B31AAD">
        <w:rPr>
          <w:rFonts w:ascii="Calibri" w:hAnsi="Calibri" w:cs="Calibri"/>
          <w:color w:val="000000"/>
        </w:rPr>
        <w:t>353.8</w:t>
      </w:r>
      <w:r>
        <w:rPr>
          <w:rFonts w:ascii="Calibri" w:hAnsi="Calibri" w:cs="Calibri"/>
          <w:color w:val="000000"/>
        </w:rPr>
        <w:t>g (</w:t>
      </w:r>
      <w:r w:rsidR="00B31AAD">
        <w:rPr>
          <w:rFonts w:ascii="Calibri" w:hAnsi="Calibri" w:cs="Calibri"/>
          <w:color w:val="000000"/>
        </w:rPr>
        <w:t>20</w:t>
      </w:r>
      <w:r>
        <w:rPr>
          <w:rFonts w:ascii="Calibri" w:hAnsi="Calibri" w:cs="Calibri"/>
          <w:color w:val="000000"/>
        </w:rPr>
        <w:t xml:space="preserve">% too </w:t>
      </w:r>
      <w:r w:rsidR="00B31AAD">
        <w:rPr>
          <w:rFonts w:ascii="Calibri" w:hAnsi="Calibri" w:cs="Calibri"/>
          <w:color w:val="000000"/>
        </w:rPr>
        <w:t>heavy</w:t>
      </w:r>
      <w:r>
        <w:rPr>
          <w:rFonts w:ascii="Calibri" w:hAnsi="Calibri" w:cs="Calibri"/>
          <w:color w:val="000000"/>
        </w:rPr>
        <w:t>)</w:t>
      </w:r>
    </w:p>
    <w:p w14:paraId="3BEFF24E" w14:textId="598FF760" w:rsidR="00B31AAD" w:rsidRPr="00C66A26" w:rsidRDefault="00B31AAD" w:rsidP="00B31AAD">
      <w:pPr>
        <w:pStyle w:val="ListParagraph"/>
        <w:numPr>
          <w:ilvl w:val="0"/>
          <w:numId w:val="26"/>
        </w:numPr>
        <w:autoSpaceDE w:val="0"/>
        <w:autoSpaceDN w:val="0"/>
        <w:adjustRightInd w:val="0"/>
        <w:spacing w:after="0" w:line="240" w:lineRule="auto"/>
        <w:rPr>
          <w:rFonts w:ascii="Calibri" w:hAnsi="Calibri" w:cs="Calibri"/>
          <w:color w:val="000000"/>
        </w:rPr>
      </w:pPr>
      <w:r>
        <w:rPr>
          <w:rFonts w:ascii="Calibri" w:hAnsi="Calibri" w:cs="Calibri"/>
          <w:color w:val="000000"/>
        </w:rPr>
        <w:t>Item S3 oval platter – 4 out of 4 above specification, average 837.2g (27.8% too heavy)</w:t>
      </w:r>
    </w:p>
    <w:p w14:paraId="6689546C" w14:textId="70DB11A9" w:rsidR="00B31AAD" w:rsidRPr="00C66A26" w:rsidRDefault="00B31AAD" w:rsidP="00B31AAD">
      <w:pPr>
        <w:pStyle w:val="ListParagraph"/>
        <w:numPr>
          <w:ilvl w:val="0"/>
          <w:numId w:val="26"/>
        </w:numPr>
        <w:autoSpaceDE w:val="0"/>
        <w:autoSpaceDN w:val="0"/>
        <w:adjustRightInd w:val="0"/>
        <w:spacing w:after="0" w:line="240" w:lineRule="auto"/>
        <w:rPr>
          <w:rFonts w:ascii="Calibri" w:hAnsi="Calibri" w:cs="Calibri"/>
          <w:color w:val="000000"/>
        </w:rPr>
      </w:pPr>
      <w:r>
        <w:rPr>
          <w:rFonts w:ascii="Calibri" w:hAnsi="Calibri" w:cs="Calibri"/>
          <w:color w:val="000000"/>
        </w:rPr>
        <w:t>Item S6 serving fork – 3 out of 4 below specification, average 35.6g (7.0% too light)</w:t>
      </w:r>
    </w:p>
    <w:p w14:paraId="4BC82C7D" w14:textId="484A49AF" w:rsidR="00954CD6" w:rsidRPr="00B31AAD" w:rsidRDefault="00B31AAD" w:rsidP="00954CD6">
      <w:pPr>
        <w:pStyle w:val="ListParagraph"/>
        <w:numPr>
          <w:ilvl w:val="0"/>
          <w:numId w:val="26"/>
        </w:numPr>
        <w:autoSpaceDE w:val="0"/>
        <w:autoSpaceDN w:val="0"/>
        <w:adjustRightInd w:val="0"/>
        <w:spacing w:after="0" w:line="240" w:lineRule="auto"/>
        <w:rPr>
          <w:rFonts w:ascii="Calibri" w:hAnsi="Calibri" w:cs="Calibri"/>
          <w:color w:val="000000"/>
        </w:rPr>
      </w:pPr>
      <w:r w:rsidRPr="00B31AAD">
        <w:rPr>
          <w:rFonts w:ascii="Calibri" w:hAnsi="Calibri" w:cs="Calibri"/>
          <w:color w:val="000000"/>
        </w:rPr>
        <w:t>Item A5 glass – 34 out of 60 above specification, average 111.8g (6.3% too heavy)</w:t>
      </w:r>
    </w:p>
    <w:p w14:paraId="6C1EE82F" w14:textId="77777777" w:rsidR="00C66A26" w:rsidRDefault="00C66A26" w:rsidP="00E866BF">
      <w:pPr>
        <w:autoSpaceDE w:val="0"/>
        <w:autoSpaceDN w:val="0"/>
        <w:adjustRightInd w:val="0"/>
        <w:spacing w:after="0" w:line="240" w:lineRule="auto"/>
        <w:rPr>
          <w:rFonts w:ascii="Calibri" w:hAnsi="Calibri" w:cs="Calibri"/>
          <w:color w:val="000000"/>
        </w:rPr>
      </w:pPr>
    </w:p>
    <w:p w14:paraId="7D06CEFF" w14:textId="7892AD5A" w:rsidR="00524242" w:rsidRDefault="00524242" w:rsidP="00E866BF">
      <w:pPr>
        <w:autoSpaceDE w:val="0"/>
        <w:autoSpaceDN w:val="0"/>
        <w:adjustRightInd w:val="0"/>
        <w:spacing w:after="0" w:line="240" w:lineRule="auto"/>
        <w:rPr>
          <w:rFonts w:ascii="Calibri" w:hAnsi="Calibri" w:cs="Calibri"/>
          <w:color w:val="000000"/>
        </w:rPr>
      </w:pPr>
      <w:r>
        <w:rPr>
          <w:rFonts w:ascii="Calibri" w:hAnsi="Calibri" w:cs="Calibri"/>
          <w:color w:val="000000"/>
        </w:rPr>
        <w:t>More information is available on request.</w:t>
      </w:r>
    </w:p>
    <w:p w14:paraId="0940087F" w14:textId="77777777" w:rsidR="00524242" w:rsidRDefault="00524242" w:rsidP="00E866BF">
      <w:pPr>
        <w:autoSpaceDE w:val="0"/>
        <w:autoSpaceDN w:val="0"/>
        <w:adjustRightInd w:val="0"/>
        <w:spacing w:after="0" w:line="240" w:lineRule="auto"/>
        <w:rPr>
          <w:rFonts w:ascii="Calibri" w:hAnsi="Calibri" w:cs="Calibri"/>
          <w:color w:val="000000"/>
        </w:rPr>
      </w:pPr>
    </w:p>
    <w:p w14:paraId="50C240C3" w14:textId="297F2E3F" w:rsidR="00E866BF" w:rsidRDefault="00E866BF" w:rsidP="00E866BF">
      <w:pPr>
        <w:autoSpaceDE w:val="0"/>
        <w:autoSpaceDN w:val="0"/>
        <w:adjustRightInd w:val="0"/>
        <w:spacing w:after="0" w:line="240" w:lineRule="auto"/>
        <w:rPr>
          <w:rFonts w:ascii="Calibri" w:hAnsi="Calibri" w:cs="Calibri"/>
          <w:color w:val="000000"/>
        </w:rPr>
      </w:pPr>
      <w:r w:rsidRPr="00B73FEC">
        <w:rPr>
          <w:rFonts w:ascii="Calibri" w:hAnsi="Calibri" w:cs="Calibri"/>
          <w:b/>
          <w:color w:val="000000"/>
        </w:rPr>
        <w:t xml:space="preserve">Recommendation </w:t>
      </w:r>
      <w:r w:rsidR="00A53108">
        <w:rPr>
          <w:rFonts w:ascii="Calibri" w:hAnsi="Calibri" w:cs="Calibri"/>
          <w:b/>
          <w:color w:val="000000"/>
        </w:rPr>
        <w:t>1</w:t>
      </w:r>
      <w:r w:rsidR="00F22CB2">
        <w:rPr>
          <w:rFonts w:ascii="Calibri" w:hAnsi="Calibri" w:cs="Calibri"/>
          <w:b/>
          <w:color w:val="000000"/>
        </w:rPr>
        <w:t>7</w:t>
      </w:r>
      <w:r>
        <w:rPr>
          <w:rFonts w:ascii="Calibri" w:hAnsi="Calibri" w:cs="Calibri"/>
          <w:color w:val="000000"/>
        </w:rPr>
        <w:t xml:space="preserve">: </w:t>
      </w:r>
      <w:r w:rsidR="00954CD6">
        <w:rPr>
          <w:rFonts w:ascii="Calibri" w:hAnsi="Calibri" w:cs="Calibri"/>
          <w:color w:val="000000"/>
        </w:rPr>
        <w:t xml:space="preserve">Specifications in </w:t>
      </w:r>
      <w:r w:rsidR="00B31AAD">
        <w:rPr>
          <w:rFonts w:ascii="Calibri" w:hAnsi="Calibri" w:cs="Calibri"/>
          <w:color w:val="000000"/>
        </w:rPr>
        <w:t>Annex B</w:t>
      </w:r>
      <w:r w:rsidR="00954CD6">
        <w:rPr>
          <w:rFonts w:ascii="Calibri" w:hAnsi="Calibri" w:cs="Calibri"/>
          <w:color w:val="000000"/>
        </w:rPr>
        <w:t xml:space="preserve"> should be adjusted to fit the available items or the recommended items changed so that they lie within the specification.</w:t>
      </w:r>
      <w:r w:rsidR="00B31AAD">
        <w:rPr>
          <w:rFonts w:ascii="Calibri" w:hAnsi="Calibri" w:cs="Calibri"/>
          <w:color w:val="000000"/>
        </w:rPr>
        <w:t xml:space="preserve"> A larger tolerance on mass may also be required for some items.</w:t>
      </w:r>
    </w:p>
    <w:p w14:paraId="473B5D3E" w14:textId="77777777" w:rsidR="00E866BF" w:rsidRDefault="00E866BF" w:rsidP="00E866BF">
      <w:pPr>
        <w:autoSpaceDE w:val="0"/>
        <w:autoSpaceDN w:val="0"/>
        <w:adjustRightInd w:val="0"/>
        <w:spacing w:after="0" w:line="240" w:lineRule="auto"/>
        <w:rPr>
          <w:rFonts w:ascii="Calibri" w:hAnsi="Calibri" w:cs="Calibri"/>
          <w:color w:val="000000"/>
        </w:rPr>
      </w:pPr>
    </w:p>
    <w:p w14:paraId="552E5609" w14:textId="0368D86E" w:rsidR="00E866BF" w:rsidRPr="00A228B5" w:rsidRDefault="00E866BF" w:rsidP="00E866BF">
      <w:pPr>
        <w:pStyle w:val="Heading3"/>
      </w:pPr>
      <w:bookmarkStart w:id="87" w:name="_Toc493601764"/>
      <w:r w:rsidRPr="00A228B5">
        <w:t>Preparation of oats</w:t>
      </w:r>
      <w:bookmarkEnd w:id="87"/>
    </w:p>
    <w:p w14:paraId="6DA77E98" w14:textId="67AD6AD7" w:rsidR="00E866BF" w:rsidRDefault="00E866BF" w:rsidP="00E866BF">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Clause 6.4.6 sets out the preparation for oats. </w:t>
      </w:r>
      <w:r w:rsidR="00C66A26">
        <w:rPr>
          <w:rFonts w:ascii="Calibri" w:hAnsi="Calibri" w:cs="Calibri"/>
          <w:color w:val="000000"/>
        </w:rPr>
        <w:t xml:space="preserve">50g of oat flakes are added to 750ml water and 250ml of milk. This is a mass ratio of around 1:20. Laboratories noted that </w:t>
      </w:r>
      <w:r w:rsidR="00B31AAD">
        <w:rPr>
          <w:rFonts w:ascii="Calibri" w:hAnsi="Calibri" w:cs="Calibri"/>
          <w:color w:val="000000"/>
        </w:rPr>
        <w:t>the porridge (cooked oats) was extremely runn</w:t>
      </w:r>
      <w:r w:rsidR="00E85845">
        <w:rPr>
          <w:rFonts w:ascii="Calibri" w:hAnsi="Calibri" w:cs="Calibri"/>
          <w:color w:val="000000"/>
        </w:rPr>
        <w:t>y</w:t>
      </w:r>
      <w:r w:rsidR="00B31AAD">
        <w:rPr>
          <w:rFonts w:ascii="Calibri" w:hAnsi="Calibri" w:cs="Calibri"/>
          <w:color w:val="000000"/>
        </w:rPr>
        <w:t xml:space="preserve"> in its consistency. When items like spoons are dipped in the cooked porridge, then only a thin coating of </w:t>
      </w:r>
      <w:r w:rsidR="0054140B">
        <w:rPr>
          <w:rFonts w:ascii="Calibri" w:hAnsi="Calibri" w:cs="Calibri"/>
          <w:color w:val="000000"/>
        </w:rPr>
        <w:t xml:space="preserve">liquid </w:t>
      </w:r>
      <w:r w:rsidR="00B31AAD">
        <w:rPr>
          <w:rFonts w:ascii="Calibri" w:hAnsi="Calibri" w:cs="Calibri"/>
          <w:color w:val="000000"/>
        </w:rPr>
        <w:t>mixture adheres to the spoons with very few oat flakes</w:t>
      </w:r>
      <w:r w:rsidR="00524242">
        <w:rPr>
          <w:rFonts w:ascii="Calibri" w:hAnsi="Calibri" w:cs="Calibri"/>
          <w:color w:val="000000"/>
        </w:rPr>
        <w:t>. I</w:t>
      </w:r>
      <w:r w:rsidR="0054140B">
        <w:rPr>
          <w:rFonts w:ascii="Calibri" w:hAnsi="Calibri" w:cs="Calibri"/>
          <w:color w:val="000000"/>
        </w:rPr>
        <w:t>t is understood that the primary function of oats is to provide a starch soil.</w:t>
      </w:r>
      <w:r w:rsidR="00E5427A">
        <w:rPr>
          <w:rFonts w:ascii="Calibri" w:hAnsi="Calibri" w:cs="Calibri"/>
          <w:color w:val="000000"/>
        </w:rPr>
        <w:t xml:space="preserve"> The concern from Australian labs is that the IEC preparation of oats can lead to inconsistent soil application with oat flakes on some items and no flakes on others. It is not clear how much starch is contained in the liquid part of the oats mixture.</w:t>
      </w:r>
    </w:p>
    <w:p w14:paraId="46EB762B" w14:textId="77777777" w:rsidR="00F171A6" w:rsidRDefault="00F171A6" w:rsidP="00E866BF">
      <w:pPr>
        <w:autoSpaceDE w:val="0"/>
        <w:autoSpaceDN w:val="0"/>
        <w:adjustRightInd w:val="0"/>
        <w:spacing w:after="0" w:line="240" w:lineRule="auto"/>
        <w:rPr>
          <w:rFonts w:ascii="Calibri" w:hAnsi="Calibri" w:cs="Calibri"/>
          <w:color w:val="000000"/>
        </w:rPr>
      </w:pPr>
    </w:p>
    <w:p w14:paraId="5BE7750F" w14:textId="7F952552" w:rsidR="00F171A6" w:rsidRDefault="00F171A6" w:rsidP="00E866BF">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For reference, normal porridge consumed by humans is recommended for preparation at the ratio by volume of 1 part oats to 3 parts liquid (water and or milk). By mass, this ratio is </w:t>
      </w:r>
      <w:r w:rsidR="00155ADC">
        <w:rPr>
          <w:rFonts w:ascii="Calibri" w:hAnsi="Calibri" w:cs="Calibri"/>
          <w:color w:val="000000"/>
        </w:rPr>
        <w:t xml:space="preserve">approximately </w:t>
      </w:r>
      <w:r>
        <w:rPr>
          <w:rFonts w:ascii="Calibri" w:hAnsi="Calibri" w:cs="Calibri"/>
          <w:color w:val="000000"/>
        </w:rPr>
        <w:t>1 part oats to 6</w:t>
      </w:r>
      <w:r w:rsidR="00FE2A16">
        <w:rPr>
          <w:rFonts w:ascii="Calibri" w:hAnsi="Calibri" w:cs="Calibri"/>
          <w:color w:val="000000"/>
        </w:rPr>
        <w:t> </w:t>
      </w:r>
      <w:r>
        <w:rPr>
          <w:rFonts w:ascii="Calibri" w:hAnsi="Calibri" w:cs="Calibri"/>
          <w:color w:val="000000"/>
        </w:rPr>
        <w:t>parts liquid. When cooked properly</w:t>
      </w:r>
      <w:r w:rsidR="007A4157">
        <w:rPr>
          <w:rFonts w:ascii="Calibri" w:hAnsi="Calibri" w:cs="Calibri"/>
          <w:color w:val="000000"/>
        </w:rPr>
        <w:t>,</w:t>
      </w:r>
      <w:r>
        <w:rPr>
          <w:rFonts w:ascii="Calibri" w:hAnsi="Calibri" w:cs="Calibri"/>
          <w:color w:val="000000"/>
        </w:rPr>
        <w:t xml:space="preserve"> the porridge should form a solid </w:t>
      </w:r>
      <w:r w:rsidR="0054140B">
        <w:rPr>
          <w:rFonts w:ascii="Calibri" w:hAnsi="Calibri" w:cs="Calibri"/>
          <w:color w:val="000000"/>
        </w:rPr>
        <w:t xml:space="preserve">gelatinous </w:t>
      </w:r>
      <w:r>
        <w:rPr>
          <w:rFonts w:ascii="Calibri" w:hAnsi="Calibri" w:cs="Calibri"/>
          <w:color w:val="000000"/>
        </w:rPr>
        <w:t xml:space="preserve">mass. So the IEC preparation approach </w:t>
      </w:r>
      <w:r w:rsidR="00524242">
        <w:rPr>
          <w:rFonts w:ascii="Calibri" w:hAnsi="Calibri" w:cs="Calibri"/>
          <w:color w:val="000000"/>
        </w:rPr>
        <w:t>h</w:t>
      </w:r>
      <w:r>
        <w:rPr>
          <w:rFonts w:ascii="Calibri" w:hAnsi="Calibri" w:cs="Calibri"/>
          <w:color w:val="000000"/>
        </w:rPr>
        <w:t>as more than 3 times as much liquid per mass of oats as you would expect in normal food preparation in the home.</w:t>
      </w:r>
      <w:r w:rsidR="00E5427A">
        <w:rPr>
          <w:rFonts w:ascii="Calibri" w:hAnsi="Calibri" w:cs="Calibri"/>
          <w:color w:val="000000"/>
        </w:rPr>
        <w:t xml:space="preserve"> The resulting mixture is more like soup than porridge.</w:t>
      </w:r>
    </w:p>
    <w:p w14:paraId="5617280B" w14:textId="77777777" w:rsidR="0054140B" w:rsidRDefault="0054140B" w:rsidP="00E866BF">
      <w:pPr>
        <w:autoSpaceDE w:val="0"/>
        <w:autoSpaceDN w:val="0"/>
        <w:adjustRightInd w:val="0"/>
        <w:spacing w:after="0" w:line="240" w:lineRule="auto"/>
        <w:rPr>
          <w:rFonts w:ascii="Calibri" w:hAnsi="Calibri" w:cs="Calibri"/>
          <w:color w:val="000000"/>
        </w:rPr>
      </w:pPr>
    </w:p>
    <w:p w14:paraId="51680390" w14:textId="147BA67D" w:rsidR="0054140B" w:rsidRDefault="0054140B" w:rsidP="00E866BF">
      <w:pPr>
        <w:autoSpaceDE w:val="0"/>
        <w:autoSpaceDN w:val="0"/>
        <w:adjustRightInd w:val="0"/>
        <w:spacing w:after="0" w:line="240" w:lineRule="auto"/>
        <w:rPr>
          <w:rFonts w:ascii="Calibri" w:hAnsi="Calibri" w:cs="Calibri"/>
          <w:color w:val="000000"/>
        </w:rPr>
      </w:pPr>
      <w:r>
        <w:rPr>
          <w:rFonts w:ascii="Calibri" w:hAnsi="Calibri" w:cs="Calibri"/>
          <w:color w:val="000000"/>
        </w:rPr>
        <w:t>Australia currently specifies a baby rice cereal as the equivalent soil. This is fairly fine</w:t>
      </w:r>
      <w:r w:rsidR="00EF5D5D">
        <w:rPr>
          <w:rFonts w:ascii="Calibri" w:hAnsi="Calibri" w:cs="Calibri"/>
          <w:color w:val="000000"/>
        </w:rPr>
        <w:t xml:space="preserve"> in texture</w:t>
      </w:r>
      <w:r>
        <w:rPr>
          <w:rFonts w:ascii="Calibri" w:hAnsi="Calibri" w:cs="Calibri"/>
          <w:color w:val="000000"/>
        </w:rPr>
        <w:t xml:space="preserve"> and is applied to all load items with a brush.</w:t>
      </w:r>
      <w:r w:rsidR="00E5427A">
        <w:rPr>
          <w:rFonts w:ascii="Calibri" w:hAnsi="Calibri" w:cs="Calibri"/>
          <w:color w:val="000000"/>
        </w:rPr>
        <w:t xml:space="preserve"> The use of oats is desirable because it is a widely used food and readily available. An alternative preparation approach for oats has been tried. This involves putting dry oats in a blender, sieving the processed oats through a </w:t>
      </w:r>
      <w:r w:rsidR="00EF5D5D">
        <w:rPr>
          <w:rFonts w:ascii="Calibri" w:hAnsi="Calibri" w:cs="Calibri"/>
          <w:color w:val="000000"/>
        </w:rPr>
        <w:t>1.2</w:t>
      </w:r>
      <w:r w:rsidR="00E5427A">
        <w:rPr>
          <w:rFonts w:ascii="Calibri" w:hAnsi="Calibri" w:cs="Calibri"/>
          <w:color w:val="000000"/>
        </w:rPr>
        <w:t xml:space="preserve">mm sieve and then cooking the sieved powder to be a porridge with one part </w:t>
      </w:r>
      <w:r w:rsidR="00EF5D5D">
        <w:rPr>
          <w:rFonts w:ascii="Calibri" w:hAnsi="Calibri" w:cs="Calibri"/>
          <w:color w:val="000000"/>
        </w:rPr>
        <w:t>processed</w:t>
      </w:r>
      <w:r w:rsidR="00E5427A">
        <w:rPr>
          <w:rFonts w:ascii="Calibri" w:hAnsi="Calibri" w:cs="Calibri"/>
          <w:color w:val="000000"/>
        </w:rPr>
        <w:t xml:space="preserve"> oats to four parts liquid. Some tests are being undertaken on this at the moment</w:t>
      </w:r>
      <w:r w:rsidR="00EF5D5D">
        <w:rPr>
          <w:rFonts w:ascii="Calibri" w:hAnsi="Calibri" w:cs="Calibri"/>
          <w:color w:val="000000"/>
        </w:rPr>
        <w:t xml:space="preserve"> in Australia</w:t>
      </w:r>
      <w:r w:rsidR="00E5427A">
        <w:rPr>
          <w:rFonts w:ascii="Calibri" w:hAnsi="Calibri" w:cs="Calibri"/>
          <w:color w:val="000000"/>
        </w:rPr>
        <w:t>.</w:t>
      </w:r>
    </w:p>
    <w:p w14:paraId="4DB07991" w14:textId="77777777" w:rsidR="00E866BF" w:rsidRDefault="00E866BF" w:rsidP="00E866BF">
      <w:pPr>
        <w:autoSpaceDE w:val="0"/>
        <w:autoSpaceDN w:val="0"/>
        <w:adjustRightInd w:val="0"/>
        <w:spacing w:after="0" w:line="240" w:lineRule="auto"/>
        <w:rPr>
          <w:rFonts w:ascii="Calibri" w:hAnsi="Calibri" w:cs="Calibri"/>
          <w:color w:val="000000"/>
        </w:rPr>
      </w:pPr>
    </w:p>
    <w:p w14:paraId="3D5F4716" w14:textId="66AEBE4F" w:rsidR="00E866BF" w:rsidRDefault="00E866BF" w:rsidP="00E866BF">
      <w:pPr>
        <w:autoSpaceDE w:val="0"/>
        <w:autoSpaceDN w:val="0"/>
        <w:adjustRightInd w:val="0"/>
        <w:spacing w:after="0" w:line="240" w:lineRule="auto"/>
        <w:rPr>
          <w:rFonts w:ascii="Calibri" w:hAnsi="Calibri" w:cs="Calibri"/>
          <w:color w:val="000000"/>
        </w:rPr>
      </w:pPr>
      <w:r w:rsidRPr="00B73FEC">
        <w:rPr>
          <w:rFonts w:ascii="Calibri" w:hAnsi="Calibri" w:cs="Calibri"/>
          <w:b/>
          <w:color w:val="000000"/>
        </w:rPr>
        <w:t xml:space="preserve">Recommendation </w:t>
      </w:r>
      <w:r w:rsidR="003D3CD5">
        <w:rPr>
          <w:rFonts w:ascii="Calibri" w:hAnsi="Calibri" w:cs="Calibri"/>
          <w:b/>
          <w:color w:val="000000"/>
        </w:rPr>
        <w:t>1</w:t>
      </w:r>
      <w:r w:rsidR="00F22CB2">
        <w:rPr>
          <w:rFonts w:ascii="Calibri" w:hAnsi="Calibri" w:cs="Calibri"/>
          <w:b/>
          <w:color w:val="000000"/>
        </w:rPr>
        <w:t>8</w:t>
      </w:r>
      <w:r>
        <w:rPr>
          <w:rFonts w:ascii="Calibri" w:hAnsi="Calibri" w:cs="Calibri"/>
          <w:color w:val="000000"/>
        </w:rPr>
        <w:t xml:space="preserve">: </w:t>
      </w:r>
      <w:r w:rsidR="00F171A6">
        <w:rPr>
          <w:rFonts w:ascii="Calibri" w:hAnsi="Calibri" w:cs="Calibri"/>
          <w:color w:val="000000"/>
        </w:rPr>
        <w:t>IEC should revisit the purpose of the oats as a soil and consider a preparation approach that is more in line with normal practice</w:t>
      </w:r>
      <w:r w:rsidR="00524242">
        <w:rPr>
          <w:rFonts w:ascii="Calibri" w:hAnsi="Calibri" w:cs="Calibri"/>
          <w:color w:val="000000"/>
        </w:rPr>
        <w:t xml:space="preserve"> to produce a thicker mixture</w:t>
      </w:r>
      <w:r w:rsidR="00F171A6">
        <w:rPr>
          <w:rFonts w:ascii="Calibri" w:hAnsi="Calibri" w:cs="Calibri"/>
          <w:color w:val="000000"/>
        </w:rPr>
        <w:t>.</w:t>
      </w:r>
      <w:r w:rsidR="00E5427A">
        <w:rPr>
          <w:rFonts w:ascii="Calibri" w:hAnsi="Calibri" w:cs="Calibri"/>
          <w:color w:val="000000"/>
        </w:rPr>
        <w:t xml:space="preserve"> More information on the blending and sieving approach will be provided </w:t>
      </w:r>
      <w:r w:rsidR="00A228B5">
        <w:rPr>
          <w:rFonts w:ascii="Calibri" w:hAnsi="Calibri" w:cs="Calibri"/>
          <w:color w:val="000000"/>
        </w:rPr>
        <w:t xml:space="preserve">by Australia </w:t>
      </w:r>
      <w:r w:rsidR="00E5427A">
        <w:rPr>
          <w:rFonts w:ascii="Calibri" w:hAnsi="Calibri" w:cs="Calibri"/>
          <w:color w:val="000000"/>
        </w:rPr>
        <w:t>when available.</w:t>
      </w:r>
    </w:p>
    <w:p w14:paraId="0B36EFC9" w14:textId="77777777" w:rsidR="00E866BF" w:rsidRDefault="00E866BF" w:rsidP="00E866BF">
      <w:pPr>
        <w:autoSpaceDE w:val="0"/>
        <w:autoSpaceDN w:val="0"/>
        <w:adjustRightInd w:val="0"/>
        <w:spacing w:after="0" w:line="240" w:lineRule="auto"/>
        <w:rPr>
          <w:rFonts w:ascii="Calibri" w:hAnsi="Calibri" w:cs="Calibri"/>
          <w:color w:val="000000"/>
        </w:rPr>
      </w:pPr>
    </w:p>
    <w:p w14:paraId="342A605B" w14:textId="13B751A1" w:rsidR="00F171A6" w:rsidRPr="00A228B5" w:rsidRDefault="00F171A6" w:rsidP="00F171A6">
      <w:pPr>
        <w:pStyle w:val="Heading3"/>
      </w:pPr>
      <w:bookmarkStart w:id="88" w:name="_Toc493601765"/>
      <w:r w:rsidRPr="00A228B5">
        <w:t>Definition of plate edge</w:t>
      </w:r>
      <w:bookmarkEnd w:id="88"/>
    </w:p>
    <w:p w14:paraId="5A0F4142" w14:textId="77777777" w:rsidR="001153E1" w:rsidRDefault="001153E1" w:rsidP="00F171A6">
      <w:pPr>
        <w:autoSpaceDE w:val="0"/>
        <w:autoSpaceDN w:val="0"/>
        <w:adjustRightInd w:val="0"/>
        <w:spacing w:after="0" w:line="240" w:lineRule="auto"/>
        <w:rPr>
          <w:rFonts w:ascii="Calibri" w:hAnsi="Calibri" w:cs="Calibri"/>
          <w:color w:val="000000"/>
        </w:rPr>
      </w:pPr>
      <w:r>
        <w:rPr>
          <w:rFonts w:ascii="Calibri" w:hAnsi="Calibri" w:cs="Calibri"/>
          <w:color w:val="000000"/>
        </w:rPr>
        <w:t>For items where soil is applied, the standard usually specifies that soiling is only applied up to XXmm from the item edge. The size of this clean rim varies by item.</w:t>
      </w:r>
    </w:p>
    <w:p w14:paraId="4E9B65BF" w14:textId="77777777" w:rsidR="001153E1" w:rsidRDefault="001153E1" w:rsidP="00F171A6">
      <w:pPr>
        <w:autoSpaceDE w:val="0"/>
        <w:autoSpaceDN w:val="0"/>
        <w:adjustRightInd w:val="0"/>
        <w:spacing w:after="0" w:line="240" w:lineRule="auto"/>
        <w:rPr>
          <w:rFonts w:ascii="Calibri" w:hAnsi="Calibri" w:cs="Calibri"/>
          <w:color w:val="000000"/>
        </w:rPr>
      </w:pPr>
    </w:p>
    <w:p w14:paraId="52F737F3" w14:textId="3B415064" w:rsidR="001153E1" w:rsidRDefault="001153E1" w:rsidP="00F171A6">
      <w:pPr>
        <w:autoSpaceDE w:val="0"/>
        <w:autoSpaceDN w:val="0"/>
        <w:adjustRightInd w:val="0"/>
        <w:spacing w:after="0" w:line="240" w:lineRule="auto"/>
        <w:rPr>
          <w:rFonts w:ascii="Calibri" w:hAnsi="Calibri" w:cs="Calibri"/>
          <w:color w:val="000000"/>
        </w:rPr>
      </w:pPr>
      <w:r>
        <w:rPr>
          <w:rFonts w:ascii="Calibri" w:hAnsi="Calibri" w:cs="Calibri"/>
          <w:color w:val="000000"/>
        </w:rPr>
        <w:t>Some items have a change of profile near the edge (e.g. dinner plates). One laboratory was not clear whether the XXmm of clean rim was measured along the surface, horizontally or along the direction of the rim (ignoring the change in profile).</w:t>
      </w:r>
    </w:p>
    <w:p w14:paraId="55F033E8" w14:textId="77777777" w:rsidR="00F171A6" w:rsidRDefault="00F171A6" w:rsidP="00F171A6">
      <w:pPr>
        <w:autoSpaceDE w:val="0"/>
        <w:autoSpaceDN w:val="0"/>
        <w:adjustRightInd w:val="0"/>
        <w:spacing w:after="0" w:line="240" w:lineRule="auto"/>
        <w:rPr>
          <w:rFonts w:ascii="Calibri" w:hAnsi="Calibri" w:cs="Calibri"/>
          <w:color w:val="000000"/>
        </w:rPr>
      </w:pPr>
    </w:p>
    <w:p w14:paraId="7B04311B" w14:textId="6C9A8EF1" w:rsidR="00F171A6" w:rsidRDefault="00F171A6" w:rsidP="00F171A6">
      <w:pPr>
        <w:autoSpaceDE w:val="0"/>
        <w:autoSpaceDN w:val="0"/>
        <w:adjustRightInd w:val="0"/>
        <w:spacing w:after="0" w:line="240" w:lineRule="auto"/>
        <w:rPr>
          <w:rFonts w:ascii="Calibri" w:hAnsi="Calibri" w:cs="Calibri"/>
          <w:color w:val="000000"/>
        </w:rPr>
      </w:pPr>
      <w:r w:rsidRPr="00B73FEC">
        <w:rPr>
          <w:rFonts w:ascii="Calibri" w:hAnsi="Calibri" w:cs="Calibri"/>
          <w:b/>
          <w:color w:val="000000"/>
        </w:rPr>
        <w:t xml:space="preserve">Recommendation </w:t>
      </w:r>
      <w:r w:rsidR="00F22CB2">
        <w:rPr>
          <w:rFonts w:ascii="Calibri" w:hAnsi="Calibri" w:cs="Calibri"/>
          <w:b/>
          <w:color w:val="000000"/>
        </w:rPr>
        <w:t>19</w:t>
      </w:r>
      <w:r>
        <w:rPr>
          <w:rFonts w:ascii="Calibri" w:hAnsi="Calibri" w:cs="Calibri"/>
          <w:color w:val="000000"/>
        </w:rPr>
        <w:t xml:space="preserve">: </w:t>
      </w:r>
      <w:r w:rsidR="001153E1">
        <w:rPr>
          <w:rFonts w:ascii="Calibri" w:hAnsi="Calibri" w:cs="Calibri"/>
          <w:color w:val="000000"/>
        </w:rPr>
        <w:t>Clarify wording in the standard for items where there is a change of profile near the edge of the item</w:t>
      </w:r>
      <w:r>
        <w:rPr>
          <w:rFonts w:ascii="Calibri" w:hAnsi="Calibri" w:cs="Calibri"/>
          <w:color w:val="000000"/>
        </w:rPr>
        <w:t>.</w:t>
      </w:r>
      <w:r w:rsidR="001153E1">
        <w:rPr>
          <w:rFonts w:ascii="Calibri" w:hAnsi="Calibri" w:cs="Calibri"/>
          <w:color w:val="000000"/>
        </w:rPr>
        <w:t xml:space="preserve"> Review the size of the clean perimeter for each load item and where possible, make sure that the specified clean perimeter falls on a natural change in profile or well away from (before) a natural change in profile.</w:t>
      </w:r>
    </w:p>
    <w:p w14:paraId="6ADCD33D" w14:textId="77777777" w:rsidR="00F171A6" w:rsidRDefault="00F171A6" w:rsidP="00F171A6">
      <w:pPr>
        <w:autoSpaceDE w:val="0"/>
        <w:autoSpaceDN w:val="0"/>
        <w:adjustRightInd w:val="0"/>
        <w:spacing w:after="0" w:line="240" w:lineRule="auto"/>
        <w:rPr>
          <w:rFonts w:ascii="Calibri" w:hAnsi="Calibri" w:cs="Calibri"/>
          <w:color w:val="000000"/>
        </w:rPr>
      </w:pPr>
    </w:p>
    <w:p w14:paraId="4B946F3E" w14:textId="12C9498A" w:rsidR="0018143D" w:rsidRPr="00A228B5" w:rsidRDefault="00524242" w:rsidP="0018143D">
      <w:pPr>
        <w:pStyle w:val="Heading3"/>
      </w:pPr>
      <w:bookmarkStart w:id="89" w:name="_Toc493601766"/>
      <w:r w:rsidRPr="00A228B5">
        <w:t>Review of t</w:t>
      </w:r>
      <w:r w:rsidR="0018143D" w:rsidRPr="00A228B5">
        <w:t xml:space="preserve">ext </w:t>
      </w:r>
      <w:r w:rsidRPr="00A228B5">
        <w:t xml:space="preserve">in </w:t>
      </w:r>
      <w:r w:rsidR="0018143D" w:rsidRPr="00A228B5">
        <w:t>clause 6.5.3</w:t>
      </w:r>
      <w:bookmarkEnd w:id="89"/>
    </w:p>
    <w:p w14:paraId="187C774A" w14:textId="0FEADC4B" w:rsidR="0018143D" w:rsidRDefault="0018143D" w:rsidP="0018143D">
      <w:pPr>
        <w:autoSpaceDE w:val="0"/>
        <w:autoSpaceDN w:val="0"/>
        <w:adjustRightInd w:val="0"/>
        <w:spacing w:after="0" w:line="240" w:lineRule="auto"/>
        <w:rPr>
          <w:rFonts w:ascii="Calibri" w:hAnsi="Calibri" w:cs="Calibri"/>
          <w:color w:val="000000"/>
        </w:rPr>
      </w:pPr>
      <w:r>
        <w:rPr>
          <w:rFonts w:ascii="Calibri" w:hAnsi="Calibri" w:cs="Calibri"/>
          <w:color w:val="000000"/>
        </w:rPr>
        <w:t>Clause 6.5.3 states that</w:t>
      </w:r>
      <w:r w:rsidR="00524242">
        <w:rPr>
          <w:rFonts w:ascii="Calibri" w:hAnsi="Calibri" w:cs="Calibri"/>
          <w:color w:val="000000"/>
        </w:rPr>
        <w:t>:</w:t>
      </w:r>
      <w:r>
        <w:rPr>
          <w:rFonts w:ascii="Calibri" w:hAnsi="Calibri" w:cs="Calibri"/>
          <w:color w:val="000000"/>
        </w:rPr>
        <w:t xml:space="preserve"> </w:t>
      </w:r>
    </w:p>
    <w:p w14:paraId="79F91C95" w14:textId="77777777" w:rsidR="0018143D" w:rsidRDefault="0018143D" w:rsidP="0018143D">
      <w:pPr>
        <w:autoSpaceDE w:val="0"/>
        <w:autoSpaceDN w:val="0"/>
        <w:adjustRightInd w:val="0"/>
        <w:spacing w:after="0" w:line="240" w:lineRule="auto"/>
        <w:rPr>
          <w:rFonts w:ascii="Calibri" w:hAnsi="Calibri" w:cs="Calibri"/>
          <w:color w:val="000000"/>
        </w:rPr>
      </w:pPr>
    </w:p>
    <w:p w14:paraId="4836E837" w14:textId="7A816AA0" w:rsidR="0018143D" w:rsidRPr="00524242" w:rsidRDefault="0018143D" w:rsidP="0018143D">
      <w:pPr>
        <w:autoSpaceDE w:val="0"/>
        <w:autoSpaceDN w:val="0"/>
        <w:adjustRightInd w:val="0"/>
        <w:spacing w:after="0" w:line="240" w:lineRule="auto"/>
        <w:rPr>
          <w:rFonts w:ascii="Calibri" w:hAnsi="Calibri" w:cs="Calibri"/>
          <w:i/>
          <w:color w:val="000000"/>
        </w:rPr>
      </w:pPr>
      <w:r w:rsidRPr="00524242">
        <w:rPr>
          <w:rFonts w:ascii="Calibri" w:hAnsi="Calibri" w:cs="Calibri"/>
          <w:i/>
          <w:color w:val="000000"/>
        </w:rPr>
        <w:t>All tableware items soiled according to 6.4, except the melamine bowls, shall be dried</w:t>
      </w:r>
      <w:r w:rsidR="00126F96">
        <w:rPr>
          <w:rFonts w:ascii="Calibri" w:hAnsi="Calibri" w:cs="Calibri"/>
          <w:i/>
          <w:color w:val="000000"/>
        </w:rPr>
        <w:t xml:space="preserve"> </w:t>
      </w:r>
      <w:r w:rsidRPr="00524242">
        <w:rPr>
          <w:rFonts w:ascii="Calibri" w:hAnsi="Calibri" w:cs="Calibri"/>
          <w:i/>
          <w:color w:val="000000"/>
        </w:rPr>
        <w:t>according to the procedure described below</w:t>
      </w:r>
      <w:r w:rsidR="00E85845" w:rsidRPr="00524242">
        <w:rPr>
          <w:rFonts w:ascii="Calibri" w:hAnsi="Calibri" w:cs="Calibri"/>
          <w:i/>
          <w:color w:val="000000"/>
        </w:rPr>
        <w:t>.</w:t>
      </w:r>
    </w:p>
    <w:p w14:paraId="7D775540" w14:textId="77777777" w:rsidR="0018143D" w:rsidRDefault="0018143D" w:rsidP="0018143D">
      <w:pPr>
        <w:autoSpaceDE w:val="0"/>
        <w:autoSpaceDN w:val="0"/>
        <w:adjustRightInd w:val="0"/>
        <w:spacing w:after="0" w:line="240" w:lineRule="auto"/>
        <w:rPr>
          <w:rFonts w:ascii="Calibri" w:hAnsi="Calibri" w:cs="Calibri"/>
          <w:color w:val="000000"/>
        </w:rPr>
      </w:pPr>
    </w:p>
    <w:p w14:paraId="660E7F32" w14:textId="77777777" w:rsidR="0018143D" w:rsidRDefault="0018143D" w:rsidP="0018143D">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Clause 6.4.8.3 notes that margarine is applied to the </w:t>
      </w:r>
      <w:r w:rsidRPr="00C000E0">
        <w:rPr>
          <w:rFonts w:ascii="Calibri" w:hAnsi="Calibri" w:cs="Calibri"/>
          <w:color w:val="000000"/>
        </w:rPr>
        <w:t>melamine bowls</w:t>
      </w:r>
      <w:r>
        <w:rPr>
          <w:rFonts w:ascii="Calibri" w:hAnsi="Calibri" w:cs="Calibri"/>
          <w:color w:val="000000"/>
        </w:rPr>
        <w:t xml:space="preserve"> and that this can be applied shortly before the test begins. However, the small pot is soiled with a margarine and spinach mixture. This could also be soiled just prior to the dishwasher operation (or it can be air dried – this will make no difference).</w:t>
      </w:r>
    </w:p>
    <w:p w14:paraId="5532803F" w14:textId="77777777" w:rsidR="0018143D" w:rsidRDefault="0018143D" w:rsidP="0018143D">
      <w:pPr>
        <w:autoSpaceDE w:val="0"/>
        <w:autoSpaceDN w:val="0"/>
        <w:adjustRightInd w:val="0"/>
        <w:spacing w:after="0" w:line="240" w:lineRule="auto"/>
        <w:rPr>
          <w:rFonts w:ascii="Calibri" w:hAnsi="Calibri" w:cs="Calibri"/>
          <w:color w:val="000000"/>
        </w:rPr>
      </w:pPr>
    </w:p>
    <w:p w14:paraId="0D6EDDFC" w14:textId="58C7BFAE" w:rsidR="0018143D" w:rsidRDefault="0018143D" w:rsidP="0018143D">
      <w:pPr>
        <w:autoSpaceDE w:val="0"/>
        <w:autoSpaceDN w:val="0"/>
        <w:adjustRightInd w:val="0"/>
        <w:spacing w:after="0" w:line="240" w:lineRule="auto"/>
        <w:rPr>
          <w:rFonts w:ascii="Calibri" w:hAnsi="Calibri" w:cs="Calibri"/>
          <w:color w:val="000000"/>
        </w:rPr>
      </w:pPr>
      <w:r>
        <w:rPr>
          <w:rFonts w:ascii="Calibri" w:hAnsi="Calibri" w:cs="Calibri"/>
          <w:color w:val="000000"/>
        </w:rPr>
        <w:t>It is also unclear whether the small pot should be placed in the thermal oven</w:t>
      </w:r>
      <w:r w:rsidR="00EF5D5D">
        <w:rPr>
          <w:rFonts w:ascii="Calibri" w:hAnsi="Calibri" w:cs="Calibri"/>
          <w:color w:val="000000"/>
        </w:rPr>
        <w:t xml:space="preserve">, in which case </w:t>
      </w:r>
      <w:r>
        <w:rPr>
          <w:rFonts w:ascii="Calibri" w:hAnsi="Calibri" w:cs="Calibri"/>
          <w:color w:val="000000"/>
        </w:rPr>
        <w:t>the margarine will melt.</w:t>
      </w:r>
    </w:p>
    <w:p w14:paraId="7146D201" w14:textId="77777777" w:rsidR="0018143D" w:rsidRDefault="0018143D" w:rsidP="0018143D">
      <w:pPr>
        <w:autoSpaceDE w:val="0"/>
        <w:autoSpaceDN w:val="0"/>
        <w:adjustRightInd w:val="0"/>
        <w:spacing w:after="0" w:line="240" w:lineRule="auto"/>
        <w:rPr>
          <w:rFonts w:ascii="Calibri" w:hAnsi="Calibri" w:cs="Calibri"/>
          <w:color w:val="000000"/>
        </w:rPr>
      </w:pPr>
    </w:p>
    <w:p w14:paraId="44F358D0" w14:textId="142C1694" w:rsidR="0018143D" w:rsidRDefault="0018143D" w:rsidP="0018143D">
      <w:pPr>
        <w:autoSpaceDE w:val="0"/>
        <w:autoSpaceDN w:val="0"/>
        <w:adjustRightInd w:val="0"/>
        <w:spacing w:after="0" w:line="240" w:lineRule="auto"/>
        <w:rPr>
          <w:rFonts w:ascii="Calibri" w:hAnsi="Calibri" w:cs="Calibri"/>
          <w:color w:val="000000"/>
        </w:rPr>
      </w:pPr>
      <w:r w:rsidRPr="00B73FEC">
        <w:rPr>
          <w:rFonts w:ascii="Calibri" w:hAnsi="Calibri" w:cs="Calibri"/>
          <w:b/>
          <w:color w:val="000000"/>
        </w:rPr>
        <w:t xml:space="preserve">Recommendation </w:t>
      </w:r>
      <w:r w:rsidR="00A53108">
        <w:rPr>
          <w:rFonts w:ascii="Calibri" w:hAnsi="Calibri" w:cs="Calibri"/>
          <w:b/>
          <w:color w:val="000000"/>
        </w:rPr>
        <w:t>2</w:t>
      </w:r>
      <w:r w:rsidR="00F22CB2">
        <w:rPr>
          <w:rFonts w:ascii="Calibri" w:hAnsi="Calibri" w:cs="Calibri"/>
          <w:b/>
          <w:color w:val="000000"/>
        </w:rPr>
        <w:t>0</w:t>
      </w:r>
      <w:r>
        <w:rPr>
          <w:rFonts w:ascii="Calibri" w:hAnsi="Calibri" w:cs="Calibri"/>
          <w:color w:val="000000"/>
        </w:rPr>
        <w:t>: Clarify the intent and wording in the standard for the small pot for air and oven drying.</w:t>
      </w:r>
    </w:p>
    <w:p w14:paraId="07F48B66" w14:textId="77777777" w:rsidR="0018143D" w:rsidRDefault="0018143D" w:rsidP="00F171A6">
      <w:pPr>
        <w:autoSpaceDE w:val="0"/>
        <w:autoSpaceDN w:val="0"/>
        <w:adjustRightInd w:val="0"/>
        <w:spacing w:after="0" w:line="240" w:lineRule="auto"/>
        <w:rPr>
          <w:rFonts w:ascii="Calibri" w:hAnsi="Calibri" w:cs="Calibri"/>
          <w:color w:val="000000"/>
        </w:rPr>
      </w:pPr>
    </w:p>
    <w:p w14:paraId="096BE13B" w14:textId="57275035" w:rsidR="00B13BB6" w:rsidRPr="00A228B5" w:rsidRDefault="00B13BB6" w:rsidP="00B13BB6">
      <w:pPr>
        <w:pStyle w:val="Heading3"/>
      </w:pPr>
      <w:bookmarkStart w:id="90" w:name="_Toc493601767"/>
      <w:r w:rsidRPr="00A228B5">
        <w:t>Variations in tea staining</w:t>
      </w:r>
      <w:bookmarkEnd w:id="90"/>
    </w:p>
    <w:p w14:paraId="0AAC5819" w14:textId="17C5A710" w:rsidR="00B13BB6" w:rsidRDefault="00B13BB6" w:rsidP="00B13BB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One lab in particular noticed significant variations in tea staining from run to run. When saucers are stacked, the unglazed part of the saucer </w:t>
      </w:r>
      <w:r w:rsidR="00E5427A">
        <w:rPr>
          <w:rFonts w:ascii="Calibri" w:hAnsi="Calibri" w:cs="Calibri"/>
          <w:color w:val="000000"/>
        </w:rPr>
        <w:t xml:space="preserve">base </w:t>
      </w:r>
      <w:r>
        <w:rPr>
          <w:rFonts w:ascii="Calibri" w:hAnsi="Calibri" w:cs="Calibri"/>
          <w:color w:val="000000"/>
        </w:rPr>
        <w:t xml:space="preserve">can </w:t>
      </w:r>
      <w:r w:rsidR="00E85845">
        <w:rPr>
          <w:rFonts w:ascii="Calibri" w:hAnsi="Calibri" w:cs="Calibri"/>
          <w:color w:val="000000"/>
        </w:rPr>
        <w:t>create micro-</w:t>
      </w:r>
      <w:r>
        <w:rPr>
          <w:rFonts w:ascii="Calibri" w:hAnsi="Calibri" w:cs="Calibri"/>
          <w:color w:val="000000"/>
        </w:rPr>
        <w:t>scratch</w:t>
      </w:r>
      <w:r w:rsidR="00E85845">
        <w:rPr>
          <w:rFonts w:ascii="Calibri" w:hAnsi="Calibri" w:cs="Calibri"/>
          <w:color w:val="000000"/>
        </w:rPr>
        <w:t>es on</w:t>
      </w:r>
      <w:r>
        <w:rPr>
          <w:rFonts w:ascii="Calibri" w:hAnsi="Calibri" w:cs="Calibri"/>
          <w:color w:val="000000"/>
        </w:rPr>
        <w:t xml:space="preserve"> the saucer </w:t>
      </w:r>
      <w:r w:rsidR="00E5427A">
        <w:rPr>
          <w:rFonts w:ascii="Calibri" w:hAnsi="Calibri" w:cs="Calibri"/>
          <w:color w:val="000000"/>
        </w:rPr>
        <w:t>top</w:t>
      </w:r>
      <w:r w:rsidR="00155ADC">
        <w:rPr>
          <w:rFonts w:ascii="Calibri" w:hAnsi="Calibri" w:cs="Calibri"/>
          <w:color w:val="000000"/>
        </w:rPr>
        <w:t xml:space="preserve"> surface</w:t>
      </w:r>
      <w:r w:rsidR="00E5427A">
        <w:rPr>
          <w:rFonts w:ascii="Calibri" w:hAnsi="Calibri" w:cs="Calibri"/>
          <w:color w:val="000000"/>
        </w:rPr>
        <w:t xml:space="preserve"> </w:t>
      </w:r>
      <w:r w:rsidR="00C2139C">
        <w:rPr>
          <w:rFonts w:ascii="Calibri" w:hAnsi="Calibri" w:cs="Calibri"/>
          <w:color w:val="000000"/>
        </w:rPr>
        <w:t xml:space="preserve">(in the cup ring) </w:t>
      </w:r>
      <w:r>
        <w:rPr>
          <w:rFonts w:ascii="Calibri" w:hAnsi="Calibri" w:cs="Calibri"/>
          <w:color w:val="000000"/>
        </w:rPr>
        <w:t>and it is thought that this can make the saucers more susceptible to tannin staining.</w:t>
      </w:r>
    </w:p>
    <w:p w14:paraId="1D2756F3" w14:textId="77777777" w:rsidR="00B13BB6" w:rsidRDefault="00B13BB6" w:rsidP="00B13BB6">
      <w:pPr>
        <w:autoSpaceDE w:val="0"/>
        <w:autoSpaceDN w:val="0"/>
        <w:adjustRightInd w:val="0"/>
        <w:spacing w:after="0" w:line="240" w:lineRule="auto"/>
        <w:rPr>
          <w:rFonts w:ascii="Calibri" w:hAnsi="Calibri" w:cs="Calibri"/>
          <w:color w:val="000000"/>
        </w:rPr>
      </w:pPr>
    </w:p>
    <w:p w14:paraId="093F7AA1" w14:textId="72FFF3CE" w:rsidR="00B13BB6" w:rsidRDefault="00B13BB6" w:rsidP="00B13BB6">
      <w:pPr>
        <w:autoSpaceDE w:val="0"/>
        <w:autoSpaceDN w:val="0"/>
        <w:adjustRightInd w:val="0"/>
        <w:spacing w:after="0" w:line="240" w:lineRule="auto"/>
        <w:rPr>
          <w:rFonts w:ascii="Calibri" w:hAnsi="Calibri" w:cs="Calibri"/>
          <w:color w:val="000000"/>
        </w:rPr>
      </w:pPr>
      <w:r w:rsidRPr="00B73FEC">
        <w:rPr>
          <w:rFonts w:ascii="Calibri" w:hAnsi="Calibri" w:cs="Calibri"/>
          <w:b/>
          <w:color w:val="000000"/>
        </w:rPr>
        <w:t xml:space="preserve">Recommendation </w:t>
      </w:r>
      <w:r w:rsidR="00A53108">
        <w:rPr>
          <w:rFonts w:ascii="Calibri" w:hAnsi="Calibri" w:cs="Calibri"/>
          <w:b/>
          <w:color w:val="000000"/>
        </w:rPr>
        <w:t>2</w:t>
      </w:r>
      <w:r w:rsidR="00F22CB2">
        <w:rPr>
          <w:rFonts w:ascii="Calibri" w:hAnsi="Calibri" w:cs="Calibri"/>
          <w:b/>
          <w:color w:val="000000"/>
        </w:rPr>
        <w:t>1</w:t>
      </w:r>
      <w:r>
        <w:rPr>
          <w:rFonts w:ascii="Calibri" w:hAnsi="Calibri" w:cs="Calibri"/>
          <w:color w:val="000000"/>
        </w:rPr>
        <w:t>: Further investigations into micro scratches on the glazing surface and tannin stains should be conducted.</w:t>
      </w:r>
    </w:p>
    <w:p w14:paraId="43B3D8E3" w14:textId="77777777" w:rsidR="00B13BB6" w:rsidRDefault="00B13BB6" w:rsidP="00F171A6">
      <w:pPr>
        <w:autoSpaceDE w:val="0"/>
        <w:autoSpaceDN w:val="0"/>
        <w:adjustRightInd w:val="0"/>
        <w:spacing w:after="0" w:line="240" w:lineRule="auto"/>
        <w:rPr>
          <w:rFonts w:ascii="Calibri" w:hAnsi="Calibri" w:cs="Calibri"/>
          <w:color w:val="000000"/>
        </w:rPr>
      </w:pPr>
    </w:p>
    <w:p w14:paraId="278435C7" w14:textId="456043EF" w:rsidR="00AA5863" w:rsidRPr="00A228B5" w:rsidRDefault="00AA5863" w:rsidP="00AA5863">
      <w:pPr>
        <w:pStyle w:val="Heading3"/>
      </w:pPr>
      <w:bookmarkStart w:id="91" w:name="_Toc493601768"/>
      <w:r w:rsidRPr="00A228B5">
        <w:t>Tea staining approach for air drying</w:t>
      </w:r>
      <w:bookmarkEnd w:id="91"/>
    </w:p>
    <w:p w14:paraId="3BE67126" w14:textId="51E4883D" w:rsidR="00AA5863" w:rsidRDefault="00AA5863" w:rsidP="00F171A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Currently the approach for tea staining is to </w:t>
      </w:r>
      <w:r w:rsidR="00A228B5">
        <w:rPr>
          <w:rFonts w:ascii="Calibri" w:hAnsi="Calibri" w:cs="Calibri"/>
          <w:color w:val="000000"/>
        </w:rPr>
        <w:t xml:space="preserve">place </w:t>
      </w:r>
      <w:r w:rsidRPr="00AA5863">
        <w:rPr>
          <w:rFonts w:ascii="Calibri" w:hAnsi="Calibri" w:cs="Calibri"/>
          <w:color w:val="000000"/>
        </w:rPr>
        <w:t xml:space="preserve">120 ml of tea into each mug, 80 ml </w:t>
      </w:r>
      <w:r w:rsidR="00A228B5">
        <w:rPr>
          <w:rFonts w:ascii="Calibri" w:hAnsi="Calibri" w:cs="Calibri"/>
          <w:color w:val="000000"/>
        </w:rPr>
        <w:t xml:space="preserve">tea </w:t>
      </w:r>
      <w:r w:rsidRPr="00AA5863">
        <w:rPr>
          <w:rFonts w:ascii="Calibri" w:hAnsi="Calibri" w:cs="Calibri"/>
          <w:color w:val="000000"/>
        </w:rPr>
        <w:t>into each cup and 40 ml onto each saucer</w:t>
      </w:r>
      <w:r>
        <w:rPr>
          <w:rFonts w:ascii="Calibri" w:hAnsi="Calibri" w:cs="Calibri"/>
          <w:color w:val="000000"/>
        </w:rPr>
        <w:t xml:space="preserve">. For the oven dry method, all tea </w:t>
      </w:r>
      <w:r w:rsidR="00393CD3">
        <w:rPr>
          <w:rFonts w:ascii="Calibri" w:hAnsi="Calibri" w:cs="Calibri"/>
          <w:color w:val="000000"/>
        </w:rPr>
        <w:t xml:space="preserve">items are </w:t>
      </w:r>
      <w:r>
        <w:rPr>
          <w:rFonts w:ascii="Calibri" w:hAnsi="Calibri" w:cs="Calibri"/>
          <w:color w:val="000000"/>
        </w:rPr>
        <w:t>placed in the oven for 1</w:t>
      </w:r>
      <w:r w:rsidR="00FE2A16">
        <w:rPr>
          <w:rFonts w:ascii="Calibri" w:hAnsi="Calibri" w:cs="Calibri"/>
          <w:color w:val="000000"/>
        </w:rPr>
        <w:t> </w:t>
      </w:r>
      <w:r>
        <w:rPr>
          <w:rFonts w:ascii="Calibri" w:hAnsi="Calibri" w:cs="Calibri"/>
          <w:color w:val="000000"/>
        </w:rPr>
        <w:t>hour</w:t>
      </w:r>
      <w:r w:rsidR="00393CD3">
        <w:rPr>
          <w:rFonts w:ascii="Calibri" w:hAnsi="Calibri" w:cs="Calibri"/>
          <w:color w:val="000000"/>
        </w:rPr>
        <w:t xml:space="preserve"> by themselves</w:t>
      </w:r>
      <w:r>
        <w:rPr>
          <w:rFonts w:ascii="Calibri" w:hAnsi="Calibri" w:cs="Calibri"/>
          <w:color w:val="000000"/>
        </w:rPr>
        <w:t xml:space="preserve">. The </w:t>
      </w:r>
      <w:r w:rsidR="00393CD3">
        <w:rPr>
          <w:rFonts w:ascii="Calibri" w:hAnsi="Calibri" w:cs="Calibri"/>
          <w:color w:val="000000"/>
        </w:rPr>
        <w:t xml:space="preserve">items are removed, the tea </w:t>
      </w:r>
      <w:r>
        <w:rPr>
          <w:rFonts w:ascii="Calibri" w:hAnsi="Calibri" w:cs="Calibri"/>
          <w:color w:val="000000"/>
        </w:rPr>
        <w:t xml:space="preserve">contents are then discarded and the tea items are dried with </w:t>
      </w:r>
      <w:r w:rsidR="00EF5D5D">
        <w:rPr>
          <w:rFonts w:ascii="Calibri" w:hAnsi="Calibri" w:cs="Calibri"/>
          <w:color w:val="000000"/>
        </w:rPr>
        <w:t xml:space="preserve">the </w:t>
      </w:r>
      <w:r w:rsidR="00393CD3">
        <w:rPr>
          <w:rFonts w:ascii="Calibri" w:hAnsi="Calibri" w:cs="Calibri"/>
          <w:color w:val="000000"/>
        </w:rPr>
        <w:t>remainder of the load in the oven.</w:t>
      </w:r>
    </w:p>
    <w:p w14:paraId="02C99289" w14:textId="77777777" w:rsidR="00393CD3" w:rsidRDefault="00393CD3" w:rsidP="00F171A6">
      <w:pPr>
        <w:autoSpaceDE w:val="0"/>
        <w:autoSpaceDN w:val="0"/>
        <w:adjustRightInd w:val="0"/>
        <w:spacing w:after="0" w:line="240" w:lineRule="auto"/>
        <w:rPr>
          <w:rFonts w:ascii="Calibri" w:hAnsi="Calibri" w:cs="Calibri"/>
          <w:color w:val="000000"/>
        </w:rPr>
      </w:pPr>
    </w:p>
    <w:p w14:paraId="55E0FD93" w14:textId="474B7FA0" w:rsidR="00393CD3" w:rsidRDefault="00393CD3" w:rsidP="00F171A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For air drying, after 1 hour </w:t>
      </w:r>
      <w:r w:rsidR="00272B1C">
        <w:rPr>
          <w:rFonts w:ascii="Calibri" w:hAnsi="Calibri" w:cs="Calibri"/>
          <w:color w:val="000000"/>
        </w:rPr>
        <w:t xml:space="preserve">some </w:t>
      </w:r>
      <w:r>
        <w:rPr>
          <w:rFonts w:ascii="Calibri" w:hAnsi="Calibri" w:cs="Calibri"/>
          <w:color w:val="000000"/>
        </w:rPr>
        <w:t xml:space="preserve">tea is removed so that 20ml is left on each item. Most labs find this quite tedious to do (removing a different amount of liquid from each item type). The </w:t>
      </w:r>
      <w:r w:rsidR="00272B1C">
        <w:rPr>
          <w:rFonts w:ascii="Calibri" w:hAnsi="Calibri" w:cs="Calibri"/>
          <w:color w:val="000000"/>
        </w:rPr>
        <w:t xml:space="preserve">original </w:t>
      </w:r>
      <w:r>
        <w:rPr>
          <w:rFonts w:ascii="Calibri" w:hAnsi="Calibri" w:cs="Calibri"/>
          <w:color w:val="000000"/>
        </w:rPr>
        <w:t>concept was that the remaining 20ml of tea would evaporate in the remaining 14 hours of air drying.</w:t>
      </w:r>
      <w:r w:rsidR="002817D8">
        <w:rPr>
          <w:rFonts w:ascii="Calibri" w:hAnsi="Calibri" w:cs="Calibri"/>
          <w:color w:val="000000"/>
        </w:rPr>
        <w:t xml:space="preserve"> However, this does not occur and a significant amount of tea is left in each item</w:t>
      </w:r>
      <w:r w:rsidR="00A228B5">
        <w:rPr>
          <w:rFonts w:ascii="Calibri" w:hAnsi="Calibri" w:cs="Calibri"/>
          <w:color w:val="000000"/>
        </w:rPr>
        <w:t xml:space="preserve"> after </w:t>
      </w:r>
      <w:r w:rsidR="00272B1C">
        <w:rPr>
          <w:rFonts w:ascii="Calibri" w:hAnsi="Calibri" w:cs="Calibri"/>
          <w:color w:val="000000"/>
        </w:rPr>
        <w:t xml:space="preserve">a further </w:t>
      </w:r>
      <w:r w:rsidR="00A228B5">
        <w:rPr>
          <w:rFonts w:ascii="Calibri" w:hAnsi="Calibri" w:cs="Calibri"/>
          <w:color w:val="000000"/>
        </w:rPr>
        <w:t>1</w:t>
      </w:r>
      <w:r w:rsidR="00272B1C">
        <w:rPr>
          <w:rFonts w:ascii="Calibri" w:hAnsi="Calibri" w:cs="Calibri"/>
          <w:color w:val="000000"/>
        </w:rPr>
        <w:t>4</w:t>
      </w:r>
      <w:r w:rsidR="00FE2A16">
        <w:rPr>
          <w:rFonts w:ascii="Calibri" w:hAnsi="Calibri" w:cs="Calibri"/>
          <w:color w:val="000000"/>
        </w:rPr>
        <w:t> </w:t>
      </w:r>
      <w:r w:rsidR="00A228B5">
        <w:rPr>
          <w:rFonts w:ascii="Calibri" w:hAnsi="Calibri" w:cs="Calibri"/>
          <w:color w:val="000000"/>
        </w:rPr>
        <w:t>hours</w:t>
      </w:r>
      <w:r w:rsidR="002817D8">
        <w:rPr>
          <w:rFonts w:ascii="Calibri" w:hAnsi="Calibri" w:cs="Calibri"/>
          <w:color w:val="000000"/>
        </w:rPr>
        <w:t>. Th</w:t>
      </w:r>
      <w:r w:rsidR="00D1717E">
        <w:rPr>
          <w:rFonts w:ascii="Calibri" w:hAnsi="Calibri" w:cs="Calibri"/>
          <w:color w:val="000000"/>
        </w:rPr>
        <w:t xml:space="preserve">e standard requires that the </w:t>
      </w:r>
      <w:r w:rsidR="002817D8">
        <w:rPr>
          <w:rFonts w:ascii="Calibri" w:hAnsi="Calibri" w:cs="Calibri"/>
          <w:color w:val="000000"/>
        </w:rPr>
        <w:t xml:space="preserve">discarded </w:t>
      </w:r>
      <w:r w:rsidR="00D1717E">
        <w:rPr>
          <w:rFonts w:ascii="Calibri" w:hAnsi="Calibri" w:cs="Calibri"/>
          <w:color w:val="000000"/>
        </w:rPr>
        <w:t xml:space="preserve">tea is placed </w:t>
      </w:r>
      <w:r w:rsidR="002817D8">
        <w:rPr>
          <w:rFonts w:ascii="Calibri" w:hAnsi="Calibri" w:cs="Calibri"/>
          <w:color w:val="000000"/>
        </w:rPr>
        <w:t xml:space="preserve">into the base of the dishwasher (rather than </w:t>
      </w:r>
      <w:r w:rsidR="00D1717E">
        <w:rPr>
          <w:rFonts w:ascii="Calibri" w:hAnsi="Calibri" w:cs="Calibri"/>
          <w:color w:val="000000"/>
        </w:rPr>
        <w:t>put down the drain). This could impact on the water consumption of the dishwasher.</w:t>
      </w:r>
    </w:p>
    <w:p w14:paraId="05457E93" w14:textId="77777777" w:rsidR="00D1717E" w:rsidRDefault="00D1717E" w:rsidP="00F171A6">
      <w:pPr>
        <w:autoSpaceDE w:val="0"/>
        <w:autoSpaceDN w:val="0"/>
        <w:adjustRightInd w:val="0"/>
        <w:spacing w:after="0" w:line="240" w:lineRule="auto"/>
        <w:rPr>
          <w:rFonts w:ascii="Calibri" w:hAnsi="Calibri" w:cs="Calibri"/>
          <w:color w:val="000000"/>
        </w:rPr>
      </w:pPr>
    </w:p>
    <w:p w14:paraId="144E2EC6" w14:textId="6091BCFB" w:rsidR="00D1717E" w:rsidRDefault="00D1717E" w:rsidP="00F171A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 proposal has been developed by the Australian laboratories. This is to leave the tea in the various containers for two </w:t>
      </w:r>
      <w:r w:rsidR="00272B1C">
        <w:rPr>
          <w:rFonts w:ascii="Calibri" w:hAnsi="Calibri" w:cs="Calibri"/>
          <w:color w:val="000000"/>
        </w:rPr>
        <w:t xml:space="preserve">to three </w:t>
      </w:r>
      <w:r>
        <w:rPr>
          <w:rFonts w:ascii="Calibri" w:hAnsi="Calibri" w:cs="Calibri"/>
          <w:color w:val="000000"/>
        </w:rPr>
        <w:t xml:space="preserve">hours, discard all the tea and let the items air dry as per usual for the remaining time. This would provide some additional time for tannin staining (comparable to oven drying) and then would allow all items to completely dry before </w:t>
      </w:r>
      <w:r w:rsidR="00272B1C">
        <w:rPr>
          <w:rFonts w:ascii="Calibri" w:hAnsi="Calibri" w:cs="Calibri"/>
          <w:color w:val="000000"/>
        </w:rPr>
        <w:t>placing them in the dishwasher for the test</w:t>
      </w:r>
      <w:r>
        <w:rPr>
          <w:rFonts w:ascii="Calibri" w:hAnsi="Calibri" w:cs="Calibri"/>
          <w:color w:val="000000"/>
        </w:rPr>
        <w:t xml:space="preserve">. In the light of the longer proposed time for drying, </w:t>
      </w:r>
      <w:r w:rsidR="00A228B5">
        <w:rPr>
          <w:rFonts w:ascii="Calibri" w:hAnsi="Calibri" w:cs="Calibri"/>
          <w:color w:val="000000"/>
        </w:rPr>
        <w:t xml:space="preserve">always completing the </w:t>
      </w:r>
      <w:r>
        <w:rPr>
          <w:rFonts w:ascii="Calibri" w:hAnsi="Calibri" w:cs="Calibri"/>
          <w:color w:val="000000"/>
        </w:rPr>
        <w:t xml:space="preserve">processing of the tea </w:t>
      </w:r>
      <w:r w:rsidR="00272B1C">
        <w:rPr>
          <w:rFonts w:ascii="Calibri" w:hAnsi="Calibri" w:cs="Calibri"/>
          <w:color w:val="000000"/>
        </w:rPr>
        <w:t xml:space="preserve">preparation </w:t>
      </w:r>
      <w:r>
        <w:rPr>
          <w:rFonts w:ascii="Calibri" w:hAnsi="Calibri" w:cs="Calibri"/>
          <w:color w:val="000000"/>
        </w:rPr>
        <w:t xml:space="preserve">in the early part of the </w:t>
      </w:r>
      <w:r w:rsidR="00272B1C">
        <w:rPr>
          <w:rFonts w:ascii="Calibri" w:hAnsi="Calibri" w:cs="Calibri"/>
          <w:color w:val="000000"/>
        </w:rPr>
        <w:t xml:space="preserve">process </w:t>
      </w:r>
      <w:r>
        <w:rPr>
          <w:rFonts w:ascii="Calibri" w:hAnsi="Calibri" w:cs="Calibri"/>
          <w:color w:val="000000"/>
        </w:rPr>
        <w:t xml:space="preserve">will </w:t>
      </w:r>
      <w:r w:rsidR="00A228B5">
        <w:rPr>
          <w:rFonts w:ascii="Calibri" w:hAnsi="Calibri" w:cs="Calibri"/>
          <w:color w:val="000000"/>
        </w:rPr>
        <w:t xml:space="preserve">give </w:t>
      </w:r>
      <w:r>
        <w:rPr>
          <w:rFonts w:ascii="Calibri" w:hAnsi="Calibri" w:cs="Calibri"/>
          <w:color w:val="000000"/>
        </w:rPr>
        <w:t>the most consistent</w:t>
      </w:r>
      <w:r w:rsidR="00A228B5">
        <w:rPr>
          <w:rFonts w:ascii="Calibri" w:hAnsi="Calibri" w:cs="Calibri"/>
          <w:color w:val="000000"/>
        </w:rPr>
        <w:t xml:space="preserve"> results</w:t>
      </w:r>
      <w:r>
        <w:rPr>
          <w:rFonts w:ascii="Calibri" w:hAnsi="Calibri" w:cs="Calibri"/>
          <w:color w:val="000000"/>
        </w:rPr>
        <w:t>.</w:t>
      </w:r>
    </w:p>
    <w:p w14:paraId="765C1360" w14:textId="77777777" w:rsidR="00AA5863" w:rsidRDefault="00AA5863" w:rsidP="00F171A6">
      <w:pPr>
        <w:autoSpaceDE w:val="0"/>
        <w:autoSpaceDN w:val="0"/>
        <w:adjustRightInd w:val="0"/>
        <w:spacing w:after="0" w:line="240" w:lineRule="auto"/>
        <w:rPr>
          <w:rFonts w:ascii="Calibri" w:hAnsi="Calibri" w:cs="Calibri"/>
          <w:color w:val="000000"/>
        </w:rPr>
      </w:pPr>
    </w:p>
    <w:p w14:paraId="62E1CFA8" w14:textId="07C08A10" w:rsidR="00D1717E" w:rsidRPr="00342C23" w:rsidRDefault="00D1717E" w:rsidP="00D1717E">
      <w:pPr>
        <w:autoSpaceDE w:val="0"/>
        <w:autoSpaceDN w:val="0"/>
        <w:adjustRightInd w:val="0"/>
        <w:spacing w:after="0" w:line="240" w:lineRule="auto"/>
        <w:rPr>
          <w:rFonts w:ascii="Calibri" w:hAnsi="Calibri" w:cs="Calibri"/>
          <w:color w:val="000000"/>
        </w:rPr>
      </w:pPr>
      <w:r w:rsidRPr="00342C23">
        <w:rPr>
          <w:rFonts w:ascii="Calibri" w:hAnsi="Calibri" w:cs="Calibri"/>
          <w:b/>
          <w:color w:val="000000"/>
        </w:rPr>
        <w:t xml:space="preserve">Recommendation </w:t>
      </w:r>
      <w:r w:rsidR="00A53108" w:rsidRPr="00342C23">
        <w:rPr>
          <w:rFonts w:ascii="Calibri" w:hAnsi="Calibri" w:cs="Calibri"/>
          <w:b/>
          <w:color w:val="000000"/>
        </w:rPr>
        <w:t>2</w:t>
      </w:r>
      <w:r w:rsidR="00F22CB2" w:rsidRPr="00342C23">
        <w:rPr>
          <w:rFonts w:ascii="Calibri" w:hAnsi="Calibri" w:cs="Calibri"/>
          <w:b/>
          <w:color w:val="000000"/>
        </w:rPr>
        <w:t>2</w:t>
      </w:r>
      <w:r w:rsidRPr="00342C23">
        <w:rPr>
          <w:rFonts w:ascii="Calibri" w:hAnsi="Calibri" w:cs="Calibri"/>
          <w:color w:val="000000"/>
        </w:rPr>
        <w:t>: Amend the tea preparation procedure for air drying as follows:</w:t>
      </w:r>
    </w:p>
    <w:p w14:paraId="6AEF046B" w14:textId="77777777" w:rsidR="00D1717E" w:rsidRPr="00342C23" w:rsidRDefault="00D1717E" w:rsidP="00D1717E">
      <w:pPr>
        <w:autoSpaceDE w:val="0"/>
        <w:autoSpaceDN w:val="0"/>
        <w:adjustRightInd w:val="0"/>
        <w:spacing w:after="0" w:line="240" w:lineRule="auto"/>
        <w:rPr>
          <w:rFonts w:ascii="Calibri" w:hAnsi="Calibri" w:cs="Calibri"/>
          <w:color w:val="000000"/>
        </w:rPr>
      </w:pPr>
    </w:p>
    <w:p w14:paraId="75B7DB08" w14:textId="16BC219E" w:rsidR="00342C23" w:rsidRPr="00342C23" w:rsidRDefault="00342C23" w:rsidP="00D1717E">
      <w:pPr>
        <w:autoSpaceDE w:val="0"/>
        <w:autoSpaceDN w:val="0"/>
        <w:adjustRightInd w:val="0"/>
        <w:spacing w:after="0" w:line="240" w:lineRule="auto"/>
        <w:rPr>
          <w:rFonts w:ascii="Calibri" w:hAnsi="Calibri" w:cs="Calibri"/>
          <w:color w:val="000000"/>
        </w:rPr>
      </w:pPr>
      <w:r w:rsidRPr="00342C23">
        <w:rPr>
          <w:rFonts w:ascii="Calibri" w:hAnsi="Calibri" w:cs="Calibri"/>
          <w:color w:val="000000"/>
        </w:rPr>
        <w:t>Clause 6.4.3.5</w:t>
      </w:r>
    </w:p>
    <w:p w14:paraId="295AAD6E" w14:textId="366BF371" w:rsidR="00342C23" w:rsidRPr="00342C23" w:rsidRDefault="00342C23" w:rsidP="00342C23">
      <w:pPr>
        <w:autoSpaceDE w:val="0"/>
        <w:autoSpaceDN w:val="0"/>
        <w:adjustRightInd w:val="0"/>
        <w:spacing w:after="0" w:line="240" w:lineRule="auto"/>
        <w:rPr>
          <w:rFonts w:ascii="Calibri" w:hAnsi="Calibri" w:cs="Calibri"/>
          <w:color w:val="000000"/>
        </w:rPr>
      </w:pPr>
      <w:r w:rsidRPr="00342C23">
        <w:rPr>
          <w:rFonts w:ascii="Calibri" w:hAnsi="Calibri" w:cs="Calibri"/>
          <w:color w:val="000000"/>
        </w:rPr>
        <w:t xml:space="preserve">After completion of tea application items shall remain at ambient conditions for a period of </w:t>
      </w:r>
      <w:r w:rsidRPr="00342C23">
        <w:rPr>
          <w:rFonts w:ascii="Calibri" w:hAnsi="Calibri" w:cs="Calibri"/>
          <w:color w:val="000000"/>
          <w:u w:val="single"/>
        </w:rPr>
        <w:t>2</w:t>
      </w:r>
      <w:r w:rsidRPr="00342C23">
        <w:rPr>
          <w:rFonts w:ascii="Calibri" w:hAnsi="Calibri" w:cs="Calibri"/>
          <w:strike/>
          <w:color w:val="000000"/>
        </w:rPr>
        <w:t>1</w:t>
      </w:r>
      <w:r w:rsidRPr="00342C23">
        <w:rPr>
          <w:rFonts w:ascii="Calibri" w:hAnsi="Calibri" w:cs="Calibri"/>
          <w:color w:val="000000"/>
        </w:rPr>
        <w:t xml:space="preserve">  to 3</w:t>
      </w:r>
      <w:r w:rsidR="00955FD6">
        <w:rPr>
          <w:rFonts w:ascii="Calibri" w:hAnsi="Calibri" w:cs="Calibri"/>
          <w:color w:val="000000"/>
        </w:rPr>
        <w:t> </w:t>
      </w:r>
      <w:r w:rsidRPr="00342C23">
        <w:rPr>
          <w:rFonts w:ascii="Calibri" w:hAnsi="Calibri" w:cs="Calibri"/>
          <w:color w:val="000000"/>
        </w:rPr>
        <w:t xml:space="preserve">h </w:t>
      </w:r>
      <w:r w:rsidRPr="00342C23">
        <w:rPr>
          <w:rFonts w:ascii="Calibri" w:hAnsi="Calibri" w:cs="Calibri"/>
          <w:color w:val="000000"/>
          <w:u w:val="single"/>
        </w:rPr>
        <w:t>to allow staining</w:t>
      </w:r>
      <w:r w:rsidRPr="00342C23">
        <w:rPr>
          <w:rFonts w:ascii="Calibri" w:hAnsi="Calibri" w:cs="Calibri"/>
          <w:color w:val="000000"/>
        </w:rPr>
        <w:t xml:space="preserve">. </w:t>
      </w:r>
      <w:r w:rsidRPr="00342C23">
        <w:rPr>
          <w:rFonts w:ascii="Calibri" w:hAnsi="Calibri" w:cs="Calibri"/>
          <w:strike/>
          <w:color w:val="000000"/>
        </w:rPr>
        <w:t>After the pre-drying period carefully remove 100 ml from each mug, 60 ml from each cup, and 20 ml from each saucer using a syringe.</w:t>
      </w:r>
      <w:r w:rsidRPr="00342C23">
        <w:rPr>
          <w:rFonts w:ascii="Calibri" w:hAnsi="Calibri" w:cs="Calibri"/>
          <w:color w:val="000000"/>
        </w:rPr>
        <w:t xml:space="preserve"> Discard </w:t>
      </w:r>
      <w:r w:rsidRPr="00342C23">
        <w:rPr>
          <w:rFonts w:ascii="Calibri" w:hAnsi="Calibri" w:cs="Calibri"/>
          <w:color w:val="000000"/>
          <w:u w:val="single"/>
        </w:rPr>
        <w:t>all</w:t>
      </w:r>
      <w:r w:rsidRPr="00342C23">
        <w:rPr>
          <w:rFonts w:ascii="Calibri" w:hAnsi="Calibri" w:cs="Calibri"/>
          <w:color w:val="000000"/>
        </w:rPr>
        <w:t xml:space="preserve"> </w:t>
      </w:r>
      <w:r w:rsidRPr="00342C23">
        <w:rPr>
          <w:rFonts w:ascii="Calibri" w:hAnsi="Calibri" w:cs="Calibri"/>
          <w:strike/>
          <w:color w:val="000000"/>
        </w:rPr>
        <w:t>the removed</w:t>
      </w:r>
      <w:r w:rsidRPr="00342C23">
        <w:rPr>
          <w:rFonts w:ascii="Calibri" w:hAnsi="Calibri" w:cs="Calibri"/>
          <w:color w:val="000000"/>
        </w:rPr>
        <w:t xml:space="preserve"> tea </w:t>
      </w:r>
      <w:r w:rsidRPr="00342C23">
        <w:rPr>
          <w:rFonts w:ascii="Calibri" w:hAnsi="Calibri" w:cs="Calibri"/>
          <w:color w:val="000000"/>
          <w:u w:val="single"/>
        </w:rPr>
        <w:t>from the items after 2 to 3 h and leave them to air dry for the remainder of the drying period</w:t>
      </w:r>
      <w:r w:rsidRPr="00342C23">
        <w:rPr>
          <w:rFonts w:ascii="Calibri" w:hAnsi="Calibri" w:cs="Calibri"/>
          <w:color w:val="000000"/>
        </w:rPr>
        <w:t>.</w:t>
      </w:r>
    </w:p>
    <w:p w14:paraId="24D64DA5" w14:textId="77777777" w:rsidR="00342C23" w:rsidRPr="00342C23" w:rsidRDefault="00342C23" w:rsidP="00342C23">
      <w:pPr>
        <w:autoSpaceDE w:val="0"/>
        <w:autoSpaceDN w:val="0"/>
        <w:adjustRightInd w:val="0"/>
        <w:spacing w:after="0" w:line="240" w:lineRule="auto"/>
        <w:rPr>
          <w:rFonts w:ascii="Calibri" w:hAnsi="Calibri" w:cs="Calibri"/>
          <w:color w:val="000000"/>
        </w:rPr>
      </w:pPr>
    </w:p>
    <w:p w14:paraId="4C6D886F" w14:textId="55F7EA94" w:rsidR="00342C23" w:rsidRPr="00342C23" w:rsidRDefault="00342C23" w:rsidP="00342C23">
      <w:pPr>
        <w:autoSpaceDE w:val="0"/>
        <w:autoSpaceDN w:val="0"/>
        <w:adjustRightInd w:val="0"/>
        <w:spacing w:after="0" w:line="240" w:lineRule="auto"/>
        <w:rPr>
          <w:rFonts w:ascii="Calibri" w:hAnsi="Calibri" w:cs="Calibri"/>
          <w:color w:val="000000"/>
        </w:rPr>
      </w:pPr>
      <w:r w:rsidRPr="00342C23">
        <w:rPr>
          <w:rFonts w:ascii="Calibri" w:hAnsi="Calibri" w:cs="Calibri"/>
          <w:color w:val="000000"/>
        </w:rPr>
        <w:t>Clause 6.6.1</w:t>
      </w:r>
    </w:p>
    <w:p w14:paraId="355E28C1" w14:textId="705B860B" w:rsidR="00342C23" w:rsidRPr="00342C23" w:rsidRDefault="00342C23" w:rsidP="00342C23">
      <w:pPr>
        <w:autoSpaceDE w:val="0"/>
        <w:autoSpaceDN w:val="0"/>
        <w:adjustRightInd w:val="0"/>
        <w:spacing w:after="0" w:line="240" w:lineRule="auto"/>
        <w:rPr>
          <w:rFonts w:ascii="Calibri" w:hAnsi="Calibri" w:cs="Calibri"/>
          <w:strike/>
          <w:color w:val="000000"/>
        </w:rPr>
      </w:pPr>
      <w:r w:rsidRPr="00342C23">
        <w:rPr>
          <w:rFonts w:ascii="Calibri" w:hAnsi="Calibri" w:cs="Calibri"/>
          <w:color w:val="000000"/>
        </w:rPr>
        <w:t xml:space="preserve">If the mugs, cups and saucers have been air dried </w:t>
      </w:r>
      <w:r w:rsidRPr="00342C23">
        <w:rPr>
          <w:rFonts w:ascii="Calibri" w:hAnsi="Calibri" w:cs="Calibri"/>
          <w:strike/>
          <w:color w:val="000000"/>
        </w:rPr>
        <w:t>, collect the remaining tea from them before</w:t>
      </w:r>
    </w:p>
    <w:p w14:paraId="784E4ACD" w14:textId="023238EE" w:rsidR="00342C23" w:rsidRPr="00342C23" w:rsidRDefault="00342C23" w:rsidP="00342C23">
      <w:pPr>
        <w:autoSpaceDE w:val="0"/>
        <w:autoSpaceDN w:val="0"/>
        <w:adjustRightInd w:val="0"/>
        <w:spacing w:after="0" w:line="240" w:lineRule="auto"/>
        <w:rPr>
          <w:rFonts w:ascii="Calibri" w:hAnsi="Calibri" w:cs="Calibri"/>
          <w:strike/>
          <w:color w:val="000000"/>
        </w:rPr>
      </w:pPr>
      <w:r w:rsidRPr="00342C23">
        <w:rPr>
          <w:rFonts w:ascii="Calibri" w:hAnsi="Calibri" w:cs="Calibri"/>
          <w:color w:val="000000"/>
        </w:rPr>
        <w:t>plac</w:t>
      </w:r>
      <w:r w:rsidRPr="00342C23">
        <w:rPr>
          <w:rFonts w:ascii="Calibri" w:hAnsi="Calibri" w:cs="Calibri"/>
          <w:color w:val="000000"/>
          <w:u w:val="single"/>
        </w:rPr>
        <w:t>e</w:t>
      </w:r>
      <w:r w:rsidRPr="00342C23">
        <w:rPr>
          <w:rFonts w:ascii="Calibri" w:hAnsi="Calibri" w:cs="Calibri"/>
          <w:strike/>
          <w:color w:val="000000"/>
        </w:rPr>
        <w:t>ing</w:t>
      </w:r>
      <w:r w:rsidRPr="00342C23">
        <w:rPr>
          <w:rFonts w:ascii="Calibri" w:hAnsi="Calibri" w:cs="Calibri"/>
          <w:color w:val="000000"/>
        </w:rPr>
        <w:t xml:space="preserve"> these items in the dish racks.</w:t>
      </w:r>
      <w:r w:rsidRPr="00342C23">
        <w:rPr>
          <w:rFonts w:ascii="Calibri" w:hAnsi="Calibri" w:cs="Calibri"/>
          <w:strike/>
          <w:color w:val="000000"/>
        </w:rPr>
        <w:t xml:space="preserve"> Place the tea on the floor of the reference and test</w:t>
      </w:r>
    </w:p>
    <w:p w14:paraId="6E98A0BE" w14:textId="77777777" w:rsidR="00342C23" w:rsidRPr="00342C23" w:rsidRDefault="00342C23" w:rsidP="00342C23">
      <w:pPr>
        <w:autoSpaceDE w:val="0"/>
        <w:autoSpaceDN w:val="0"/>
        <w:adjustRightInd w:val="0"/>
        <w:spacing w:after="0" w:line="240" w:lineRule="auto"/>
        <w:rPr>
          <w:rFonts w:ascii="Calibri" w:hAnsi="Calibri" w:cs="Calibri"/>
          <w:color w:val="000000"/>
        </w:rPr>
      </w:pPr>
      <w:r w:rsidRPr="00342C23">
        <w:rPr>
          <w:rFonts w:ascii="Calibri" w:hAnsi="Calibri" w:cs="Calibri"/>
          <w:strike/>
          <w:color w:val="000000"/>
        </w:rPr>
        <w:t>machines just before the start of the test cycle.</w:t>
      </w:r>
    </w:p>
    <w:p w14:paraId="128F88EA" w14:textId="77777777" w:rsidR="00AA5863" w:rsidRDefault="00AA5863" w:rsidP="00F171A6">
      <w:pPr>
        <w:autoSpaceDE w:val="0"/>
        <w:autoSpaceDN w:val="0"/>
        <w:adjustRightInd w:val="0"/>
        <w:spacing w:after="0" w:line="240" w:lineRule="auto"/>
        <w:rPr>
          <w:rFonts w:ascii="Calibri" w:hAnsi="Calibri" w:cs="Calibri"/>
          <w:color w:val="000000"/>
        </w:rPr>
      </w:pPr>
    </w:p>
    <w:p w14:paraId="5D6C2EDC" w14:textId="4D59C2FA" w:rsidR="00B13BB6" w:rsidRPr="00272B1C" w:rsidRDefault="00B13BB6" w:rsidP="00B13BB6">
      <w:pPr>
        <w:pStyle w:val="Heading3"/>
      </w:pPr>
      <w:bookmarkStart w:id="92" w:name="_Toc493601769"/>
      <w:r w:rsidRPr="00272B1C">
        <w:t>Scoring of soil</w:t>
      </w:r>
      <w:bookmarkEnd w:id="92"/>
    </w:p>
    <w:p w14:paraId="1FE4A62C" w14:textId="419CF6FB" w:rsidR="00B13BB6" w:rsidRDefault="00B13BB6" w:rsidP="00B13BB6">
      <w:pPr>
        <w:autoSpaceDE w:val="0"/>
        <w:autoSpaceDN w:val="0"/>
        <w:adjustRightInd w:val="0"/>
        <w:spacing w:after="0" w:line="240" w:lineRule="auto"/>
        <w:rPr>
          <w:rFonts w:ascii="Calibri" w:hAnsi="Calibri" w:cs="Calibri"/>
          <w:color w:val="000000"/>
        </w:rPr>
      </w:pPr>
      <w:r>
        <w:rPr>
          <w:rFonts w:ascii="Calibri" w:hAnsi="Calibri" w:cs="Calibri"/>
          <w:color w:val="000000"/>
        </w:rPr>
        <w:t>The standard is fairly clear about how an item is scored for soil as set out in Table 3. The concern is that some assessors tend only to assess soil area and do not assess</w:t>
      </w:r>
      <w:r w:rsidR="00817300">
        <w:rPr>
          <w:rFonts w:ascii="Calibri" w:hAnsi="Calibri" w:cs="Calibri"/>
          <w:color w:val="000000"/>
        </w:rPr>
        <w:t>,</w:t>
      </w:r>
      <w:r>
        <w:rPr>
          <w:rFonts w:ascii="Calibri" w:hAnsi="Calibri" w:cs="Calibri"/>
          <w:color w:val="000000"/>
        </w:rPr>
        <w:t xml:space="preserve"> in parallel</w:t>
      </w:r>
      <w:r w:rsidR="00817300">
        <w:rPr>
          <w:rFonts w:ascii="Calibri" w:hAnsi="Calibri" w:cs="Calibri"/>
          <w:color w:val="000000"/>
        </w:rPr>
        <w:t>,</w:t>
      </w:r>
      <w:r>
        <w:rPr>
          <w:rFonts w:ascii="Calibri" w:hAnsi="Calibri" w:cs="Calibri"/>
          <w:color w:val="000000"/>
        </w:rPr>
        <w:t xml:space="preserve"> the number of spots where the soil area is less than 50mm</w:t>
      </w:r>
      <w:r w:rsidRPr="00B13BB6">
        <w:rPr>
          <w:rFonts w:ascii="Calibri" w:hAnsi="Calibri" w:cs="Calibri"/>
          <w:color w:val="000000"/>
          <w:vertAlign w:val="superscript"/>
        </w:rPr>
        <w:t>2</w:t>
      </w:r>
      <w:r>
        <w:rPr>
          <w:rFonts w:ascii="Calibri" w:hAnsi="Calibri" w:cs="Calibri"/>
          <w:color w:val="000000"/>
        </w:rPr>
        <w:t>. Perhaps this could be more clearly demonstrated with some practical examples in an Annex.</w:t>
      </w:r>
    </w:p>
    <w:p w14:paraId="01B31168" w14:textId="77777777" w:rsidR="00B13BB6" w:rsidRDefault="00B13BB6" w:rsidP="00B13BB6">
      <w:pPr>
        <w:autoSpaceDE w:val="0"/>
        <w:autoSpaceDN w:val="0"/>
        <w:adjustRightInd w:val="0"/>
        <w:spacing w:after="0" w:line="240" w:lineRule="auto"/>
        <w:rPr>
          <w:rFonts w:ascii="Calibri" w:hAnsi="Calibri" w:cs="Calibri"/>
          <w:color w:val="000000"/>
        </w:rPr>
      </w:pPr>
    </w:p>
    <w:p w14:paraId="1A4EA296" w14:textId="36190B21" w:rsidR="00B13BB6" w:rsidRDefault="00B13BB6" w:rsidP="00B13BB6">
      <w:pPr>
        <w:autoSpaceDE w:val="0"/>
        <w:autoSpaceDN w:val="0"/>
        <w:adjustRightInd w:val="0"/>
        <w:spacing w:after="0" w:line="240" w:lineRule="auto"/>
        <w:rPr>
          <w:rFonts w:ascii="Calibri" w:hAnsi="Calibri" w:cs="Calibri"/>
          <w:color w:val="000000"/>
        </w:rPr>
      </w:pPr>
      <w:r>
        <w:rPr>
          <w:rFonts w:ascii="Calibri" w:hAnsi="Calibri" w:cs="Calibri"/>
          <w:color w:val="000000"/>
        </w:rPr>
        <w:t>AS/NZS2007.1 diagrams show examples of the specified soil area to scale. This would be a useful guide for assessors to have near</w:t>
      </w:r>
      <w:r w:rsidR="00EF5D5D">
        <w:rPr>
          <w:rFonts w:ascii="Calibri" w:hAnsi="Calibri" w:cs="Calibri"/>
          <w:color w:val="000000"/>
        </w:rPr>
        <w:t>by</w:t>
      </w:r>
      <w:r>
        <w:rPr>
          <w:rFonts w:ascii="Calibri" w:hAnsi="Calibri" w:cs="Calibri"/>
          <w:color w:val="000000"/>
        </w:rPr>
        <w:t xml:space="preserve"> to help them more accurately assess soil area</w:t>
      </w:r>
      <w:r w:rsidR="00817300">
        <w:rPr>
          <w:rFonts w:ascii="Calibri" w:hAnsi="Calibri" w:cs="Calibri"/>
          <w:color w:val="000000"/>
        </w:rPr>
        <w:t xml:space="preserve"> during cleaning evaluation</w:t>
      </w:r>
      <w:r>
        <w:rPr>
          <w:rFonts w:ascii="Calibri" w:hAnsi="Calibri" w:cs="Calibri"/>
          <w:color w:val="000000"/>
        </w:rPr>
        <w:t>.</w:t>
      </w:r>
    </w:p>
    <w:p w14:paraId="1B1050C6" w14:textId="77777777" w:rsidR="00897141" w:rsidRDefault="00897141" w:rsidP="00B13BB6">
      <w:pPr>
        <w:autoSpaceDE w:val="0"/>
        <w:autoSpaceDN w:val="0"/>
        <w:adjustRightInd w:val="0"/>
        <w:spacing w:after="0" w:line="240" w:lineRule="auto"/>
        <w:rPr>
          <w:rFonts w:ascii="Calibri" w:hAnsi="Calibri" w:cs="Calibri"/>
          <w:color w:val="000000"/>
        </w:rPr>
      </w:pPr>
    </w:p>
    <w:p w14:paraId="59C91BB1" w14:textId="093F3880" w:rsidR="00897141" w:rsidRDefault="00897141" w:rsidP="00897141">
      <w:pPr>
        <w:autoSpaceDE w:val="0"/>
        <w:autoSpaceDN w:val="0"/>
        <w:adjustRightInd w:val="0"/>
        <w:spacing w:after="0" w:line="240" w:lineRule="auto"/>
        <w:rPr>
          <w:rFonts w:ascii="Calibri" w:hAnsi="Calibri" w:cs="Calibri"/>
          <w:color w:val="000000"/>
        </w:rPr>
      </w:pPr>
      <w:r w:rsidRPr="00B73FEC">
        <w:rPr>
          <w:rFonts w:ascii="Calibri" w:hAnsi="Calibri" w:cs="Calibri"/>
          <w:b/>
          <w:color w:val="000000"/>
        </w:rPr>
        <w:t xml:space="preserve">Recommendation </w:t>
      </w:r>
      <w:r w:rsidR="00A53108">
        <w:rPr>
          <w:rFonts w:ascii="Calibri" w:hAnsi="Calibri" w:cs="Calibri"/>
          <w:b/>
          <w:color w:val="000000"/>
        </w:rPr>
        <w:t>2</w:t>
      </w:r>
      <w:r w:rsidR="008E010E">
        <w:rPr>
          <w:rFonts w:ascii="Calibri" w:hAnsi="Calibri" w:cs="Calibri"/>
          <w:b/>
          <w:color w:val="000000"/>
        </w:rPr>
        <w:t>3</w:t>
      </w:r>
      <w:r>
        <w:rPr>
          <w:rFonts w:ascii="Calibri" w:hAnsi="Calibri" w:cs="Calibri"/>
          <w:color w:val="000000"/>
        </w:rPr>
        <w:t>: Include scaled area charts to illustrate different soil areas in a new Annex in IEC60436 with some examples of cleaning evaluations with combinations of soil area and number of spots.</w:t>
      </w:r>
    </w:p>
    <w:p w14:paraId="5BF77673" w14:textId="77777777" w:rsidR="00897141" w:rsidRDefault="00897141" w:rsidP="00B13BB6">
      <w:pPr>
        <w:autoSpaceDE w:val="0"/>
        <w:autoSpaceDN w:val="0"/>
        <w:adjustRightInd w:val="0"/>
        <w:spacing w:after="0" w:line="240" w:lineRule="auto"/>
        <w:rPr>
          <w:rFonts w:ascii="Calibri" w:hAnsi="Calibri" w:cs="Calibri"/>
          <w:color w:val="000000"/>
        </w:rPr>
      </w:pPr>
    </w:p>
    <w:p w14:paraId="31DD1AFF" w14:textId="4FDC6119" w:rsidR="002232D7" w:rsidRPr="00D25716" w:rsidRDefault="00EF5D5D" w:rsidP="002232D7">
      <w:pPr>
        <w:pStyle w:val="Heading3"/>
      </w:pPr>
      <w:bookmarkStart w:id="93" w:name="_Toc493601770"/>
      <w:r w:rsidRPr="00D25716">
        <w:t xml:space="preserve">Round </w:t>
      </w:r>
      <w:r w:rsidR="002232D7" w:rsidRPr="00D25716">
        <w:t>Robin documentation</w:t>
      </w:r>
      <w:bookmarkEnd w:id="93"/>
    </w:p>
    <w:p w14:paraId="0A616A21" w14:textId="7777F372" w:rsidR="002232D7" w:rsidRDefault="002232D7" w:rsidP="002232D7">
      <w:pPr>
        <w:autoSpaceDE w:val="0"/>
        <w:autoSpaceDN w:val="0"/>
        <w:adjustRightInd w:val="0"/>
        <w:spacing w:after="0" w:line="240" w:lineRule="auto"/>
        <w:rPr>
          <w:rFonts w:ascii="Calibri" w:hAnsi="Calibri" w:cs="Calibri"/>
          <w:color w:val="000000"/>
        </w:rPr>
      </w:pPr>
      <w:r>
        <w:rPr>
          <w:rFonts w:ascii="Calibri" w:hAnsi="Calibri" w:cs="Calibri"/>
          <w:color w:val="000000"/>
        </w:rPr>
        <w:t>The following points appear to be discrepancies in the round robin documentation:</w:t>
      </w:r>
    </w:p>
    <w:p w14:paraId="56311E06" w14:textId="6667197B" w:rsidR="002232D7" w:rsidRDefault="002232D7" w:rsidP="002232D7">
      <w:pPr>
        <w:pStyle w:val="ListParagraph"/>
        <w:numPr>
          <w:ilvl w:val="0"/>
          <w:numId w:val="29"/>
        </w:numPr>
        <w:autoSpaceDE w:val="0"/>
        <w:autoSpaceDN w:val="0"/>
        <w:adjustRightInd w:val="0"/>
        <w:spacing w:after="0" w:line="240" w:lineRule="auto"/>
        <w:rPr>
          <w:rFonts w:ascii="Calibri" w:hAnsi="Calibri" w:cs="Calibri"/>
          <w:color w:val="000000"/>
        </w:rPr>
      </w:pPr>
      <w:r w:rsidRPr="002232D7">
        <w:rPr>
          <w:rFonts w:ascii="Calibri" w:hAnsi="Calibri" w:cs="Calibri"/>
          <w:color w:val="000000"/>
        </w:rPr>
        <w:t xml:space="preserve">Loading pattern photographs for the top shelf of the Miele C appliance inconsistent for glass placement between the </w:t>
      </w:r>
      <w:r w:rsidR="00955FD6">
        <w:rPr>
          <w:rFonts w:ascii="Calibri" w:hAnsi="Calibri" w:cs="Calibri"/>
          <w:color w:val="000000"/>
        </w:rPr>
        <w:t>two</w:t>
      </w:r>
      <w:r w:rsidRPr="002232D7">
        <w:rPr>
          <w:rFonts w:ascii="Calibri" w:hAnsi="Calibri" w:cs="Calibri"/>
          <w:color w:val="000000"/>
        </w:rPr>
        <w:t xml:space="preserve"> photos provided</w:t>
      </w:r>
    </w:p>
    <w:p w14:paraId="5037230A" w14:textId="75C7DCB5" w:rsidR="00B42EFA" w:rsidRDefault="00B42EFA" w:rsidP="00B42EFA">
      <w:pPr>
        <w:pStyle w:val="ListParagraph"/>
        <w:numPr>
          <w:ilvl w:val="0"/>
          <w:numId w:val="29"/>
        </w:numPr>
        <w:autoSpaceDE w:val="0"/>
        <w:autoSpaceDN w:val="0"/>
        <w:adjustRightInd w:val="0"/>
        <w:spacing w:after="0" w:line="240" w:lineRule="auto"/>
        <w:rPr>
          <w:rFonts w:ascii="Calibri" w:hAnsi="Calibri" w:cs="Calibri"/>
          <w:color w:val="000000"/>
        </w:rPr>
      </w:pPr>
      <w:r w:rsidRPr="00B42EFA">
        <w:rPr>
          <w:rFonts w:ascii="Calibri" w:hAnsi="Calibri" w:cs="Calibri"/>
          <w:color w:val="000000"/>
        </w:rPr>
        <w:t>Row 180 in the data spreadsheet calculates a single drying index by diving the total drying score by 5 compared to the calculation on page 36 (7.2.3(3)/(4)) which divides by 2</w:t>
      </w:r>
      <w:r>
        <w:rPr>
          <w:rFonts w:ascii="Calibri" w:hAnsi="Calibri" w:cs="Calibri"/>
          <w:color w:val="000000"/>
        </w:rPr>
        <w:t>.</w:t>
      </w:r>
    </w:p>
    <w:p w14:paraId="3559A233" w14:textId="67E2B021" w:rsidR="002232D7" w:rsidRPr="002232D7" w:rsidRDefault="00B42EFA" w:rsidP="00B42EFA">
      <w:pPr>
        <w:pStyle w:val="ListParagraph"/>
        <w:numPr>
          <w:ilvl w:val="0"/>
          <w:numId w:val="29"/>
        </w:numPr>
        <w:autoSpaceDE w:val="0"/>
        <w:autoSpaceDN w:val="0"/>
        <w:adjustRightInd w:val="0"/>
        <w:spacing w:after="0" w:line="240" w:lineRule="auto"/>
        <w:rPr>
          <w:rFonts w:ascii="Calibri" w:hAnsi="Calibri" w:cs="Calibri"/>
          <w:color w:val="000000"/>
        </w:rPr>
      </w:pPr>
      <w:r>
        <w:rPr>
          <w:rFonts w:ascii="Calibri" w:hAnsi="Calibri" w:cs="Calibri"/>
          <w:color w:val="000000"/>
        </w:rPr>
        <w:t>Various clarifications and corrections for testing were included in the round robin specification</w:t>
      </w:r>
      <w:r w:rsidR="00817300">
        <w:rPr>
          <w:rFonts w:ascii="Calibri" w:hAnsi="Calibri" w:cs="Calibri"/>
          <w:color w:val="000000"/>
        </w:rPr>
        <w:t xml:space="preserve"> (see Appendix A)</w:t>
      </w:r>
      <w:r>
        <w:rPr>
          <w:rFonts w:ascii="Calibri" w:hAnsi="Calibri" w:cs="Calibri"/>
          <w:color w:val="000000"/>
        </w:rPr>
        <w:t>.</w:t>
      </w:r>
    </w:p>
    <w:p w14:paraId="677D7F60" w14:textId="77777777" w:rsidR="002232D7" w:rsidRDefault="002232D7" w:rsidP="002232D7">
      <w:pPr>
        <w:autoSpaceDE w:val="0"/>
        <w:autoSpaceDN w:val="0"/>
        <w:adjustRightInd w:val="0"/>
        <w:spacing w:after="0" w:line="240" w:lineRule="auto"/>
        <w:rPr>
          <w:rFonts w:ascii="Calibri" w:hAnsi="Calibri" w:cs="Calibri"/>
          <w:color w:val="000000"/>
        </w:rPr>
      </w:pPr>
    </w:p>
    <w:p w14:paraId="548C675B" w14:textId="34FE51C0" w:rsidR="002232D7" w:rsidRPr="00A53108" w:rsidRDefault="00A53108" w:rsidP="002232D7">
      <w:pPr>
        <w:autoSpaceDE w:val="0"/>
        <w:autoSpaceDN w:val="0"/>
        <w:adjustRightInd w:val="0"/>
        <w:spacing w:after="0" w:line="240" w:lineRule="auto"/>
        <w:rPr>
          <w:rFonts w:ascii="Calibri" w:hAnsi="Calibri" w:cs="Calibri"/>
          <w:color w:val="000000"/>
        </w:rPr>
      </w:pPr>
      <w:r w:rsidRPr="004A60E3">
        <w:rPr>
          <w:rFonts w:ascii="Calibri" w:hAnsi="Calibri" w:cs="Calibri"/>
          <w:b/>
          <w:color w:val="000000"/>
        </w:rPr>
        <w:t xml:space="preserve">For noting only </w:t>
      </w:r>
      <w:r>
        <w:rPr>
          <w:rFonts w:ascii="Calibri" w:hAnsi="Calibri" w:cs="Calibri"/>
          <w:color w:val="000000"/>
        </w:rPr>
        <w:t>- n</w:t>
      </w:r>
      <w:r w:rsidRPr="00A53108">
        <w:rPr>
          <w:rFonts w:ascii="Calibri" w:hAnsi="Calibri" w:cs="Calibri"/>
          <w:color w:val="000000"/>
        </w:rPr>
        <w:t>o recommendation</w:t>
      </w:r>
      <w:r w:rsidR="002232D7" w:rsidRPr="00A53108">
        <w:rPr>
          <w:rFonts w:ascii="Calibri" w:hAnsi="Calibri" w:cs="Calibri"/>
          <w:color w:val="000000"/>
        </w:rPr>
        <w:t>.</w:t>
      </w:r>
    </w:p>
    <w:p w14:paraId="2E5299A5" w14:textId="77777777" w:rsidR="002232D7" w:rsidRDefault="002232D7" w:rsidP="00B13BB6">
      <w:pPr>
        <w:autoSpaceDE w:val="0"/>
        <w:autoSpaceDN w:val="0"/>
        <w:adjustRightInd w:val="0"/>
        <w:spacing w:after="0" w:line="240" w:lineRule="auto"/>
        <w:rPr>
          <w:rFonts w:ascii="Calibri" w:hAnsi="Calibri" w:cs="Calibri"/>
          <w:color w:val="000000"/>
        </w:rPr>
      </w:pPr>
    </w:p>
    <w:p w14:paraId="43029AAA" w14:textId="5F210585" w:rsidR="002232D7" w:rsidRPr="00E85246" w:rsidRDefault="002232D7" w:rsidP="002232D7">
      <w:pPr>
        <w:pStyle w:val="Heading3"/>
      </w:pPr>
      <w:bookmarkStart w:id="94" w:name="_Toc493601771"/>
      <w:r w:rsidRPr="00E85246">
        <w:t>Minor discrepancies in the standard text</w:t>
      </w:r>
      <w:bookmarkEnd w:id="94"/>
    </w:p>
    <w:p w14:paraId="184CA2AD" w14:textId="22C7887F" w:rsidR="002232D7" w:rsidRDefault="002232D7" w:rsidP="002232D7">
      <w:pPr>
        <w:autoSpaceDE w:val="0"/>
        <w:autoSpaceDN w:val="0"/>
        <w:adjustRightInd w:val="0"/>
        <w:spacing w:after="0" w:line="240" w:lineRule="auto"/>
        <w:rPr>
          <w:rFonts w:ascii="Calibri" w:hAnsi="Calibri" w:cs="Calibri"/>
          <w:color w:val="000000"/>
        </w:rPr>
      </w:pPr>
      <w:r>
        <w:rPr>
          <w:rFonts w:ascii="Calibri" w:hAnsi="Calibri" w:cs="Calibri"/>
          <w:color w:val="000000"/>
        </w:rPr>
        <w:t>The following points appear to be discrepancies in the text of Edition 4:</w:t>
      </w:r>
    </w:p>
    <w:p w14:paraId="587B2C0A" w14:textId="28F3D0D1" w:rsidR="002232D7" w:rsidRDefault="002232D7" w:rsidP="002232D7">
      <w:pPr>
        <w:pStyle w:val="ListParagraph"/>
        <w:numPr>
          <w:ilvl w:val="0"/>
          <w:numId w:val="29"/>
        </w:numPr>
        <w:autoSpaceDE w:val="0"/>
        <w:autoSpaceDN w:val="0"/>
        <w:adjustRightInd w:val="0"/>
        <w:spacing w:after="0" w:line="240" w:lineRule="auto"/>
        <w:rPr>
          <w:rFonts w:ascii="Calibri" w:hAnsi="Calibri" w:cs="Calibri"/>
          <w:color w:val="000000"/>
        </w:rPr>
      </w:pPr>
      <w:r w:rsidRPr="002232D7">
        <w:rPr>
          <w:rFonts w:ascii="Calibri" w:hAnsi="Calibri" w:cs="Calibri"/>
          <w:color w:val="000000"/>
        </w:rPr>
        <w:t>Air dried vs oven dried: Standard says to collect the remaining tea after air drying and tip into the machine (</w:t>
      </w:r>
      <w:r>
        <w:rPr>
          <w:rFonts w:ascii="Calibri" w:hAnsi="Calibri" w:cs="Calibri"/>
          <w:color w:val="000000"/>
        </w:rPr>
        <w:t>6.5.3</w:t>
      </w:r>
      <w:r w:rsidRPr="002232D7">
        <w:rPr>
          <w:rFonts w:ascii="Calibri" w:hAnsi="Calibri" w:cs="Calibri"/>
          <w:color w:val="000000"/>
        </w:rPr>
        <w:t>), whereas during the oven drying approach all remaining tea is tipped out and discarded (</w:t>
      </w:r>
      <w:r>
        <w:rPr>
          <w:rFonts w:ascii="Calibri" w:hAnsi="Calibri" w:cs="Calibri"/>
          <w:color w:val="000000"/>
        </w:rPr>
        <w:t>6.5.2</w:t>
      </w:r>
      <w:r w:rsidRPr="002232D7">
        <w:rPr>
          <w:rFonts w:ascii="Calibri" w:hAnsi="Calibri" w:cs="Calibri"/>
          <w:color w:val="000000"/>
        </w:rPr>
        <w:t>)</w:t>
      </w:r>
      <w:r w:rsidR="00817300">
        <w:rPr>
          <w:rFonts w:ascii="Calibri" w:hAnsi="Calibri" w:cs="Calibri"/>
          <w:color w:val="000000"/>
        </w:rPr>
        <w:t xml:space="preserve"> –</w:t>
      </w:r>
      <w:r w:rsidR="00E85246">
        <w:rPr>
          <w:rFonts w:ascii="Calibri" w:hAnsi="Calibri" w:cs="Calibri"/>
          <w:color w:val="000000"/>
        </w:rPr>
        <w:t xml:space="preserve"> </w:t>
      </w:r>
      <w:r w:rsidR="00817300">
        <w:rPr>
          <w:rFonts w:ascii="Calibri" w:hAnsi="Calibri" w:cs="Calibri"/>
          <w:color w:val="000000"/>
        </w:rPr>
        <w:t>covered</w:t>
      </w:r>
      <w:r w:rsidR="00560306">
        <w:rPr>
          <w:rFonts w:ascii="Calibri" w:hAnsi="Calibri" w:cs="Calibri"/>
          <w:color w:val="000000"/>
        </w:rPr>
        <w:t xml:space="preserve"> </w:t>
      </w:r>
      <w:r w:rsidR="00E85246">
        <w:rPr>
          <w:rFonts w:ascii="Calibri" w:hAnsi="Calibri" w:cs="Calibri"/>
          <w:color w:val="000000"/>
        </w:rPr>
        <w:t xml:space="preserve">by the change </w:t>
      </w:r>
      <w:r w:rsidR="00560306">
        <w:rPr>
          <w:rFonts w:ascii="Calibri" w:hAnsi="Calibri" w:cs="Calibri"/>
          <w:color w:val="000000"/>
        </w:rPr>
        <w:t xml:space="preserve">in </w:t>
      </w:r>
      <w:r w:rsidR="00E85246">
        <w:rPr>
          <w:rFonts w:ascii="Calibri" w:hAnsi="Calibri" w:cs="Calibri"/>
          <w:color w:val="000000"/>
        </w:rPr>
        <w:t>R</w:t>
      </w:r>
      <w:r w:rsidR="00560306">
        <w:rPr>
          <w:rFonts w:ascii="Calibri" w:hAnsi="Calibri" w:cs="Calibri"/>
          <w:color w:val="000000"/>
        </w:rPr>
        <w:t>ecommendation</w:t>
      </w:r>
      <w:r w:rsidR="00E85246">
        <w:rPr>
          <w:rFonts w:ascii="Calibri" w:hAnsi="Calibri" w:cs="Calibri"/>
          <w:color w:val="000000"/>
        </w:rPr>
        <w:t xml:space="preserve"> 22</w:t>
      </w:r>
      <w:r w:rsidR="00817300">
        <w:rPr>
          <w:rFonts w:ascii="Calibri" w:hAnsi="Calibri" w:cs="Calibri"/>
          <w:color w:val="000000"/>
        </w:rPr>
        <w:t>.</w:t>
      </w:r>
    </w:p>
    <w:p w14:paraId="262F439C" w14:textId="5E2C1BAE" w:rsidR="002232D7" w:rsidRPr="00E85845" w:rsidRDefault="002232D7" w:rsidP="002232D7">
      <w:pPr>
        <w:pStyle w:val="ListParagraph"/>
        <w:numPr>
          <w:ilvl w:val="0"/>
          <w:numId w:val="29"/>
        </w:numPr>
        <w:autoSpaceDE w:val="0"/>
        <w:autoSpaceDN w:val="0"/>
        <w:adjustRightInd w:val="0"/>
        <w:spacing w:after="0" w:line="240" w:lineRule="auto"/>
        <w:rPr>
          <w:rFonts w:ascii="Calibri" w:hAnsi="Calibri" w:cs="Calibri"/>
          <w:color w:val="000000"/>
        </w:rPr>
      </w:pPr>
      <w:r w:rsidRPr="00E85845">
        <w:rPr>
          <w:rFonts w:ascii="Calibri" w:hAnsi="Calibri" w:cs="Calibri"/>
          <w:color w:val="000000"/>
        </w:rPr>
        <w:t xml:space="preserve">Clause 6.4.6.3 last item alternative load item seems to imply that a </w:t>
      </w:r>
      <w:r w:rsidR="00E85246">
        <w:rPr>
          <w:rFonts w:ascii="Calibri" w:hAnsi="Calibri" w:cs="Calibri"/>
          <w:color w:val="000000"/>
        </w:rPr>
        <w:t xml:space="preserve">lab </w:t>
      </w:r>
      <w:r w:rsidRPr="00E85845">
        <w:rPr>
          <w:rFonts w:ascii="Calibri" w:hAnsi="Calibri" w:cs="Calibri"/>
          <w:color w:val="000000"/>
        </w:rPr>
        <w:t>can substitute plates for bowls?</w:t>
      </w:r>
    </w:p>
    <w:p w14:paraId="7E4172A3" w14:textId="77777777" w:rsidR="002232D7" w:rsidRDefault="002232D7" w:rsidP="002232D7">
      <w:pPr>
        <w:autoSpaceDE w:val="0"/>
        <w:autoSpaceDN w:val="0"/>
        <w:adjustRightInd w:val="0"/>
        <w:spacing w:after="0" w:line="240" w:lineRule="auto"/>
        <w:rPr>
          <w:rFonts w:ascii="Calibri" w:hAnsi="Calibri" w:cs="Calibri"/>
          <w:color w:val="000000"/>
        </w:rPr>
      </w:pPr>
    </w:p>
    <w:p w14:paraId="4F099586" w14:textId="6979BE4B" w:rsidR="002232D7" w:rsidRDefault="002232D7" w:rsidP="002232D7">
      <w:pPr>
        <w:autoSpaceDE w:val="0"/>
        <w:autoSpaceDN w:val="0"/>
        <w:adjustRightInd w:val="0"/>
        <w:spacing w:after="0" w:line="240" w:lineRule="auto"/>
        <w:rPr>
          <w:rFonts w:ascii="Calibri" w:hAnsi="Calibri" w:cs="Calibri"/>
          <w:color w:val="000000"/>
        </w:rPr>
      </w:pPr>
      <w:r w:rsidRPr="00B73FEC">
        <w:rPr>
          <w:rFonts w:ascii="Calibri" w:hAnsi="Calibri" w:cs="Calibri"/>
          <w:b/>
          <w:color w:val="000000"/>
        </w:rPr>
        <w:t xml:space="preserve">Recommendation </w:t>
      </w:r>
      <w:r w:rsidR="00A53108">
        <w:rPr>
          <w:rFonts w:ascii="Calibri" w:hAnsi="Calibri" w:cs="Calibri"/>
          <w:b/>
          <w:color w:val="000000"/>
        </w:rPr>
        <w:t>2</w:t>
      </w:r>
      <w:r w:rsidR="008E010E">
        <w:rPr>
          <w:rFonts w:ascii="Calibri" w:hAnsi="Calibri" w:cs="Calibri"/>
          <w:b/>
          <w:color w:val="000000"/>
        </w:rPr>
        <w:t>4</w:t>
      </w:r>
      <w:r>
        <w:rPr>
          <w:rFonts w:ascii="Calibri" w:hAnsi="Calibri" w:cs="Calibri"/>
          <w:color w:val="000000"/>
        </w:rPr>
        <w:t>: Review and redress these issues.</w:t>
      </w:r>
    </w:p>
    <w:p w14:paraId="47CFBF8E" w14:textId="77777777" w:rsidR="0018143D" w:rsidRDefault="0018143D" w:rsidP="00F171A6">
      <w:pPr>
        <w:autoSpaceDE w:val="0"/>
        <w:autoSpaceDN w:val="0"/>
        <w:adjustRightInd w:val="0"/>
        <w:spacing w:after="0" w:line="240" w:lineRule="auto"/>
        <w:rPr>
          <w:rFonts w:ascii="Calibri" w:hAnsi="Calibri" w:cs="Calibri"/>
          <w:color w:val="000000"/>
        </w:rPr>
      </w:pPr>
    </w:p>
    <w:p w14:paraId="641F4000" w14:textId="14B63DD7" w:rsidR="0018143D" w:rsidRPr="00E85246" w:rsidRDefault="0018143D" w:rsidP="0018143D">
      <w:pPr>
        <w:pStyle w:val="Heading3"/>
      </w:pPr>
      <w:bookmarkStart w:id="95" w:name="_Toc493601772"/>
      <w:r w:rsidRPr="00E85246">
        <w:t xml:space="preserve">Dead water in supply </w:t>
      </w:r>
      <w:r w:rsidR="004206D4" w:rsidRPr="00E85246">
        <w:t>spur lines</w:t>
      </w:r>
      <w:bookmarkEnd w:id="95"/>
    </w:p>
    <w:p w14:paraId="1DE72ADA" w14:textId="796B3C27" w:rsidR="0018143D" w:rsidRDefault="0018143D" w:rsidP="004206D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water </w:t>
      </w:r>
      <w:r w:rsidR="00897141">
        <w:rPr>
          <w:rFonts w:ascii="Calibri" w:hAnsi="Calibri" w:cs="Calibri"/>
          <w:color w:val="000000"/>
        </w:rPr>
        <w:t xml:space="preserve">supply </w:t>
      </w:r>
      <w:r>
        <w:rPr>
          <w:rFonts w:ascii="Calibri" w:hAnsi="Calibri" w:cs="Calibri"/>
          <w:color w:val="000000"/>
        </w:rPr>
        <w:t xml:space="preserve">temperature in IEC60436 is 15°C and the air temperature is 23°C. This temperature difference creates an operational problem for all test laboratories and requires </w:t>
      </w:r>
      <w:r w:rsidR="00E9231C">
        <w:rPr>
          <w:rFonts w:ascii="Calibri" w:hAnsi="Calibri" w:cs="Calibri"/>
          <w:color w:val="000000"/>
        </w:rPr>
        <w:t xml:space="preserve">a </w:t>
      </w:r>
      <w:r>
        <w:rPr>
          <w:rFonts w:ascii="Calibri" w:hAnsi="Calibri" w:cs="Calibri"/>
          <w:color w:val="000000"/>
        </w:rPr>
        <w:t xml:space="preserve">circulating water </w:t>
      </w:r>
      <w:r w:rsidR="00E9231C">
        <w:rPr>
          <w:rFonts w:ascii="Calibri" w:hAnsi="Calibri" w:cs="Calibri"/>
          <w:color w:val="000000"/>
        </w:rPr>
        <w:t xml:space="preserve">system </w:t>
      </w:r>
      <w:r>
        <w:rPr>
          <w:rFonts w:ascii="Calibri" w:hAnsi="Calibri" w:cs="Calibri"/>
          <w:color w:val="000000"/>
        </w:rPr>
        <w:t>to ensure that the required supply temperature is maintained (</w:t>
      </w:r>
      <w:r w:rsidR="00817300">
        <w:rPr>
          <w:rFonts w:ascii="Calibri" w:hAnsi="Calibri" w:cs="Calibri"/>
          <w:color w:val="000000"/>
        </w:rPr>
        <w:t xml:space="preserve">stagnant water in pipes </w:t>
      </w:r>
      <w:r>
        <w:rPr>
          <w:rFonts w:ascii="Calibri" w:hAnsi="Calibri" w:cs="Calibri"/>
          <w:color w:val="000000"/>
        </w:rPr>
        <w:t xml:space="preserve">tends </w:t>
      </w:r>
      <w:r w:rsidR="00E85246">
        <w:rPr>
          <w:rFonts w:ascii="Calibri" w:hAnsi="Calibri" w:cs="Calibri"/>
          <w:color w:val="000000"/>
        </w:rPr>
        <w:t xml:space="preserve">to warm </w:t>
      </w:r>
      <w:r>
        <w:rPr>
          <w:rFonts w:ascii="Calibri" w:hAnsi="Calibri" w:cs="Calibri"/>
          <w:color w:val="000000"/>
        </w:rPr>
        <w:t xml:space="preserve">towards ambient temperature). This issue would be eliminated if the ambient temperature and water temperature were the same. Even with circulating water systems, there will be some dead water in </w:t>
      </w:r>
      <w:r w:rsidR="00897141">
        <w:rPr>
          <w:rFonts w:ascii="Calibri" w:hAnsi="Calibri" w:cs="Calibri"/>
          <w:color w:val="000000"/>
        </w:rPr>
        <w:t xml:space="preserve">supply spur </w:t>
      </w:r>
      <w:r w:rsidR="00812B10">
        <w:rPr>
          <w:rFonts w:ascii="Calibri" w:hAnsi="Calibri" w:cs="Calibri"/>
          <w:color w:val="000000"/>
        </w:rPr>
        <w:t xml:space="preserve">lines </w:t>
      </w:r>
      <w:r w:rsidR="00897141">
        <w:rPr>
          <w:rFonts w:ascii="Calibri" w:hAnsi="Calibri" w:cs="Calibri"/>
          <w:color w:val="000000"/>
        </w:rPr>
        <w:t xml:space="preserve">from the circulating water system to the appliance connection point. This spur </w:t>
      </w:r>
      <w:r>
        <w:rPr>
          <w:rFonts w:ascii="Calibri" w:hAnsi="Calibri" w:cs="Calibri"/>
          <w:color w:val="000000"/>
        </w:rPr>
        <w:t xml:space="preserve">pipe </w:t>
      </w:r>
      <w:r w:rsidR="00897141">
        <w:rPr>
          <w:rFonts w:ascii="Calibri" w:hAnsi="Calibri" w:cs="Calibri"/>
          <w:color w:val="000000"/>
        </w:rPr>
        <w:t xml:space="preserve">also has </w:t>
      </w:r>
      <w:r>
        <w:rPr>
          <w:rFonts w:ascii="Calibri" w:hAnsi="Calibri" w:cs="Calibri"/>
          <w:color w:val="000000"/>
        </w:rPr>
        <w:t xml:space="preserve">the supply temperature sensor and </w:t>
      </w:r>
      <w:r w:rsidR="00A709F0">
        <w:rPr>
          <w:rFonts w:ascii="Calibri" w:hAnsi="Calibri" w:cs="Calibri"/>
          <w:color w:val="000000"/>
        </w:rPr>
        <w:t xml:space="preserve">a </w:t>
      </w:r>
      <w:r>
        <w:rPr>
          <w:rFonts w:ascii="Calibri" w:hAnsi="Calibri" w:cs="Calibri"/>
          <w:color w:val="000000"/>
        </w:rPr>
        <w:t>water flow meter</w:t>
      </w:r>
      <w:r w:rsidR="004206D4">
        <w:rPr>
          <w:rFonts w:ascii="Calibri" w:hAnsi="Calibri" w:cs="Calibri"/>
          <w:color w:val="000000"/>
        </w:rPr>
        <w:t xml:space="preserve"> fitted in order to monitor </w:t>
      </w:r>
      <w:r w:rsidR="00E85246">
        <w:rPr>
          <w:rFonts w:ascii="Calibri" w:hAnsi="Calibri" w:cs="Calibri"/>
          <w:color w:val="000000"/>
        </w:rPr>
        <w:t xml:space="preserve">water supplied to </w:t>
      </w:r>
      <w:r w:rsidR="004206D4">
        <w:rPr>
          <w:rFonts w:ascii="Calibri" w:hAnsi="Calibri" w:cs="Calibri"/>
          <w:color w:val="000000"/>
        </w:rPr>
        <w:t>the individual appliance</w:t>
      </w:r>
      <w:r w:rsidR="00817300">
        <w:rPr>
          <w:rFonts w:ascii="Calibri" w:hAnsi="Calibri" w:cs="Calibri"/>
          <w:color w:val="000000"/>
        </w:rPr>
        <w:t xml:space="preserve"> as well as a pressure sensor</w:t>
      </w:r>
      <w:r>
        <w:rPr>
          <w:rFonts w:ascii="Calibri" w:hAnsi="Calibri" w:cs="Calibri"/>
          <w:color w:val="000000"/>
        </w:rPr>
        <w:t xml:space="preserve">. The standard limits </w:t>
      </w:r>
      <w:r w:rsidR="004206D4">
        <w:rPr>
          <w:rFonts w:ascii="Calibri" w:hAnsi="Calibri" w:cs="Calibri"/>
          <w:color w:val="000000"/>
        </w:rPr>
        <w:t xml:space="preserve">the dead water volume </w:t>
      </w:r>
      <w:r w:rsidR="00E9231C">
        <w:rPr>
          <w:rFonts w:ascii="Calibri" w:hAnsi="Calibri" w:cs="Calibri"/>
          <w:color w:val="000000"/>
        </w:rPr>
        <w:t xml:space="preserve">from the temperature sensor </w:t>
      </w:r>
      <w:r w:rsidR="00817300">
        <w:rPr>
          <w:rFonts w:ascii="Calibri" w:hAnsi="Calibri" w:cs="Calibri"/>
          <w:color w:val="000000"/>
        </w:rPr>
        <w:t xml:space="preserve">to the appliance connection point </w:t>
      </w:r>
      <w:r>
        <w:rPr>
          <w:rFonts w:ascii="Calibri" w:hAnsi="Calibri" w:cs="Calibri"/>
          <w:color w:val="000000"/>
        </w:rPr>
        <w:t xml:space="preserve">to 250ml </w:t>
      </w:r>
      <w:r w:rsidR="004206D4">
        <w:rPr>
          <w:rFonts w:ascii="Calibri" w:hAnsi="Calibri" w:cs="Calibri"/>
          <w:color w:val="000000"/>
        </w:rPr>
        <w:t xml:space="preserve">(clause 5.6.2) </w:t>
      </w:r>
      <w:r>
        <w:rPr>
          <w:rFonts w:ascii="Calibri" w:hAnsi="Calibri" w:cs="Calibri"/>
          <w:color w:val="000000"/>
        </w:rPr>
        <w:t>(which could be as much as 400ml including the dishwasher supply pipes). This approach is supported</w:t>
      </w:r>
      <w:r w:rsidR="00BA7A61">
        <w:rPr>
          <w:rFonts w:ascii="Calibri" w:hAnsi="Calibri" w:cs="Calibri"/>
          <w:color w:val="000000"/>
        </w:rPr>
        <w:t xml:space="preserve"> in principle</w:t>
      </w:r>
      <w:r>
        <w:rPr>
          <w:rFonts w:ascii="Calibri" w:hAnsi="Calibri" w:cs="Calibri"/>
          <w:color w:val="000000"/>
        </w:rPr>
        <w:t xml:space="preserve">. </w:t>
      </w:r>
      <w:r w:rsidR="004206D4">
        <w:rPr>
          <w:rFonts w:ascii="Calibri" w:hAnsi="Calibri" w:cs="Calibri"/>
          <w:color w:val="000000"/>
        </w:rPr>
        <w:t xml:space="preserve">The problem with this text is that </w:t>
      </w:r>
      <w:r w:rsidR="00E85246">
        <w:rPr>
          <w:rFonts w:ascii="Calibri" w:hAnsi="Calibri" w:cs="Calibri"/>
          <w:color w:val="000000"/>
        </w:rPr>
        <w:t xml:space="preserve">the </w:t>
      </w:r>
      <w:r w:rsidR="004206D4">
        <w:rPr>
          <w:rFonts w:ascii="Calibri" w:hAnsi="Calibri" w:cs="Calibri"/>
          <w:color w:val="000000"/>
        </w:rPr>
        <w:t>measurement device for temperature may be quite close to the appliance connection point</w:t>
      </w:r>
      <w:r w:rsidR="00E9231C">
        <w:rPr>
          <w:rFonts w:ascii="Calibri" w:hAnsi="Calibri" w:cs="Calibri"/>
          <w:color w:val="000000"/>
        </w:rPr>
        <w:t xml:space="preserve"> (all Australian labs had less </w:t>
      </w:r>
      <w:r w:rsidR="00E9231C" w:rsidRPr="004C7EB7">
        <w:rPr>
          <w:rFonts w:ascii="Calibri" w:hAnsi="Calibri" w:cs="Calibri"/>
          <w:color w:val="000000"/>
        </w:rPr>
        <w:t>than 100ml between</w:t>
      </w:r>
      <w:r w:rsidR="00E9231C">
        <w:rPr>
          <w:rFonts w:ascii="Calibri" w:hAnsi="Calibri" w:cs="Calibri"/>
          <w:color w:val="000000"/>
        </w:rPr>
        <w:t xml:space="preserve"> the temperature sensor and the supply point)</w:t>
      </w:r>
      <w:r w:rsidR="004206D4">
        <w:rPr>
          <w:rFonts w:ascii="Calibri" w:hAnsi="Calibri" w:cs="Calibri"/>
          <w:color w:val="000000"/>
        </w:rPr>
        <w:t xml:space="preserve">. </w:t>
      </w:r>
      <w:r w:rsidR="00817300">
        <w:rPr>
          <w:rFonts w:ascii="Calibri" w:hAnsi="Calibri" w:cs="Calibri"/>
          <w:color w:val="000000"/>
        </w:rPr>
        <w:t xml:space="preserve">But </w:t>
      </w:r>
      <w:r w:rsidR="004206D4">
        <w:rPr>
          <w:rFonts w:ascii="Calibri" w:hAnsi="Calibri" w:cs="Calibri"/>
          <w:color w:val="000000"/>
        </w:rPr>
        <w:t>th</w:t>
      </w:r>
      <w:r w:rsidR="00817300">
        <w:rPr>
          <w:rFonts w:ascii="Calibri" w:hAnsi="Calibri" w:cs="Calibri"/>
          <w:color w:val="000000"/>
        </w:rPr>
        <w:t>e</w:t>
      </w:r>
      <w:r w:rsidR="004206D4">
        <w:rPr>
          <w:rFonts w:ascii="Calibri" w:hAnsi="Calibri" w:cs="Calibri"/>
          <w:color w:val="000000"/>
        </w:rPr>
        <w:t xml:space="preserve"> requirement as written place</w:t>
      </w:r>
      <w:r w:rsidR="00817300">
        <w:rPr>
          <w:rFonts w:ascii="Calibri" w:hAnsi="Calibri" w:cs="Calibri"/>
          <w:color w:val="000000"/>
        </w:rPr>
        <w:t>s</w:t>
      </w:r>
      <w:r w:rsidR="004206D4">
        <w:rPr>
          <w:rFonts w:ascii="Calibri" w:hAnsi="Calibri" w:cs="Calibri"/>
          <w:color w:val="000000"/>
        </w:rPr>
        <w:t xml:space="preserve"> no effective limit on the total dead water in the supply spur to each appliance. The main limitation with spur lines is that flow meters require a length of straight pipe before the meter</w:t>
      </w:r>
      <w:r w:rsidR="00025D2E">
        <w:rPr>
          <w:rFonts w:ascii="Calibri" w:hAnsi="Calibri" w:cs="Calibri"/>
          <w:color w:val="000000"/>
        </w:rPr>
        <w:t xml:space="preserve"> (typically 5 </w:t>
      </w:r>
      <w:r w:rsidR="00E9231C">
        <w:rPr>
          <w:rFonts w:ascii="Calibri" w:hAnsi="Calibri" w:cs="Calibri"/>
          <w:color w:val="000000"/>
        </w:rPr>
        <w:t xml:space="preserve">to 10 </w:t>
      </w:r>
      <w:r w:rsidR="00025D2E">
        <w:rPr>
          <w:rFonts w:ascii="Calibri" w:hAnsi="Calibri" w:cs="Calibri"/>
          <w:color w:val="000000"/>
        </w:rPr>
        <w:t>diameters)</w:t>
      </w:r>
      <w:r w:rsidR="004206D4">
        <w:rPr>
          <w:rFonts w:ascii="Calibri" w:hAnsi="Calibri" w:cs="Calibri"/>
          <w:color w:val="000000"/>
        </w:rPr>
        <w:t xml:space="preserve"> and </w:t>
      </w:r>
      <w:r w:rsidR="00025D2E">
        <w:rPr>
          <w:rFonts w:ascii="Calibri" w:hAnsi="Calibri" w:cs="Calibri"/>
          <w:color w:val="000000"/>
        </w:rPr>
        <w:t xml:space="preserve">some straight pipe after the meter (typically 2 </w:t>
      </w:r>
      <w:r w:rsidR="00E9231C">
        <w:rPr>
          <w:rFonts w:ascii="Calibri" w:hAnsi="Calibri" w:cs="Calibri"/>
          <w:color w:val="000000"/>
        </w:rPr>
        <w:t xml:space="preserve">to 5 </w:t>
      </w:r>
      <w:r w:rsidR="00025D2E">
        <w:rPr>
          <w:rFonts w:ascii="Calibri" w:hAnsi="Calibri" w:cs="Calibri"/>
          <w:color w:val="000000"/>
        </w:rPr>
        <w:t xml:space="preserve">diameters) in order to reduce turbulent flow </w:t>
      </w:r>
      <w:r w:rsidR="00817300">
        <w:rPr>
          <w:rFonts w:ascii="Calibri" w:hAnsi="Calibri" w:cs="Calibri"/>
          <w:color w:val="000000"/>
        </w:rPr>
        <w:t xml:space="preserve">to </w:t>
      </w:r>
      <w:r w:rsidR="00E85246">
        <w:rPr>
          <w:rFonts w:ascii="Calibri" w:hAnsi="Calibri" w:cs="Calibri"/>
          <w:color w:val="000000"/>
        </w:rPr>
        <w:t xml:space="preserve">maintain meter </w:t>
      </w:r>
      <w:r w:rsidR="00025D2E">
        <w:rPr>
          <w:rFonts w:ascii="Calibri" w:hAnsi="Calibri" w:cs="Calibri"/>
          <w:color w:val="000000"/>
        </w:rPr>
        <w:t>accuracy. This does place some constraints on the water supply configuration.</w:t>
      </w:r>
      <w:r w:rsidR="00E9231C">
        <w:rPr>
          <w:rFonts w:ascii="Calibri" w:hAnsi="Calibri" w:cs="Calibri"/>
          <w:color w:val="000000"/>
        </w:rPr>
        <w:t xml:space="preserve"> It is recommended that some upper limit on the total volume of dead water </w:t>
      </w:r>
      <w:r w:rsidR="00E85246">
        <w:rPr>
          <w:rFonts w:ascii="Calibri" w:hAnsi="Calibri" w:cs="Calibri"/>
          <w:color w:val="000000"/>
        </w:rPr>
        <w:t xml:space="preserve">in the supply spur </w:t>
      </w:r>
      <w:r w:rsidR="00E9231C">
        <w:rPr>
          <w:rFonts w:ascii="Calibri" w:hAnsi="Calibri" w:cs="Calibri"/>
          <w:color w:val="000000"/>
        </w:rPr>
        <w:t>be included in the standard.</w:t>
      </w:r>
    </w:p>
    <w:p w14:paraId="21EFA92B" w14:textId="77777777" w:rsidR="00E85246" w:rsidRDefault="00E85246" w:rsidP="004206D4">
      <w:pPr>
        <w:autoSpaceDE w:val="0"/>
        <w:autoSpaceDN w:val="0"/>
        <w:adjustRightInd w:val="0"/>
        <w:spacing w:after="0" w:line="240" w:lineRule="auto"/>
        <w:rPr>
          <w:rFonts w:ascii="Calibri" w:hAnsi="Calibri" w:cs="Calibri"/>
          <w:color w:val="000000"/>
        </w:rPr>
      </w:pPr>
    </w:p>
    <w:p w14:paraId="023999FC" w14:textId="5594D87E" w:rsidR="00E85246" w:rsidRDefault="009538B4" w:rsidP="009538B4">
      <w:pPr>
        <w:pStyle w:val="Caption"/>
        <w:rPr>
          <w:rFonts w:ascii="Calibri" w:hAnsi="Calibri" w:cs="Calibri"/>
          <w:color w:val="000000"/>
        </w:rPr>
      </w:pPr>
      <w:bookmarkStart w:id="96" w:name="_Toc493601840"/>
      <w:r>
        <w:t xml:space="preserve">Table </w:t>
      </w:r>
      <w:fldSimple w:instr=" SEQ Table \* ARABIC ">
        <w:r w:rsidR="005A3364">
          <w:rPr>
            <w:noProof/>
          </w:rPr>
          <w:t>23</w:t>
        </w:r>
      </w:fldSimple>
      <w:r>
        <w:t>: Details of configuration of cold water supply spurs in each laboratory</w:t>
      </w:r>
      <w:bookmarkEnd w:id="96"/>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977"/>
        <w:gridCol w:w="882"/>
        <w:gridCol w:w="823"/>
        <w:gridCol w:w="1020"/>
        <w:gridCol w:w="992"/>
        <w:gridCol w:w="851"/>
        <w:gridCol w:w="850"/>
        <w:gridCol w:w="851"/>
      </w:tblGrid>
      <w:tr w:rsidR="009538B4" w:rsidRPr="009538B4" w14:paraId="4BBFC437" w14:textId="77777777" w:rsidTr="009538B4">
        <w:trPr>
          <w:trHeight w:val="300"/>
        </w:trPr>
        <w:tc>
          <w:tcPr>
            <w:tcW w:w="976" w:type="dxa"/>
            <w:shd w:val="clear" w:color="auto" w:fill="auto"/>
            <w:noWrap/>
            <w:vAlign w:val="bottom"/>
            <w:hideMark/>
          </w:tcPr>
          <w:p w14:paraId="3F071ED6" w14:textId="15661DD7" w:rsidR="009538B4" w:rsidRPr="009538B4" w:rsidRDefault="009538B4" w:rsidP="009538B4">
            <w:pPr>
              <w:spacing w:after="0" w:line="240" w:lineRule="auto"/>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Lab</w:t>
            </w:r>
            <w:r w:rsidR="00EB4803">
              <w:rPr>
                <w:rFonts w:ascii="Calibri" w:eastAsia="Times New Roman" w:hAnsi="Calibri" w:cs="Calibri"/>
                <w:color w:val="000000"/>
                <w:sz w:val="20"/>
                <w:szCs w:val="20"/>
                <w:lang w:eastAsia="en-AU"/>
              </w:rPr>
              <w:t xml:space="preserve"> ID</w:t>
            </w:r>
          </w:p>
        </w:tc>
        <w:tc>
          <w:tcPr>
            <w:tcW w:w="977" w:type="dxa"/>
            <w:shd w:val="clear" w:color="auto" w:fill="auto"/>
            <w:noWrap/>
            <w:vAlign w:val="bottom"/>
            <w:hideMark/>
          </w:tcPr>
          <w:p w14:paraId="0F36D5A1" w14:textId="61ABE1C6"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Spur d</w:t>
            </w:r>
            <w:r w:rsidRPr="009538B4">
              <w:rPr>
                <w:rFonts w:ascii="Calibri" w:eastAsia="Times New Roman" w:hAnsi="Calibri" w:cs="Calibri"/>
                <w:color w:val="000000"/>
                <w:sz w:val="20"/>
                <w:szCs w:val="20"/>
                <w:lang w:eastAsia="en-AU"/>
              </w:rPr>
              <w:t>iam</w:t>
            </w:r>
            <w:r>
              <w:rPr>
                <w:rFonts w:ascii="Calibri" w:eastAsia="Times New Roman" w:hAnsi="Calibri" w:cs="Calibri"/>
                <w:color w:val="000000"/>
                <w:sz w:val="20"/>
                <w:szCs w:val="20"/>
                <w:lang w:eastAsia="en-AU"/>
              </w:rPr>
              <w:t>eter</w:t>
            </w:r>
            <w:r w:rsidRPr="009538B4">
              <w:rPr>
                <w:rFonts w:ascii="Calibri" w:eastAsia="Times New Roman" w:hAnsi="Calibri" w:cs="Calibri"/>
                <w:color w:val="000000"/>
                <w:sz w:val="20"/>
                <w:szCs w:val="20"/>
                <w:lang w:eastAsia="en-AU"/>
              </w:rPr>
              <w:t xml:space="preserve"> mm</w:t>
            </w:r>
          </w:p>
        </w:tc>
        <w:tc>
          <w:tcPr>
            <w:tcW w:w="882" w:type="dxa"/>
            <w:shd w:val="clear" w:color="auto" w:fill="auto"/>
            <w:noWrap/>
            <w:vAlign w:val="bottom"/>
            <w:hideMark/>
          </w:tcPr>
          <w:p w14:paraId="45AE4BD1" w14:textId="3DDB6C32"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Spur </w:t>
            </w:r>
            <w:r w:rsidRPr="009538B4">
              <w:rPr>
                <w:rFonts w:ascii="Calibri" w:eastAsia="Times New Roman" w:hAnsi="Calibri" w:cs="Calibri"/>
                <w:color w:val="000000"/>
                <w:sz w:val="20"/>
                <w:szCs w:val="20"/>
                <w:lang w:eastAsia="en-AU"/>
              </w:rPr>
              <w:t xml:space="preserve">Length </w:t>
            </w:r>
            <w:r>
              <w:rPr>
                <w:rFonts w:ascii="Calibri" w:eastAsia="Times New Roman" w:hAnsi="Calibri" w:cs="Calibri"/>
                <w:color w:val="000000"/>
                <w:sz w:val="20"/>
                <w:szCs w:val="20"/>
                <w:lang w:eastAsia="en-AU"/>
              </w:rPr>
              <w:br/>
            </w:r>
            <w:r w:rsidRPr="009538B4">
              <w:rPr>
                <w:rFonts w:ascii="Calibri" w:eastAsia="Times New Roman" w:hAnsi="Calibri" w:cs="Calibri"/>
                <w:color w:val="000000"/>
                <w:sz w:val="20"/>
                <w:szCs w:val="20"/>
                <w:lang w:eastAsia="en-AU"/>
              </w:rPr>
              <w:t>mm</w:t>
            </w:r>
          </w:p>
        </w:tc>
        <w:tc>
          <w:tcPr>
            <w:tcW w:w="823" w:type="dxa"/>
            <w:shd w:val="clear" w:color="auto" w:fill="auto"/>
            <w:noWrap/>
            <w:vAlign w:val="bottom"/>
            <w:hideMark/>
          </w:tcPr>
          <w:p w14:paraId="4A9F71F5" w14:textId="73F69D2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Spur v</w:t>
            </w:r>
            <w:r w:rsidRPr="009538B4">
              <w:rPr>
                <w:rFonts w:ascii="Calibri" w:eastAsia="Times New Roman" w:hAnsi="Calibri" w:cs="Calibri"/>
                <w:color w:val="000000"/>
                <w:sz w:val="20"/>
                <w:szCs w:val="20"/>
                <w:lang w:eastAsia="en-AU"/>
              </w:rPr>
              <w:t>ol</w:t>
            </w:r>
            <w:r>
              <w:rPr>
                <w:rFonts w:ascii="Calibri" w:eastAsia="Times New Roman" w:hAnsi="Calibri" w:cs="Calibri"/>
                <w:color w:val="000000"/>
                <w:sz w:val="20"/>
                <w:szCs w:val="20"/>
                <w:lang w:eastAsia="en-AU"/>
              </w:rPr>
              <w:t>ume</w:t>
            </w:r>
            <w:r w:rsidRPr="009538B4">
              <w:rPr>
                <w:rFonts w:ascii="Calibri" w:eastAsia="Times New Roman" w:hAnsi="Calibri" w:cs="Calibri"/>
                <w:color w:val="000000"/>
                <w:sz w:val="20"/>
                <w:szCs w:val="20"/>
                <w:lang w:eastAsia="en-AU"/>
              </w:rPr>
              <w:t xml:space="preserve"> ml</w:t>
            </w:r>
          </w:p>
        </w:tc>
        <w:tc>
          <w:tcPr>
            <w:tcW w:w="1020" w:type="dxa"/>
            <w:shd w:val="clear" w:color="auto" w:fill="auto"/>
            <w:noWrap/>
            <w:vAlign w:val="bottom"/>
            <w:hideMark/>
          </w:tcPr>
          <w:p w14:paraId="61E3A675" w14:textId="195CA95C"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Temp sensor to conn</w:t>
            </w:r>
            <w:r w:rsidRPr="009538B4">
              <w:rPr>
                <w:rFonts w:ascii="Calibri" w:eastAsia="Times New Roman" w:hAnsi="Calibri" w:cs="Calibri"/>
                <w:color w:val="000000"/>
                <w:sz w:val="20"/>
                <w:szCs w:val="20"/>
                <w:lang w:eastAsia="en-AU"/>
              </w:rPr>
              <w:t xml:space="preserve"> mm</w:t>
            </w:r>
          </w:p>
        </w:tc>
        <w:tc>
          <w:tcPr>
            <w:tcW w:w="992" w:type="dxa"/>
            <w:shd w:val="clear" w:color="auto" w:fill="auto"/>
            <w:noWrap/>
            <w:vAlign w:val="bottom"/>
            <w:hideMark/>
          </w:tcPr>
          <w:p w14:paraId="7575CA44" w14:textId="28B4E382"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Temp sensor to conn</w:t>
            </w:r>
            <w:r w:rsidRPr="009538B4">
              <w:rPr>
                <w:rFonts w:ascii="Calibri" w:eastAsia="Times New Roman" w:hAnsi="Calibri" w:cs="Calibri"/>
                <w:color w:val="000000"/>
                <w:sz w:val="20"/>
                <w:szCs w:val="20"/>
                <w:lang w:eastAsia="en-AU"/>
              </w:rPr>
              <w:t xml:space="preserve"> ml</w:t>
            </w:r>
          </w:p>
        </w:tc>
        <w:tc>
          <w:tcPr>
            <w:tcW w:w="851" w:type="dxa"/>
            <w:shd w:val="clear" w:color="auto" w:fill="auto"/>
            <w:noWrap/>
            <w:vAlign w:val="bottom"/>
            <w:hideMark/>
          </w:tcPr>
          <w:p w14:paraId="42DD84E5"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Lagging mm</w:t>
            </w:r>
          </w:p>
        </w:tc>
        <w:tc>
          <w:tcPr>
            <w:tcW w:w="850" w:type="dxa"/>
            <w:shd w:val="clear" w:color="auto" w:fill="auto"/>
            <w:noWrap/>
            <w:vAlign w:val="bottom"/>
            <w:hideMark/>
          </w:tcPr>
          <w:p w14:paraId="47401823"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Bleed valve</w:t>
            </w:r>
          </w:p>
        </w:tc>
        <w:tc>
          <w:tcPr>
            <w:tcW w:w="851" w:type="dxa"/>
            <w:shd w:val="clear" w:color="auto" w:fill="auto"/>
            <w:noWrap/>
            <w:vAlign w:val="bottom"/>
            <w:hideMark/>
          </w:tcPr>
          <w:p w14:paraId="00EAD37B" w14:textId="3E88CA91"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Bleed used</w:t>
            </w:r>
            <w:r>
              <w:rPr>
                <w:rFonts w:ascii="Calibri" w:eastAsia="Times New Roman" w:hAnsi="Calibri" w:cs="Calibri"/>
                <w:color w:val="000000"/>
                <w:sz w:val="20"/>
                <w:szCs w:val="20"/>
                <w:lang w:eastAsia="en-AU"/>
              </w:rPr>
              <w:t xml:space="preserve"> at start</w:t>
            </w:r>
            <w:r w:rsidRPr="009538B4">
              <w:rPr>
                <w:rFonts w:ascii="Calibri" w:eastAsia="Times New Roman" w:hAnsi="Calibri" w:cs="Calibri"/>
                <w:color w:val="000000"/>
                <w:sz w:val="20"/>
                <w:szCs w:val="20"/>
                <w:lang w:eastAsia="en-AU"/>
              </w:rPr>
              <w:t>?</w:t>
            </w:r>
          </w:p>
        </w:tc>
      </w:tr>
      <w:tr w:rsidR="009538B4" w:rsidRPr="009538B4" w14:paraId="2DDF1C51" w14:textId="77777777" w:rsidTr="009538B4">
        <w:trPr>
          <w:trHeight w:val="300"/>
        </w:trPr>
        <w:tc>
          <w:tcPr>
            <w:tcW w:w="976" w:type="dxa"/>
            <w:shd w:val="clear" w:color="auto" w:fill="auto"/>
            <w:noWrap/>
            <w:vAlign w:val="bottom"/>
            <w:hideMark/>
          </w:tcPr>
          <w:p w14:paraId="16D7441B" w14:textId="77777777" w:rsidR="009538B4" w:rsidRPr="009538B4" w:rsidRDefault="009538B4" w:rsidP="009538B4">
            <w:pPr>
              <w:spacing w:after="0" w:line="240" w:lineRule="auto"/>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Lab 1</w:t>
            </w:r>
          </w:p>
        </w:tc>
        <w:tc>
          <w:tcPr>
            <w:tcW w:w="977" w:type="dxa"/>
            <w:shd w:val="clear" w:color="auto" w:fill="auto"/>
            <w:noWrap/>
            <w:vAlign w:val="bottom"/>
            <w:hideMark/>
          </w:tcPr>
          <w:p w14:paraId="5B5C81BF" w14:textId="2713F0CD" w:rsidR="009538B4" w:rsidRPr="009538B4" w:rsidRDefault="009D3A3A" w:rsidP="00EB4803">
            <w:pPr>
              <w:spacing w:after="0" w:line="240" w:lineRule="auto"/>
              <w:jc w:val="right"/>
              <w:rPr>
                <w:rFonts w:ascii="Calibri" w:eastAsia="Times New Roman" w:hAnsi="Calibri" w:cs="Calibri"/>
                <w:color w:val="000000"/>
                <w:sz w:val="20"/>
                <w:szCs w:val="20"/>
                <w:lang w:eastAsia="en-AU"/>
              </w:rPr>
            </w:pPr>
            <w:r w:rsidRPr="00EB4803">
              <w:rPr>
                <w:rFonts w:ascii="Calibri" w:eastAsia="Times New Roman" w:hAnsi="Calibri" w:cs="Calibri"/>
                <w:color w:val="000000"/>
                <w:sz w:val="20"/>
                <w:szCs w:val="20"/>
                <w:lang w:eastAsia="en-AU"/>
              </w:rPr>
              <w:t>1</w:t>
            </w:r>
            <w:r w:rsidR="00EB4803">
              <w:rPr>
                <w:rFonts w:ascii="Calibri" w:eastAsia="Times New Roman" w:hAnsi="Calibri" w:cs="Calibri"/>
                <w:color w:val="000000"/>
                <w:sz w:val="20"/>
                <w:szCs w:val="20"/>
                <w:lang w:eastAsia="en-AU"/>
              </w:rPr>
              <w:t>2.5</w:t>
            </w:r>
          </w:p>
        </w:tc>
        <w:tc>
          <w:tcPr>
            <w:tcW w:w="882" w:type="dxa"/>
            <w:shd w:val="clear" w:color="auto" w:fill="auto"/>
            <w:noWrap/>
            <w:vAlign w:val="bottom"/>
            <w:hideMark/>
          </w:tcPr>
          <w:p w14:paraId="06EA503C" w14:textId="50AFD7F8" w:rsidR="009538B4" w:rsidRPr="009538B4" w:rsidRDefault="00EB4803" w:rsidP="00EB4803">
            <w:pPr>
              <w:spacing w:after="0" w:line="240" w:lineRule="auto"/>
              <w:jc w:val="right"/>
              <w:rPr>
                <w:rFonts w:ascii="Calibri" w:eastAsia="Times New Roman" w:hAnsi="Calibri" w:cs="Calibri"/>
                <w:color w:val="000000"/>
                <w:sz w:val="20"/>
                <w:szCs w:val="20"/>
                <w:lang w:eastAsia="en-AU"/>
              </w:rPr>
            </w:pPr>
            <w:r w:rsidRPr="00EB4803">
              <w:rPr>
                <w:rFonts w:ascii="Calibri" w:eastAsia="Times New Roman" w:hAnsi="Calibri" w:cs="Calibri"/>
                <w:color w:val="000000"/>
                <w:sz w:val="20"/>
                <w:szCs w:val="20"/>
                <w:lang w:eastAsia="en-AU"/>
              </w:rPr>
              <w:t>600</w:t>
            </w:r>
          </w:p>
        </w:tc>
        <w:tc>
          <w:tcPr>
            <w:tcW w:w="823" w:type="dxa"/>
            <w:shd w:val="clear" w:color="auto" w:fill="auto"/>
            <w:noWrap/>
            <w:vAlign w:val="bottom"/>
            <w:hideMark/>
          </w:tcPr>
          <w:p w14:paraId="6614CB16" w14:textId="65FC26B7" w:rsidR="009538B4" w:rsidRPr="009538B4" w:rsidRDefault="00EB4803" w:rsidP="00EB4803">
            <w:pPr>
              <w:spacing w:after="0" w:line="240" w:lineRule="auto"/>
              <w:jc w:val="right"/>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67</w:t>
            </w:r>
          </w:p>
        </w:tc>
        <w:tc>
          <w:tcPr>
            <w:tcW w:w="1020" w:type="dxa"/>
            <w:shd w:val="clear" w:color="auto" w:fill="auto"/>
            <w:noWrap/>
            <w:vAlign w:val="bottom"/>
            <w:hideMark/>
          </w:tcPr>
          <w:p w14:paraId="46BFFB29" w14:textId="750E138F" w:rsidR="009538B4" w:rsidRPr="009538B4" w:rsidRDefault="009D3A3A" w:rsidP="009D3A3A">
            <w:pPr>
              <w:spacing w:after="0" w:line="240" w:lineRule="auto"/>
              <w:jc w:val="right"/>
              <w:rPr>
                <w:rFonts w:ascii="Calibri" w:eastAsia="Times New Roman" w:hAnsi="Calibri" w:cs="Calibri"/>
                <w:color w:val="000000"/>
                <w:sz w:val="20"/>
                <w:szCs w:val="20"/>
                <w:lang w:eastAsia="en-AU"/>
              </w:rPr>
            </w:pPr>
            <w:r w:rsidRPr="00EB4803">
              <w:rPr>
                <w:rFonts w:ascii="Calibri" w:eastAsia="Times New Roman" w:hAnsi="Calibri" w:cs="Calibri"/>
                <w:color w:val="000000"/>
                <w:sz w:val="20"/>
                <w:szCs w:val="20"/>
                <w:lang w:eastAsia="en-AU"/>
              </w:rPr>
              <w:t>N/A</w:t>
            </w:r>
          </w:p>
        </w:tc>
        <w:tc>
          <w:tcPr>
            <w:tcW w:w="992" w:type="dxa"/>
            <w:shd w:val="clear" w:color="auto" w:fill="auto"/>
            <w:noWrap/>
            <w:vAlign w:val="bottom"/>
            <w:hideMark/>
          </w:tcPr>
          <w:p w14:paraId="4E132A83" w14:textId="0A41DED6" w:rsidR="009538B4" w:rsidRPr="009538B4" w:rsidRDefault="009D3A3A" w:rsidP="009D3A3A">
            <w:pPr>
              <w:spacing w:after="0" w:line="240" w:lineRule="auto"/>
              <w:jc w:val="right"/>
              <w:rPr>
                <w:rFonts w:ascii="Calibri" w:eastAsia="Times New Roman" w:hAnsi="Calibri" w:cs="Calibri"/>
                <w:color w:val="000000"/>
                <w:sz w:val="20"/>
                <w:szCs w:val="20"/>
                <w:lang w:eastAsia="en-AU"/>
              </w:rPr>
            </w:pPr>
            <w:r w:rsidRPr="00EB4803">
              <w:rPr>
                <w:rFonts w:ascii="Calibri" w:eastAsia="Times New Roman" w:hAnsi="Calibri" w:cs="Calibri"/>
                <w:color w:val="000000"/>
                <w:sz w:val="20"/>
                <w:szCs w:val="20"/>
                <w:lang w:eastAsia="en-AU"/>
              </w:rPr>
              <w:t>N/A</w:t>
            </w:r>
          </w:p>
        </w:tc>
        <w:tc>
          <w:tcPr>
            <w:tcW w:w="851" w:type="dxa"/>
            <w:shd w:val="clear" w:color="auto" w:fill="auto"/>
            <w:noWrap/>
            <w:vAlign w:val="bottom"/>
            <w:hideMark/>
          </w:tcPr>
          <w:p w14:paraId="5052BC87" w14:textId="4CD1378C" w:rsidR="009538B4" w:rsidRPr="009538B4" w:rsidRDefault="00EB4803" w:rsidP="00EB4803">
            <w:pPr>
              <w:spacing w:after="0" w:line="240" w:lineRule="auto"/>
              <w:jc w:val="right"/>
              <w:rPr>
                <w:rFonts w:ascii="Calibri" w:eastAsia="Times New Roman" w:hAnsi="Calibri" w:cs="Calibri"/>
                <w:color w:val="000000"/>
                <w:sz w:val="20"/>
                <w:szCs w:val="20"/>
                <w:lang w:eastAsia="en-AU"/>
              </w:rPr>
            </w:pPr>
            <w:r w:rsidRPr="00EB4803">
              <w:rPr>
                <w:rFonts w:ascii="Calibri" w:eastAsia="Times New Roman" w:hAnsi="Calibri" w:cs="Calibri"/>
                <w:color w:val="000000"/>
                <w:sz w:val="20"/>
                <w:szCs w:val="20"/>
                <w:lang w:eastAsia="en-AU"/>
              </w:rPr>
              <w:t>None</w:t>
            </w:r>
          </w:p>
        </w:tc>
        <w:tc>
          <w:tcPr>
            <w:tcW w:w="850" w:type="dxa"/>
            <w:shd w:val="clear" w:color="auto" w:fill="auto"/>
            <w:noWrap/>
            <w:vAlign w:val="bottom"/>
            <w:hideMark/>
          </w:tcPr>
          <w:p w14:paraId="11177830" w14:textId="114CC8BC" w:rsidR="009538B4" w:rsidRPr="009538B4" w:rsidRDefault="00EB4803" w:rsidP="00EB4803">
            <w:pPr>
              <w:spacing w:after="0" w:line="240" w:lineRule="auto"/>
              <w:jc w:val="right"/>
              <w:rPr>
                <w:rFonts w:ascii="Calibri" w:eastAsia="Times New Roman" w:hAnsi="Calibri" w:cs="Calibri"/>
                <w:color w:val="000000"/>
                <w:sz w:val="20"/>
                <w:szCs w:val="20"/>
                <w:lang w:eastAsia="en-AU"/>
              </w:rPr>
            </w:pPr>
            <w:r w:rsidRPr="00EB4803">
              <w:rPr>
                <w:rFonts w:ascii="Calibri" w:eastAsia="Times New Roman" w:hAnsi="Calibri" w:cs="Calibri"/>
                <w:color w:val="000000"/>
                <w:sz w:val="20"/>
                <w:szCs w:val="20"/>
                <w:lang w:eastAsia="en-AU"/>
              </w:rPr>
              <w:t>No</w:t>
            </w:r>
          </w:p>
        </w:tc>
        <w:tc>
          <w:tcPr>
            <w:tcW w:w="851" w:type="dxa"/>
            <w:shd w:val="clear" w:color="auto" w:fill="auto"/>
            <w:noWrap/>
            <w:vAlign w:val="bottom"/>
            <w:hideMark/>
          </w:tcPr>
          <w:p w14:paraId="4C6A878D" w14:textId="06734F97" w:rsidR="009538B4" w:rsidRPr="009538B4" w:rsidRDefault="00EB4803" w:rsidP="00EB4803">
            <w:pPr>
              <w:spacing w:after="0" w:line="240" w:lineRule="auto"/>
              <w:jc w:val="right"/>
              <w:rPr>
                <w:rFonts w:ascii="Calibri" w:eastAsia="Times New Roman" w:hAnsi="Calibri" w:cs="Calibri"/>
                <w:color w:val="000000"/>
                <w:sz w:val="20"/>
                <w:szCs w:val="20"/>
                <w:lang w:eastAsia="en-AU"/>
              </w:rPr>
            </w:pPr>
            <w:r w:rsidRPr="00EB4803">
              <w:rPr>
                <w:rFonts w:ascii="Calibri" w:eastAsia="Times New Roman" w:hAnsi="Calibri" w:cs="Calibri"/>
                <w:color w:val="000000"/>
                <w:sz w:val="20"/>
                <w:szCs w:val="20"/>
                <w:lang w:eastAsia="en-AU"/>
              </w:rPr>
              <w:t>N/A</w:t>
            </w:r>
          </w:p>
        </w:tc>
      </w:tr>
      <w:tr w:rsidR="009538B4" w:rsidRPr="009538B4" w14:paraId="63F03A39" w14:textId="77777777" w:rsidTr="009538B4">
        <w:trPr>
          <w:trHeight w:val="300"/>
        </w:trPr>
        <w:tc>
          <w:tcPr>
            <w:tcW w:w="976" w:type="dxa"/>
            <w:shd w:val="clear" w:color="auto" w:fill="auto"/>
            <w:noWrap/>
            <w:vAlign w:val="bottom"/>
            <w:hideMark/>
          </w:tcPr>
          <w:p w14:paraId="634E1F13" w14:textId="77777777" w:rsidR="009538B4" w:rsidRPr="009538B4" w:rsidRDefault="009538B4" w:rsidP="009538B4">
            <w:pPr>
              <w:spacing w:after="0" w:line="240" w:lineRule="auto"/>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Lab 2</w:t>
            </w:r>
          </w:p>
        </w:tc>
        <w:tc>
          <w:tcPr>
            <w:tcW w:w="977" w:type="dxa"/>
            <w:shd w:val="clear" w:color="auto" w:fill="auto"/>
            <w:noWrap/>
            <w:vAlign w:val="bottom"/>
            <w:hideMark/>
          </w:tcPr>
          <w:p w14:paraId="470AF8F7"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23</w:t>
            </w:r>
          </w:p>
        </w:tc>
        <w:tc>
          <w:tcPr>
            <w:tcW w:w="882" w:type="dxa"/>
            <w:shd w:val="clear" w:color="auto" w:fill="auto"/>
            <w:noWrap/>
            <w:vAlign w:val="bottom"/>
            <w:hideMark/>
          </w:tcPr>
          <w:p w14:paraId="0AFDE623"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1730</w:t>
            </w:r>
          </w:p>
        </w:tc>
        <w:tc>
          <w:tcPr>
            <w:tcW w:w="823" w:type="dxa"/>
            <w:shd w:val="clear" w:color="auto" w:fill="auto"/>
            <w:noWrap/>
            <w:vAlign w:val="bottom"/>
            <w:hideMark/>
          </w:tcPr>
          <w:p w14:paraId="49728E5A"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656</w:t>
            </w:r>
          </w:p>
        </w:tc>
        <w:tc>
          <w:tcPr>
            <w:tcW w:w="1020" w:type="dxa"/>
            <w:shd w:val="clear" w:color="auto" w:fill="auto"/>
            <w:noWrap/>
            <w:vAlign w:val="bottom"/>
            <w:hideMark/>
          </w:tcPr>
          <w:p w14:paraId="4ACBF108"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410</w:t>
            </w:r>
          </w:p>
        </w:tc>
        <w:tc>
          <w:tcPr>
            <w:tcW w:w="992" w:type="dxa"/>
            <w:shd w:val="clear" w:color="auto" w:fill="auto"/>
            <w:noWrap/>
            <w:vAlign w:val="bottom"/>
            <w:hideMark/>
          </w:tcPr>
          <w:p w14:paraId="0CEA8DAF" w14:textId="77777777" w:rsidR="009538B4" w:rsidRPr="009538B4" w:rsidRDefault="009538B4" w:rsidP="009538B4">
            <w:pPr>
              <w:spacing w:after="0" w:line="240" w:lineRule="auto"/>
              <w:jc w:val="right"/>
              <w:rPr>
                <w:rFonts w:ascii="Calibri" w:eastAsia="Times New Roman" w:hAnsi="Calibri" w:cs="Calibri"/>
                <w:sz w:val="20"/>
                <w:szCs w:val="20"/>
                <w:lang w:eastAsia="en-AU"/>
              </w:rPr>
            </w:pPr>
            <w:r w:rsidRPr="009538B4">
              <w:rPr>
                <w:rFonts w:ascii="Calibri" w:eastAsia="Times New Roman" w:hAnsi="Calibri" w:cs="Calibri"/>
                <w:sz w:val="20"/>
                <w:szCs w:val="20"/>
                <w:lang w:eastAsia="en-AU"/>
              </w:rPr>
              <w:t>170</w:t>
            </w:r>
          </w:p>
        </w:tc>
        <w:tc>
          <w:tcPr>
            <w:tcW w:w="851" w:type="dxa"/>
            <w:shd w:val="clear" w:color="auto" w:fill="auto"/>
            <w:noWrap/>
            <w:vAlign w:val="bottom"/>
            <w:hideMark/>
          </w:tcPr>
          <w:p w14:paraId="1D4A3AE2"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9</w:t>
            </w:r>
          </w:p>
        </w:tc>
        <w:tc>
          <w:tcPr>
            <w:tcW w:w="850" w:type="dxa"/>
            <w:shd w:val="clear" w:color="auto" w:fill="auto"/>
            <w:noWrap/>
            <w:vAlign w:val="bottom"/>
            <w:hideMark/>
          </w:tcPr>
          <w:p w14:paraId="43C1AE71"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Yes</w:t>
            </w:r>
          </w:p>
        </w:tc>
        <w:tc>
          <w:tcPr>
            <w:tcW w:w="851" w:type="dxa"/>
            <w:shd w:val="clear" w:color="auto" w:fill="auto"/>
            <w:noWrap/>
            <w:vAlign w:val="bottom"/>
            <w:hideMark/>
          </w:tcPr>
          <w:p w14:paraId="784E03AF"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Yes</w:t>
            </w:r>
          </w:p>
        </w:tc>
      </w:tr>
      <w:tr w:rsidR="009538B4" w:rsidRPr="009538B4" w14:paraId="16A9AA9D" w14:textId="77777777" w:rsidTr="009538B4">
        <w:trPr>
          <w:trHeight w:val="300"/>
        </w:trPr>
        <w:tc>
          <w:tcPr>
            <w:tcW w:w="976" w:type="dxa"/>
            <w:shd w:val="clear" w:color="auto" w:fill="auto"/>
            <w:noWrap/>
            <w:vAlign w:val="bottom"/>
            <w:hideMark/>
          </w:tcPr>
          <w:p w14:paraId="11F67AE5" w14:textId="77777777" w:rsidR="009538B4" w:rsidRPr="009538B4" w:rsidRDefault="009538B4" w:rsidP="009538B4">
            <w:pPr>
              <w:spacing w:after="0" w:line="240" w:lineRule="auto"/>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Lab 3</w:t>
            </w:r>
          </w:p>
        </w:tc>
        <w:tc>
          <w:tcPr>
            <w:tcW w:w="977" w:type="dxa"/>
            <w:shd w:val="clear" w:color="auto" w:fill="auto"/>
            <w:noWrap/>
            <w:vAlign w:val="bottom"/>
            <w:hideMark/>
          </w:tcPr>
          <w:p w14:paraId="37D56308"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17.8</w:t>
            </w:r>
          </w:p>
        </w:tc>
        <w:tc>
          <w:tcPr>
            <w:tcW w:w="882" w:type="dxa"/>
            <w:shd w:val="clear" w:color="auto" w:fill="auto"/>
            <w:noWrap/>
            <w:vAlign w:val="bottom"/>
            <w:hideMark/>
          </w:tcPr>
          <w:p w14:paraId="1044FA75"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880</w:t>
            </w:r>
          </w:p>
        </w:tc>
        <w:tc>
          <w:tcPr>
            <w:tcW w:w="823" w:type="dxa"/>
            <w:shd w:val="clear" w:color="auto" w:fill="auto"/>
            <w:noWrap/>
            <w:vAlign w:val="bottom"/>
            <w:hideMark/>
          </w:tcPr>
          <w:p w14:paraId="41491818"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219</w:t>
            </w:r>
          </w:p>
        </w:tc>
        <w:tc>
          <w:tcPr>
            <w:tcW w:w="1020" w:type="dxa"/>
            <w:shd w:val="clear" w:color="auto" w:fill="auto"/>
            <w:noWrap/>
            <w:vAlign w:val="bottom"/>
            <w:hideMark/>
          </w:tcPr>
          <w:p w14:paraId="2C2E3666"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270</w:t>
            </w:r>
          </w:p>
        </w:tc>
        <w:tc>
          <w:tcPr>
            <w:tcW w:w="992" w:type="dxa"/>
            <w:shd w:val="clear" w:color="auto" w:fill="auto"/>
            <w:noWrap/>
            <w:vAlign w:val="bottom"/>
            <w:hideMark/>
          </w:tcPr>
          <w:p w14:paraId="03E9AD31" w14:textId="77777777" w:rsidR="009538B4" w:rsidRPr="009538B4" w:rsidRDefault="009538B4" w:rsidP="009538B4">
            <w:pPr>
              <w:spacing w:after="0" w:line="240" w:lineRule="auto"/>
              <w:jc w:val="right"/>
              <w:rPr>
                <w:rFonts w:ascii="Calibri" w:eastAsia="Times New Roman" w:hAnsi="Calibri" w:cs="Calibri"/>
                <w:sz w:val="20"/>
                <w:szCs w:val="20"/>
                <w:lang w:eastAsia="en-AU"/>
              </w:rPr>
            </w:pPr>
            <w:r w:rsidRPr="009538B4">
              <w:rPr>
                <w:rFonts w:ascii="Calibri" w:eastAsia="Times New Roman" w:hAnsi="Calibri" w:cs="Calibri"/>
                <w:sz w:val="20"/>
                <w:szCs w:val="20"/>
                <w:lang w:eastAsia="en-AU"/>
              </w:rPr>
              <w:t>67</w:t>
            </w:r>
          </w:p>
        </w:tc>
        <w:tc>
          <w:tcPr>
            <w:tcW w:w="851" w:type="dxa"/>
            <w:shd w:val="clear" w:color="auto" w:fill="auto"/>
            <w:noWrap/>
            <w:vAlign w:val="bottom"/>
            <w:hideMark/>
          </w:tcPr>
          <w:p w14:paraId="36A5E4E0"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9</w:t>
            </w:r>
          </w:p>
        </w:tc>
        <w:tc>
          <w:tcPr>
            <w:tcW w:w="850" w:type="dxa"/>
            <w:shd w:val="clear" w:color="auto" w:fill="auto"/>
            <w:noWrap/>
            <w:vAlign w:val="bottom"/>
            <w:hideMark/>
          </w:tcPr>
          <w:p w14:paraId="154A486F"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Yes</w:t>
            </w:r>
          </w:p>
        </w:tc>
        <w:tc>
          <w:tcPr>
            <w:tcW w:w="851" w:type="dxa"/>
            <w:shd w:val="clear" w:color="auto" w:fill="auto"/>
            <w:noWrap/>
            <w:vAlign w:val="bottom"/>
            <w:hideMark/>
          </w:tcPr>
          <w:p w14:paraId="5DC982BE"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Yes</w:t>
            </w:r>
          </w:p>
        </w:tc>
      </w:tr>
      <w:tr w:rsidR="009538B4" w:rsidRPr="009538B4" w14:paraId="01BCDFEC" w14:textId="77777777" w:rsidTr="009538B4">
        <w:trPr>
          <w:trHeight w:val="300"/>
        </w:trPr>
        <w:tc>
          <w:tcPr>
            <w:tcW w:w="976" w:type="dxa"/>
            <w:shd w:val="clear" w:color="auto" w:fill="auto"/>
            <w:noWrap/>
            <w:vAlign w:val="bottom"/>
            <w:hideMark/>
          </w:tcPr>
          <w:p w14:paraId="0602F89E" w14:textId="77777777" w:rsidR="009538B4" w:rsidRPr="009538B4" w:rsidRDefault="009538B4" w:rsidP="009538B4">
            <w:pPr>
              <w:spacing w:after="0" w:line="240" w:lineRule="auto"/>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Lab 4</w:t>
            </w:r>
          </w:p>
        </w:tc>
        <w:tc>
          <w:tcPr>
            <w:tcW w:w="977" w:type="dxa"/>
            <w:shd w:val="clear" w:color="auto" w:fill="auto"/>
            <w:noWrap/>
            <w:vAlign w:val="bottom"/>
            <w:hideMark/>
          </w:tcPr>
          <w:p w14:paraId="3B0885FD"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17</w:t>
            </w:r>
          </w:p>
        </w:tc>
        <w:tc>
          <w:tcPr>
            <w:tcW w:w="882" w:type="dxa"/>
            <w:shd w:val="clear" w:color="auto" w:fill="auto"/>
            <w:noWrap/>
            <w:vAlign w:val="bottom"/>
            <w:hideMark/>
          </w:tcPr>
          <w:p w14:paraId="5109046A"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2100</w:t>
            </w:r>
          </w:p>
        </w:tc>
        <w:tc>
          <w:tcPr>
            <w:tcW w:w="823" w:type="dxa"/>
            <w:shd w:val="clear" w:color="auto" w:fill="auto"/>
            <w:noWrap/>
            <w:vAlign w:val="bottom"/>
            <w:hideMark/>
          </w:tcPr>
          <w:p w14:paraId="61FB379D"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480</w:t>
            </w:r>
          </w:p>
        </w:tc>
        <w:tc>
          <w:tcPr>
            <w:tcW w:w="1020" w:type="dxa"/>
            <w:shd w:val="clear" w:color="auto" w:fill="auto"/>
            <w:noWrap/>
            <w:vAlign w:val="bottom"/>
            <w:hideMark/>
          </w:tcPr>
          <w:p w14:paraId="7D916B75"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330</w:t>
            </w:r>
          </w:p>
        </w:tc>
        <w:tc>
          <w:tcPr>
            <w:tcW w:w="992" w:type="dxa"/>
            <w:shd w:val="clear" w:color="auto" w:fill="auto"/>
            <w:noWrap/>
            <w:vAlign w:val="bottom"/>
            <w:hideMark/>
          </w:tcPr>
          <w:p w14:paraId="4ED45725" w14:textId="77777777" w:rsidR="009538B4" w:rsidRPr="009538B4" w:rsidRDefault="009538B4" w:rsidP="009538B4">
            <w:pPr>
              <w:spacing w:after="0" w:line="240" w:lineRule="auto"/>
              <w:jc w:val="right"/>
              <w:rPr>
                <w:rFonts w:ascii="Calibri" w:eastAsia="Times New Roman" w:hAnsi="Calibri" w:cs="Calibri"/>
                <w:sz w:val="20"/>
                <w:szCs w:val="20"/>
                <w:lang w:eastAsia="en-AU"/>
              </w:rPr>
            </w:pPr>
            <w:r w:rsidRPr="009538B4">
              <w:rPr>
                <w:rFonts w:ascii="Calibri" w:eastAsia="Times New Roman" w:hAnsi="Calibri" w:cs="Calibri"/>
                <w:sz w:val="20"/>
                <w:szCs w:val="20"/>
                <w:lang w:eastAsia="en-AU"/>
              </w:rPr>
              <w:t>75</w:t>
            </w:r>
          </w:p>
        </w:tc>
        <w:tc>
          <w:tcPr>
            <w:tcW w:w="851" w:type="dxa"/>
            <w:shd w:val="clear" w:color="auto" w:fill="auto"/>
            <w:noWrap/>
            <w:vAlign w:val="bottom"/>
            <w:hideMark/>
          </w:tcPr>
          <w:p w14:paraId="43201902"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19</w:t>
            </w:r>
          </w:p>
        </w:tc>
        <w:tc>
          <w:tcPr>
            <w:tcW w:w="850" w:type="dxa"/>
            <w:shd w:val="clear" w:color="auto" w:fill="auto"/>
            <w:noWrap/>
            <w:vAlign w:val="bottom"/>
            <w:hideMark/>
          </w:tcPr>
          <w:p w14:paraId="416C3127"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Yes</w:t>
            </w:r>
          </w:p>
        </w:tc>
        <w:tc>
          <w:tcPr>
            <w:tcW w:w="851" w:type="dxa"/>
            <w:shd w:val="clear" w:color="auto" w:fill="auto"/>
            <w:noWrap/>
            <w:vAlign w:val="bottom"/>
            <w:hideMark/>
          </w:tcPr>
          <w:p w14:paraId="6EA66D52" w14:textId="77777777" w:rsidR="009538B4" w:rsidRPr="009538B4" w:rsidRDefault="009538B4" w:rsidP="009538B4">
            <w:pPr>
              <w:spacing w:after="0" w:line="240" w:lineRule="auto"/>
              <w:jc w:val="right"/>
              <w:rPr>
                <w:rFonts w:ascii="Calibri" w:eastAsia="Times New Roman" w:hAnsi="Calibri" w:cs="Calibri"/>
                <w:color w:val="000000"/>
                <w:sz w:val="20"/>
                <w:szCs w:val="20"/>
                <w:lang w:eastAsia="en-AU"/>
              </w:rPr>
            </w:pPr>
            <w:r w:rsidRPr="009538B4">
              <w:rPr>
                <w:rFonts w:ascii="Calibri" w:eastAsia="Times New Roman" w:hAnsi="Calibri" w:cs="Calibri"/>
                <w:color w:val="000000"/>
                <w:sz w:val="20"/>
                <w:szCs w:val="20"/>
                <w:lang w:eastAsia="en-AU"/>
              </w:rPr>
              <w:t>Yes</w:t>
            </w:r>
          </w:p>
        </w:tc>
      </w:tr>
    </w:tbl>
    <w:p w14:paraId="579CBE64" w14:textId="0C272A77" w:rsidR="00025D2E" w:rsidRPr="009538B4" w:rsidRDefault="009538B4" w:rsidP="004206D4">
      <w:pPr>
        <w:autoSpaceDE w:val="0"/>
        <w:autoSpaceDN w:val="0"/>
        <w:adjustRightInd w:val="0"/>
        <w:spacing w:after="0" w:line="240" w:lineRule="auto"/>
        <w:rPr>
          <w:rFonts w:ascii="Calibri" w:hAnsi="Calibri" w:cs="Calibri"/>
          <w:color w:val="000000"/>
          <w:sz w:val="20"/>
          <w:szCs w:val="20"/>
        </w:rPr>
      </w:pPr>
      <w:r w:rsidRPr="009538B4">
        <w:rPr>
          <w:rFonts w:ascii="Calibri" w:hAnsi="Calibri" w:cs="Calibri"/>
          <w:color w:val="000000"/>
          <w:sz w:val="20"/>
          <w:szCs w:val="20"/>
        </w:rPr>
        <w:t xml:space="preserve">Note: </w:t>
      </w:r>
      <w:r>
        <w:rPr>
          <w:rFonts w:ascii="Calibri" w:hAnsi="Calibri" w:cs="Calibri"/>
          <w:color w:val="000000"/>
          <w:sz w:val="20"/>
          <w:szCs w:val="20"/>
        </w:rPr>
        <w:t>Lab ID used in this table does no correspond to the normal Lab ID used elsewhere in this report.</w:t>
      </w:r>
    </w:p>
    <w:p w14:paraId="4863A16C" w14:textId="77777777" w:rsidR="0018143D" w:rsidRDefault="0018143D" w:rsidP="0018143D">
      <w:pPr>
        <w:autoSpaceDE w:val="0"/>
        <w:autoSpaceDN w:val="0"/>
        <w:adjustRightInd w:val="0"/>
        <w:spacing w:after="0" w:line="240" w:lineRule="auto"/>
        <w:rPr>
          <w:rFonts w:ascii="Calibri" w:hAnsi="Calibri" w:cs="Calibri"/>
          <w:color w:val="000000"/>
        </w:rPr>
      </w:pPr>
    </w:p>
    <w:p w14:paraId="3132B23A" w14:textId="77777777" w:rsidR="004C7EB7" w:rsidRDefault="004C7EB7" w:rsidP="0018143D">
      <w:pPr>
        <w:autoSpaceDE w:val="0"/>
        <w:autoSpaceDN w:val="0"/>
        <w:adjustRightInd w:val="0"/>
        <w:spacing w:after="0" w:line="240" w:lineRule="auto"/>
        <w:rPr>
          <w:rFonts w:ascii="Calibri" w:hAnsi="Calibri" w:cs="Calibri"/>
          <w:color w:val="000000"/>
        </w:rPr>
      </w:pPr>
    </w:p>
    <w:p w14:paraId="00EC1E96" w14:textId="77777777" w:rsidR="004C7EB7" w:rsidRDefault="004C7EB7" w:rsidP="0018143D">
      <w:pPr>
        <w:autoSpaceDE w:val="0"/>
        <w:autoSpaceDN w:val="0"/>
        <w:adjustRightInd w:val="0"/>
        <w:spacing w:after="0" w:line="240" w:lineRule="auto"/>
        <w:rPr>
          <w:rFonts w:ascii="Calibri" w:hAnsi="Calibri" w:cs="Calibri"/>
          <w:color w:val="000000"/>
        </w:rPr>
      </w:pPr>
    </w:p>
    <w:p w14:paraId="4D6B38F6" w14:textId="41A32E48" w:rsidR="00E9231C" w:rsidRDefault="00E9231C" w:rsidP="00E9231C">
      <w:pPr>
        <w:pStyle w:val="Caption"/>
        <w:rPr>
          <w:rFonts w:ascii="Calibri" w:hAnsi="Calibri" w:cs="Calibri"/>
          <w:color w:val="000000"/>
        </w:rPr>
      </w:pPr>
      <w:bookmarkStart w:id="97" w:name="_Toc493601684"/>
      <w:r>
        <w:t xml:space="preserve">Figure </w:t>
      </w:r>
      <w:fldSimple w:instr=" SEQ Figure \* ARABIC ">
        <w:r w:rsidR="005A3364">
          <w:rPr>
            <w:noProof/>
          </w:rPr>
          <w:t>5</w:t>
        </w:r>
      </w:fldSimple>
      <w:r>
        <w:t>: An example of the water supply layout in one of the Australian laboratories</w:t>
      </w:r>
      <w:bookmarkEnd w:id="97"/>
    </w:p>
    <w:p w14:paraId="257501DF" w14:textId="713EB951" w:rsidR="00E9231C" w:rsidRDefault="00E9231C" w:rsidP="0018143D">
      <w:pPr>
        <w:autoSpaceDE w:val="0"/>
        <w:autoSpaceDN w:val="0"/>
        <w:adjustRightInd w:val="0"/>
        <w:spacing w:after="0" w:line="240" w:lineRule="auto"/>
        <w:rPr>
          <w:rFonts w:ascii="Calibri" w:hAnsi="Calibri" w:cs="Calibri"/>
          <w:color w:val="000000"/>
        </w:rPr>
      </w:pPr>
      <w:r w:rsidRPr="00E9231C">
        <w:rPr>
          <w:noProof/>
          <w:lang w:eastAsia="en-AU"/>
        </w:rPr>
        <w:drawing>
          <wp:inline distT="0" distB="0" distL="0" distR="0" wp14:anchorId="45BA7C1E" wp14:editId="1DBAB452">
            <wp:extent cx="5731510" cy="3811787"/>
            <wp:effectExtent l="0" t="0" r="2540" b="0"/>
            <wp:docPr id="11" name="Picture 11" descr="Picture of pipe and plumbing layout in a test laboratory with key points as follows:&#10;&#10;Large circulating mains&#10;Spur pipe insulated to supply water to the appliance&#10;Water meter, temperature sensor and pressure gauge in the spur line&#10;Various taps and v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11787"/>
                    </a:xfrm>
                    <a:prstGeom prst="rect">
                      <a:avLst/>
                    </a:prstGeom>
                    <a:noFill/>
                    <a:ln>
                      <a:noFill/>
                    </a:ln>
                  </pic:spPr>
                </pic:pic>
              </a:graphicData>
            </a:graphic>
          </wp:inline>
        </w:drawing>
      </w:r>
    </w:p>
    <w:p w14:paraId="535F9A66" w14:textId="77777777" w:rsidR="00817300" w:rsidRDefault="00817300" w:rsidP="0018143D">
      <w:pPr>
        <w:autoSpaceDE w:val="0"/>
        <w:autoSpaceDN w:val="0"/>
        <w:adjustRightInd w:val="0"/>
        <w:spacing w:after="0" w:line="240" w:lineRule="auto"/>
        <w:rPr>
          <w:rFonts w:ascii="Calibri" w:hAnsi="Calibri" w:cs="Calibri"/>
          <w:color w:val="000000"/>
        </w:rPr>
      </w:pPr>
    </w:p>
    <w:p w14:paraId="313476DD" w14:textId="1FB97E14" w:rsidR="0018143D" w:rsidRDefault="0018143D" w:rsidP="0018143D">
      <w:pPr>
        <w:autoSpaceDE w:val="0"/>
        <w:autoSpaceDN w:val="0"/>
        <w:adjustRightInd w:val="0"/>
        <w:spacing w:after="0" w:line="240" w:lineRule="auto"/>
        <w:rPr>
          <w:rFonts w:ascii="Calibri" w:hAnsi="Calibri" w:cs="Calibri"/>
          <w:color w:val="000000"/>
        </w:rPr>
      </w:pPr>
      <w:r>
        <w:rPr>
          <w:rFonts w:ascii="Calibri" w:hAnsi="Calibri" w:cs="Calibri"/>
          <w:color w:val="000000"/>
        </w:rPr>
        <w:t>Clause 5.6.2 currently does not require a by-pass or bleed valve at the point of connection with the appliance. However, if present, this shall be operated</w:t>
      </w:r>
      <w:r w:rsidR="009538B4">
        <w:rPr>
          <w:rFonts w:ascii="Calibri" w:hAnsi="Calibri" w:cs="Calibri"/>
          <w:color w:val="000000"/>
        </w:rPr>
        <w:t xml:space="preserve"> before starting tests</w:t>
      </w:r>
      <w:r>
        <w:rPr>
          <w:rFonts w:ascii="Calibri" w:hAnsi="Calibri" w:cs="Calibri"/>
          <w:color w:val="000000"/>
        </w:rPr>
        <w:t>. The energy impact of 250ml at a temperature difference of 8K is only small (around 4Wh)</w:t>
      </w:r>
      <w:r w:rsidR="00C2139C">
        <w:rPr>
          <w:rFonts w:ascii="Calibri" w:hAnsi="Calibri" w:cs="Calibri"/>
          <w:color w:val="000000"/>
        </w:rPr>
        <w:t>,</w:t>
      </w:r>
      <w:r>
        <w:rPr>
          <w:rFonts w:ascii="Calibri" w:hAnsi="Calibri" w:cs="Calibri"/>
          <w:color w:val="000000"/>
        </w:rPr>
        <w:t xml:space="preserve"> nevertheless, this is good practice</w:t>
      </w:r>
      <w:r w:rsidR="00025D2E">
        <w:rPr>
          <w:rFonts w:ascii="Calibri" w:hAnsi="Calibri" w:cs="Calibri"/>
          <w:color w:val="000000"/>
        </w:rPr>
        <w:t xml:space="preserve"> and means that every appliance test starts at the same condition</w:t>
      </w:r>
      <w:r>
        <w:rPr>
          <w:rFonts w:ascii="Calibri" w:hAnsi="Calibri" w:cs="Calibri"/>
          <w:color w:val="000000"/>
        </w:rPr>
        <w:t>.</w:t>
      </w:r>
      <w:r w:rsidR="00BA7A61">
        <w:rPr>
          <w:rFonts w:ascii="Calibri" w:hAnsi="Calibri" w:cs="Calibri"/>
          <w:color w:val="000000"/>
        </w:rPr>
        <w:t xml:space="preserve"> The standard should </w:t>
      </w:r>
      <w:r w:rsidR="009538B4">
        <w:rPr>
          <w:rFonts w:ascii="Calibri" w:hAnsi="Calibri" w:cs="Calibri"/>
          <w:color w:val="000000"/>
        </w:rPr>
        <w:t xml:space="preserve">mandate </w:t>
      </w:r>
      <w:r w:rsidR="00BA7A61">
        <w:rPr>
          <w:rFonts w:ascii="Calibri" w:hAnsi="Calibri" w:cs="Calibri"/>
          <w:color w:val="000000"/>
        </w:rPr>
        <w:t>a bleed valve at the point of connection with the appliance.</w:t>
      </w:r>
      <w:r w:rsidR="00E9231C">
        <w:rPr>
          <w:rFonts w:ascii="Calibri" w:hAnsi="Calibri" w:cs="Calibri"/>
          <w:color w:val="000000"/>
        </w:rPr>
        <w:t xml:space="preserve"> However, as noted above, there is currently no limit on the volume of dead water in the supply spur, so in theory this could be many litres.</w:t>
      </w:r>
    </w:p>
    <w:p w14:paraId="44C0D2D4" w14:textId="77777777" w:rsidR="0018143D" w:rsidRDefault="0018143D" w:rsidP="0018143D">
      <w:pPr>
        <w:autoSpaceDE w:val="0"/>
        <w:autoSpaceDN w:val="0"/>
        <w:adjustRightInd w:val="0"/>
        <w:spacing w:after="0" w:line="240" w:lineRule="auto"/>
        <w:rPr>
          <w:rFonts w:ascii="Calibri" w:hAnsi="Calibri" w:cs="Calibri"/>
          <w:color w:val="000000"/>
        </w:rPr>
      </w:pPr>
    </w:p>
    <w:p w14:paraId="3464E0FD" w14:textId="11F90DC0" w:rsidR="0018143D" w:rsidRDefault="0018143D" w:rsidP="0018143D">
      <w:pPr>
        <w:autoSpaceDE w:val="0"/>
        <w:autoSpaceDN w:val="0"/>
        <w:adjustRightInd w:val="0"/>
        <w:spacing w:after="0" w:line="240" w:lineRule="auto"/>
        <w:rPr>
          <w:rFonts w:ascii="Calibri" w:hAnsi="Calibri" w:cs="Calibri"/>
          <w:color w:val="000000"/>
        </w:rPr>
      </w:pPr>
      <w:r>
        <w:rPr>
          <w:rFonts w:ascii="Calibri" w:hAnsi="Calibri" w:cs="Calibri"/>
          <w:color w:val="000000"/>
        </w:rPr>
        <w:t>Another important item is that supply pipes (at least spur lines that are not part of a circulation system) should be lagged with suitable thermal insulation to slow the rate of temperature rise during periods when water is not being drawn</w:t>
      </w:r>
      <w:r w:rsidR="00025D2E">
        <w:rPr>
          <w:rFonts w:ascii="Calibri" w:hAnsi="Calibri" w:cs="Calibri"/>
          <w:color w:val="000000"/>
        </w:rPr>
        <w:t xml:space="preserve"> or at least make this more uniform across laboratories</w:t>
      </w:r>
      <w:r>
        <w:rPr>
          <w:rFonts w:ascii="Calibri" w:hAnsi="Calibri" w:cs="Calibri"/>
          <w:color w:val="000000"/>
        </w:rPr>
        <w:t>.</w:t>
      </w:r>
    </w:p>
    <w:p w14:paraId="79ED8364" w14:textId="77777777" w:rsidR="00BA7A61" w:rsidRDefault="00BA7A61" w:rsidP="0018143D">
      <w:pPr>
        <w:autoSpaceDE w:val="0"/>
        <w:autoSpaceDN w:val="0"/>
        <w:adjustRightInd w:val="0"/>
        <w:spacing w:after="0" w:line="240" w:lineRule="auto"/>
        <w:rPr>
          <w:rFonts w:ascii="Calibri" w:hAnsi="Calibri" w:cs="Calibri"/>
          <w:color w:val="000000"/>
        </w:rPr>
      </w:pPr>
    </w:p>
    <w:p w14:paraId="27D69735" w14:textId="62BB3184" w:rsidR="00BA7A61" w:rsidRDefault="00BA7A61" w:rsidP="0018143D">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All Australian laboratories used circulating water systems and </w:t>
      </w:r>
      <w:r w:rsidR="00C2139C">
        <w:rPr>
          <w:rFonts w:ascii="Calibri" w:hAnsi="Calibri" w:cs="Calibri"/>
          <w:color w:val="000000"/>
        </w:rPr>
        <w:t xml:space="preserve">three of the four </w:t>
      </w:r>
      <w:r>
        <w:rPr>
          <w:rFonts w:ascii="Calibri" w:hAnsi="Calibri" w:cs="Calibri"/>
          <w:color w:val="000000"/>
        </w:rPr>
        <w:t xml:space="preserve">had insulated spur lines. </w:t>
      </w:r>
      <w:r w:rsidR="00C2139C">
        <w:rPr>
          <w:rFonts w:ascii="Calibri" w:hAnsi="Calibri" w:cs="Calibri"/>
          <w:color w:val="000000"/>
        </w:rPr>
        <w:t xml:space="preserve">The lab with an uninsulated spur line had a small volume from the circulating main to the appliance connection. </w:t>
      </w:r>
      <w:r>
        <w:rPr>
          <w:rFonts w:ascii="Calibri" w:hAnsi="Calibri" w:cs="Calibri"/>
          <w:color w:val="000000"/>
        </w:rPr>
        <w:t xml:space="preserve">Analysis shows that for the round robin tests, the temperature of the water in the spur lines warms significantly between </w:t>
      </w:r>
      <w:r w:rsidR="00025D2E">
        <w:rPr>
          <w:rFonts w:ascii="Calibri" w:hAnsi="Calibri" w:cs="Calibri"/>
          <w:color w:val="000000"/>
        </w:rPr>
        <w:t xml:space="preserve">dishwasher </w:t>
      </w:r>
      <w:r>
        <w:rPr>
          <w:rFonts w:ascii="Calibri" w:hAnsi="Calibri" w:cs="Calibri"/>
          <w:color w:val="000000"/>
        </w:rPr>
        <w:t xml:space="preserve">fills. Some examples of this are shown in </w:t>
      </w:r>
      <w:r w:rsidR="00C2139C">
        <w:rPr>
          <w:rFonts w:ascii="Calibri" w:hAnsi="Calibri" w:cs="Calibri"/>
          <w:color w:val="000000"/>
        </w:rPr>
        <w:fldChar w:fldCharType="begin"/>
      </w:r>
      <w:r w:rsidR="00C2139C">
        <w:rPr>
          <w:rFonts w:ascii="Calibri" w:hAnsi="Calibri" w:cs="Calibri"/>
          <w:color w:val="000000"/>
        </w:rPr>
        <w:instrText xml:space="preserve"> REF _Ref484099375 \h </w:instrText>
      </w:r>
      <w:r w:rsidR="00C2139C">
        <w:rPr>
          <w:rFonts w:ascii="Calibri" w:hAnsi="Calibri" w:cs="Calibri"/>
          <w:color w:val="000000"/>
        </w:rPr>
      </w:r>
      <w:r w:rsidR="00C2139C">
        <w:rPr>
          <w:rFonts w:ascii="Calibri" w:hAnsi="Calibri" w:cs="Calibri"/>
          <w:color w:val="000000"/>
        </w:rPr>
        <w:fldChar w:fldCharType="separate"/>
      </w:r>
      <w:r w:rsidR="005A3364">
        <w:t xml:space="preserve">Figure </w:t>
      </w:r>
      <w:r w:rsidR="005A3364">
        <w:rPr>
          <w:noProof/>
        </w:rPr>
        <w:t>6</w:t>
      </w:r>
      <w:r w:rsidR="00C2139C">
        <w:rPr>
          <w:rFonts w:ascii="Calibri" w:hAnsi="Calibri" w:cs="Calibri"/>
          <w:color w:val="000000"/>
        </w:rPr>
        <w:fldChar w:fldCharType="end"/>
      </w:r>
      <w:r w:rsidR="00025D2E">
        <w:rPr>
          <w:rFonts w:ascii="Calibri" w:hAnsi="Calibri" w:cs="Calibri"/>
          <w:color w:val="000000"/>
        </w:rPr>
        <w:t xml:space="preserve"> to</w:t>
      </w:r>
      <w:r w:rsidR="00C2139C">
        <w:rPr>
          <w:rFonts w:ascii="Calibri" w:hAnsi="Calibri" w:cs="Calibri"/>
          <w:color w:val="000000"/>
        </w:rPr>
        <w:t xml:space="preserve"> </w:t>
      </w:r>
      <w:r w:rsidR="00C2139C">
        <w:rPr>
          <w:rFonts w:ascii="Calibri" w:hAnsi="Calibri" w:cs="Calibri"/>
          <w:color w:val="000000"/>
        </w:rPr>
        <w:fldChar w:fldCharType="begin"/>
      </w:r>
      <w:r w:rsidR="00C2139C">
        <w:rPr>
          <w:rFonts w:ascii="Calibri" w:hAnsi="Calibri" w:cs="Calibri"/>
          <w:color w:val="000000"/>
        </w:rPr>
        <w:instrText xml:space="preserve"> REF _Ref477967988 \h </w:instrText>
      </w:r>
      <w:r w:rsidR="00C2139C">
        <w:rPr>
          <w:rFonts w:ascii="Calibri" w:hAnsi="Calibri" w:cs="Calibri"/>
          <w:color w:val="000000"/>
        </w:rPr>
      </w:r>
      <w:r w:rsidR="00C2139C">
        <w:rPr>
          <w:rFonts w:ascii="Calibri" w:hAnsi="Calibri" w:cs="Calibri"/>
          <w:color w:val="000000"/>
        </w:rPr>
        <w:fldChar w:fldCharType="separate"/>
      </w:r>
      <w:r w:rsidR="005A3364">
        <w:t xml:space="preserve">Figure </w:t>
      </w:r>
      <w:r w:rsidR="005A3364">
        <w:rPr>
          <w:noProof/>
        </w:rPr>
        <w:t>8</w:t>
      </w:r>
      <w:r w:rsidR="00C2139C">
        <w:rPr>
          <w:rFonts w:ascii="Calibri" w:hAnsi="Calibri" w:cs="Calibri"/>
          <w:color w:val="000000"/>
        </w:rPr>
        <w:fldChar w:fldCharType="end"/>
      </w:r>
      <w:r w:rsidR="00025D2E">
        <w:rPr>
          <w:rFonts w:ascii="Calibri" w:hAnsi="Calibri" w:cs="Calibri"/>
          <w:color w:val="000000"/>
        </w:rPr>
        <w:t>.</w:t>
      </w:r>
    </w:p>
    <w:p w14:paraId="227EA15C" w14:textId="77777777" w:rsidR="009538B4" w:rsidRDefault="009538B4" w:rsidP="0018143D">
      <w:pPr>
        <w:autoSpaceDE w:val="0"/>
        <w:autoSpaceDN w:val="0"/>
        <w:adjustRightInd w:val="0"/>
        <w:spacing w:after="0" w:line="240" w:lineRule="auto"/>
        <w:rPr>
          <w:rFonts w:ascii="Calibri" w:hAnsi="Calibri" w:cs="Calibri"/>
          <w:color w:val="000000"/>
        </w:rPr>
      </w:pPr>
    </w:p>
    <w:p w14:paraId="5EDF080E" w14:textId="77777777" w:rsidR="00BA7A61" w:rsidRDefault="00BA7A61" w:rsidP="0018143D">
      <w:pPr>
        <w:autoSpaceDE w:val="0"/>
        <w:autoSpaceDN w:val="0"/>
        <w:adjustRightInd w:val="0"/>
        <w:spacing w:after="0" w:line="240" w:lineRule="auto"/>
        <w:rPr>
          <w:rFonts w:ascii="Calibri" w:hAnsi="Calibri" w:cs="Calibri"/>
          <w:color w:val="000000"/>
        </w:rPr>
      </w:pPr>
    </w:p>
    <w:p w14:paraId="1EA4671D" w14:textId="77777777" w:rsidR="007A5C93" w:rsidRDefault="007A5C93" w:rsidP="0018143D">
      <w:pPr>
        <w:autoSpaceDE w:val="0"/>
        <w:autoSpaceDN w:val="0"/>
        <w:adjustRightInd w:val="0"/>
        <w:spacing w:after="0" w:line="240" w:lineRule="auto"/>
        <w:rPr>
          <w:rFonts w:ascii="Calibri" w:hAnsi="Calibri" w:cs="Calibri"/>
          <w:color w:val="000000"/>
        </w:rPr>
      </w:pPr>
    </w:p>
    <w:p w14:paraId="3F7266B7" w14:textId="77777777" w:rsidR="00C95271" w:rsidRDefault="00C95271" w:rsidP="0018143D">
      <w:pPr>
        <w:autoSpaceDE w:val="0"/>
        <w:autoSpaceDN w:val="0"/>
        <w:adjustRightInd w:val="0"/>
        <w:spacing w:after="0" w:line="240" w:lineRule="auto"/>
        <w:rPr>
          <w:rFonts w:ascii="Calibri" w:hAnsi="Calibri" w:cs="Calibri"/>
          <w:color w:val="000000"/>
        </w:rPr>
      </w:pPr>
    </w:p>
    <w:p w14:paraId="67CF15C7" w14:textId="77777777" w:rsidR="00C95271" w:rsidRDefault="00C95271" w:rsidP="0018143D">
      <w:pPr>
        <w:autoSpaceDE w:val="0"/>
        <w:autoSpaceDN w:val="0"/>
        <w:adjustRightInd w:val="0"/>
        <w:spacing w:after="0" w:line="240" w:lineRule="auto"/>
        <w:rPr>
          <w:rFonts w:ascii="Calibri" w:hAnsi="Calibri" w:cs="Calibri"/>
          <w:color w:val="000000"/>
        </w:rPr>
      </w:pPr>
      <w:bookmarkStart w:id="98" w:name="_GoBack"/>
      <w:bookmarkEnd w:id="98"/>
    </w:p>
    <w:p w14:paraId="2414754A" w14:textId="77777777" w:rsidR="007A5C93" w:rsidRDefault="007A5C93" w:rsidP="0018143D">
      <w:pPr>
        <w:autoSpaceDE w:val="0"/>
        <w:autoSpaceDN w:val="0"/>
        <w:adjustRightInd w:val="0"/>
        <w:spacing w:after="0" w:line="240" w:lineRule="auto"/>
        <w:rPr>
          <w:rFonts w:ascii="Calibri" w:hAnsi="Calibri" w:cs="Calibri"/>
          <w:color w:val="000000"/>
        </w:rPr>
      </w:pPr>
    </w:p>
    <w:p w14:paraId="190E5AB4" w14:textId="4A1C00C1" w:rsidR="00BA7A61" w:rsidRDefault="0056399C" w:rsidP="0056399C">
      <w:pPr>
        <w:pStyle w:val="Caption"/>
        <w:rPr>
          <w:rFonts w:ascii="Calibri" w:hAnsi="Calibri" w:cs="Calibri"/>
          <w:color w:val="000000"/>
        </w:rPr>
      </w:pPr>
      <w:bookmarkStart w:id="99" w:name="_Ref484099375"/>
      <w:bookmarkStart w:id="100" w:name="_Toc493601685"/>
      <w:r>
        <w:t xml:space="preserve">Figure </w:t>
      </w:r>
      <w:fldSimple w:instr=" SEQ Figure \* ARABIC ">
        <w:r w:rsidR="005A3364">
          <w:rPr>
            <w:noProof/>
          </w:rPr>
          <w:t>6</w:t>
        </w:r>
      </w:fldSimple>
      <w:bookmarkEnd w:id="99"/>
      <w:r>
        <w:t xml:space="preserve">: Cold water supply line temperature trace – Laboratory </w:t>
      </w:r>
      <w:r w:rsidR="009A49F2">
        <w:t>2</w:t>
      </w:r>
      <w:bookmarkEnd w:id="100"/>
    </w:p>
    <w:p w14:paraId="6C88C901" w14:textId="4607B713" w:rsidR="0056399C" w:rsidRDefault="0056399C" w:rsidP="0018143D">
      <w:pPr>
        <w:autoSpaceDE w:val="0"/>
        <w:autoSpaceDN w:val="0"/>
        <w:adjustRightInd w:val="0"/>
        <w:spacing w:after="0" w:line="240" w:lineRule="auto"/>
        <w:rPr>
          <w:rFonts w:ascii="Calibri" w:hAnsi="Calibri" w:cs="Calibri"/>
          <w:color w:val="000000"/>
        </w:rPr>
      </w:pPr>
      <w:r>
        <w:rPr>
          <w:rFonts w:ascii="Calibri" w:hAnsi="Calibri" w:cs="Calibri"/>
          <w:noProof/>
          <w:color w:val="000000"/>
          <w:lang w:eastAsia="en-AU"/>
        </w:rPr>
        <w:drawing>
          <wp:inline distT="0" distB="0" distL="0" distR="0" wp14:anchorId="4A8C6436" wp14:editId="1FEF61ED">
            <wp:extent cx="3942893" cy="2578044"/>
            <wp:effectExtent l="0" t="0" r="635" b="0"/>
            <wp:docPr id="4" name="Picture 4" descr="Cold water supply temperature measured in the cold water pipe near the connection point with the appliance. For Laboratory 2, the initial temperature is 15C and this warms to 23C and falls again to 15C wach time water is drawn. There are 4 obvious drawoffs. Tempeature profile for all 8 runs are very sim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2125" cy="2584081"/>
                    </a:xfrm>
                    <a:prstGeom prst="rect">
                      <a:avLst/>
                    </a:prstGeom>
                    <a:noFill/>
                  </pic:spPr>
                </pic:pic>
              </a:graphicData>
            </a:graphic>
          </wp:inline>
        </w:drawing>
      </w:r>
    </w:p>
    <w:p w14:paraId="6B76B0E3" w14:textId="77777777" w:rsidR="009538B4" w:rsidRDefault="009538B4" w:rsidP="0018143D">
      <w:pPr>
        <w:autoSpaceDE w:val="0"/>
        <w:autoSpaceDN w:val="0"/>
        <w:adjustRightInd w:val="0"/>
        <w:spacing w:after="0" w:line="240" w:lineRule="auto"/>
        <w:rPr>
          <w:rFonts w:ascii="Calibri" w:hAnsi="Calibri" w:cs="Calibri"/>
          <w:color w:val="000000"/>
        </w:rPr>
      </w:pPr>
    </w:p>
    <w:p w14:paraId="1D1818D0" w14:textId="075BC18B" w:rsidR="0018143D" w:rsidRDefault="0056399C" w:rsidP="0056399C">
      <w:pPr>
        <w:pStyle w:val="Caption"/>
        <w:rPr>
          <w:rFonts w:ascii="Calibri" w:hAnsi="Calibri" w:cs="Calibri"/>
          <w:color w:val="000000"/>
        </w:rPr>
      </w:pPr>
      <w:bookmarkStart w:id="101" w:name="_Ref477967995"/>
      <w:bookmarkStart w:id="102" w:name="_Toc493601686"/>
      <w:r>
        <w:t xml:space="preserve">Figure </w:t>
      </w:r>
      <w:fldSimple w:instr=" SEQ Figure \* ARABIC ">
        <w:r w:rsidR="005A3364">
          <w:rPr>
            <w:noProof/>
          </w:rPr>
          <w:t>7</w:t>
        </w:r>
      </w:fldSimple>
      <w:bookmarkEnd w:id="101"/>
      <w:r>
        <w:t xml:space="preserve">: Cold water supply line temperature trace – Laboratory </w:t>
      </w:r>
      <w:r w:rsidR="009A49F2">
        <w:t>3</w:t>
      </w:r>
      <w:bookmarkEnd w:id="102"/>
    </w:p>
    <w:p w14:paraId="6418A67A" w14:textId="7F5B478B" w:rsidR="0056399C" w:rsidRDefault="0056399C" w:rsidP="0018143D">
      <w:pPr>
        <w:autoSpaceDE w:val="0"/>
        <w:autoSpaceDN w:val="0"/>
        <w:adjustRightInd w:val="0"/>
        <w:spacing w:after="0" w:line="240" w:lineRule="auto"/>
        <w:rPr>
          <w:rFonts w:ascii="Calibri" w:hAnsi="Calibri" w:cs="Calibri"/>
          <w:color w:val="000000"/>
        </w:rPr>
      </w:pPr>
      <w:r>
        <w:rPr>
          <w:rFonts w:ascii="Calibri" w:hAnsi="Calibri" w:cs="Calibri"/>
          <w:noProof/>
          <w:color w:val="000000"/>
          <w:lang w:eastAsia="en-AU"/>
        </w:rPr>
        <w:drawing>
          <wp:inline distT="0" distB="0" distL="0" distR="0" wp14:anchorId="134E74ED" wp14:editId="2C2F763A">
            <wp:extent cx="3942893" cy="2578044"/>
            <wp:effectExtent l="0" t="0" r="635" b="0"/>
            <wp:docPr id="7" name="Picture 7" descr="Cold water supply temperature measured in the cold water pipe near the connection point with the appliance. For Laboratory 3, the initial temperature varies between 14C and 18C. The water warms to 20C to 23C and falls again to 15C wach time water is drawn. There are 4 obvious drawoffs. Tempeature profile for all 8 runs are all quite different but generally within 3C. This illustrates the importance of bleeding the supply water before the test st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5734" cy="2579901"/>
                    </a:xfrm>
                    <a:prstGeom prst="rect">
                      <a:avLst/>
                    </a:prstGeom>
                    <a:noFill/>
                  </pic:spPr>
                </pic:pic>
              </a:graphicData>
            </a:graphic>
          </wp:inline>
        </w:drawing>
      </w:r>
    </w:p>
    <w:p w14:paraId="2333D7E4" w14:textId="77777777" w:rsidR="009A49F2" w:rsidRDefault="009A49F2" w:rsidP="0018143D">
      <w:pPr>
        <w:autoSpaceDE w:val="0"/>
        <w:autoSpaceDN w:val="0"/>
        <w:adjustRightInd w:val="0"/>
        <w:spacing w:after="0" w:line="240" w:lineRule="auto"/>
        <w:rPr>
          <w:rFonts w:ascii="Calibri" w:hAnsi="Calibri" w:cs="Calibri"/>
          <w:color w:val="000000"/>
        </w:rPr>
      </w:pPr>
    </w:p>
    <w:p w14:paraId="16EE1C39" w14:textId="77777777" w:rsidR="009A49F2" w:rsidRDefault="009A49F2" w:rsidP="009A49F2">
      <w:pPr>
        <w:pStyle w:val="Caption"/>
        <w:rPr>
          <w:rFonts w:ascii="Calibri" w:hAnsi="Calibri" w:cs="Calibri"/>
          <w:color w:val="000000"/>
        </w:rPr>
      </w:pPr>
      <w:bookmarkStart w:id="103" w:name="_Ref477967988"/>
      <w:bookmarkStart w:id="104" w:name="_Toc493601687"/>
      <w:r>
        <w:t xml:space="preserve">Figure </w:t>
      </w:r>
      <w:fldSimple w:instr=" SEQ Figure \* ARABIC ">
        <w:r w:rsidR="005A3364">
          <w:rPr>
            <w:noProof/>
          </w:rPr>
          <w:t>8</w:t>
        </w:r>
      </w:fldSimple>
      <w:bookmarkEnd w:id="103"/>
      <w:r>
        <w:t>: Cold water supply line temperature trace – Laboratory 4</w:t>
      </w:r>
      <w:bookmarkEnd w:id="104"/>
    </w:p>
    <w:p w14:paraId="47BD7ABE" w14:textId="77777777" w:rsidR="009A49F2" w:rsidRDefault="009A49F2" w:rsidP="009A49F2">
      <w:pPr>
        <w:autoSpaceDE w:val="0"/>
        <w:autoSpaceDN w:val="0"/>
        <w:adjustRightInd w:val="0"/>
        <w:spacing w:after="0" w:line="240" w:lineRule="auto"/>
        <w:rPr>
          <w:rFonts w:ascii="Calibri" w:hAnsi="Calibri" w:cs="Calibri"/>
          <w:color w:val="000000"/>
        </w:rPr>
      </w:pPr>
      <w:r>
        <w:rPr>
          <w:rFonts w:ascii="Calibri" w:hAnsi="Calibri" w:cs="Calibri"/>
          <w:noProof/>
          <w:color w:val="000000"/>
          <w:lang w:eastAsia="en-AU"/>
        </w:rPr>
        <w:drawing>
          <wp:inline distT="0" distB="0" distL="0" distR="0" wp14:anchorId="57CC089D" wp14:editId="3F236956">
            <wp:extent cx="3906317" cy="2554130"/>
            <wp:effectExtent l="0" t="0" r="0" b="0"/>
            <wp:docPr id="2" name="Picture 2" descr="Cold water supply temperature measured in the cold water pipe near the connection point with the appliance. For Laboratory 4, the initial temperature is 15C and this warms to 21C and falls again to 15C wach time water is drawn. There are 4 obvious drawoffs. Tempeature profile for all 8 runs are very similar. Run A4 has been excluded as this had a different drawoff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9487" cy="2556203"/>
                    </a:xfrm>
                    <a:prstGeom prst="rect">
                      <a:avLst/>
                    </a:prstGeom>
                    <a:noFill/>
                  </pic:spPr>
                </pic:pic>
              </a:graphicData>
            </a:graphic>
          </wp:inline>
        </w:drawing>
      </w:r>
    </w:p>
    <w:p w14:paraId="4B1AA22A" w14:textId="77777777" w:rsidR="009A49F2" w:rsidRDefault="009A49F2" w:rsidP="009A49F2">
      <w:pPr>
        <w:autoSpaceDE w:val="0"/>
        <w:autoSpaceDN w:val="0"/>
        <w:adjustRightInd w:val="0"/>
        <w:spacing w:after="0" w:line="240" w:lineRule="auto"/>
        <w:rPr>
          <w:rFonts w:ascii="Calibri" w:hAnsi="Calibri" w:cs="Calibri"/>
          <w:color w:val="000000"/>
        </w:rPr>
      </w:pPr>
    </w:p>
    <w:p w14:paraId="26E32661" w14:textId="24A6D9A5" w:rsidR="0056399C" w:rsidRDefault="00025D2E" w:rsidP="0018143D">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In terms of products included in the round robin, </w:t>
      </w:r>
      <w:r w:rsidR="00DA34D9">
        <w:rPr>
          <w:rFonts w:ascii="Calibri" w:hAnsi="Calibri" w:cs="Calibri"/>
          <w:color w:val="000000"/>
        </w:rPr>
        <w:t>Machine A is the most difficult to test as the appliance effectively draws little water for the first hour</w:t>
      </w:r>
      <w:r w:rsidR="00817300">
        <w:rPr>
          <w:rFonts w:ascii="Calibri" w:hAnsi="Calibri" w:cs="Calibri"/>
          <w:color w:val="000000"/>
        </w:rPr>
        <w:t>,</w:t>
      </w:r>
      <w:r w:rsidR="00DA34D9">
        <w:rPr>
          <w:rFonts w:ascii="Calibri" w:hAnsi="Calibri" w:cs="Calibri"/>
          <w:color w:val="000000"/>
        </w:rPr>
        <w:t xml:space="preserve"> so dead water in the supply spur line </w:t>
      </w:r>
      <w:r w:rsidR="00817300">
        <w:rPr>
          <w:rFonts w:ascii="Calibri" w:hAnsi="Calibri" w:cs="Calibri"/>
          <w:color w:val="000000"/>
        </w:rPr>
        <w:t>tends to</w:t>
      </w:r>
      <w:r w:rsidR="009A49F2">
        <w:rPr>
          <w:rFonts w:ascii="Calibri" w:hAnsi="Calibri" w:cs="Calibri"/>
          <w:color w:val="000000"/>
        </w:rPr>
        <w:t xml:space="preserve"> warm towards </w:t>
      </w:r>
      <w:r w:rsidR="00DA34D9">
        <w:rPr>
          <w:rFonts w:ascii="Calibri" w:hAnsi="Calibri" w:cs="Calibri"/>
          <w:color w:val="000000"/>
        </w:rPr>
        <w:t xml:space="preserve">ambient temperature. While all Australian laboratories have a bleed valve that can reset the water temperature at the point of connection to the appliance at the start of the test, it appears that laboratory </w:t>
      </w:r>
      <w:r w:rsidR="00C2139C">
        <w:rPr>
          <w:rFonts w:ascii="Calibri" w:hAnsi="Calibri" w:cs="Calibri"/>
          <w:color w:val="000000"/>
        </w:rPr>
        <w:t xml:space="preserve">3 </w:t>
      </w:r>
      <w:r w:rsidR="00DA34D9">
        <w:rPr>
          <w:rFonts w:ascii="Calibri" w:hAnsi="Calibri" w:cs="Calibri"/>
          <w:color w:val="000000"/>
        </w:rPr>
        <w:t xml:space="preserve">did not do this consistently before each test. While most tests start at close to 15°C in the supply pipe, it appears that the temperature rise in each laboratory varies somewhat. </w:t>
      </w:r>
      <w:r w:rsidR="00C2139C">
        <w:rPr>
          <w:rFonts w:ascii="Calibri" w:hAnsi="Calibri" w:cs="Calibri"/>
          <w:color w:val="000000"/>
        </w:rPr>
        <w:t xml:space="preserve">Three </w:t>
      </w:r>
      <w:r w:rsidR="00DA34D9">
        <w:rPr>
          <w:rFonts w:ascii="Calibri" w:hAnsi="Calibri" w:cs="Calibri"/>
          <w:color w:val="000000"/>
        </w:rPr>
        <w:t xml:space="preserve">labs use </w:t>
      </w:r>
      <w:r w:rsidR="004206D4">
        <w:rPr>
          <w:rFonts w:ascii="Calibri" w:hAnsi="Calibri" w:cs="Calibri"/>
          <w:color w:val="000000"/>
        </w:rPr>
        <w:t>closed cell nitrile rubber lag</w:t>
      </w:r>
      <w:r w:rsidR="009D3A3A">
        <w:rPr>
          <w:rFonts w:ascii="Calibri" w:hAnsi="Calibri" w:cs="Calibri"/>
          <w:color w:val="000000"/>
        </w:rPr>
        <w:t>ging on the spur lines.</w:t>
      </w:r>
    </w:p>
    <w:p w14:paraId="73442430" w14:textId="77777777" w:rsidR="0056399C" w:rsidRDefault="0056399C" w:rsidP="0018143D">
      <w:pPr>
        <w:autoSpaceDE w:val="0"/>
        <w:autoSpaceDN w:val="0"/>
        <w:adjustRightInd w:val="0"/>
        <w:spacing w:after="0" w:line="240" w:lineRule="auto"/>
        <w:rPr>
          <w:rFonts w:ascii="Calibri" w:hAnsi="Calibri" w:cs="Calibri"/>
          <w:color w:val="000000"/>
        </w:rPr>
      </w:pPr>
    </w:p>
    <w:p w14:paraId="0423EEBC" w14:textId="43213A04" w:rsidR="00025D2E" w:rsidRDefault="00025D2E" w:rsidP="0018143D">
      <w:pPr>
        <w:autoSpaceDE w:val="0"/>
        <w:autoSpaceDN w:val="0"/>
        <w:adjustRightInd w:val="0"/>
        <w:spacing w:after="0" w:line="240" w:lineRule="auto"/>
        <w:rPr>
          <w:rFonts w:ascii="Calibri" w:hAnsi="Calibri" w:cs="Calibri"/>
          <w:color w:val="000000"/>
        </w:rPr>
      </w:pPr>
      <w:r>
        <w:rPr>
          <w:rFonts w:ascii="Calibri" w:hAnsi="Calibri" w:cs="Calibri"/>
          <w:color w:val="000000"/>
        </w:rPr>
        <w:t>The issue of water supply temperatures actually delivered to the appliance is discussed more in the next point.</w:t>
      </w:r>
    </w:p>
    <w:p w14:paraId="718A6821" w14:textId="77777777" w:rsidR="00025D2E" w:rsidRDefault="00025D2E" w:rsidP="0018143D">
      <w:pPr>
        <w:autoSpaceDE w:val="0"/>
        <w:autoSpaceDN w:val="0"/>
        <w:adjustRightInd w:val="0"/>
        <w:spacing w:after="0" w:line="240" w:lineRule="auto"/>
        <w:rPr>
          <w:rFonts w:ascii="Calibri" w:hAnsi="Calibri" w:cs="Calibri"/>
          <w:color w:val="000000"/>
        </w:rPr>
      </w:pPr>
    </w:p>
    <w:p w14:paraId="407CA14E" w14:textId="7F12ED3D" w:rsidR="0018143D" w:rsidRDefault="0018143D" w:rsidP="0018143D">
      <w:pPr>
        <w:autoSpaceDE w:val="0"/>
        <w:autoSpaceDN w:val="0"/>
        <w:adjustRightInd w:val="0"/>
        <w:spacing w:after="0" w:line="240" w:lineRule="auto"/>
        <w:rPr>
          <w:rFonts w:ascii="Calibri" w:hAnsi="Calibri" w:cs="Calibri"/>
          <w:color w:val="000000"/>
        </w:rPr>
      </w:pPr>
      <w:r w:rsidRPr="00B73FEC">
        <w:rPr>
          <w:rFonts w:ascii="Calibri" w:hAnsi="Calibri" w:cs="Calibri"/>
          <w:b/>
          <w:color w:val="000000"/>
        </w:rPr>
        <w:t xml:space="preserve">Recommendation </w:t>
      </w:r>
      <w:r w:rsidR="00A53108">
        <w:rPr>
          <w:rFonts w:ascii="Calibri" w:hAnsi="Calibri" w:cs="Calibri"/>
          <w:b/>
          <w:color w:val="000000"/>
        </w:rPr>
        <w:t>2</w:t>
      </w:r>
      <w:r w:rsidR="008E010E">
        <w:rPr>
          <w:rFonts w:ascii="Calibri" w:hAnsi="Calibri" w:cs="Calibri"/>
          <w:b/>
          <w:color w:val="000000"/>
        </w:rPr>
        <w:t>5</w:t>
      </w:r>
      <w:r>
        <w:rPr>
          <w:rFonts w:ascii="Calibri" w:hAnsi="Calibri" w:cs="Calibri"/>
          <w:color w:val="000000"/>
        </w:rPr>
        <w:t xml:space="preserve">: Clause 5.6.2 should be amended to require a by-pass or bleed valve at the point of connection with the appliance. This shall be operated within 10 min of the commencement of the program on the relevant dishwasher to ensure that supply water is within the specified </w:t>
      </w:r>
      <w:r w:rsidR="00BA7A61">
        <w:rPr>
          <w:rFonts w:ascii="Calibri" w:hAnsi="Calibri" w:cs="Calibri"/>
          <w:color w:val="000000"/>
        </w:rPr>
        <w:t xml:space="preserve">temperature </w:t>
      </w:r>
      <w:r>
        <w:rPr>
          <w:rFonts w:ascii="Calibri" w:hAnsi="Calibri" w:cs="Calibri"/>
          <w:color w:val="000000"/>
        </w:rPr>
        <w:t>range. All water supply lines where water is not in a circulating loop (e.g. spur lines to supply each appliance under test) shall be insulated with 10mm closed cell nitrile rubber or equivalent with an R value of 0.4 K.m</w:t>
      </w:r>
      <w:r w:rsidRPr="004B41A2">
        <w:rPr>
          <w:rFonts w:ascii="Calibri" w:hAnsi="Calibri" w:cs="Calibri"/>
          <w:color w:val="000000"/>
          <w:vertAlign w:val="superscript"/>
        </w:rPr>
        <w:t>2</w:t>
      </w:r>
      <w:r>
        <w:rPr>
          <w:rFonts w:ascii="Calibri" w:hAnsi="Calibri" w:cs="Calibri"/>
          <w:color w:val="000000"/>
        </w:rPr>
        <w:t>/W or better.</w:t>
      </w:r>
      <w:r w:rsidR="00025D2E">
        <w:rPr>
          <w:rFonts w:ascii="Calibri" w:hAnsi="Calibri" w:cs="Calibri"/>
          <w:color w:val="000000"/>
        </w:rPr>
        <w:t xml:space="preserve"> The standard should also put a limit on the total volume of dead water in water supply spur lines that service each appliance. We suggest 600ml as a reasonable maximum. This is in addition to the current requirement of not more than 250ml from the temperature measurement point to the appliance connection.</w:t>
      </w:r>
      <w:r w:rsidR="00E9231C">
        <w:rPr>
          <w:rFonts w:ascii="Calibri" w:hAnsi="Calibri" w:cs="Calibri"/>
          <w:color w:val="000000"/>
        </w:rPr>
        <w:t xml:space="preserve"> The current requirement of 250ml is very generous and a value of 125ml is recommended from the temperature sensor to the connection point.</w:t>
      </w:r>
    </w:p>
    <w:p w14:paraId="0844FA97" w14:textId="77777777" w:rsidR="0018143D" w:rsidRDefault="0018143D" w:rsidP="0018143D">
      <w:pPr>
        <w:autoSpaceDE w:val="0"/>
        <w:autoSpaceDN w:val="0"/>
        <w:adjustRightInd w:val="0"/>
        <w:spacing w:after="0" w:line="240" w:lineRule="auto"/>
        <w:rPr>
          <w:rFonts w:ascii="Calibri" w:hAnsi="Calibri" w:cs="Calibri"/>
          <w:color w:val="000000"/>
        </w:rPr>
      </w:pPr>
    </w:p>
    <w:p w14:paraId="5E073783" w14:textId="77777777" w:rsidR="0018143D" w:rsidRPr="009D3A3A" w:rsidRDefault="0018143D" w:rsidP="0018143D">
      <w:pPr>
        <w:pStyle w:val="Heading3"/>
      </w:pPr>
      <w:bookmarkStart w:id="105" w:name="_Toc493601773"/>
      <w:r w:rsidRPr="009D3A3A">
        <w:t>Cold water energy correction</w:t>
      </w:r>
      <w:bookmarkEnd w:id="105"/>
    </w:p>
    <w:p w14:paraId="55E996DF" w14:textId="1673C384" w:rsidR="0018143D" w:rsidRDefault="0018143D" w:rsidP="0018143D">
      <w:pPr>
        <w:autoSpaceDE w:val="0"/>
        <w:autoSpaceDN w:val="0"/>
        <w:adjustRightInd w:val="0"/>
        <w:spacing w:after="0" w:line="240" w:lineRule="auto"/>
        <w:rPr>
          <w:rFonts w:ascii="Calibri" w:hAnsi="Calibri" w:cs="Calibri"/>
          <w:color w:val="000000"/>
        </w:rPr>
      </w:pPr>
      <w:r>
        <w:rPr>
          <w:rFonts w:ascii="Calibri" w:hAnsi="Calibri" w:cs="Calibri"/>
          <w:color w:val="000000"/>
        </w:rPr>
        <w:t>Edition 3 included a cold water energy correction for operations where heating takes place and/or where hot water is d</w:t>
      </w:r>
      <w:r w:rsidR="00421F99">
        <w:rPr>
          <w:rFonts w:ascii="Calibri" w:hAnsi="Calibri" w:cs="Calibri"/>
          <w:color w:val="000000"/>
        </w:rPr>
        <w:t>rawn into the machine (C</w:t>
      </w:r>
      <w:r>
        <w:rPr>
          <w:rFonts w:ascii="Calibri" w:hAnsi="Calibri" w:cs="Calibri"/>
          <w:color w:val="000000"/>
        </w:rPr>
        <w:t xml:space="preserve">lause 8.2.2 in Edition 3). This </w:t>
      </w:r>
      <w:r w:rsidR="00E9231C">
        <w:rPr>
          <w:rFonts w:ascii="Calibri" w:hAnsi="Calibri" w:cs="Calibri"/>
          <w:color w:val="000000"/>
        </w:rPr>
        <w:t xml:space="preserve">has been </w:t>
      </w:r>
      <w:r>
        <w:rPr>
          <w:rFonts w:ascii="Calibri" w:hAnsi="Calibri" w:cs="Calibri"/>
          <w:color w:val="000000"/>
        </w:rPr>
        <w:t xml:space="preserve">deleted in Edition 4. This is an important correction and its removal </w:t>
      </w:r>
      <w:r w:rsidR="00240387">
        <w:rPr>
          <w:rFonts w:ascii="Calibri" w:hAnsi="Calibri" w:cs="Calibri"/>
          <w:color w:val="000000"/>
        </w:rPr>
        <w:t>appears to be</w:t>
      </w:r>
      <w:r>
        <w:rPr>
          <w:rFonts w:ascii="Calibri" w:hAnsi="Calibri" w:cs="Calibri"/>
          <w:color w:val="000000"/>
        </w:rPr>
        <w:t xml:space="preserve"> a serious technical mistake.</w:t>
      </w:r>
    </w:p>
    <w:p w14:paraId="5D4F8177" w14:textId="77777777" w:rsidR="00E9231C" w:rsidRDefault="00E9231C" w:rsidP="0018143D">
      <w:pPr>
        <w:autoSpaceDE w:val="0"/>
        <w:autoSpaceDN w:val="0"/>
        <w:adjustRightInd w:val="0"/>
        <w:spacing w:after="0" w:line="240" w:lineRule="auto"/>
        <w:rPr>
          <w:rFonts w:ascii="Calibri" w:hAnsi="Calibri" w:cs="Calibri"/>
          <w:color w:val="000000"/>
        </w:rPr>
      </w:pPr>
    </w:p>
    <w:p w14:paraId="4E269CC7" w14:textId="09936F0A" w:rsidR="00E9231C" w:rsidRDefault="00581245" w:rsidP="0018143D">
      <w:pPr>
        <w:autoSpaceDE w:val="0"/>
        <w:autoSpaceDN w:val="0"/>
        <w:adjustRightInd w:val="0"/>
        <w:spacing w:after="0" w:line="240" w:lineRule="auto"/>
        <w:rPr>
          <w:rFonts w:ascii="Calibri" w:hAnsi="Calibri" w:cs="Calibri"/>
          <w:color w:val="000000"/>
        </w:rPr>
      </w:pPr>
      <w:r>
        <w:rPr>
          <w:rFonts w:ascii="Calibri" w:hAnsi="Calibri" w:cs="Calibri"/>
          <w:color w:val="000000"/>
        </w:rPr>
        <w:t>Dishwashers typically use between 8 and 20 litres of water per load, depending on the design. Most dishwashers undertake two heating operations, typically during the wash operation and the drying operation. The standard defines the cold water supply temperature as 15°C ± 2K.</w:t>
      </w:r>
      <w:r w:rsidR="00707CA3">
        <w:rPr>
          <w:rFonts w:ascii="Calibri" w:hAnsi="Calibri" w:cs="Calibri"/>
          <w:color w:val="000000"/>
        </w:rPr>
        <w:t xml:space="preserve"> Looking at the round robin dishwashers, the total water consumption for Machine A was 9.</w:t>
      </w:r>
      <w:r w:rsidR="00CD3D22">
        <w:rPr>
          <w:rFonts w:ascii="Calibri" w:hAnsi="Calibri" w:cs="Calibri"/>
          <w:color w:val="000000"/>
        </w:rPr>
        <w:t>2</w:t>
      </w:r>
      <w:r w:rsidR="00707CA3">
        <w:rPr>
          <w:rFonts w:ascii="Calibri" w:hAnsi="Calibri" w:cs="Calibri"/>
          <w:color w:val="000000"/>
        </w:rPr>
        <w:t xml:space="preserve"> litres and Machine C was </w:t>
      </w:r>
      <w:r w:rsidR="00CD3D22">
        <w:rPr>
          <w:rFonts w:ascii="Calibri" w:hAnsi="Calibri" w:cs="Calibri"/>
          <w:color w:val="000000"/>
        </w:rPr>
        <w:t xml:space="preserve">18.8 litres. If the cold water temperature was 13°C (coldest possible temperature) then the embodied </w:t>
      </w:r>
      <w:r w:rsidR="00A76867">
        <w:rPr>
          <w:rFonts w:ascii="Calibri" w:hAnsi="Calibri" w:cs="Calibri"/>
          <w:color w:val="000000"/>
        </w:rPr>
        <w:t xml:space="preserve">water </w:t>
      </w:r>
      <w:r w:rsidR="00CD3D22">
        <w:rPr>
          <w:rFonts w:ascii="Calibri" w:hAnsi="Calibri" w:cs="Calibri"/>
          <w:color w:val="000000"/>
        </w:rPr>
        <w:t>energy when compared to 17°C (the warmest possible temperature) would be 42.8 Wh for Machine A and 87.4 Wh for Machine B. This equate</w:t>
      </w:r>
      <w:r w:rsidR="00EB4803">
        <w:rPr>
          <w:rFonts w:ascii="Calibri" w:hAnsi="Calibri" w:cs="Calibri"/>
          <w:color w:val="000000"/>
        </w:rPr>
        <w:t>s</w:t>
      </w:r>
      <w:r w:rsidR="00CD3D22">
        <w:rPr>
          <w:rFonts w:ascii="Calibri" w:hAnsi="Calibri" w:cs="Calibri"/>
          <w:color w:val="000000"/>
        </w:rPr>
        <w:t xml:space="preserve"> to 4.7% of the total electrical energy consumption for Machine A and 6.4% of the total electrical energy consumption for Machine C.</w:t>
      </w:r>
      <w:r w:rsidR="00A76867">
        <w:rPr>
          <w:rFonts w:ascii="Calibri" w:hAnsi="Calibri" w:cs="Calibri"/>
          <w:color w:val="000000"/>
        </w:rPr>
        <w:t xml:space="preserve"> While this difference would be hard to achieve in practice within the boundaries of the current requirements, it is possible on paper.</w:t>
      </w:r>
    </w:p>
    <w:p w14:paraId="0F7FD1EE" w14:textId="77777777" w:rsidR="00A660E2" w:rsidRDefault="00A660E2" w:rsidP="0018143D">
      <w:pPr>
        <w:autoSpaceDE w:val="0"/>
        <w:autoSpaceDN w:val="0"/>
        <w:adjustRightInd w:val="0"/>
        <w:spacing w:after="0" w:line="240" w:lineRule="auto"/>
        <w:rPr>
          <w:rFonts w:ascii="Calibri" w:hAnsi="Calibri" w:cs="Calibri"/>
          <w:color w:val="000000"/>
        </w:rPr>
      </w:pPr>
    </w:p>
    <w:p w14:paraId="35A5520E" w14:textId="333A1666" w:rsidR="00A660E2" w:rsidRDefault="00A660E2" w:rsidP="0018143D">
      <w:pPr>
        <w:autoSpaceDE w:val="0"/>
        <w:autoSpaceDN w:val="0"/>
        <w:adjustRightInd w:val="0"/>
        <w:spacing w:after="0" w:line="240" w:lineRule="auto"/>
        <w:rPr>
          <w:rFonts w:ascii="Calibri" w:hAnsi="Calibri" w:cs="Calibri"/>
          <w:color w:val="000000"/>
        </w:rPr>
      </w:pPr>
      <w:r>
        <w:rPr>
          <w:rFonts w:ascii="Calibri" w:hAnsi="Calibri" w:cs="Calibri"/>
          <w:color w:val="000000"/>
        </w:rPr>
        <w:t>Analysis of data from the round robin shows that about 30% of the heating energy for each heating operation can be attributed to the heating the water</w:t>
      </w:r>
      <w:r w:rsidR="006843F8">
        <w:rPr>
          <w:rFonts w:ascii="Calibri" w:hAnsi="Calibri" w:cs="Calibri"/>
          <w:color w:val="000000"/>
        </w:rPr>
        <w:t>, with the balance evenly split between the load and dishwasher itself</w:t>
      </w:r>
      <w:r>
        <w:rPr>
          <w:rFonts w:ascii="Calibri" w:hAnsi="Calibri" w:cs="Calibri"/>
          <w:color w:val="000000"/>
        </w:rPr>
        <w:t xml:space="preserve">. Based on an estimate of </w:t>
      </w:r>
      <w:r w:rsidR="006843F8">
        <w:rPr>
          <w:rFonts w:ascii="Calibri" w:hAnsi="Calibri" w:cs="Calibri"/>
          <w:color w:val="000000"/>
        </w:rPr>
        <w:t xml:space="preserve">the thermal mass of the load based on the materials and mass, the specific heat of the load is about 4.7 Wh/K (12 place settings). Examining heating profiles from the round robin and the initial and end temperature for the wash and rinse operations for Machines A and C, it is possible to separate the thermal mass of the water, the load and the dishwasher. Machine A has a thermal mass of around 5.2 Wh/K while the water thermal mass is about 4.1 Wh/K. Machine C has a thermal mass of around 5.6 Wh/K while the water thermal mass is about 4.7 Wh/K (this is higher for Machine C as the water volume in the sump is higher than Machine A). This suggests that the water temperature is an important consideration when measuring the energy, as </w:t>
      </w:r>
      <w:r w:rsidR="000B2453">
        <w:rPr>
          <w:rFonts w:ascii="Calibri" w:hAnsi="Calibri" w:cs="Calibri"/>
          <w:color w:val="000000"/>
        </w:rPr>
        <w:t xml:space="preserve">well as </w:t>
      </w:r>
      <w:r w:rsidR="006843F8">
        <w:rPr>
          <w:rFonts w:ascii="Calibri" w:hAnsi="Calibri" w:cs="Calibri"/>
          <w:color w:val="000000"/>
        </w:rPr>
        <w:t>the initial temperature of the dishwasher and the load.</w:t>
      </w:r>
    </w:p>
    <w:p w14:paraId="567A144E" w14:textId="77777777" w:rsidR="000B2453" w:rsidRDefault="000B2453" w:rsidP="0018143D">
      <w:pPr>
        <w:autoSpaceDE w:val="0"/>
        <w:autoSpaceDN w:val="0"/>
        <w:adjustRightInd w:val="0"/>
        <w:spacing w:after="0" w:line="240" w:lineRule="auto"/>
        <w:rPr>
          <w:rFonts w:ascii="Calibri" w:hAnsi="Calibri" w:cs="Calibri"/>
          <w:color w:val="000000"/>
        </w:rPr>
      </w:pPr>
    </w:p>
    <w:p w14:paraId="2469D898" w14:textId="57E2BB94" w:rsidR="000B2453" w:rsidRDefault="000B2453" w:rsidP="0018143D">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initial temperature of the load and dishwasher will </w:t>
      </w:r>
      <w:r w:rsidR="00A76867">
        <w:rPr>
          <w:rFonts w:ascii="Calibri" w:hAnsi="Calibri" w:cs="Calibri"/>
          <w:color w:val="000000"/>
        </w:rPr>
        <w:t xml:space="preserve">determine </w:t>
      </w:r>
      <w:r>
        <w:rPr>
          <w:rFonts w:ascii="Calibri" w:hAnsi="Calibri" w:cs="Calibri"/>
          <w:color w:val="000000"/>
        </w:rPr>
        <w:t xml:space="preserve">the initial thermal mass of the dishwasher system at the start of the test. This will have a direct impact on the energy consumption where the initial operation is heated or where there is </w:t>
      </w:r>
      <w:r w:rsidR="00A76867">
        <w:rPr>
          <w:rFonts w:ascii="Calibri" w:hAnsi="Calibri" w:cs="Calibri"/>
          <w:color w:val="000000"/>
        </w:rPr>
        <w:t>little or n</w:t>
      </w:r>
      <w:r>
        <w:rPr>
          <w:rFonts w:ascii="Calibri" w:hAnsi="Calibri" w:cs="Calibri"/>
          <w:color w:val="000000"/>
        </w:rPr>
        <w:t>o water drawn into the dishwasher (e.g. Machine A</w:t>
      </w:r>
      <w:r w:rsidR="00A76867">
        <w:rPr>
          <w:rFonts w:ascii="Calibri" w:hAnsi="Calibri" w:cs="Calibri"/>
          <w:color w:val="000000"/>
        </w:rPr>
        <w:t xml:space="preserve"> with on board storage</w:t>
      </w:r>
      <w:r>
        <w:rPr>
          <w:rFonts w:ascii="Calibri" w:hAnsi="Calibri" w:cs="Calibri"/>
          <w:color w:val="000000"/>
        </w:rPr>
        <w:t xml:space="preserve">). The impact of initial temperature may be reduced </w:t>
      </w:r>
      <w:r w:rsidR="00B20DDC">
        <w:rPr>
          <w:rFonts w:ascii="Calibri" w:hAnsi="Calibri" w:cs="Calibri"/>
          <w:color w:val="000000"/>
        </w:rPr>
        <w:t xml:space="preserve">slightly </w:t>
      </w:r>
      <w:r>
        <w:rPr>
          <w:rFonts w:ascii="Calibri" w:hAnsi="Calibri" w:cs="Calibri"/>
          <w:color w:val="000000"/>
        </w:rPr>
        <w:t xml:space="preserve">where an initial cold rinse is undertaken before a heated wash (e.g. Machine C). </w:t>
      </w:r>
      <w:r w:rsidR="00377589">
        <w:rPr>
          <w:rFonts w:ascii="Calibri" w:hAnsi="Calibri" w:cs="Calibri"/>
          <w:color w:val="000000"/>
        </w:rPr>
        <w:t>A</w:t>
      </w:r>
      <w:r>
        <w:rPr>
          <w:rFonts w:ascii="Calibri" w:hAnsi="Calibri" w:cs="Calibri"/>
          <w:color w:val="000000"/>
        </w:rPr>
        <w:t>pplying corrections for initial temperature of the load and the dishwasher may be warranted</w:t>
      </w:r>
      <w:r w:rsidR="00377589">
        <w:rPr>
          <w:rFonts w:ascii="Calibri" w:hAnsi="Calibri" w:cs="Calibri"/>
          <w:color w:val="000000"/>
        </w:rPr>
        <w:t>. However, there are some issues to consider. Firstly, data on the thermal mass of dishwashers is not generally available so this would need to be estimated. The thermal mass of the load can be calculated</w:t>
      </w:r>
      <w:r w:rsidR="00EB4803">
        <w:rPr>
          <w:rFonts w:ascii="Calibri" w:hAnsi="Calibri" w:cs="Calibri"/>
          <w:color w:val="000000"/>
        </w:rPr>
        <w:t xml:space="preserve"> where an initial temperature is known</w:t>
      </w:r>
      <w:r w:rsidR="00377589">
        <w:rPr>
          <w:rFonts w:ascii="Calibri" w:hAnsi="Calibri" w:cs="Calibri"/>
          <w:color w:val="000000"/>
        </w:rPr>
        <w:t>.</w:t>
      </w:r>
    </w:p>
    <w:p w14:paraId="3245B65B" w14:textId="77777777" w:rsidR="006843F8" w:rsidRDefault="006843F8" w:rsidP="0018143D">
      <w:pPr>
        <w:autoSpaceDE w:val="0"/>
        <w:autoSpaceDN w:val="0"/>
        <w:adjustRightInd w:val="0"/>
        <w:spacing w:after="0" w:line="240" w:lineRule="auto"/>
        <w:rPr>
          <w:rFonts w:ascii="Calibri" w:hAnsi="Calibri" w:cs="Calibri"/>
          <w:color w:val="000000"/>
        </w:rPr>
      </w:pPr>
    </w:p>
    <w:p w14:paraId="48935A72" w14:textId="1F8AB17D" w:rsidR="00377589" w:rsidRDefault="00377589" w:rsidP="0018143D">
      <w:pPr>
        <w:autoSpaceDE w:val="0"/>
        <w:autoSpaceDN w:val="0"/>
        <w:adjustRightInd w:val="0"/>
        <w:spacing w:after="0" w:line="240" w:lineRule="auto"/>
        <w:rPr>
          <w:rFonts w:ascii="Calibri" w:hAnsi="Calibri" w:cs="Calibri"/>
          <w:color w:val="000000"/>
        </w:rPr>
      </w:pPr>
      <w:r>
        <w:rPr>
          <w:rFonts w:ascii="Calibri" w:hAnsi="Calibri" w:cs="Calibri"/>
          <w:color w:val="000000"/>
        </w:rPr>
        <w:t>As noted above, the supply temperature in IEC60436 is nominally 15°C ± 2K. However, looking at the supply temperature profiles in the previous section, it is clear that water in the supply pipes is often well outside of this permitted range as the stagnant water in the supply spur warms between draw</w:t>
      </w:r>
      <w:r w:rsidR="00D418F4">
        <w:rPr>
          <w:rFonts w:ascii="Calibri" w:hAnsi="Calibri" w:cs="Calibri"/>
          <w:color w:val="000000"/>
        </w:rPr>
        <w:t>-</w:t>
      </w:r>
      <w:r>
        <w:rPr>
          <w:rFonts w:ascii="Calibri" w:hAnsi="Calibri" w:cs="Calibri"/>
          <w:color w:val="000000"/>
        </w:rPr>
        <w:t>offs. In fact it is hard to know how to apply that part of the specification to practical laboratory data like that measured in the round robin.</w:t>
      </w:r>
      <w:r w:rsidR="00D418F4">
        <w:rPr>
          <w:rFonts w:ascii="Calibri" w:hAnsi="Calibri" w:cs="Calibri"/>
          <w:color w:val="000000"/>
        </w:rPr>
        <w:t xml:space="preserve"> Consider the supply temperature profile in the following </w:t>
      </w:r>
      <w:r w:rsidR="0051507C">
        <w:rPr>
          <w:rFonts w:ascii="Calibri" w:hAnsi="Calibri" w:cs="Calibri"/>
          <w:color w:val="000000"/>
        </w:rPr>
        <w:t xml:space="preserve">mid-cycle </w:t>
      </w:r>
      <w:r w:rsidR="00D418F4">
        <w:rPr>
          <w:rFonts w:ascii="Calibri" w:hAnsi="Calibri" w:cs="Calibri"/>
          <w:color w:val="000000"/>
        </w:rPr>
        <w:t xml:space="preserve">part of test </w:t>
      </w:r>
      <w:r w:rsidR="0051507C">
        <w:rPr>
          <w:rFonts w:ascii="Calibri" w:hAnsi="Calibri" w:cs="Calibri"/>
          <w:color w:val="000000"/>
        </w:rPr>
        <w:t xml:space="preserve">snap shot </w:t>
      </w:r>
      <w:r w:rsidR="00D418F4">
        <w:rPr>
          <w:rFonts w:ascii="Calibri" w:hAnsi="Calibri" w:cs="Calibri"/>
          <w:color w:val="000000"/>
        </w:rPr>
        <w:t xml:space="preserve">for Machine C as illustrated in </w:t>
      </w:r>
      <w:r w:rsidR="00D418F4">
        <w:rPr>
          <w:rFonts w:ascii="Calibri" w:hAnsi="Calibri" w:cs="Calibri"/>
          <w:color w:val="000000"/>
        </w:rPr>
        <w:fldChar w:fldCharType="begin"/>
      </w:r>
      <w:r w:rsidR="00D418F4">
        <w:rPr>
          <w:rFonts w:ascii="Calibri" w:hAnsi="Calibri" w:cs="Calibri"/>
          <w:color w:val="000000"/>
        </w:rPr>
        <w:instrText xml:space="preserve"> REF _Ref478046373 \h </w:instrText>
      </w:r>
      <w:r w:rsidR="00D418F4">
        <w:rPr>
          <w:rFonts w:ascii="Calibri" w:hAnsi="Calibri" w:cs="Calibri"/>
          <w:color w:val="000000"/>
        </w:rPr>
      </w:r>
      <w:r w:rsidR="00D418F4">
        <w:rPr>
          <w:rFonts w:ascii="Calibri" w:hAnsi="Calibri" w:cs="Calibri"/>
          <w:color w:val="000000"/>
        </w:rPr>
        <w:fldChar w:fldCharType="separate"/>
      </w:r>
      <w:r w:rsidR="005A3364">
        <w:t xml:space="preserve">Figure </w:t>
      </w:r>
      <w:r w:rsidR="005A3364">
        <w:rPr>
          <w:noProof/>
        </w:rPr>
        <w:t>9</w:t>
      </w:r>
      <w:r w:rsidR="00D418F4">
        <w:rPr>
          <w:rFonts w:ascii="Calibri" w:hAnsi="Calibri" w:cs="Calibri"/>
          <w:color w:val="000000"/>
        </w:rPr>
        <w:fldChar w:fldCharType="end"/>
      </w:r>
      <w:r w:rsidR="00D418F4">
        <w:rPr>
          <w:rFonts w:ascii="Calibri" w:hAnsi="Calibri" w:cs="Calibri"/>
          <w:color w:val="000000"/>
        </w:rPr>
        <w:t>. Clearly the initial part of this draw-off does not comply with the 15°C ± 2K requirement and it would be impossible for labs to meet this requirement throughout the test</w:t>
      </w:r>
      <w:r w:rsidR="00A76867">
        <w:rPr>
          <w:rFonts w:ascii="Calibri" w:hAnsi="Calibri" w:cs="Calibri"/>
          <w:color w:val="000000"/>
        </w:rPr>
        <w:t xml:space="preserve"> unless there was continuous bleeding of water supply during the test</w:t>
      </w:r>
      <w:r w:rsidR="00D418F4">
        <w:rPr>
          <w:rFonts w:ascii="Calibri" w:hAnsi="Calibri" w:cs="Calibri"/>
          <w:color w:val="000000"/>
        </w:rPr>
        <w:t xml:space="preserve">. The issue is that the 8K temperature differential between the water supply (nominally 15°C) and the room (nominally 23°C) means that cold water supply will always warm between draws. In practical terms there has to be some dead water in a supply spur for each appliance (see discussion in the previous section). The variation between labs </w:t>
      </w:r>
      <w:r w:rsidR="00A76867">
        <w:rPr>
          <w:rFonts w:ascii="Calibri" w:hAnsi="Calibri" w:cs="Calibri"/>
          <w:color w:val="000000"/>
        </w:rPr>
        <w:t xml:space="preserve">testing to the standard </w:t>
      </w:r>
      <w:r w:rsidR="00D418F4">
        <w:rPr>
          <w:rFonts w:ascii="Calibri" w:hAnsi="Calibri" w:cs="Calibri"/>
          <w:color w:val="000000"/>
        </w:rPr>
        <w:t xml:space="preserve">could currently be quite large as there is no limit on the volume of dead water in a supply spur </w:t>
      </w:r>
      <w:r w:rsidR="00F7288C">
        <w:rPr>
          <w:rFonts w:ascii="Calibri" w:hAnsi="Calibri" w:cs="Calibri"/>
          <w:color w:val="000000"/>
        </w:rPr>
        <w:t xml:space="preserve">(that can heat up between draws) </w:t>
      </w:r>
      <w:r w:rsidR="00D418F4">
        <w:rPr>
          <w:rFonts w:ascii="Calibri" w:hAnsi="Calibri" w:cs="Calibri"/>
          <w:color w:val="000000"/>
        </w:rPr>
        <w:t>and there is no requirement for lagging on the pipe for a supply spur.</w:t>
      </w:r>
    </w:p>
    <w:p w14:paraId="73895E48" w14:textId="77777777" w:rsidR="00B20DDC" w:rsidRDefault="00B20DDC" w:rsidP="0018143D">
      <w:pPr>
        <w:autoSpaceDE w:val="0"/>
        <w:autoSpaceDN w:val="0"/>
        <w:adjustRightInd w:val="0"/>
        <w:spacing w:after="0" w:line="240" w:lineRule="auto"/>
        <w:rPr>
          <w:rFonts w:ascii="Calibri" w:hAnsi="Calibri" w:cs="Calibri"/>
          <w:color w:val="000000"/>
        </w:rPr>
      </w:pPr>
    </w:p>
    <w:p w14:paraId="77F2E3D8" w14:textId="0FBC1D72" w:rsidR="00B20DDC" w:rsidRDefault="00B20DDC" w:rsidP="0018143D">
      <w:pPr>
        <w:autoSpaceDE w:val="0"/>
        <w:autoSpaceDN w:val="0"/>
        <w:adjustRightInd w:val="0"/>
        <w:spacing w:after="0" w:line="240" w:lineRule="auto"/>
        <w:rPr>
          <w:rFonts w:ascii="Calibri" w:hAnsi="Calibri" w:cs="Calibri"/>
          <w:color w:val="000000"/>
        </w:rPr>
      </w:pPr>
      <w:r>
        <w:rPr>
          <w:rFonts w:ascii="Calibri" w:hAnsi="Calibri" w:cs="Calibri"/>
          <w:color w:val="000000"/>
        </w:rPr>
        <w:t>Most of these problems would of course be eliminated if the room temperature and the cold water supply temperature were both 20°C as per AS/NZS2007.1.</w:t>
      </w:r>
    </w:p>
    <w:p w14:paraId="5C8B83AD" w14:textId="77777777" w:rsidR="00D418F4" w:rsidRDefault="00D418F4" w:rsidP="0018143D">
      <w:pPr>
        <w:autoSpaceDE w:val="0"/>
        <w:autoSpaceDN w:val="0"/>
        <w:adjustRightInd w:val="0"/>
        <w:spacing w:after="0" w:line="240" w:lineRule="auto"/>
        <w:rPr>
          <w:rFonts w:ascii="Calibri" w:hAnsi="Calibri" w:cs="Calibri"/>
          <w:color w:val="000000"/>
        </w:rPr>
      </w:pPr>
    </w:p>
    <w:p w14:paraId="2226A07D" w14:textId="16749061" w:rsidR="00D418F4" w:rsidRDefault="00D418F4" w:rsidP="00D418F4">
      <w:pPr>
        <w:pStyle w:val="Caption"/>
        <w:rPr>
          <w:rFonts w:ascii="Calibri" w:hAnsi="Calibri" w:cs="Calibri"/>
          <w:color w:val="000000"/>
        </w:rPr>
      </w:pPr>
      <w:bookmarkStart w:id="106" w:name="_Ref478046373"/>
      <w:bookmarkStart w:id="107" w:name="_Toc493601688"/>
      <w:r>
        <w:t xml:space="preserve">Figure </w:t>
      </w:r>
      <w:fldSimple w:instr=" SEQ Figure \* ARABIC ">
        <w:r w:rsidR="005A3364">
          <w:rPr>
            <w:noProof/>
          </w:rPr>
          <w:t>9</w:t>
        </w:r>
      </w:fldSimple>
      <w:bookmarkEnd w:id="106"/>
      <w:r>
        <w:t xml:space="preserve">: Temperature during a </w:t>
      </w:r>
      <w:r w:rsidR="0051507C">
        <w:t xml:space="preserve">mid-cycle </w:t>
      </w:r>
      <w:r>
        <w:t>draw-off profile for Machine C</w:t>
      </w:r>
      <w:bookmarkEnd w:id="107"/>
    </w:p>
    <w:p w14:paraId="19B5C2E6" w14:textId="7AE09329" w:rsidR="006843F8" w:rsidRDefault="00D418F4" w:rsidP="0018143D">
      <w:pPr>
        <w:autoSpaceDE w:val="0"/>
        <w:autoSpaceDN w:val="0"/>
        <w:adjustRightInd w:val="0"/>
        <w:spacing w:after="0" w:line="240" w:lineRule="auto"/>
        <w:rPr>
          <w:rFonts w:ascii="Calibri" w:hAnsi="Calibri" w:cs="Calibri"/>
          <w:color w:val="000000"/>
        </w:rPr>
      </w:pPr>
      <w:r>
        <w:rPr>
          <w:rFonts w:ascii="Calibri" w:hAnsi="Calibri" w:cs="Calibri"/>
          <w:noProof/>
          <w:color w:val="000000"/>
          <w:lang w:eastAsia="en-AU"/>
        </w:rPr>
        <w:drawing>
          <wp:inline distT="0" distB="0" distL="0" distR="0" wp14:anchorId="3D718178" wp14:editId="4BFA4BEF">
            <wp:extent cx="5215738" cy="3410289"/>
            <wp:effectExtent l="0" t="0" r="4445" b="0"/>
            <wp:docPr id="12" name="Picture 12" descr="Figure showing the water temperature profile during a drawoff part the way through the cycle. The temperature of the water is 19.5C when no water has been drawn for some time. The water temperature falls when fresh water is drawn into the dishwasher and takes about 30 sec to stabilise and reach 15C.The first 10 sec of water supplied is outside the specified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1095" cy="3413792"/>
                    </a:xfrm>
                    <a:prstGeom prst="rect">
                      <a:avLst/>
                    </a:prstGeom>
                    <a:noFill/>
                  </pic:spPr>
                </pic:pic>
              </a:graphicData>
            </a:graphic>
          </wp:inline>
        </w:drawing>
      </w:r>
    </w:p>
    <w:p w14:paraId="6D02A7E0" w14:textId="77777777" w:rsidR="006843F8" w:rsidRDefault="006843F8" w:rsidP="0018143D">
      <w:pPr>
        <w:autoSpaceDE w:val="0"/>
        <w:autoSpaceDN w:val="0"/>
        <w:adjustRightInd w:val="0"/>
        <w:spacing w:after="0" w:line="240" w:lineRule="auto"/>
        <w:rPr>
          <w:rFonts w:ascii="Calibri" w:hAnsi="Calibri" w:cs="Calibri"/>
          <w:color w:val="000000"/>
        </w:rPr>
      </w:pPr>
    </w:p>
    <w:p w14:paraId="183FAA0C" w14:textId="73777D6A" w:rsidR="006843F8" w:rsidRDefault="00F7288C" w:rsidP="0018143D">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only practical way to address these lab </w:t>
      </w:r>
      <w:r w:rsidR="00EB4803">
        <w:rPr>
          <w:rFonts w:ascii="Calibri" w:hAnsi="Calibri" w:cs="Calibri"/>
          <w:color w:val="000000"/>
        </w:rPr>
        <w:t>to</w:t>
      </w:r>
      <w:r>
        <w:rPr>
          <w:rFonts w:ascii="Calibri" w:hAnsi="Calibri" w:cs="Calibri"/>
          <w:color w:val="000000"/>
        </w:rPr>
        <w:t xml:space="preserve"> lab anomalies is to apply a cold water correction to all water drawn by the machine back to a reference temperature of 15°C. Edition 3 of IEC60436 had a cold water correction for those operations that were heated or where hot water was drawn in. Given the very low water usage of most dishwashers now and the previous analysis that shows that most of the heat capacity is in the dishwasher itself and the load (rather than just the water), it makes sense to correct all water consumption as any excess or deficit in the supply water energy will be mostly carried over between non-heated fills (by the dishwasher and the load) and the supply temperature will fully and directly affect water intakes where there are heater operations.</w:t>
      </w:r>
    </w:p>
    <w:p w14:paraId="6C6F01D9" w14:textId="77777777" w:rsidR="00F7288C" w:rsidRDefault="00F7288C" w:rsidP="0018143D">
      <w:pPr>
        <w:autoSpaceDE w:val="0"/>
        <w:autoSpaceDN w:val="0"/>
        <w:adjustRightInd w:val="0"/>
        <w:spacing w:after="0" w:line="240" w:lineRule="auto"/>
        <w:rPr>
          <w:rFonts w:ascii="Calibri" w:hAnsi="Calibri" w:cs="Calibri"/>
          <w:color w:val="000000"/>
        </w:rPr>
      </w:pPr>
    </w:p>
    <w:p w14:paraId="79A6C961" w14:textId="13C1568B" w:rsidR="00F7288C" w:rsidRDefault="00F7288C" w:rsidP="0018143D">
      <w:pPr>
        <w:autoSpaceDE w:val="0"/>
        <w:autoSpaceDN w:val="0"/>
        <w:adjustRightInd w:val="0"/>
        <w:spacing w:after="0" w:line="240" w:lineRule="auto"/>
        <w:rPr>
          <w:rFonts w:ascii="Calibri" w:hAnsi="Calibri" w:cs="Calibri"/>
          <w:color w:val="000000"/>
        </w:rPr>
      </w:pPr>
      <w:r>
        <w:rPr>
          <w:rFonts w:ascii="Calibri" w:hAnsi="Calibri" w:cs="Calibri"/>
          <w:color w:val="000000"/>
        </w:rPr>
        <w:t>This type of correction is simple to calculate. The correction for each sampling interval is given by:</w:t>
      </w:r>
    </w:p>
    <w:p w14:paraId="02FF35D8" w14:textId="77777777" w:rsidR="00F7288C" w:rsidRDefault="00F7288C" w:rsidP="0018143D">
      <w:pPr>
        <w:autoSpaceDE w:val="0"/>
        <w:autoSpaceDN w:val="0"/>
        <w:adjustRightInd w:val="0"/>
        <w:spacing w:after="0" w:line="240" w:lineRule="auto"/>
        <w:rPr>
          <w:rFonts w:ascii="Calibri" w:hAnsi="Calibri" w:cs="Calibri"/>
          <w:color w:val="000000"/>
        </w:rPr>
      </w:pPr>
    </w:p>
    <w:p w14:paraId="7B21D961" w14:textId="6CA50569" w:rsidR="00F7288C" w:rsidRDefault="00F54A69" w:rsidP="0018143D">
      <w:pPr>
        <w:autoSpaceDE w:val="0"/>
        <w:autoSpaceDN w:val="0"/>
        <w:adjustRightInd w:val="0"/>
        <w:spacing w:after="0" w:line="240" w:lineRule="auto"/>
        <w:rPr>
          <w:rFonts w:ascii="Calibri" w:hAnsi="Calibri" w:cs="Calibri"/>
          <w:color w:val="000000"/>
        </w:rPr>
      </w:pPr>
      <w:r w:rsidRPr="00F7288C">
        <w:rPr>
          <w:rFonts w:ascii="Calibri" w:hAnsi="Calibri" w:cs="Calibri"/>
          <w:color w:val="000000"/>
          <w:position w:val="-24"/>
        </w:rPr>
        <w:object w:dxaOrig="1740" w:dyaOrig="620" w14:anchorId="18F86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showing that&#10;&#10;Cold water energy correction = Q times (tcold - 15) all over 0.860" style="width:87pt;height:31.1pt" o:ole="">
            <v:imagedata r:id="rId22" o:title=""/>
          </v:shape>
          <o:OLEObject Type="Embed" ProgID="Equation.3" ShapeID="_x0000_i1025" DrawAspect="Content" ObjectID="_1567343857" r:id="rId23"/>
        </w:object>
      </w:r>
    </w:p>
    <w:p w14:paraId="5C9D48A3" w14:textId="77777777" w:rsidR="00F7288C" w:rsidRDefault="00F7288C" w:rsidP="0018143D">
      <w:pPr>
        <w:autoSpaceDE w:val="0"/>
        <w:autoSpaceDN w:val="0"/>
        <w:adjustRightInd w:val="0"/>
        <w:spacing w:after="0" w:line="240" w:lineRule="auto"/>
        <w:rPr>
          <w:rFonts w:ascii="Calibri" w:hAnsi="Calibri" w:cs="Calibri"/>
          <w:color w:val="000000"/>
        </w:rPr>
      </w:pPr>
    </w:p>
    <w:p w14:paraId="7D4DD3A2" w14:textId="16751420" w:rsidR="0018143D" w:rsidRDefault="004A4792" w:rsidP="0018143D">
      <w:pPr>
        <w:autoSpaceDE w:val="0"/>
        <w:autoSpaceDN w:val="0"/>
        <w:adjustRightInd w:val="0"/>
        <w:spacing w:after="0" w:line="240" w:lineRule="auto"/>
        <w:rPr>
          <w:rFonts w:ascii="Calibri" w:hAnsi="Calibri" w:cs="Calibri"/>
          <w:color w:val="000000"/>
        </w:rPr>
      </w:pPr>
      <w:r>
        <w:rPr>
          <w:rFonts w:ascii="Calibri" w:hAnsi="Calibri" w:cs="Calibri"/>
          <w:color w:val="000000"/>
        </w:rPr>
        <w:t>Where:</w:t>
      </w:r>
    </w:p>
    <w:p w14:paraId="66C297DB" w14:textId="31BEDCF4" w:rsidR="004A4792" w:rsidRDefault="004A4792" w:rsidP="0018143D">
      <w:pPr>
        <w:autoSpaceDE w:val="0"/>
        <w:autoSpaceDN w:val="0"/>
        <w:adjustRightInd w:val="0"/>
        <w:spacing w:after="0" w:line="240" w:lineRule="auto"/>
        <w:rPr>
          <w:rFonts w:ascii="Calibri" w:hAnsi="Calibri" w:cs="Calibri"/>
          <w:color w:val="000000"/>
        </w:rPr>
      </w:pPr>
      <w:r w:rsidRPr="004A4792">
        <w:rPr>
          <w:rFonts w:ascii="Calibri" w:hAnsi="Calibri" w:cs="Calibri"/>
          <w:i/>
          <w:color w:val="000000"/>
        </w:rPr>
        <w:t>E</w:t>
      </w:r>
      <w:r w:rsidRPr="004A4792">
        <w:rPr>
          <w:rFonts w:ascii="Calibri" w:hAnsi="Calibri" w:cs="Calibri"/>
          <w:i/>
          <w:color w:val="000000"/>
          <w:vertAlign w:val="subscript"/>
        </w:rPr>
        <w:t>c</w:t>
      </w:r>
      <w:r>
        <w:rPr>
          <w:rFonts w:ascii="Calibri" w:hAnsi="Calibri" w:cs="Calibri"/>
          <w:color w:val="000000"/>
        </w:rPr>
        <w:t xml:space="preserve"> is the cold water correction for each sampling interval in Wh</w:t>
      </w:r>
    </w:p>
    <w:p w14:paraId="3F68C79E" w14:textId="6BB6CE21" w:rsidR="004A4792" w:rsidRDefault="004A4792" w:rsidP="0018143D">
      <w:pPr>
        <w:autoSpaceDE w:val="0"/>
        <w:autoSpaceDN w:val="0"/>
        <w:adjustRightInd w:val="0"/>
        <w:spacing w:after="0" w:line="240" w:lineRule="auto"/>
        <w:rPr>
          <w:rFonts w:ascii="Calibri" w:hAnsi="Calibri" w:cs="Calibri"/>
          <w:color w:val="000000"/>
        </w:rPr>
      </w:pPr>
      <w:r w:rsidRPr="004A4792">
        <w:rPr>
          <w:rFonts w:ascii="Calibri" w:hAnsi="Calibri" w:cs="Calibri"/>
          <w:i/>
          <w:color w:val="000000"/>
        </w:rPr>
        <w:t>Q</w:t>
      </w:r>
      <w:r>
        <w:rPr>
          <w:rFonts w:ascii="Calibri" w:hAnsi="Calibri" w:cs="Calibri"/>
          <w:color w:val="000000"/>
        </w:rPr>
        <w:t xml:space="preserve"> is the total water flow for each sampling interval in litres</w:t>
      </w:r>
    </w:p>
    <w:p w14:paraId="022F4D58" w14:textId="1073A1D4" w:rsidR="004A4792" w:rsidRDefault="004A4792" w:rsidP="0018143D">
      <w:pPr>
        <w:autoSpaceDE w:val="0"/>
        <w:autoSpaceDN w:val="0"/>
        <w:adjustRightInd w:val="0"/>
        <w:spacing w:after="0" w:line="240" w:lineRule="auto"/>
        <w:rPr>
          <w:rFonts w:ascii="Calibri" w:hAnsi="Calibri" w:cs="Calibri"/>
          <w:color w:val="000000"/>
        </w:rPr>
      </w:pPr>
      <w:r w:rsidRPr="004A4792">
        <w:rPr>
          <w:rFonts w:ascii="Calibri" w:hAnsi="Calibri" w:cs="Calibri"/>
          <w:i/>
          <w:color w:val="000000"/>
        </w:rPr>
        <w:t>t</w:t>
      </w:r>
      <w:r w:rsidRPr="004A4792">
        <w:rPr>
          <w:rFonts w:ascii="Calibri" w:hAnsi="Calibri" w:cs="Calibri"/>
          <w:i/>
          <w:color w:val="000000"/>
          <w:vertAlign w:val="subscript"/>
        </w:rPr>
        <w:t>c</w:t>
      </w:r>
      <w:r>
        <w:rPr>
          <w:rFonts w:ascii="Calibri" w:hAnsi="Calibri" w:cs="Calibri"/>
          <w:color w:val="000000"/>
        </w:rPr>
        <w:t xml:space="preserve"> is the temperature of the cold water supply in degrees Celsius</w:t>
      </w:r>
    </w:p>
    <w:p w14:paraId="4C807901" w14:textId="77777777" w:rsidR="004A4792" w:rsidRDefault="004A4792" w:rsidP="0018143D">
      <w:pPr>
        <w:autoSpaceDE w:val="0"/>
        <w:autoSpaceDN w:val="0"/>
        <w:adjustRightInd w:val="0"/>
        <w:spacing w:after="0" w:line="240" w:lineRule="auto"/>
        <w:rPr>
          <w:rFonts w:ascii="Calibri" w:hAnsi="Calibri" w:cs="Calibri"/>
          <w:color w:val="000000"/>
        </w:rPr>
      </w:pPr>
    </w:p>
    <w:p w14:paraId="3F13FAF6" w14:textId="69EBD6D2" w:rsidR="004A4792" w:rsidRDefault="004A4792" w:rsidP="0018143D">
      <w:pPr>
        <w:autoSpaceDE w:val="0"/>
        <w:autoSpaceDN w:val="0"/>
        <w:adjustRightInd w:val="0"/>
        <w:spacing w:after="0" w:line="240" w:lineRule="auto"/>
        <w:rPr>
          <w:rFonts w:ascii="Calibri" w:hAnsi="Calibri" w:cs="Calibri"/>
          <w:color w:val="000000"/>
        </w:rPr>
      </w:pPr>
      <w:r>
        <w:rPr>
          <w:rFonts w:ascii="Calibri" w:hAnsi="Calibri" w:cs="Calibri"/>
          <w:color w:val="000000"/>
        </w:rPr>
        <w:t>It is recommended that the sampling frequency for this calculation be 5 sec or shorter. The thermal mass of the temperature sensor needs to be quite small – a time constant of 5 sec or less is recommended (e.g. bare thermocouple or light weight RTD).</w:t>
      </w:r>
    </w:p>
    <w:p w14:paraId="4A02D680" w14:textId="77777777" w:rsidR="004A4792" w:rsidRDefault="004A4792" w:rsidP="0018143D">
      <w:pPr>
        <w:autoSpaceDE w:val="0"/>
        <w:autoSpaceDN w:val="0"/>
        <w:adjustRightInd w:val="0"/>
        <w:spacing w:after="0" w:line="240" w:lineRule="auto"/>
        <w:rPr>
          <w:rFonts w:ascii="Calibri" w:hAnsi="Calibri" w:cs="Calibri"/>
          <w:color w:val="000000"/>
        </w:rPr>
      </w:pPr>
    </w:p>
    <w:p w14:paraId="179D2CD4" w14:textId="33F14EE1" w:rsidR="004A4792" w:rsidRDefault="004A4792" w:rsidP="0018143D">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In the sample given in </w:t>
      </w:r>
      <w:r>
        <w:rPr>
          <w:rFonts w:ascii="Calibri" w:hAnsi="Calibri" w:cs="Calibri"/>
          <w:color w:val="000000"/>
        </w:rPr>
        <w:fldChar w:fldCharType="begin"/>
      </w:r>
      <w:r>
        <w:rPr>
          <w:rFonts w:ascii="Calibri" w:hAnsi="Calibri" w:cs="Calibri"/>
          <w:color w:val="000000"/>
        </w:rPr>
        <w:instrText xml:space="preserve"> REF _Ref478046373 \h </w:instrText>
      </w:r>
      <w:r>
        <w:rPr>
          <w:rFonts w:ascii="Calibri" w:hAnsi="Calibri" w:cs="Calibri"/>
          <w:color w:val="000000"/>
        </w:rPr>
      </w:r>
      <w:r>
        <w:rPr>
          <w:rFonts w:ascii="Calibri" w:hAnsi="Calibri" w:cs="Calibri"/>
          <w:color w:val="000000"/>
        </w:rPr>
        <w:fldChar w:fldCharType="separate"/>
      </w:r>
      <w:r w:rsidR="005A3364">
        <w:t xml:space="preserve">Figure </w:t>
      </w:r>
      <w:r w:rsidR="005A3364">
        <w:rPr>
          <w:noProof/>
        </w:rPr>
        <w:t>9</w:t>
      </w:r>
      <w:r>
        <w:rPr>
          <w:rFonts w:ascii="Calibri" w:hAnsi="Calibri" w:cs="Calibri"/>
          <w:color w:val="000000"/>
        </w:rPr>
        <w:fldChar w:fldCharType="end"/>
      </w:r>
      <w:r>
        <w:rPr>
          <w:rFonts w:ascii="Calibri" w:hAnsi="Calibri" w:cs="Calibri"/>
          <w:color w:val="000000"/>
        </w:rPr>
        <w:t>, the initial correction will initially be positive (as the temperature is above 15°C) and then becomes negative when the temperature falls below 15°C, so the net correction for this particular draw-off is 0.62Wh.</w:t>
      </w:r>
      <w:r w:rsidR="006C1BE6">
        <w:rPr>
          <w:rFonts w:ascii="Calibri" w:hAnsi="Calibri" w:cs="Calibri"/>
          <w:color w:val="000000"/>
        </w:rPr>
        <w:t xml:space="preserve"> Inclusion of this type of correction means that requirements for lagging and the volume of supply spurs as set out in Recommendation 25 could be more lenient</w:t>
      </w:r>
      <w:r w:rsidR="00421F99">
        <w:rPr>
          <w:rFonts w:ascii="Calibri" w:hAnsi="Calibri" w:cs="Calibri"/>
          <w:color w:val="000000"/>
        </w:rPr>
        <w:t xml:space="preserve"> as their impact will be neutralised</w:t>
      </w:r>
      <w:r w:rsidR="006C1BE6">
        <w:rPr>
          <w:rFonts w:ascii="Calibri" w:hAnsi="Calibri" w:cs="Calibri"/>
          <w:color w:val="000000"/>
        </w:rPr>
        <w:t>.</w:t>
      </w:r>
    </w:p>
    <w:p w14:paraId="524891F0" w14:textId="77777777" w:rsidR="004A4792" w:rsidRDefault="004A4792" w:rsidP="0018143D">
      <w:pPr>
        <w:autoSpaceDE w:val="0"/>
        <w:autoSpaceDN w:val="0"/>
        <w:adjustRightInd w:val="0"/>
        <w:spacing w:after="0" w:line="240" w:lineRule="auto"/>
        <w:rPr>
          <w:rFonts w:ascii="Calibri" w:hAnsi="Calibri" w:cs="Calibri"/>
          <w:color w:val="000000"/>
        </w:rPr>
      </w:pPr>
    </w:p>
    <w:p w14:paraId="21DDE3D9" w14:textId="4F021722" w:rsidR="004A4792" w:rsidRDefault="0018143D" w:rsidP="0018143D">
      <w:pPr>
        <w:autoSpaceDE w:val="0"/>
        <w:autoSpaceDN w:val="0"/>
        <w:adjustRightInd w:val="0"/>
        <w:spacing w:after="0" w:line="240" w:lineRule="auto"/>
        <w:rPr>
          <w:rFonts w:ascii="Calibri" w:hAnsi="Calibri" w:cs="Calibri"/>
          <w:color w:val="000000"/>
        </w:rPr>
      </w:pPr>
      <w:r w:rsidRPr="00B73FEC">
        <w:rPr>
          <w:rFonts w:ascii="Calibri" w:hAnsi="Calibri" w:cs="Calibri"/>
          <w:b/>
          <w:color w:val="000000"/>
        </w:rPr>
        <w:t xml:space="preserve">Recommendation </w:t>
      </w:r>
      <w:r w:rsidR="00A53108">
        <w:rPr>
          <w:rFonts w:ascii="Calibri" w:hAnsi="Calibri" w:cs="Calibri"/>
          <w:b/>
          <w:color w:val="000000"/>
        </w:rPr>
        <w:t>2</w:t>
      </w:r>
      <w:r w:rsidR="008E010E">
        <w:rPr>
          <w:rFonts w:ascii="Calibri" w:hAnsi="Calibri" w:cs="Calibri"/>
          <w:b/>
          <w:color w:val="000000"/>
        </w:rPr>
        <w:t>6</w:t>
      </w:r>
      <w:r>
        <w:rPr>
          <w:rFonts w:ascii="Calibri" w:hAnsi="Calibri" w:cs="Calibri"/>
          <w:color w:val="000000"/>
        </w:rPr>
        <w:t xml:space="preserve">: </w:t>
      </w:r>
      <w:r w:rsidR="004A4792">
        <w:rPr>
          <w:rFonts w:ascii="Calibri" w:hAnsi="Calibri" w:cs="Calibri"/>
          <w:color w:val="000000"/>
        </w:rPr>
        <w:t xml:space="preserve">A range of </w:t>
      </w:r>
      <w:r w:rsidR="00A76867">
        <w:rPr>
          <w:rFonts w:ascii="Calibri" w:hAnsi="Calibri" w:cs="Calibri"/>
          <w:color w:val="000000"/>
        </w:rPr>
        <w:t xml:space="preserve">new </w:t>
      </w:r>
      <w:r w:rsidR="004A4792">
        <w:rPr>
          <w:rFonts w:ascii="Calibri" w:hAnsi="Calibri" w:cs="Calibri"/>
          <w:color w:val="000000"/>
        </w:rPr>
        <w:t>requirements need to be included regarding cold water supply:</w:t>
      </w:r>
    </w:p>
    <w:p w14:paraId="7A27C761" w14:textId="0432C485" w:rsidR="004A4792" w:rsidRDefault="004A4792" w:rsidP="004A4792">
      <w:pPr>
        <w:pStyle w:val="ListParagraph"/>
        <w:numPr>
          <w:ilvl w:val="0"/>
          <w:numId w:val="30"/>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Include a cap on the </w:t>
      </w:r>
      <w:r w:rsidR="00A76867">
        <w:rPr>
          <w:rFonts w:ascii="Calibri" w:hAnsi="Calibri" w:cs="Calibri"/>
          <w:color w:val="000000"/>
        </w:rPr>
        <w:t xml:space="preserve">total </w:t>
      </w:r>
      <w:r>
        <w:rPr>
          <w:rFonts w:ascii="Calibri" w:hAnsi="Calibri" w:cs="Calibri"/>
          <w:color w:val="000000"/>
        </w:rPr>
        <w:t xml:space="preserve">volume </w:t>
      </w:r>
      <w:r w:rsidR="00007F9C">
        <w:rPr>
          <w:rFonts w:ascii="Calibri" w:hAnsi="Calibri" w:cs="Calibri"/>
          <w:color w:val="000000"/>
        </w:rPr>
        <w:t xml:space="preserve">of </w:t>
      </w:r>
      <w:r>
        <w:rPr>
          <w:rFonts w:ascii="Calibri" w:hAnsi="Calibri" w:cs="Calibri"/>
          <w:color w:val="000000"/>
        </w:rPr>
        <w:t>dead water in a supply spur (as per previous point)</w:t>
      </w:r>
    </w:p>
    <w:p w14:paraId="361CED33" w14:textId="15F8761C" w:rsidR="004A4792" w:rsidRDefault="004A4792" w:rsidP="004A4792">
      <w:pPr>
        <w:pStyle w:val="ListParagraph"/>
        <w:numPr>
          <w:ilvl w:val="0"/>
          <w:numId w:val="30"/>
        </w:numPr>
        <w:autoSpaceDE w:val="0"/>
        <w:autoSpaceDN w:val="0"/>
        <w:adjustRightInd w:val="0"/>
        <w:spacing w:after="0" w:line="240" w:lineRule="auto"/>
        <w:rPr>
          <w:rFonts w:ascii="Calibri" w:hAnsi="Calibri" w:cs="Calibri"/>
          <w:color w:val="000000"/>
        </w:rPr>
      </w:pPr>
      <w:r>
        <w:rPr>
          <w:rFonts w:ascii="Calibri" w:hAnsi="Calibri" w:cs="Calibri"/>
          <w:color w:val="000000"/>
        </w:rPr>
        <w:t>Include a requirement to lag supply spur pipes (as per previous point)</w:t>
      </w:r>
    </w:p>
    <w:p w14:paraId="77D7BBDA" w14:textId="6D9B54D8" w:rsidR="004A4792" w:rsidRDefault="004A4792" w:rsidP="004A4792">
      <w:pPr>
        <w:pStyle w:val="ListParagraph"/>
        <w:numPr>
          <w:ilvl w:val="0"/>
          <w:numId w:val="30"/>
        </w:numPr>
        <w:autoSpaceDE w:val="0"/>
        <w:autoSpaceDN w:val="0"/>
        <w:adjustRightInd w:val="0"/>
        <w:spacing w:after="0" w:line="240" w:lineRule="auto"/>
        <w:rPr>
          <w:rFonts w:ascii="Calibri" w:hAnsi="Calibri" w:cs="Calibri"/>
          <w:color w:val="000000"/>
        </w:rPr>
      </w:pPr>
      <w:r>
        <w:rPr>
          <w:rFonts w:ascii="Calibri" w:hAnsi="Calibri" w:cs="Calibri"/>
          <w:color w:val="000000"/>
        </w:rPr>
        <w:t>Include a requirement to bleed the dead water in a supply spur within 10 min of the start of a test (as per previous point)</w:t>
      </w:r>
    </w:p>
    <w:p w14:paraId="7B12CF7C" w14:textId="31B07B58" w:rsidR="004A4792" w:rsidRDefault="004A4792" w:rsidP="004A4792">
      <w:pPr>
        <w:pStyle w:val="ListParagraph"/>
        <w:numPr>
          <w:ilvl w:val="0"/>
          <w:numId w:val="30"/>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Change the cold water specification </w:t>
      </w:r>
      <w:r w:rsidR="00007F9C">
        <w:rPr>
          <w:rFonts w:ascii="Calibri" w:hAnsi="Calibri" w:cs="Calibri"/>
          <w:color w:val="000000"/>
        </w:rPr>
        <w:t>s</w:t>
      </w:r>
      <w:r>
        <w:rPr>
          <w:rFonts w:ascii="Calibri" w:hAnsi="Calibri" w:cs="Calibri"/>
          <w:color w:val="000000"/>
        </w:rPr>
        <w:t xml:space="preserve">o that the </w:t>
      </w:r>
      <w:r w:rsidR="00007F9C">
        <w:rPr>
          <w:rFonts w:ascii="Calibri" w:hAnsi="Calibri" w:cs="Calibri"/>
          <w:color w:val="000000"/>
        </w:rPr>
        <w:t>15°C ± 2K applies to the supply main and any supply spur after 1 litre of water has been drawn</w:t>
      </w:r>
    </w:p>
    <w:p w14:paraId="7FC7DE84" w14:textId="7FBE0A1C" w:rsidR="00007F9C" w:rsidRDefault="00007F9C" w:rsidP="004A4792">
      <w:pPr>
        <w:pStyle w:val="ListParagraph"/>
        <w:numPr>
          <w:ilvl w:val="0"/>
          <w:numId w:val="30"/>
        </w:numPr>
        <w:autoSpaceDE w:val="0"/>
        <w:autoSpaceDN w:val="0"/>
        <w:adjustRightInd w:val="0"/>
        <w:spacing w:after="0" w:line="240" w:lineRule="auto"/>
        <w:rPr>
          <w:rFonts w:ascii="Calibri" w:hAnsi="Calibri" w:cs="Calibri"/>
          <w:color w:val="000000"/>
        </w:rPr>
      </w:pPr>
      <w:r>
        <w:rPr>
          <w:rFonts w:ascii="Calibri" w:hAnsi="Calibri" w:cs="Calibri"/>
          <w:color w:val="000000"/>
        </w:rPr>
        <w:t>Reinstate the cold water correction into IEC60436 but make sure that this applies to all water drawn into the machine as set out above</w:t>
      </w:r>
      <w:r w:rsidR="00575903">
        <w:rPr>
          <w:rFonts w:ascii="Calibri" w:hAnsi="Calibri" w:cs="Calibri"/>
          <w:color w:val="000000"/>
        </w:rPr>
        <w:t xml:space="preserve"> (not just heated fills)</w:t>
      </w:r>
    </w:p>
    <w:p w14:paraId="28618601" w14:textId="543641DC" w:rsidR="00007F9C" w:rsidRDefault="00007F9C" w:rsidP="004A4792">
      <w:pPr>
        <w:pStyle w:val="ListParagraph"/>
        <w:numPr>
          <w:ilvl w:val="0"/>
          <w:numId w:val="30"/>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Apply a temperature correction for the initial temperature of the load (values for each number of place settings should be calculated and included in the standard based on the average temperature of the test room for </w:t>
      </w:r>
      <w:r w:rsidR="00575903">
        <w:rPr>
          <w:rFonts w:ascii="Calibri" w:hAnsi="Calibri" w:cs="Calibri"/>
          <w:color w:val="000000"/>
        </w:rPr>
        <w:t>1</w:t>
      </w:r>
      <w:r>
        <w:rPr>
          <w:rFonts w:ascii="Calibri" w:hAnsi="Calibri" w:cs="Calibri"/>
          <w:color w:val="000000"/>
        </w:rPr>
        <w:t xml:space="preserve"> hour prior to the test commencement</w:t>
      </w:r>
    </w:p>
    <w:p w14:paraId="0CE263E7" w14:textId="2AA9E215" w:rsidR="0018143D" w:rsidRPr="00007F9C" w:rsidRDefault="00007F9C" w:rsidP="00F171A6">
      <w:pPr>
        <w:pStyle w:val="ListParagraph"/>
        <w:numPr>
          <w:ilvl w:val="0"/>
          <w:numId w:val="30"/>
        </w:numPr>
        <w:autoSpaceDE w:val="0"/>
        <w:autoSpaceDN w:val="0"/>
        <w:adjustRightInd w:val="0"/>
        <w:spacing w:after="0" w:line="240" w:lineRule="auto"/>
        <w:rPr>
          <w:rFonts w:ascii="Calibri" w:hAnsi="Calibri" w:cs="Calibri"/>
          <w:color w:val="000000"/>
        </w:rPr>
      </w:pPr>
      <w:r w:rsidRPr="00007F9C">
        <w:rPr>
          <w:rFonts w:ascii="Calibri" w:hAnsi="Calibri" w:cs="Calibri"/>
          <w:color w:val="000000"/>
        </w:rPr>
        <w:t>Consider adding a correction for the dishwasher initial temperature at the start of the test (of the order of 0.5 Wh/place setting /K</w:t>
      </w:r>
      <w:r w:rsidR="00A76867">
        <w:rPr>
          <w:rFonts w:ascii="Calibri" w:hAnsi="Calibri" w:cs="Calibri"/>
          <w:color w:val="000000"/>
        </w:rPr>
        <w:t xml:space="preserve"> as a nominal value</w:t>
      </w:r>
      <w:r w:rsidRPr="00007F9C">
        <w:rPr>
          <w:rFonts w:ascii="Calibri" w:hAnsi="Calibri" w:cs="Calibri"/>
          <w:color w:val="000000"/>
        </w:rPr>
        <w:t>).</w:t>
      </w:r>
    </w:p>
    <w:p w14:paraId="23BD6D22" w14:textId="77777777" w:rsidR="00E9231C" w:rsidRDefault="00E9231C" w:rsidP="00F171A6">
      <w:pPr>
        <w:autoSpaceDE w:val="0"/>
        <w:autoSpaceDN w:val="0"/>
        <w:adjustRightInd w:val="0"/>
        <w:spacing w:after="0" w:line="240" w:lineRule="auto"/>
        <w:rPr>
          <w:rFonts w:ascii="Calibri" w:hAnsi="Calibri" w:cs="Calibri"/>
          <w:color w:val="000000"/>
        </w:rPr>
      </w:pPr>
    </w:p>
    <w:p w14:paraId="4A3D0F81" w14:textId="497D0B9E" w:rsidR="00834A8A" w:rsidRPr="00575903" w:rsidRDefault="00834A8A" w:rsidP="00834A8A">
      <w:pPr>
        <w:pStyle w:val="Heading3"/>
      </w:pPr>
      <w:bookmarkStart w:id="108" w:name="_Toc493601774"/>
      <w:r w:rsidRPr="00575903">
        <w:t xml:space="preserve">Dealing with products with on board </w:t>
      </w:r>
      <w:r w:rsidR="00C64DCF" w:rsidRPr="00575903">
        <w:t xml:space="preserve">water </w:t>
      </w:r>
      <w:r w:rsidRPr="00575903">
        <w:t>storage</w:t>
      </w:r>
      <w:bookmarkEnd w:id="108"/>
    </w:p>
    <w:p w14:paraId="23889471" w14:textId="1C495EF3" w:rsidR="00834A8A" w:rsidRDefault="00834A8A" w:rsidP="00834A8A">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Machine A used in the round robin has on board storage that allowed the rinse water to be stored in a tank (where this is fairly clean) and used </w:t>
      </w:r>
      <w:r w:rsidR="00E85845">
        <w:rPr>
          <w:rFonts w:ascii="Calibri" w:hAnsi="Calibri" w:cs="Calibri"/>
          <w:color w:val="000000"/>
        </w:rPr>
        <w:t>on the next cycle</w:t>
      </w:r>
      <w:r>
        <w:rPr>
          <w:rFonts w:ascii="Calibri" w:hAnsi="Calibri" w:cs="Calibri"/>
          <w:color w:val="000000"/>
        </w:rPr>
        <w:t>. However, if the machine is not used for a certain period of time (</w:t>
      </w:r>
      <w:r w:rsidR="00007F9C">
        <w:rPr>
          <w:rFonts w:ascii="Calibri" w:hAnsi="Calibri" w:cs="Calibri"/>
          <w:color w:val="000000"/>
        </w:rPr>
        <w:t>unclear how long</w:t>
      </w:r>
      <w:r>
        <w:rPr>
          <w:rFonts w:ascii="Calibri" w:hAnsi="Calibri" w:cs="Calibri"/>
          <w:color w:val="000000"/>
        </w:rPr>
        <w:t>) or if there is a power outage</w:t>
      </w:r>
      <w:r w:rsidR="00575903">
        <w:rPr>
          <w:rFonts w:ascii="Calibri" w:hAnsi="Calibri" w:cs="Calibri"/>
          <w:color w:val="000000"/>
        </w:rPr>
        <w:t xml:space="preserve"> (perhaps)</w:t>
      </w:r>
      <w:r>
        <w:rPr>
          <w:rFonts w:ascii="Calibri" w:hAnsi="Calibri" w:cs="Calibri"/>
          <w:color w:val="000000"/>
        </w:rPr>
        <w:t xml:space="preserve">, then it appears that </w:t>
      </w:r>
      <w:r w:rsidR="00007F9C">
        <w:rPr>
          <w:rFonts w:ascii="Calibri" w:hAnsi="Calibri" w:cs="Calibri"/>
          <w:color w:val="000000"/>
        </w:rPr>
        <w:t xml:space="preserve">some of </w:t>
      </w:r>
      <w:r>
        <w:rPr>
          <w:rFonts w:ascii="Calibri" w:hAnsi="Calibri" w:cs="Calibri"/>
          <w:color w:val="000000"/>
        </w:rPr>
        <w:t xml:space="preserve">the stored water is dumped and </w:t>
      </w:r>
      <w:r w:rsidR="00007F9C">
        <w:rPr>
          <w:rFonts w:ascii="Calibri" w:hAnsi="Calibri" w:cs="Calibri"/>
          <w:color w:val="000000"/>
        </w:rPr>
        <w:t xml:space="preserve">additional </w:t>
      </w:r>
      <w:r>
        <w:rPr>
          <w:rFonts w:ascii="Calibri" w:hAnsi="Calibri" w:cs="Calibri"/>
          <w:color w:val="000000"/>
        </w:rPr>
        <w:t xml:space="preserve">fresh water is </w:t>
      </w:r>
      <w:r w:rsidR="0058013E">
        <w:rPr>
          <w:rFonts w:ascii="Calibri" w:hAnsi="Calibri" w:cs="Calibri"/>
          <w:color w:val="000000"/>
        </w:rPr>
        <w:t xml:space="preserve">taken in the </w:t>
      </w:r>
      <w:r w:rsidR="00007F9C">
        <w:rPr>
          <w:rFonts w:ascii="Calibri" w:hAnsi="Calibri" w:cs="Calibri"/>
          <w:color w:val="000000"/>
        </w:rPr>
        <w:t xml:space="preserve">middle </w:t>
      </w:r>
      <w:r w:rsidR="0058013E">
        <w:rPr>
          <w:rFonts w:ascii="Calibri" w:hAnsi="Calibri" w:cs="Calibri"/>
          <w:color w:val="000000"/>
        </w:rPr>
        <w:t>of the cycle</w:t>
      </w:r>
      <w:r>
        <w:rPr>
          <w:rFonts w:ascii="Calibri" w:hAnsi="Calibri" w:cs="Calibri"/>
          <w:color w:val="000000"/>
        </w:rPr>
        <w:t>.</w:t>
      </w:r>
      <w:r w:rsidR="0058013E">
        <w:rPr>
          <w:rFonts w:ascii="Calibri" w:hAnsi="Calibri" w:cs="Calibri"/>
          <w:color w:val="000000"/>
        </w:rPr>
        <w:t xml:space="preserve"> </w:t>
      </w:r>
      <w:r w:rsidR="00E85845">
        <w:rPr>
          <w:rFonts w:ascii="Calibri" w:hAnsi="Calibri" w:cs="Calibri"/>
          <w:color w:val="000000"/>
        </w:rPr>
        <w:t xml:space="preserve">These parameters </w:t>
      </w:r>
      <w:r w:rsidR="00007F9C">
        <w:rPr>
          <w:rFonts w:ascii="Calibri" w:hAnsi="Calibri" w:cs="Calibri"/>
          <w:color w:val="000000"/>
        </w:rPr>
        <w:t xml:space="preserve">are likely to </w:t>
      </w:r>
      <w:r w:rsidR="00E85845">
        <w:rPr>
          <w:rFonts w:ascii="Calibri" w:hAnsi="Calibri" w:cs="Calibri"/>
          <w:color w:val="000000"/>
        </w:rPr>
        <w:t xml:space="preserve">vary </w:t>
      </w:r>
      <w:r w:rsidR="00575903">
        <w:rPr>
          <w:rFonts w:ascii="Calibri" w:hAnsi="Calibri" w:cs="Calibri"/>
          <w:color w:val="000000"/>
        </w:rPr>
        <w:t xml:space="preserve">for different </w:t>
      </w:r>
      <w:r w:rsidR="00E85845">
        <w:rPr>
          <w:rFonts w:ascii="Calibri" w:hAnsi="Calibri" w:cs="Calibri"/>
          <w:color w:val="000000"/>
        </w:rPr>
        <w:t>model</w:t>
      </w:r>
      <w:r w:rsidR="00575903">
        <w:rPr>
          <w:rFonts w:ascii="Calibri" w:hAnsi="Calibri" w:cs="Calibri"/>
          <w:color w:val="000000"/>
        </w:rPr>
        <w:t>s</w:t>
      </w:r>
      <w:r w:rsidR="00E85845">
        <w:rPr>
          <w:rFonts w:ascii="Calibri" w:hAnsi="Calibri" w:cs="Calibri"/>
          <w:color w:val="000000"/>
        </w:rPr>
        <w:t xml:space="preserve">. </w:t>
      </w:r>
      <w:r w:rsidR="0058013E">
        <w:rPr>
          <w:rFonts w:ascii="Calibri" w:hAnsi="Calibri" w:cs="Calibri"/>
          <w:color w:val="000000"/>
        </w:rPr>
        <w:t xml:space="preserve">This feature significantly reduces water consumption and marginally reduces energy and </w:t>
      </w:r>
      <w:r w:rsidR="00007F9C">
        <w:rPr>
          <w:rFonts w:ascii="Calibri" w:hAnsi="Calibri" w:cs="Calibri"/>
          <w:color w:val="000000"/>
        </w:rPr>
        <w:t xml:space="preserve">program </w:t>
      </w:r>
      <w:r w:rsidR="0058013E">
        <w:rPr>
          <w:rFonts w:ascii="Calibri" w:hAnsi="Calibri" w:cs="Calibri"/>
          <w:color w:val="000000"/>
        </w:rPr>
        <w:t>time in normal use</w:t>
      </w:r>
      <w:r w:rsidR="00007F9C">
        <w:rPr>
          <w:rFonts w:ascii="Calibri" w:hAnsi="Calibri" w:cs="Calibri"/>
          <w:color w:val="000000"/>
        </w:rPr>
        <w:t>, so it is a worthwhile feature</w:t>
      </w:r>
      <w:r w:rsidR="0058013E">
        <w:rPr>
          <w:rFonts w:ascii="Calibri" w:hAnsi="Calibri" w:cs="Calibri"/>
          <w:color w:val="000000"/>
        </w:rPr>
        <w:t>.</w:t>
      </w:r>
      <w:r w:rsidR="0083112B">
        <w:rPr>
          <w:rFonts w:ascii="Calibri" w:hAnsi="Calibri" w:cs="Calibri"/>
          <w:color w:val="000000"/>
        </w:rPr>
        <w:t xml:space="preserve"> Of all the round robin tests undertaken on Machine A, only one cycle used higher water consumption (run 4 Laboratory A). The trigger for this is unclear (some gaps in testing of 20 days did not trigger </w:t>
      </w:r>
      <w:r w:rsidR="002C141E">
        <w:rPr>
          <w:rFonts w:ascii="Calibri" w:hAnsi="Calibri" w:cs="Calibri"/>
          <w:color w:val="000000"/>
        </w:rPr>
        <w:t>the higher water use</w:t>
      </w:r>
      <w:r w:rsidR="0083112B">
        <w:rPr>
          <w:rFonts w:ascii="Calibri" w:hAnsi="Calibri" w:cs="Calibri"/>
          <w:color w:val="000000"/>
        </w:rPr>
        <w:t xml:space="preserve">, whereas run 3 was undertaken </w:t>
      </w:r>
      <w:r w:rsidR="00955FD6">
        <w:rPr>
          <w:rFonts w:ascii="Calibri" w:hAnsi="Calibri" w:cs="Calibri"/>
          <w:color w:val="000000"/>
        </w:rPr>
        <w:t>five</w:t>
      </w:r>
      <w:r w:rsidR="0083112B">
        <w:rPr>
          <w:rFonts w:ascii="Calibri" w:hAnsi="Calibri" w:cs="Calibri"/>
          <w:color w:val="000000"/>
        </w:rPr>
        <w:t xml:space="preserve"> days </w:t>
      </w:r>
      <w:r w:rsidR="002C141E">
        <w:rPr>
          <w:rFonts w:ascii="Calibri" w:hAnsi="Calibri" w:cs="Calibri"/>
          <w:color w:val="000000"/>
        </w:rPr>
        <w:t xml:space="preserve">before run 4 </w:t>
      </w:r>
      <w:r w:rsidR="0083112B">
        <w:rPr>
          <w:rFonts w:ascii="Calibri" w:hAnsi="Calibri" w:cs="Calibri"/>
          <w:color w:val="000000"/>
        </w:rPr>
        <w:t xml:space="preserve">and this did trigger a </w:t>
      </w:r>
      <w:r w:rsidR="00E40B53">
        <w:rPr>
          <w:rFonts w:ascii="Calibri" w:hAnsi="Calibri" w:cs="Calibri"/>
          <w:color w:val="000000"/>
        </w:rPr>
        <w:t>stored water dump</w:t>
      </w:r>
      <w:r w:rsidR="0083112B">
        <w:rPr>
          <w:rFonts w:ascii="Calibri" w:hAnsi="Calibri" w:cs="Calibri"/>
          <w:color w:val="000000"/>
        </w:rPr>
        <w:t xml:space="preserve"> – may have been a power outage). </w:t>
      </w:r>
    </w:p>
    <w:p w14:paraId="31944971" w14:textId="77777777" w:rsidR="0058013E" w:rsidRDefault="0058013E" w:rsidP="00834A8A">
      <w:pPr>
        <w:autoSpaceDE w:val="0"/>
        <w:autoSpaceDN w:val="0"/>
        <w:adjustRightInd w:val="0"/>
        <w:spacing w:after="0" w:line="240" w:lineRule="auto"/>
        <w:rPr>
          <w:rFonts w:ascii="Calibri" w:hAnsi="Calibri" w:cs="Calibri"/>
          <w:color w:val="000000"/>
        </w:rPr>
      </w:pPr>
    </w:p>
    <w:p w14:paraId="3C1A76FF" w14:textId="0B655B95" w:rsidR="0058013E" w:rsidRDefault="0058013E" w:rsidP="00834A8A">
      <w:pPr>
        <w:autoSpaceDE w:val="0"/>
        <w:autoSpaceDN w:val="0"/>
        <w:adjustRightInd w:val="0"/>
        <w:spacing w:after="0" w:line="240" w:lineRule="auto"/>
        <w:rPr>
          <w:rFonts w:ascii="Calibri" w:hAnsi="Calibri" w:cs="Calibri"/>
          <w:color w:val="000000"/>
        </w:rPr>
      </w:pPr>
      <w:r>
        <w:rPr>
          <w:rFonts w:ascii="Calibri" w:hAnsi="Calibri" w:cs="Calibri"/>
          <w:color w:val="000000"/>
        </w:rPr>
        <w:t>In a test setting, a laboratory may encounter a cycle with higher water consumption</w:t>
      </w:r>
      <w:r w:rsidR="00007F9C">
        <w:rPr>
          <w:rFonts w:ascii="Calibri" w:hAnsi="Calibri" w:cs="Calibri"/>
          <w:color w:val="000000"/>
        </w:rPr>
        <w:t xml:space="preserve"> and the reason or trigger for this may not be clear or obvious</w:t>
      </w:r>
      <w:r>
        <w:rPr>
          <w:rFonts w:ascii="Calibri" w:hAnsi="Calibri" w:cs="Calibri"/>
          <w:color w:val="000000"/>
        </w:rPr>
        <w:t>. The question is how to deal with this discrepancy. In normal use in a home</w:t>
      </w:r>
      <w:r w:rsidR="00E40B53">
        <w:rPr>
          <w:rFonts w:ascii="Calibri" w:hAnsi="Calibri" w:cs="Calibri"/>
          <w:color w:val="000000"/>
        </w:rPr>
        <w:t>,</w:t>
      </w:r>
      <w:r>
        <w:rPr>
          <w:rFonts w:ascii="Calibri" w:hAnsi="Calibri" w:cs="Calibri"/>
          <w:color w:val="000000"/>
        </w:rPr>
        <w:t xml:space="preserve"> a dishwasher </w:t>
      </w:r>
      <w:r w:rsidR="00D47E10">
        <w:rPr>
          <w:rFonts w:ascii="Calibri" w:hAnsi="Calibri" w:cs="Calibri"/>
          <w:color w:val="000000"/>
        </w:rPr>
        <w:t xml:space="preserve">with this feature </w:t>
      </w:r>
      <w:r>
        <w:rPr>
          <w:rFonts w:ascii="Calibri" w:hAnsi="Calibri" w:cs="Calibri"/>
          <w:color w:val="000000"/>
        </w:rPr>
        <w:t>that is used regularly is likely to have the lower water consumption</w:t>
      </w:r>
      <w:r w:rsidR="005A3D62">
        <w:rPr>
          <w:rFonts w:ascii="Calibri" w:hAnsi="Calibri" w:cs="Calibri"/>
          <w:color w:val="000000"/>
        </w:rPr>
        <w:t xml:space="preserve"> most of the time</w:t>
      </w:r>
      <w:r>
        <w:rPr>
          <w:rFonts w:ascii="Calibri" w:hAnsi="Calibri" w:cs="Calibri"/>
          <w:color w:val="000000"/>
        </w:rPr>
        <w:t>. However, a dishwasher that is infrequently used may have the higher water consumption</w:t>
      </w:r>
      <w:r w:rsidR="005A3D62">
        <w:rPr>
          <w:rFonts w:ascii="Calibri" w:hAnsi="Calibri" w:cs="Calibri"/>
          <w:color w:val="000000"/>
        </w:rPr>
        <w:t xml:space="preserve"> most of the time</w:t>
      </w:r>
      <w:r>
        <w:rPr>
          <w:rFonts w:ascii="Calibri" w:hAnsi="Calibri" w:cs="Calibri"/>
          <w:color w:val="000000"/>
        </w:rPr>
        <w:t>. This is also likely to be representative of the performance if there is any power outage in the home</w:t>
      </w:r>
      <w:r w:rsidR="0083112B">
        <w:rPr>
          <w:rFonts w:ascii="Calibri" w:hAnsi="Calibri" w:cs="Calibri"/>
          <w:color w:val="000000"/>
        </w:rPr>
        <w:t xml:space="preserve"> or if the power supply is intermittent</w:t>
      </w:r>
      <w:r>
        <w:rPr>
          <w:rFonts w:ascii="Calibri" w:hAnsi="Calibri" w:cs="Calibri"/>
          <w:color w:val="000000"/>
        </w:rPr>
        <w:t>.</w:t>
      </w:r>
    </w:p>
    <w:p w14:paraId="5214AE8D" w14:textId="77777777" w:rsidR="0058013E" w:rsidRDefault="0058013E" w:rsidP="00834A8A">
      <w:pPr>
        <w:autoSpaceDE w:val="0"/>
        <w:autoSpaceDN w:val="0"/>
        <w:adjustRightInd w:val="0"/>
        <w:spacing w:after="0" w:line="240" w:lineRule="auto"/>
        <w:rPr>
          <w:rFonts w:ascii="Calibri" w:hAnsi="Calibri" w:cs="Calibri"/>
          <w:color w:val="000000"/>
        </w:rPr>
      </w:pPr>
    </w:p>
    <w:p w14:paraId="7E792991" w14:textId="4A77224B" w:rsidR="0058013E" w:rsidRDefault="0058013E" w:rsidP="00834A8A">
      <w:pPr>
        <w:autoSpaceDE w:val="0"/>
        <w:autoSpaceDN w:val="0"/>
        <w:adjustRightInd w:val="0"/>
        <w:spacing w:after="0" w:line="240" w:lineRule="auto"/>
        <w:rPr>
          <w:rFonts w:ascii="Calibri" w:hAnsi="Calibri" w:cs="Calibri"/>
          <w:color w:val="000000"/>
        </w:rPr>
      </w:pPr>
      <w:r>
        <w:rPr>
          <w:rFonts w:ascii="Calibri" w:hAnsi="Calibri" w:cs="Calibri"/>
          <w:color w:val="000000"/>
        </w:rPr>
        <w:t>In some respects, this is more of a consideration for regulators</w:t>
      </w:r>
      <w:r w:rsidR="00427EC1">
        <w:rPr>
          <w:rFonts w:ascii="Calibri" w:hAnsi="Calibri" w:cs="Calibri"/>
          <w:color w:val="000000"/>
        </w:rPr>
        <w:t xml:space="preserve"> and what a manufacturer can claim as a water consumption value</w:t>
      </w:r>
      <w:r>
        <w:rPr>
          <w:rFonts w:ascii="Calibri" w:hAnsi="Calibri" w:cs="Calibri"/>
          <w:color w:val="000000"/>
        </w:rPr>
        <w:t>. It can also affect monitoring, verification and enforcement procedures. This type of feature is similar to regeneration o</w:t>
      </w:r>
      <w:r w:rsidR="007E175E">
        <w:rPr>
          <w:rFonts w:ascii="Calibri" w:hAnsi="Calibri" w:cs="Calibri"/>
          <w:color w:val="000000"/>
        </w:rPr>
        <w:t>f</w:t>
      </w:r>
      <w:r>
        <w:rPr>
          <w:rFonts w:ascii="Calibri" w:hAnsi="Calibri" w:cs="Calibri"/>
          <w:color w:val="000000"/>
        </w:rPr>
        <w:t xml:space="preserve"> a water softener (in reverse) and the standard ignores additional water consumption associated with regeneration. However, ignoring </w:t>
      </w:r>
      <w:r w:rsidR="005A3D62">
        <w:rPr>
          <w:rFonts w:ascii="Calibri" w:hAnsi="Calibri" w:cs="Calibri"/>
          <w:color w:val="000000"/>
        </w:rPr>
        <w:t xml:space="preserve">these types of </w:t>
      </w:r>
      <w:r>
        <w:rPr>
          <w:rFonts w:ascii="Calibri" w:hAnsi="Calibri" w:cs="Calibri"/>
          <w:color w:val="000000"/>
        </w:rPr>
        <w:t>higher water consumption events in the standard is not recommended.</w:t>
      </w:r>
      <w:r w:rsidR="0083112B">
        <w:rPr>
          <w:rFonts w:ascii="Calibri" w:hAnsi="Calibri" w:cs="Calibri"/>
          <w:color w:val="000000"/>
        </w:rPr>
        <w:t xml:space="preserve"> This is not circumvention</w:t>
      </w:r>
      <w:r w:rsidR="006C1BE6">
        <w:rPr>
          <w:rFonts w:ascii="Calibri" w:hAnsi="Calibri" w:cs="Calibri"/>
          <w:color w:val="000000"/>
        </w:rPr>
        <w:t>,</w:t>
      </w:r>
      <w:r w:rsidR="0083112B">
        <w:rPr>
          <w:rFonts w:ascii="Calibri" w:hAnsi="Calibri" w:cs="Calibri"/>
          <w:color w:val="000000"/>
        </w:rPr>
        <w:t xml:space="preserve"> in that the feature is likely to be active and save water and some energy during normal use (in most situations). It then becomes a matter of the test procedure identifying this different mode and documenting it.</w:t>
      </w:r>
      <w:r w:rsidR="002C141E">
        <w:rPr>
          <w:rFonts w:ascii="Calibri" w:hAnsi="Calibri" w:cs="Calibri"/>
          <w:color w:val="000000"/>
        </w:rPr>
        <w:t xml:space="preserve"> It is essential that these types of features be declared by the manufacturer, including when </w:t>
      </w:r>
      <w:r w:rsidR="007E175E">
        <w:rPr>
          <w:rFonts w:ascii="Calibri" w:hAnsi="Calibri" w:cs="Calibri"/>
          <w:color w:val="000000"/>
        </w:rPr>
        <w:t xml:space="preserve">and how </w:t>
      </w:r>
      <w:r w:rsidR="002C141E">
        <w:rPr>
          <w:rFonts w:ascii="Calibri" w:hAnsi="Calibri" w:cs="Calibri"/>
          <w:color w:val="000000"/>
        </w:rPr>
        <w:t>they may be activated</w:t>
      </w:r>
      <w:r w:rsidR="00D47E10">
        <w:rPr>
          <w:rFonts w:ascii="Calibri" w:hAnsi="Calibri" w:cs="Calibri"/>
          <w:color w:val="000000"/>
        </w:rPr>
        <w:t xml:space="preserve"> in normal use</w:t>
      </w:r>
      <w:r w:rsidR="002C141E">
        <w:rPr>
          <w:rFonts w:ascii="Calibri" w:hAnsi="Calibri" w:cs="Calibri"/>
          <w:color w:val="000000"/>
        </w:rPr>
        <w:t>.</w:t>
      </w:r>
    </w:p>
    <w:p w14:paraId="1A8C9C89" w14:textId="77777777" w:rsidR="00C64DCF" w:rsidRDefault="00C64DCF" w:rsidP="00834A8A">
      <w:pPr>
        <w:autoSpaceDE w:val="0"/>
        <w:autoSpaceDN w:val="0"/>
        <w:adjustRightInd w:val="0"/>
        <w:spacing w:after="0" w:line="240" w:lineRule="auto"/>
        <w:rPr>
          <w:rFonts w:ascii="Calibri" w:hAnsi="Calibri" w:cs="Calibri"/>
          <w:color w:val="000000"/>
        </w:rPr>
      </w:pPr>
    </w:p>
    <w:p w14:paraId="1F5DFAA7" w14:textId="08ECA42F" w:rsidR="00C64DCF" w:rsidRDefault="00C64DCF" w:rsidP="00834A8A">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It would be </w:t>
      </w:r>
      <w:r w:rsidR="002C141E">
        <w:rPr>
          <w:rFonts w:ascii="Calibri" w:hAnsi="Calibri" w:cs="Calibri"/>
          <w:color w:val="000000"/>
        </w:rPr>
        <w:t>un</w:t>
      </w:r>
      <w:r>
        <w:rPr>
          <w:rFonts w:ascii="Calibri" w:hAnsi="Calibri" w:cs="Calibri"/>
          <w:color w:val="000000"/>
        </w:rPr>
        <w:t xml:space="preserve">likely that dishwashers would have any electrical storage (batteries) included in the near future. However, any on-board storage (water, electricity, thermal mass) presents potential problems for </w:t>
      </w:r>
      <w:r w:rsidR="002C141E">
        <w:rPr>
          <w:rFonts w:ascii="Calibri" w:hAnsi="Calibri" w:cs="Calibri"/>
          <w:color w:val="000000"/>
        </w:rPr>
        <w:t xml:space="preserve">all </w:t>
      </w:r>
      <w:r>
        <w:rPr>
          <w:rFonts w:ascii="Calibri" w:hAnsi="Calibri" w:cs="Calibri"/>
          <w:color w:val="000000"/>
        </w:rPr>
        <w:t>test procedures and the IEC needs to be alert to these issues.</w:t>
      </w:r>
    </w:p>
    <w:p w14:paraId="49B37EF4" w14:textId="77777777" w:rsidR="00834A8A" w:rsidRDefault="00834A8A" w:rsidP="00834A8A">
      <w:pPr>
        <w:autoSpaceDE w:val="0"/>
        <w:autoSpaceDN w:val="0"/>
        <w:adjustRightInd w:val="0"/>
        <w:spacing w:after="0" w:line="240" w:lineRule="auto"/>
        <w:rPr>
          <w:rFonts w:ascii="Calibri" w:hAnsi="Calibri" w:cs="Calibri"/>
          <w:color w:val="000000"/>
        </w:rPr>
      </w:pPr>
    </w:p>
    <w:p w14:paraId="061A308F" w14:textId="50934284" w:rsidR="00834A8A" w:rsidRDefault="00834A8A" w:rsidP="00834A8A">
      <w:pPr>
        <w:autoSpaceDE w:val="0"/>
        <w:autoSpaceDN w:val="0"/>
        <w:adjustRightInd w:val="0"/>
        <w:spacing w:after="0" w:line="240" w:lineRule="auto"/>
        <w:rPr>
          <w:rFonts w:ascii="Calibri" w:hAnsi="Calibri" w:cs="Calibri"/>
          <w:color w:val="000000"/>
        </w:rPr>
      </w:pPr>
      <w:r w:rsidRPr="00B73FEC">
        <w:rPr>
          <w:rFonts w:ascii="Calibri" w:hAnsi="Calibri" w:cs="Calibri"/>
          <w:b/>
          <w:color w:val="000000"/>
        </w:rPr>
        <w:t xml:space="preserve">Recommendation </w:t>
      </w:r>
      <w:r w:rsidR="00A53108">
        <w:rPr>
          <w:rFonts w:ascii="Calibri" w:hAnsi="Calibri" w:cs="Calibri"/>
          <w:b/>
          <w:color w:val="000000"/>
        </w:rPr>
        <w:t>2</w:t>
      </w:r>
      <w:r w:rsidR="008E010E">
        <w:rPr>
          <w:rFonts w:ascii="Calibri" w:hAnsi="Calibri" w:cs="Calibri"/>
          <w:b/>
          <w:color w:val="000000"/>
        </w:rPr>
        <w:t>7</w:t>
      </w:r>
      <w:r>
        <w:rPr>
          <w:rFonts w:ascii="Calibri" w:hAnsi="Calibri" w:cs="Calibri"/>
          <w:color w:val="000000"/>
        </w:rPr>
        <w:t xml:space="preserve">: </w:t>
      </w:r>
      <w:r w:rsidR="0083112B">
        <w:rPr>
          <w:rFonts w:ascii="Calibri" w:hAnsi="Calibri" w:cs="Calibri"/>
          <w:color w:val="000000"/>
        </w:rPr>
        <w:t>T</w:t>
      </w:r>
      <w:r w:rsidR="0058013E">
        <w:rPr>
          <w:rFonts w:ascii="Calibri" w:hAnsi="Calibri" w:cs="Calibri"/>
          <w:color w:val="000000"/>
        </w:rPr>
        <w:t xml:space="preserve">he addition of some explanatory notes </w:t>
      </w:r>
      <w:r w:rsidR="0083112B">
        <w:rPr>
          <w:rFonts w:ascii="Calibri" w:hAnsi="Calibri" w:cs="Calibri"/>
          <w:color w:val="000000"/>
        </w:rPr>
        <w:t xml:space="preserve">in the standard </w:t>
      </w:r>
      <w:r w:rsidR="0058013E">
        <w:rPr>
          <w:rFonts w:ascii="Calibri" w:hAnsi="Calibri" w:cs="Calibri"/>
          <w:color w:val="000000"/>
        </w:rPr>
        <w:t xml:space="preserve">to explain </w:t>
      </w:r>
      <w:r w:rsidR="00DD183F">
        <w:rPr>
          <w:rFonts w:ascii="Calibri" w:hAnsi="Calibri" w:cs="Calibri"/>
          <w:color w:val="000000"/>
        </w:rPr>
        <w:t xml:space="preserve">that </w:t>
      </w:r>
      <w:r w:rsidR="0058013E">
        <w:rPr>
          <w:rFonts w:ascii="Calibri" w:hAnsi="Calibri" w:cs="Calibri"/>
          <w:color w:val="000000"/>
        </w:rPr>
        <w:t xml:space="preserve">such a feature may </w:t>
      </w:r>
      <w:r w:rsidR="00DD183F">
        <w:rPr>
          <w:rFonts w:ascii="Calibri" w:hAnsi="Calibri" w:cs="Calibri"/>
          <w:color w:val="000000"/>
        </w:rPr>
        <w:t>be present</w:t>
      </w:r>
      <w:r w:rsidR="0083112B">
        <w:rPr>
          <w:rFonts w:ascii="Calibri" w:hAnsi="Calibri" w:cs="Calibri"/>
          <w:color w:val="000000"/>
        </w:rPr>
        <w:t>,</w:t>
      </w:r>
      <w:r w:rsidR="00DD183F">
        <w:rPr>
          <w:rFonts w:ascii="Calibri" w:hAnsi="Calibri" w:cs="Calibri"/>
          <w:color w:val="000000"/>
        </w:rPr>
        <w:t xml:space="preserve"> how it may </w:t>
      </w:r>
      <w:r w:rsidR="0058013E">
        <w:rPr>
          <w:rFonts w:ascii="Calibri" w:hAnsi="Calibri" w:cs="Calibri"/>
          <w:color w:val="000000"/>
        </w:rPr>
        <w:t xml:space="preserve">work and that </w:t>
      </w:r>
      <w:r w:rsidR="00DD183F">
        <w:rPr>
          <w:rFonts w:ascii="Calibri" w:hAnsi="Calibri" w:cs="Calibri"/>
          <w:color w:val="000000"/>
        </w:rPr>
        <w:t>variations in performance may be encountered under some circumstances</w:t>
      </w:r>
      <w:r w:rsidR="0083112B">
        <w:rPr>
          <w:rFonts w:ascii="Calibri" w:hAnsi="Calibri" w:cs="Calibri"/>
          <w:color w:val="000000"/>
        </w:rPr>
        <w:t xml:space="preserve"> is recommended</w:t>
      </w:r>
      <w:r w:rsidR="00DD183F">
        <w:rPr>
          <w:rFonts w:ascii="Calibri" w:hAnsi="Calibri" w:cs="Calibri"/>
          <w:color w:val="000000"/>
        </w:rPr>
        <w:t>.</w:t>
      </w:r>
      <w:r w:rsidR="0083112B">
        <w:rPr>
          <w:rFonts w:ascii="Calibri" w:hAnsi="Calibri" w:cs="Calibri"/>
          <w:color w:val="000000"/>
        </w:rPr>
        <w:t xml:space="preserve"> The standard needs to make it clear </w:t>
      </w:r>
      <w:r w:rsidR="00D47E10">
        <w:rPr>
          <w:rFonts w:ascii="Calibri" w:hAnsi="Calibri" w:cs="Calibri"/>
          <w:color w:val="000000"/>
        </w:rPr>
        <w:t xml:space="preserve">that laboratories should measure </w:t>
      </w:r>
      <w:r w:rsidR="0083112B">
        <w:rPr>
          <w:rFonts w:ascii="Calibri" w:hAnsi="Calibri" w:cs="Calibri"/>
          <w:color w:val="000000"/>
        </w:rPr>
        <w:t xml:space="preserve">performance parameters </w:t>
      </w:r>
      <w:r w:rsidR="007E175E">
        <w:rPr>
          <w:rFonts w:ascii="Calibri" w:hAnsi="Calibri" w:cs="Calibri"/>
          <w:color w:val="000000"/>
        </w:rPr>
        <w:t xml:space="preserve">when these features are active and not active. The standard </w:t>
      </w:r>
      <w:r w:rsidR="0083112B">
        <w:rPr>
          <w:rFonts w:ascii="Calibri" w:hAnsi="Calibri" w:cs="Calibri"/>
          <w:color w:val="000000"/>
        </w:rPr>
        <w:t>need</w:t>
      </w:r>
      <w:r w:rsidR="007E175E">
        <w:rPr>
          <w:rFonts w:ascii="Calibri" w:hAnsi="Calibri" w:cs="Calibri"/>
          <w:color w:val="000000"/>
        </w:rPr>
        <w:t>s</w:t>
      </w:r>
      <w:r w:rsidR="0083112B">
        <w:rPr>
          <w:rFonts w:ascii="Calibri" w:hAnsi="Calibri" w:cs="Calibri"/>
          <w:color w:val="000000"/>
        </w:rPr>
        <w:t xml:space="preserve"> to record </w:t>
      </w:r>
      <w:r w:rsidR="007E175E">
        <w:rPr>
          <w:rFonts w:ascii="Calibri" w:hAnsi="Calibri" w:cs="Calibri"/>
          <w:color w:val="000000"/>
        </w:rPr>
        <w:t xml:space="preserve">these modes </w:t>
      </w:r>
      <w:r w:rsidR="0083112B">
        <w:rPr>
          <w:rFonts w:ascii="Calibri" w:hAnsi="Calibri" w:cs="Calibri"/>
          <w:color w:val="000000"/>
        </w:rPr>
        <w:t>separately where the</w:t>
      </w:r>
      <w:r w:rsidR="007E175E">
        <w:rPr>
          <w:rFonts w:ascii="Calibri" w:hAnsi="Calibri" w:cs="Calibri"/>
          <w:color w:val="000000"/>
        </w:rPr>
        <w:t>y</w:t>
      </w:r>
      <w:r w:rsidR="0083112B">
        <w:rPr>
          <w:rFonts w:ascii="Calibri" w:hAnsi="Calibri" w:cs="Calibri"/>
          <w:color w:val="000000"/>
        </w:rPr>
        <w:t xml:space="preserve"> are found to occur.</w:t>
      </w:r>
      <w:r w:rsidR="00C64DCF">
        <w:rPr>
          <w:rFonts w:ascii="Calibri" w:hAnsi="Calibri" w:cs="Calibri"/>
          <w:color w:val="000000"/>
        </w:rPr>
        <w:t xml:space="preserve"> Manufacturers should be required to declare the presence of such features and what impact on key parameters (energy, water) that they may have.</w:t>
      </w:r>
    </w:p>
    <w:p w14:paraId="35C5903A" w14:textId="77777777" w:rsidR="00834A8A" w:rsidRDefault="00834A8A" w:rsidP="00834A8A">
      <w:pPr>
        <w:autoSpaceDE w:val="0"/>
        <w:autoSpaceDN w:val="0"/>
        <w:adjustRightInd w:val="0"/>
        <w:spacing w:after="0" w:line="240" w:lineRule="auto"/>
        <w:rPr>
          <w:rFonts w:ascii="Calibri" w:hAnsi="Calibri" w:cs="Calibri"/>
          <w:color w:val="000000"/>
        </w:rPr>
      </w:pPr>
    </w:p>
    <w:p w14:paraId="7F82AC05" w14:textId="7BCE6054" w:rsidR="007A3164" w:rsidRPr="007E175E" w:rsidRDefault="007A3164" w:rsidP="007A3164">
      <w:pPr>
        <w:pStyle w:val="Heading3"/>
      </w:pPr>
      <w:bookmarkStart w:id="109" w:name="_Toc493601775"/>
      <w:r w:rsidRPr="007E175E">
        <w:t>Microwave method and calculations</w:t>
      </w:r>
      <w:bookmarkEnd w:id="109"/>
    </w:p>
    <w:p w14:paraId="530E3E6A" w14:textId="70035536" w:rsidR="007A3164" w:rsidRDefault="007A3164" w:rsidP="007A3164">
      <w:pPr>
        <w:autoSpaceDE w:val="0"/>
        <w:autoSpaceDN w:val="0"/>
        <w:adjustRightInd w:val="0"/>
        <w:spacing w:after="0" w:line="240" w:lineRule="auto"/>
        <w:rPr>
          <w:rFonts w:ascii="Calibri" w:hAnsi="Calibri" w:cs="Calibri"/>
          <w:color w:val="000000"/>
        </w:rPr>
      </w:pPr>
      <w:r>
        <w:rPr>
          <w:rFonts w:ascii="Calibri" w:hAnsi="Calibri" w:cs="Calibri"/>
          <w:color w:val="000000"/>
        </w:rPr>
        <w:t>Annex F sets out the requirements for the microwave oven. There are a range of comments on this topic which are set out below.</w:t>
      </w:r>
    </w:p>
    <w:p w14:paraId="647D596C" w14:textId="77777777" w:rsidR="007A3164" w:rsidRDefault="007A3164" w:rsidP="007A3164">
      <w:pPr>
        <w:autoSpaceDE w:val="0"/>
        <w:autoSpaceDN w:val="0"/>
        <w:adjustRightInd w:val="0"/>
        <w:spacing w:after="0" w:line="240" w:lineRule="auto"/>
        <w:rPr>
          <w:rFonts w:ascii="Calibri" w:hAnsi="Calibri" w:cs="Calibri"/>
          <w:color w:val="000000"/>
        </w:rPr>
      </w:pPr>
    </w:p>
    <w:p w14:paraId="6DA84CE0" w14:textId="4A17A5A6" w:rsidR="007A3164" w:rsidRDefault="00094506" w:rsidP="007A3164">
      <w:pPr>
        <w:autoSpaceDE w:val="0"/>
        <w:autoSpaceDN w:val="0"/>
        <w:adjustRightInd w:val="0"/>
        <w:spacing w:after="0" w:line="240" w:lineRule="auto"/>
        <w:rPr>
          <w:rFonts w:ascii="Calibri" w:hAnsi="Calibri" w:cs="Calibri"/>
          <w:color w:val="000000"/>
        </w:rPr>
      </w:pPr>
      <w:r>
        <w:rPr>
          <w:rFonts w:ascii="Calibri" w:hAnsi="Calibri" w:cs="Calibri"/>
          <w:color w:val="000000"/>
        </w:rPr>
        <w:t>Annex F references IEC60705 for the calculation of microwave power. It is very inconvenient to have to purchase this standard to be able to obtain the required equation. The relevant equation should be included in Annex F.</w:t>
      </w:r>
    </w:p>
    <w:p w14:paraId="057A90F4" w14:textId="77777777" w:rsidR="00094506" w:rsidRDefault="00094506" w:rsidP="007A3164">
      <w:pPr>
        <w:autoSpaceDE w:val="0"/>
        <w:autoSpaceDN w:val="0"/>
        <w:adjustRightInd w:val="0"/>
        <w:spacing w:after="0" w:line="240" w:lineRule="auto"/>
        <w:rPr>
          <w:rFonts w:ascii="Calibri" w:hAnsi="Calibri" w:cs="Calibri"/>
          <w:color w:val="000000"/>
        </w:rPr>
      </w:pPr>
    </w:p>
    <w:p w14:paraId="083AB650" w14:textId="45CC4CE5" w:rsidR="00094506" w:rsidRDefault="00094506" w:rsidP="007A316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equation was provided in a </w:t>
      </w:r>
      <w:r w:rsidR="00955FD6">
        <w:rPr>
          <w:rFonts w:ascii="Calibri" w:hAnsi="Calibri" w:cs="Calibri"/>
          <w:color w:val="000000"/>
        </w:rPr>
        <w:t>P</w:t>
      </w:r>
      <w:r>
        <w:rPr>
          <w:rFonts w:ascii="Calibri" w:hAnsi="Calibri" w:cs="Calibri"/>
          <w:color w:val="000000"/>
        </w:rPr>
        <w:t>owerpoint presentation as part of the training for the round robin (Lara Belke, 14 October 2015). There are several issues:</w:t>
      </w:r>
    </w:p>
    <w:p w14:paraId="024DDE2D" w14:textId="3C4C4005" w:rsidR="00094506" w:rsidRDefault="00094506" w:rsidP="00094506">
      <w:pPr>
        <w:pStyle w:val="ListParagraph"/>
        <w:numPr>
          <w:ilvl w:val="0"/>
          <w:numId w:val="27"/>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equation provided states that the </w:t>
      </w:r>
      <w:r w:rsidR="006E575A">
        <w:rPr>
          <w:rFonts w:ascii="Calibri" w:hAnsi="Calibri" w:cs="Calibri"/>
          <w:color w:val="000000"/>
        </w:rPr>
        <w:t xml:space="preserve">energy is calculated as (T2 – T1), which is initial temperature minus final temperature. This will give a negative energy. Most likely the key to terms below is incorrect (T2 should be final temperature and T1 initial temperature, which is </w:t>
      </w:r>
      <w:r w:rsidR="00E40B53">
        <w:rPr>
          <w:rFonts w:ascii="Calibri" w:hAnsi="Calibri" w:cs="Calibri"/>
          <w:color w:val="000000"/>
        </w:rPr>
        <w:t xml:space="preserve">the </w:t>
      </w:r>
      <w:r w:rsidR="006E575A">
        <w:rPr>
          <w:rFonts w:ascii="Calibri" w:hAnsi="Calibri" w:cs="Calibri"/>
          <w:color w:val="000000"/>
        </w:rPr>
        <w:t>more logical annotation).</w:t>
      </w:r>
    </w:p>
    <w:p w14:paraId="4F0269ED" w14:textId="44AF74BE" w:rsidR="00094506" w:rsidRDefault="00094506" w:rsidP="00094506">
      <w:pPr>
        <w:pStyle w:val="ListParagraph"/>
        <w:numPr>
          <w:ilvl w:val="0"/>
          <w:numId w:val="27"/>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equation provided assumes that the temperature of the water is measured and recorded </w:t>
      </w:r>
      <w:r w:rsidRPr="006E575A">
        <w:rPr>
          <w:rFonts w:ascii="Calibri" w:hAnsi="Calibri" w:cs="Calibri"/>
          <w:color w:val="000000"/>
          <w:u w:val="single"/>
        </w:rPr>
        <w:t>before</w:t>
      </w:r>
      <w:r>
        <w:rPr>
          <w:rFonts w:ascii="Calibri" w:hAnsi="Calibri" w:cs="Calibri"/>
          <w:color w:val="000000"/>
        </w:rPr>
        <w:t xml:space="preserve"> it is added to the glass bowl. This is not clear from the procedure. A more natural approach is </w:t>
      </w:r>
      <w:r w:rsidR="006E575A">
        <w:rPr>
          <w:rFonts w:ascii="Calibri" w:hAnsi="Calibri" w:cs="Calibri"/>
          <w:color w:val="000000"/>
        </w:rPr>
        <w:t>to</w:t>
      </w:r>
      <w:r>
        <w:rPr>
          <w:rFonts w:ascii="Calibri" w:hAnsi="Calibri" w:cs="Calibri"/>
          <w:color w:val="000000"/>
        </w:rPr>
        <w:t xml:space="preserve"> add the water to the glass bowl and then the measure the temperature of the bowl and water together before it is put into the microwave.</w:t>
      </w:r>
    </w:p>
    <w:p w14:paraId="7CA53696" w14:textId="10DEB528" w:rsidR="00094506" w:rsidRDefault="00094506" w:rsidP="00094506">
      <w:pPr>
        <w:pStyle w:val="ListParagraph"/>
        <w:numPr>
          <w:ilvl w:val="0"/>
          <w:numId w:val="27"/>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If this approach is taken then the </w:t>
      </w:r>
      <w:r w:rsidR="006E575A">
        <w:rPr>
          <w:rFonts w:ascii="Calibri" w:hAnsi="Calibri" w:cs="Calibri"/>
          <w:color w:val="000000"/>
        </w:rPr>
        <w:t>second term of the equation should also be changed from (T2 – T0) to (T2 – T1).</w:t>
      </w:r>
    </w:p>
    <w:p w14:paraId="67F72F4E" w14:textId="4C05F5F6" w:rsidR="006E575A" w:rsidRPr="00094506" w:rsidRDefault="006E575A" w:rsidP="00094506">
      <w:pPr>
        <w:pStyle w:val="ListParagraph"/>
        <w:numPr>
          <w:ilvl w:val="0"/>
          <w:numId w:val="27"/>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equation states that the specific heat capacity of the glass bowl is 0.55 J/g.K. However, the Schott glass being used for these tests is stated as 0.83 J/g.K – see the manufacturer’s website </w:t>
      </w:r>
      <w:hyperlink r:id="rId24" w:history="1">
        <w:r>
          <w:rPr>
            <w:rStyle w:val="Hyperlink"/>
          </w:rPr>
          <w:t>http://www.schott.com/borofloat/english/attribute/thermic/</w:t>
        </w:r>
      </w:hyperlink>
    </w:p>
    <w:p w14:paraId="4AE8EAF5" w14:textId="77777777" w:rsidR="007A3164" w:rsidRDefault="007A3164" w:rsidP="007A3164">
      <w:pPr>
        <w:autoSpaceDE w:val="0"/>
        <w:autoSpaceDN w:val="0"/>
        <w:adjustRightInd w:val="0"/>
        <w:spacing w:after="0" w:line="240" w:lineRule="auto"/>
        <w:rPr>
          <w:rFonts w:ascii="Calibri" w:hAnsi="Calibri" w:cs="Calibri"/>
          <w:color w:val="000000"/>
        </w:rPr>
      </w:pPr>
    </w:p>
    <w:p w14:paraId="648A99E2" w14:textId="76FE4579" w:rsidR="007A3164" w:rsidRDefault="006E575A" w:rsidP="007A3164">
      <w:pPr>
        <w:autoSpaceDE w:val="0"/>
        <w:autoSpaceDN w:val="0"/>
        <w:adjustRightInd w:val="0"/>
        <w:spacing w:after="0" w:line="240" w:lineRule="auto"/>
        <w:rPr>
          <w:rFonts w:ascii="Calibri" w:hAnsi="Calibri" w:cs="Calibri"/>
          <w:color w:val="000000"/>
        </w:rPr>
      </w:pPr>
      <w:r>
        <w:rPr>
          <w:rFonts w:ascii="Calibri" w:hAnsi="Calibri" w:cs="Calibri"/>
          <w:color w:val="000000"/>
        </w:rPr>
        <w:t>One laboratory did a range of tests on the microwave oven</w:t>
      </w:r>
      <w:r w:rsidR="00E40B53">
        <w:rPr>
          <w:rFonts w:ascii="Calibri" w:hAnsi="Calibri" w:cs="Calibri"/>
          <w:color w:val="000000"/>
        </w:rPr>
        <w:t xml:space="preserve"> (noting however that the </w:t>
      </w:r>
      <w:r w:rsidR="007E175E">
        <w:rPr>
          <w:rFonts w:ascii="Calibri" w:hAnsi="Calibri" w:cs="Calibri"/>
          <w:color w:val="000000"/>
        </w:rPr>
        <w:t xml:space="preserve">specified </w:t>
      </w:r>
      <w:r w:rsidR="00E40B53">
        <w:rPr>
          <w:rFonts w:ascii="Calibri" w:hAnsi="Calibri" w:cs="Calibri"/>
          <w:color w:val="000000"/>
        </w:rPr>
        <w:t>microwave oven in the IEC standard</w:t>
      </w:r>
      <w:r w:rsidR="007E175E">
        <w:rPr>
          <w:rFonts w:ascii="Calibri" w:hAnsi="Calibri" w:cs="Calibri"/>
          <w:color w:val="000000"/>
        </w:rPr>
        <w:t xml:space="preserve"> was not used for the round robin, but the same microwave oven was used in all </w:t>
      </w:r>
      <w:r w:rsidR="006C1BE6">
        <w:rPr>
          <w:rFonts w:ascii="Calibri" w:hAnsi="Calibri" w:cs="Calibri"/>
          <w:color w:val="000000"/>
        </w:rPr>
        <w:t xml:space="preserve">Australian </w:t>
      </w:r>
      <w:r w:rsidR="007E175E">
        <w:rPr>
          <w:rFonts w:ascii="Calibri" w:hAnsi="Calibri" w:cs="Calibri"/>
          <w:color w:val="000000"/>
        </w:rPr>
        <w:t>labs</w:t>
      </w:r>
      <w:r w:rsidR="00E40B53">
        <w:rPr>
          <w:rFonts w:ascii="Calibri" w:hAnsi="Calibri" w:cs="Calibri"/>
          <w:color w:val="000000"/>
        </w:rPr>
        <w:t>)</w:t>
      </w:r>
      <w:r>
        <w:rPr>
          <w:rFonts w:ascii="Calibri" w:hAnsi="Calibri" w:cs="Calibri"/>
          <w:color w:val="000000"/>
        </w:rPr>
        <w:t xml:space="preserve">. It certainly appears that the output of the microwave oven falls off once the magnetron starts to heat up. This is potentially an issue if several </w:t>
      </w:r>
      <w:r w:rsidR="005A3D62">
        <w:rPr>
          <w:rFonts w:ascii="Calibri" w:hAnsi="Calibri" w:cs="Calibri"/>
          <w:color w:val="000000"/>
        </w:rPr>
        <w:t xml:space="preserve">soil </w:t>
      </w:r>
      <w:r>
        <w:rPr>
          <w:rFonts w:ascii="Calibri" w:hAnsi="Calibri" w:cs="Calibri"/>
          <w:color w:val="000000"/>
        </w:rPr>
        <w:t xml:space="preserve">loads are being prepared for three or four test machines and the effective power </w:t>
      </w:r>
      <w:r w:rsidR="00D47E10">
        <w:rPr>
          <w:rFonts w:ascii="Calibri" w:hAnsi="Calibri" w:cs="Calibri"/>
          <w:color w:val="000000"/>
        </w:rPr>
        <w:t xml:space="preserve">output </w:t>
      </w:r>
      <w:r>
        <w:rPr>
          <w:rFonts w:ascii="Calibri" w:hAnsi="Calibri" w:cs="Calibri"/>
          <w:color w:val="000000"/>
        </w:rPr>
        <w:t xml:space="preserve">of the </w:t>
      </w:r>
      <w:r w:rsidR="00D47E10">
        <w:rPr>
          <w:rFonts w:ascii="Calibri" w:hAnsi="Calibri" w:cs="Calibri"/>
          <w:color w:val="000000"/>
        </w:rPr>
        <w:t xml:space="preserve">oven </w:t>
      </w:r>
      <w:r>
        <w:rPr>
          <w:rFonts w:ascii="Calibri" w:hAnsi="Calibri" w:cs="Calibri"/>
          <w:color w:val="000000"/>
        </w:rPr>
        <w:t>starts to droop significantly over several hours</w:t>
      </w:r>
      <w:r w:rsidR="00B20DDC">
        <w:rPr>
          <w:rFonts w:ascii="Calibri" w:hAnsi="Calibri" w:cs="Calibri"/>
          <w:color w:val="000000"/>
        </w:rPr>
        <w:t xml:space="preserve"> of intermittent use</w:t>
      </w:r>
      <w:r>
        <w:rPr>
          <w:rFonts w:ascii="Calibri" w:hAnsi="Calibri" w:cs="Calibri"/>
          <w:color w:val="000000"/>
        </w:rPr>
        <w:t xml:space="preserve">. The </w:t>
      </w:r>
      <w:r w:rsidR="00B20DDC">
        <w:rPr>
          <w:rFonts w:ascii="Calibri" w:hAnsi="Calibri" w:cs="Calibri"/>
          <w:color w:val="000000"/>
        </w:rPr>
        <w:t xml:space="preserve">training </w:t>
      </w:r>
      <w:r w:rsidR="00955FD6">
        <w:rPr>
          <w:rFonts w:ascii="Calibri" w:hAnsi="Calibri" w:cs="Calibri"/>
          <w:color w:val="000000"/>
        </w:rPr>
        <w:t>P</w:t>
      </w:r>
      <w:r>
        <w:rPr>
          <w:rFonts w:ascii="Calibri" w:hAnsi="Calibri" w:cs="Calibri"/>
          <w:color w:val="000000"/>
        </w:rPr>
        <w:t xml:space="preserve">owerpoint </w:t>
      </w:r>
      <w:r w:rsidR="00955FD6">
        <w:rPr>
          <w:rFonts w:ascii="Calibri" w:hAnsi="Calibri" w:cs="Calibri"/>
          <w:color w:val="000000"/>
        </w:rPr>
        <w:t xml:space="preserve">indicated </w:t>
      </w:r>
      <w:r>
        <w:rPr>
          <w:rFonts w:ascii="Calibri" w:hAnsi="Calibri" w:cs="Calibri"/>
          <w:color w:val="000000"/>
        </w:rPr>
        <w:t>that the microwave oven should rest for 12 hours prior to calibration but this is not specified in the standard.</w:t>
      </w:r>
      <w:r w:rsidR="00C021E9">
        <w:rPr>
          <w:rFonts w:ascii="Calibri" w:hAnsi="Calibri" w:cs="Calibri"/>
          <w:color w:val="000000"/>
        </w:rPr>
        <w:t xml:space="preserve"> </w:t>
      </w:r>
      <w:r w:rsidR="00B20DDC">
        <w:rPr>
          <w:rFonts w:ascii="Calibri" w:hAnsi="Calibri" w:cs="Calibri"/>
          <w:color w:val="000000"/>
        </w:rPr>
        <w:t>Tests at one lab showed that t</w:t>
      </w:r>
      <w:r w:rsidR="00C021E9">
        <w:rPr>
          <w:rFonts w:ascii="Calibri" w:hAnsi="Calibri" w:cs="Calibri"/>
          <w:color w:val="000000"/>
        </w:rPr>
        <w:t>he supply voltage for the microwave oven also appears to have a significant effect on the microwave power</w:t>
      </w:r>
      <w:r w:rsidR="00B20DDC">
        <w:rPr>
          <w:rFonts w:ascii="Calibri" w:hAnsi="Calibri" w:cs="Calibri"/>
          <w:color w:val="000000"/>
        </w:rPr>
        <w:t>, so t</w:t>
      </w:r>
      <w:r w:rsidR="00C021E9">
        <w:rPr>
          <w:rFonts w:ascii="Calibri" w:hAnsi="Calibri" w:cs="Calibri"/>
          <w:color w:val="000000"/>
        </w:rPr>
        <w:t xml:space="preserve">he standard should specify that this </w:t>
      </w:r>
      <w:r w:rsidR="007E175E">
        <w:rPr>
          <w:rFonts w:ascii="Calibri" w:hAnsi="Calibri" w:cs="Calibri"/>
          <w:color w:val="000000"/>
        </w:rPr>
        <w:t xml:space="preserve">shall </w:t>
      </w:r>
      <w:r w:rsidR="00C021E9">
        <w:rPr>
          <w:rFonts w:ascii="Calibri" w:hAnsi="Calibri" w:cs="Calibri"/>
          <w:color w:val="000000"/>
        </w:rPr>
        <w:t>be operated on a regulated power supply.</w:t>
      </w:r>
    </w:p>
    <w:p w14:paraId="33CDFBA6" w14:textId="77777777" w:rsidR="008C2A12" w:rsidRDefault="008C2A12" w:rsidP="007A3164">
      <w:pPr>
        <w:autoSpaceDE w:val="0"/>
        <w:autoSpaceDN w:val="0"/>
        <w:adjustRightInd w:val="0"/>
        <w:spacing w:after="0" w:line="240" w:lineRule="auto"/>
        <w:rPr>
          <w:rFonts w:ascii="Calibri" w:hAnsi="Calibri" w:cs="Calibri"/>
          <w:color w:val="000000"/>
        </w:rPr>
      </w:pPr>
    </w:p>
    <w:p w14:paraId="0ADA94CA" w14:textId="3781CC5E" w:rsidR="002426B4" w:rsidRDefault="008C2A12" w:rsidP="007A3164">
      <w:pPr>
        <w:autoSpaceDE w:val="0"/>
        <w:autoSpaceDN w:val="0"/>
        <w:adjustRightInd w:val="0"/>
        <w:spacing w:after="0" w:line="240" w:lineRule="auto"/>
        <w:rPr>
          <w:rFonts w:ascii="Calibri" w:hAnsi="Calibri" w:cs="Calibri"/>
          <w:color w:val="000000"/>
        </w:rPr>
      </w:pPr>
      <w:r>
        <w:rPr>
          <w:rFonts w:ascii="Calibri" w:hAnsi="Calibri" w:cs="Calibri"/>
          <w:color w:val="000000"/>
        </w:rPr>
        <w:t>Adjustment of cleaning scores: Annex F of the standard says that cooking time should be adjusted to ensure that cleaning scores remain in the desired range. This is only possible where a laboratory is undertaking continuous testing to IEC60436 and is able to review their past results and adjust their future procedures</w:t>
      </w:r>
      <w:r w:rsidR="007E175E">
        <w:rPr>
          <w:rFonts w:ascii="Calibri" w:hAnsi="Calibri" w:cs="Calibri"/>
          <w:color w:val="000000"/>
        </w:rPr>
        <w:t xml:space="preserve"> to bring their expected results into the desired range</w:t>
      </w:r>
      <w:r>
        <w:rPr>
          <w:rFonts w:ascii="Calibri" w:hAnsi="Calibri" w:cs="Calibri"/>
          <w:color w:val="000000"/>
        </w:rPr>
        <w:t xml:space="preserve">. </w:t>
      </w:r>
      <w:r w:rsidR="007E175E">
        <w:rPr>
          <w:rFonts w:ascii="Calibri" w:hAnsi="Calibri" w:cs="Calibri"/>
          <w:color w:val="000000"/>
        </w:rPr>
        <w:t xml:space="preserve">There should be guidance on how often and under what conditions these cooking times are adjusted. </w:t>
      </w:r>
      <w:r>
        <w:rPr>
          <w:rFonts w:ascii="Calibri" w:hAnsi="Calibri" w:cs="Calibri"/>
          <w:color w:val="000000"/>
        </w:rPr>
        <w:t xml:space="preserve">This advice was of no value for this round robin where only </w:t>
      </w:r>
      <w:r w:rsidR="00955FD6">
        <w:rPr>
          <w:rFonts w:ascii="Calibri" w:hAnsi="Calibri" w:cs="Calibri"/>
          <w:color w:val="000000"/>
        </w:rPr>
        <w:t>five</w:t>
      </w:r>
      <w:r>
        <w:rPr>
          <w:rFonts w:ascii="Calibri" w:hAnsi="Calibri" w:cs="Calibri"/>
          <w:color w:val="000000"/>
        </w:rPr>
        <w:t xml:space="preserve"> tests were conducted. Labs were instructed not to adjust their cooking times for these tests</w:t>
      </w:r>
      <w:r w:rsidR="007E175E">
        <w:rPr>
          <w:rFonts w:ascii="Calibri" w:hAnsi="Calibri" w:cs="Calibri"/>
          <w:color w:val="000000"/>
        </w:rPr>
        <w:t xml:space="preserve"> (although one lab did so part way through the test series)</w:t>
      </w:r>
      <w:r>
        <w:rPr>
          <w:rFonts w:ascii="Calibri" w:hAnsi="Calibri" w:cs="Calibri"/>
          <w:color w:val="000000"/>
        </w:rPr>
        <w:t>.</w:t>
      </w:r>
      <w:r w:rsidR="00113C3A">
        <w:rPr>
          <w:rFonts w:ascii="Calibri" w:hAnsi="Calibri" w:cs="Calibri"/>
          <w:color w:val="000000"/>
        </w:rPr>
        <w:t xml:space="preserve"> The standard says that if the scores are too low then increase</w:t>
      </w:r>
      <w:r w:rsidR="00113C3A" w:rsidRPr="00113C3A">
        <w:rPr>
          <w:rFonts w:ascii="Calibri" w:hAnsi="Calibri" w:cs="Calibri"/>
          <w:color w:val="000000"/>
        </w:rPr>
        <w:t xml:space="preserve"> the time correction t</w:t>
      </w:r>
      <w:r w:rsidR="00113C3A" w:rsidRPr="005A3D62">
        <w:rPr>
          <w:rFonts w:ascii="Calibri" w:hAnsi="Calibri" w:cs="Calibri"/>
          <w:color w:val="000000"/>
          <w:vertAlign w:val="subscript"/>
        </w:rPr>
        <w:t>C</w:t>
      </w:r>
      <w:r w:rsidR="00113C3A">
        <w:rPr>
          <w:rFonts w:ascii="Calibri" w:hAnsi="Calibri" w:cs="Calibri"/>
          <w:color w:val="000000"/>
        </w:rPr>
        <w:t xml:space="preserve">. This is saying </w:t>
      </w:r>
      <w:r w:rsidR="005A3D62">
        <w:rPr>
          <w:rFonts w:ascii="Calibri" w:hAnsi="Calibri" w:cs="Calibri"/>
          <w:color w:val="000000"/>
        </w:rPr>
        <w:t>cook for longer i</w:t>
      </w:r>
      <w:r w:rsidR="00113C3A">
        <w:rPr>
          <w:rFonts w:ascii="Calibri" w:hAnsi="Calibri" w:cs="Calibri"/>
          <w:color w:val="000000"/>
        </w:rPr>
        <w:t>f the score is too low</w:t>
      </w:r>
      <w:r w:rsidR="007E175E">
        <w:rPr>
          <w:rFonts w:ascii="Calibri" w:hAnsi="Calibri" w:cs="Calibri"/>
          <w:color w:val="000000"/>
        </w:rPr>
        <w:t xml:space="preserve"> (glasses are too dirty)</w:t>
      </w:r>
      <w:r w:rsidR="00113C3A">
        <w:rPr>
          <w:rFonts w:ascii="Calibri" w:hAnsi="Calibri" w:cs="Calibri"/>
          <w:color w:val="000000"/>
        </w:rPr>
        <w:t xml:space="preserve">. The </w:t>
      </w:r>
      <w:r w:rsidR="00955FD6">
        <w:rPr>
          <w:rFonts w:ascii="Calibri" w:hAnsi="Calibri" w:cs="Calibri"/>
          <w:color w:val="000000"/>
        </w:rPr>
        <w:t>P</w:t>
      </w:r>
      <w:r w:rsidR="00113C3A">
        <w:rPr>
          <w:rFonts w:ascii="Calibri" w:hAnsi="Calibri" w:cs="Calibri"/>
          <w:color w:val="000000"/>
        </w:rPr>
        <w:t>owerpoint has an indirect explanation of this (</w:t>
      </w:r>
      <w:r w:rsidR="00113C3A" w:rsidRPr="00113C3A">
        <w:rPr>
          <w:rFonts w:ascii="Calibri" w:hAnsi="Calibri" w:cs="Calibri"/>
          <w:color w:val="000000"/>
        </w:rPr>
        <w:t xml:space="preserve">longer cooking time – less milk soil stays </w:t>
      </w:r>
      <w:r w:rsidR="00D47E10">
        <w:rPr>
          <w:rFonts w:ascii="Calibri" w:hAnsi="Calibri" w:cs="Calibri"/>
          <w:color w:val="000000"/>
        </w:rPr>
        <w:t>o</w:t>
      </w:r>
      <w:r w:rsidR="00113C3A" w:rsidRPr="00113C3A">
        <w:rPr>
          <w:rFonts w:ascii="Calibri" w:hAnsi="Calibri" w:cs="Calibri"/>
          <w:color w:val="000000"/>
        </w:rPr>
        <w:t>n the glasses</w:t>
      </w:r>
      <w:r w:rsidR="00113C3A">
        <w:rPr>
          <w:rFonts w:ascii="Calibri" w:hAnsi="Calibri" w:cs="Calibri"/>
          <w:color w:val="000000"/>
        </w:rPr>
        <w:t xml:space="preserve">). This is not entirely obvious </w:t>
      </w:r>
      <w:r w:rsidR="002C141E">
        <w:rPr>
          <w:rFonts w:ascii="Calibri" w:hAnsi="Calibri" w:cs="Calibri"/>
          <w:color w:val="000000"/>
        </w:rPr>
        <w:t xml:space="preserve">and somewhat counterintuitive, so </w:t>
      </w:r>
      <w:r w:rsidR="00113C3A">
        <w:rPr>
          <w:rFonts w:ascii="Calibri" w:hAnsi="Calibri" w:cs="Calibri"/>
          <w:color w:val="000000"/>
        </w:rPr>
        <w:t>should be clarified.</w:t>
      </w:r>
    </w:p>
    <w:p w14:paraId="2D33E1CF" w14:textId="77777777" w:rsidR="002426B4" w:rsidRDefault="002426B4" w:rsidP="007A3164">
      <w:pPr>
        <w:autoSpaceDE w:val="0"/>
        <w:autoSpaceDN w:val="0"/>
        <w:adjustRightInd w:val="0"/>
        <w:spacing w:after="0" w:line="240" w:lineRule="auto"/>
        <w:rPr>
          <w:rFonts w:ascii="Calibri" w:hAnsi="Calibri" w:cs="Calibri"/>
          <w:color w:val="000000"/>
        </w:rPr>
      </w:pPr>
    </w:p>
    <w:p w14:paraId="1BB9AC85" w14:textId="5201DDC1" w:rsidR="006E575A" w:rsidRDefault="002426B4" w:rsidP="007A316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Annex F states that the target range of air dried soil is 2.9 to 3.9 for the six soiled glasses. Review of soiled glass scores from the round robin revealed considerable variation in the glass scores in the reference machine ranging from a low of around 1.0, with </w:t>
      </w:r>
      <w:r w:rsidR="00F041CB">
        <w:rPr>
          <w:rFonts w:ascii="Calibri" w:hAnsi="Calibri" w:cs="Calibri"/>
          <w:color w:val="000000"/>
        </w:rPr>
        <w:t xml:space="preserve">a second </w:t>
      </w:r>
      <w:r>
        <w:rPr>
          <w:rFonts w:ascii="Calibri" w:hAnsi="Calibri" w:cs="Calibri"/>
          <w:color w:val="000000"/>
        </w:rPr>
        <w:t>lab at 2.5 and the other three labs range from 3.2 to 4.1. Note that all labs used the same microwave oven and used the same cooking times. This suggests that there may be some variation in the cooking process and also the evaluation.</w:t>
      </w:r>
      <w:r w:rsidR="005A3D62">
        <w:rPr>
          <w:rFonts w:ascii="Calibri" w:hAnsi="Calibri" w:cs="Calibri"/>
          <w:color w:val="000000"/>
        </w:rPr>
        <w:t xml:space="preserve"> This may be also due to some mixing up of the soiled and non-soiled glasses during the parallel drying and cleaning evaluation</w:t>
      </w:r>
      <w:r w:rsidR="002C141E">
        <w:rPr>
          <w:rFonts w:ascii="Calibri" w:hAnsi="Calibri" w:cs="Calibri"/>
          <w:color w:val="000000"/>
        </w:rPr>
        <w:t xml:space="preserve"> as it was not clear that these need</w:t>
      </w:r>
      <w:r w:rsidR="00F041CB">
        <w:rPr>
          <w:rFonts w:ascii="Calibri" w:hAnsi="Calibri" w:cs="Calibri"/>
          <w:color w:val="000000"/>
        </w:rPr>
        <w:t>ed</w:t>
      </w:r>
      <w:r w:rsidR="002C141E">
        <w:rPr>
          <w:rFonts w:ascii="Calibri" w:hAnsi="Calibri" w:cs="Calibri"/>
          <w:color w:val="000000"/>
        </w:rPr>
        <w:t xml:space="preserve"> to be separately tracked</w:t>
      </w:r>
      <w:r w:rsidR="005A3D62">
        <w:rPr>
          <w:rFonts w:ascii="Calibri" w:hAnsi="Calibri" w:cs="Calibri"/>
          <w:color w:val="000000"/>
        </w:rPr>
        <w:t>.</w:t>
      </w:r>
      <w:r w:rsidR="002C141E">
        <w:rPr>
          <w:rFonts w:ascii="Calibri" w:hAnsi="Calibri" w:cs="Calibri"/>
          <w:color w:val="000000"/>
        </w:rPr>
        <w:t xml:space="preserve"> The target cleaning performance for the air dry method needs to be reviewed.</w:t>
      </w:r>
    </w:p>
    <w:p w14:paraId="0A31DF07" w14:textId="77777777" w:rsidR="00B20DDC" w:rsidRDefault="00B20DDC" w:rsidP="007A3164">
      <w:pPr>
        <w:autoSpaceDE w:val="0"/>
        <w:autoSpaceDN w:val="0"/>
        <w:adjustRightInd w:val="0"/>
        <w:spacing w:after="0" w:line="240" w:lineRule="auto"/>
        <w:rPr>
          <w:rFonts w:ascii="Calibri" w:hAnsi="Calibri" w:cs="Calibri"/>
          <w:color w:val="000000"/>
        </w:rPr>
      </w:pPr>
    </w:p>
    <w:p w14:paraId="3645BCCD" w14:textId="7A6A9CFB" w:rsidR="00B20DDC" w:rsidRDefault="00B20DDC" w:rsidP="007A316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Edition 3 specified that glasses with milk soil are not put into the thermal oven for the oven drying method. This was always specified </w:t>
      </w:r>
      <w:r w:rsidR="00F041CB">
        <w:rPr>
          <w:rFonts w:ascii="Calibri" w:hAnsi="Calibri" w:cs="Calibri"/>
          <w:color w:val="000000"/>
        </w:rPr>
        <w:t>so as</w:t>
      </w:r>
      <w:r>
        <w:rPr>
          <w:rFonts w:ascii="Calibri" w:hAnsi="Calibri" w:cs="Calibri"/>
          <w:color w:val="000000"/>
        </w:rPr>
        <w:t xml:space="preserve"> to reduce the variability of what was already a difficult </w:t>
      </w:r>
      <w:r w:rsidR="002C141E">
        <w:rPr>
          <w:rFonts w:ascii="Calibri" w:hAnsi="Calibri" w:cs="Calibri"/>
          <w:color w:val="000000"/>
        </w:rPr>
        <w:t xml:space="preserve">to remove </w:t>
      </w:r>
      <w:r>
        <w:rPr>
          <w:rFonts w:ascii="Calibri" w:hAnsi="Calibri" w:cs="Calibri"/>
          <w:color w:val="000000"/>
        </w:rPr>
        <w:t xml:space="preserve">soil. Edition 4 of IEC60436 altered the procedure and now requires the </w:t>
      </w:r>
      <w:r w:rsidR="00BF69C5">
        <w:rPr>
          <w:rFonts w:ascii="Calibri" w:hAnsi="Calibri" w:cs="Calibri"/>
          <w:color w:val="000000"/>
        </w:rPr>
        <w:t xml:space="preserve">milk soiled glasses to be dried in the thermal oven – this makes no sense as the milk soil is already completely dry </w:t>
      </w:r>
      <w:r w:rsidR="00DC2F48">
        <w:rPr>
          <w:rFonts w:ascii="Calibri" w:hAnsi="Calibri" w:cs="Calibri"/>
          <w:color w:val="000000"/>
        </w:rPr>
        <w:t xml:space="preserve">and baked on </w:t>
      </w:r>
      <w:r w:rsidR="00BF69C5">
        <w:rPr>
          <w:rFonts w:ascii="Calibri" w:hAnsi="Calibri" w:cs="Calibri"/>
          <w:color w:val="000000"/>
        </w:rPr>
        <w:t>at the completion of microwave cooking</w:t>
      </w:r>
      <w:r w:rsidR="002C141E">
        <w:rPr>
          <w:rFonts w:ascii="Calibri" w:hAnsi="Calibri" w:cs="Calibri"/>
          <w:color w:val="000000"/>
        </w:rPr>
        <w:t xml:space="preserve"> (no liquid remains)</w:t>
      </w:r>
      <w:r w:rsidR="00BF69C5">
        <w:rPr>
          <w:rFonts w:ascii="Calibri" w:hAnsi="Calibri" w:cs="Calibri"/>
          <w:color w:val="000000"/>
        </w:rPr>
        <w:t>.</w:t>
      </w:r>
    </w:p>
    <w:p w14:paraId="3ACF7ED4" w14:textId="77777777" w:rsidR="00BF69C5" w:rsidRDefault="00BF69C5" w:rsidP="007A3164">
      <w:pPr>
        <w:autoSpaceDE w:val="0"/>
        <w:autoSpaceDN w:val="0"/>
        <w:adjustRightInd w:val="0"/>
        <w:spacing w:after="0" w:line="240" w:lineRule="auto"/>
        <w:rPr>
          <w:rFonts w:ascii="Calibri" w:hAnsi="Calibri" w:cs="Calibri"/>
          <w:color w:val="000000"/>
        </w:rPr>
      </w:pPr>
    </w:p>
    <w:p w14:paraId="45414E9A" w14:textId="75713DA3" w:rsidR="00BF69C5" w:rsidRDefault="00BF69C5" w:rsidP="007A3164">
      <w:pPr>
        <w:autoSpaceDE w:val="0"/>
        <w:autoSpaceDN w:val="0"/>
        <w:adjustRightInd w:val="0"/>
        <w:spacing w:after="0" w:line="240" w:lineRule="auto"/>
        <w:rPr>
          <w:rFonts w:ascii="Calibri" w:hAnsi="Calibri" w:cs="Calibri"/>
          <w:color w:val="000000"/>
        </w:rPr>
      </w:pPr>
      <w:r>
        <w:rPr>
          <w:rFonts w:ascii="Calibri" w:hAnsi="Calibri" w:cs="Calibri"/>
          <w:color w:val="000000"/>
        </w:rPr>
        <w:t>More detailed calculations and information is available on request.</w:t>
      </w:r>
    </w:p>
    <w:p w14:paraId="343E6DFC" w14:textId="77777777" w:rsidR="007A3164" w:rsidRDefault="007A3164" w:rsidP="007A3164">
      <w:pPr>
        <w:autoSpaceDE w:val="0"/>
        <w:autoSpaceDN w:val="0"/>
        <w:adjustRightInd w:val="0"/>
        <w:spacing w:after="0" w:line="240" w:lineRule="auto"/>
        <w:rPr>
          <w:rFonts w:ascii="Calibri" w:hAnsi="Calibri" w:cs="Calibri"/>
          <w:color w:val="000000"/>
        </w:rPr>
      </w:pPr>
    </w:p>
    <w:p w14:paraId="1A9881EE" w14:textId="77777777" w:rsidR="00335DC4" w:rsidRDefault="00335DC4" w:rsidP="007A3164">
      <w:pPr>
        <w:autoSpaceDE w:val="0"/>
        <w:autoSpaceDN w:val="0"/>
        <w:adjustRightInd w:val="0"/>
        <w:spacing w:after="0" w:line="240" w:lineRule="auto"/>
        <w:rPr>
          <w:rFonts w:ascii="Calibri" w:hAnsi="Calibri" w:cs="Calibri"/>
          <w:color w:val="000000"/>
        </w:rPr>
      </w:pPr>
    </w:p>
    <w:p w14:paraId="4DBF833B" w14:textId="77777777" w:rsidR="00335DC4" w:rsidRDefault="00335DC4" w:rsidP="007A3164">
      <w:pPr>
        <w:autoSpaceDE w:val="0"/>
        <w:autoSpaceDN w:val="0"/>
        <w:adjustRightInd w:val="0"/>
        <w:spacing w:after="0" w:line="240" w:lineRule="auto"/>
        <w:rPr>
          <w:rFonts w:ascii="Calibri" w:hAnsi="Calibri" w:cs="Calibri"/>
          <w:color w:val="000000"/>
        </w:rPr>
      </w:pPr>
    </w:p>
    <w:p w14:paraId="471A4533" w14:textId="77777777" w:rsidR="00335DC4" w:rsidRDefault="00335DC4" w:rsidP="007A3164">
      <w:pPr>
        <w:autoSpaceDE w:val="0"/>
        <w:autoSpaceDN w:val="0"/>
        <w:adjustRightInd w:val="0"/>
        <w:spacing w:after="0" w:line="240" w:lineRule="auto"/>
        <w:rPr>
          <w:rFonts w:ascii="Calibri" w:hAnsi="Calibri" w:cs="Calibri"/>
          <w:color w:val="000000"/>
        </w:rPr>
      </w:pPr>
    </w:p>
    <w:p w14:paraId="7BA08DCA" w14:textId="64BB1B6F" w:rsidR="007A3164" w:rsidRDefault="007A3164" w:rsidP="007A3164">
      <w:pPr>
        <w:autoSpaceDE w:val="0"/>
        <w:autoSpaceDN w:val="0"/>
        <w:adjustRightInd w:val="0"/>
        <w:spacing w:after="0" w:line="240" w:lineRule="auto"/>
        <w:rPr>
          <w:rFonts w:ascii="Calibri" w:hAnsi="Calibri" w:cs="Calibri"/>
          <w:color w:val="000000"/>
        </w:rPr>
      </w:pPr>
      <w:r w:rsidRPr="00B73FEC">
        <w:rPr>
          <w:rFonts w:ascii="Calibri" w:hAnsi="Calibri" w:cs="Calibri"/>
          <w:b/>
          <w:color w:val="000000"/>
        </w:rPr>
        <w:t xml:space="preserve">Recommendation </w:t>
      </w:r>
      <w:r w:rsidR="003D3CD5">
        <w:rPr>
          <w:rFonts w:ascii="Calibri" w:hAnsi="Calibri" w:cs="Calibri"/>
          <w:b/>
          <w:color w:val="000000"/>
        </w:rPr>
        <w:t>2</w:t>
      </w:r>
      <w:r w:rsidR="008E010E">
        <w:rPr>
          <w:rFonts w:ascii="Calibri" w:hAnsi="Calibri" w:cs="Calibri"/>
          <w:b/>
          <w:color w:val="000000"/>
        </w:rPr>
        <w:t>8</w:t>
      </w:r>
      <w:r>
        <w:rPr>
          <w:rFonts w:ascii="Calibri" w:hAnsi="Calibri" w:cs="Calibri"/>
          <w:color w:val="000000"/>
        </w:rPr>
        <w:t xml:space="preserve">: </w:t>
      </w:r>
      <w:r w:rsidR="002426B4">
        <w:rPr>
          <w:rFonts w:ascii="Calibri" w:hAnsi="Calibri" w:cs="Calibri"/>
          <w:color w:val="000000"/>
        </w:rPr>
        <w:t>Several recommendations are made for consideration:</w:t>
      </w:r>
    </w:p>
    <w:p w14:paraId="06FE592B" w14:textId="44BEDC89" w:rsidR="002426B4" w:rsidRDefault="002426B4" w:rsidP="002426B4">
      <w:pPr>
        <w:pStyle w:val="ListParagraph"/>
        <w:numPr>
          <w:ilvl w:val="0"/>
          <w:numId w:val="28"/>
        </w:numPr>
        <w:autoSpaceDE w:val="0"/>
        <w:autoSpaceDN w:val="0"/>
        <w:adjustRightInd w:val="0"/>
        <w:spacing w:after="0" w:line="240" w:lineRule="auto"/>
        <w:rPr>
          <w:rFonts w:ascii="Calibri" w:hAnsi="Calibri" w:cs="Calibri"/>
          <w:color w:val="000000"/>
        </w:rPr>
      </w:pPr>
      <w:r>
        <w:rPr>
          <w:rFonts w:ascii="Calibri" w:hAnsi="Calibri" w:cs="Calibri"/>
          <w:color w:val="000000"/>
        </w:rPr>
        <w:t>Include the equation for calculation of microwave power in Annex F</w:t>
      </w:r>
    </w:p>
    <w:p w14:paraId="06534D08" w14:textId="7FA1DA08" w:rsidR="002426B4" w:rsidRDefault="002426B4" w:rsidP="002426B4">
      <w:pPr>
        <w:pStyle w:val="ListParagraph"/>
        <w:numPr>
          <w:ilvl w:val="0"/>
          <w:numId w:val="28"/>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Clarify the procedure for establishing initial temperature in the calibration procedure (prefer that this is changed to temperature measurement of the water </w:t>
      </w:r>
      <w:r w:rsidR="002C141E">
        <w:rPr>
          <w:rFonts w:ascii="Calibri" w:hAnsi="Calibri" w:cs="Calibri"/>
          <w:color w:val="000000"/>
        </w:rPr>
        <w:t xml:space="preserve">after it is tipped </w:t>
      </w:r>
      <w:r>
        <w:rPr>
          <w:rFonts w:ascii="Calibri" w:hAnsi="Calibri" w:cs="Calibri"/>
          <w:color w:val="000000"/>
        </w:rPr>
        <w:t>in</w:t>
      </w:r>
      <w:r w:rsidR="002C141E">
        <w:rPr>
          <w:rFonts w:ascii="Calibri" w:hAnsi="Calibri" w:cs="Calibri"/>
          <w:color w:val="000000"/>
        </w:rPr>
        <w:t>to</w:t>
      </w:r>
      <w:r>
        <w:rPr>
          <w:rFonts w:ascii="Calibri" w:hAnsi="Calibri" w:cs="Calibri"/>
          <w:color w:val="000000"/>
        </w:rPr>
        <w:t xml:space="preserve"> the glass bowl)</w:t>
      </w:r>
    </w:p>
    <w:p w14:paraId="5D6923AF" w14:textId="2334135E" w:rsidR="002426B4" w:rsidRDefault="002426B4" w:rsidP="002426B4">
      <w:pPr>
        <w:pStyle w:val="ListParagraph"/>
        <w:numPr>
          <w:ilvl w:val="0"/>
          <w:numId w:val="28"/>
        </w:numPr>
        <w:autoSpaceDE w:val="0"/>
        <w:autoSpaceDN w:val="0"/>
        <w:adjustRightInd w:val="0"/>
        <w:spacing w:after="0" w:line="240" w:lineRule="auto"/>
        <w:rPr>
          <w:rFonts w:ascii="Calibri" w:hAnsi="Calibri" w:cs="Calibri"/>
          <w:color w:val="000000"/>
        </w:rPr>
      </w:pPr>
      <w:r>
        <w:rPr>
          <w:rFonts w:ascii="Calibri" w:hAnsi="Calibri" w:cs="Calibri"/>
          <w:color w:val="000000"/>
        </w:rPr>
        <w:t>Correct the equation if the procedure is changed</w:t>
      </w:r>
    </w:p>
    <w:p w14:paraId="58CBF2F2" w14:textId="4651612E" w:rsidR="002426B4" w:rsidRDefault="002426B4" w:rsidP="002426B4">
      <w:pPr>
        <w:pStyle w:val="ListParagraph"/>
        <w:numPr>
          <w:ilvl w:val="0"/>
          <w:numId w:val="28"/>
        </w:numPr>
        <w:autoSpaceDE w:val="0"/>
        <w:autoSpaceDN w:val="0"/>
        <w:adjustRightInd w:val="0"/>
        <w:spacing w:after="0" w:line="240" w:lineRule="auto"/>
        <w:rPr>
          <w:rFonts w:ascii="Calibri" w:hAnsi="Calibri" w:cs="Calibri"/>
          <w:color w:val="000000"/>
        </w:rPr>
      </w:pPr>
      <w:r>
        <w:rPr>
          <w:rFonts w:ascii="Calibri" w:hAnsi="Calibri" w:cs="Calibri"/>
          <w:color w:val="000000"/>
        </w:rPr>
        <w:t>Correct the specific heat capacity for Schott glass in the equation</w:t>
      </w:r>
    </w:p>
    <w:p w14:paraId="40EFB075" w14:textId="6715518D" w:rsidR="002426B4" w:rsidRDefault="002426B4" w:rsidP="002426B4">
      <w:pPr>
        <w:pStyle w:val="ListParagraph"/>
        <w:numPr>
          <w:ilvl w:val="0"/>
          <w:numId w:val="28"/>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Provide further advice on the </w:t>
      </w:r>
      <w:r w:rsidR="00DC2F48">
        <w:rPr>
          <w:rFonts w:ascii="Calibri" w:hAnsi="Calibri" w:cs="Calibri"/>
          <w:color w:val="000000"/>
        </w:rPr>
        <w:t xml:space="preserve">calibration and </w:t>
      </w:r>
      <w:r>
        <w:rPr>
          <w:rFonts w:ascii="Calibri" w:hAnsi="Calibri" w:cs="Calibri"/>
          <w:color w:val="000000"/>
        </w:rPr>
        <w:t xml:space="preserve">use of the microwave, including any cooling down </w:t>
      </w:r>
      <w:r w:rsidR="006A4861">
        <w:rPr>
          <w:rFonts w:ascii="Calibri" w:hAnsi="Calibri" w:cs="Calibri"/>
          <w:color w:val="000000"/>
        </w:rPr>
        <w:t>periods during soil preparation</w:t>
      </w:r>
    </w:p>
    <w:p w14:paraId="4A66BDE1" w14:textId="66D43DB1" w:rsidR="00113C3A" w:rsidRDefault="00113C3A" w:rsidP="002426B4">
      <w:pPr>
        <w:pStyle w:val="ListParagraph"/>
        <w:numPr>
          <w:ilvl w:val="0"/>
          <w:numId w:val="28"/>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Clarify that a lower cleaning score is obtained by a </w:t>
      </w:r>
      <w:r w:rsidR="002C141E">
        <w:rPr>
          <w:rFonts w:ascii="Calibri" w:hAnsi="Calibri" w:cs="Calibri"/>
          <w:color w:val="000000"/>
        </w:rPr>
        <w:t xml:space="preserve">shorter </w:t>
      </w:r>
      <w:r>
        <w:rPr>
          <w:rFonts w:ascii="Calibri" w:hAnsi="Calibri" w:cs="Calibri"/>
          <w:color w:val="000000"/>
        </w:rPr>
        <w:t>cooking time</w:t>
      </w:r>
    </w:p>
    <w:p w14:paraId="513B8E9C" w14:textId="74DACC89" w:rsidR="00C021E9" w:rsidRDefault="00C021E9" w:rsidP="002426B4">
      <w:pPr>
        <w:pStyle w:val="ListParagraph"/>
        <w:numPr>
          <w:ilvl w:val="0"/>
          <w:numId w:val="28"/>
        </w:numPr>
        <w:autoSpaceDE w:val="0"/>
        <w:autoSpaceDN w:val="0"/>
        <w:adjustRightInd w:val="0"/>
        <w:spacing w:after="0" w:line="240" w:lineRule="auto"/>
        <w:rPr>
          <w:rFonts w:ascii="Calibri" w:hAnsi="Calibri" w:cs="Calibri"/>
          <w:color w:val="000000"/>
        </w:rPr>
      </w:pPr>
      <w:r>
        <w:rPr>
          <w:rFonts w:ascii="Calibri" w:hAnsi="Calibri" w:cs="Calibri"/>
          <w:color w:val="000000"/>
        </w:rPr>
        <w:t>Make sure that the microwave oven is operated on a regulated power supply</w:t>
      </w:r>
    </w:p>
    <w:p w14:paraId="1CBE3D0D" w14:textId="77777777" w:rsidR="00BF69C5" w:rsidRDefault="006A4861" w:rsidP="002426B4">
      <w:pPr>
        <w:pStyle w:val="ListParagraph"/>
        <w:numPr>
          <w:ilvl w:val="0"/>
          <w:numId w:val="28"/>
        </w:numPr>
        <w:autoSpaceDE w:val="0"/>
        <w:autoSpaceDN w:val="0"/>
        <w:adjustRightInd w:val="0"/>
        <w:spacing w:after="0" w:line="240" w:lineRule="auto"/>
        <w:rPr>
          <w:rFonts w:ascii="Calibri" w:hAnsi="Calibri" w:cs="Calibri"/>
          <w:color w:val="000000"/>
        </w:rPr>
      </w:pPr>
      <w:r>
        <w:rPr>
          <w:rFonts w:ascii="Calibri" w:hAnsi="Calibri" w:cs="Calibri"/>
          <w:color w:val="000000"/>
        </w:rPr>
        <w:t>Review expected range of cleaning scores in the reference machine for air drying</w:t>
      </w:r>
    </w:p>
    <w:p w14:paraId="340832A8" w14:textId="24465FA2" w:rsidR="006A4861" w:rsidRPr="002426B4" w:rsidRDefault="00BF69C5" w:rsidP="002426B4">
      <w:pPr>
        <w:pStyle w:val="ListParagraph"/>
        <w:numPr>
          <w:ilvl w:val="0"/>
          <w:numId w:val="28"/>
        </w:numPr>
        <w:autoSpaceDE w:val="0"/>
        <w:autoSpaceDN w:val="0"/>
        <w:adjustRightInd w:val="0"/>
        <w:spacing w:after="0" w:line="240" w:lineRule="auto"/>
        <w:rPr>
          <w:rFonts w:ascii="Calibri" w:hAnsi="Calibri" w:cs="Calibri"/>
          <w:color w:val="000000"/>
        </w:rPr>
      </w:pPr>
      <w:r>
        <w:rPr>
          <w:rFonts w:ascii="Calibri" w:hAnsi="Calibri" w:cs="Calibri"/>
          <w:color w:val="000000"/>
        </w:rPr>
        <w:t>Do not put the soiled milk glasses into the thermal oven as per Edition 3</w:t>
      </w:r>
      <w:r w:rsidR="006A4861">
        <w:rPr>
          <w:rFonts w:ascii="Calibri" w:hAnsi="Calibri" w:cs="Calibri"/>
          <w:color w:val="000000"/>
        </w:rPr>
        <w:t>.</w:t>
      </w:r>
    </w:p>
    <w:p w14:paraId="00CA4771" w14:textId="77777777" w:rsidR="007A3164" w:rsidRDefault="007A3164" w:rsidP="00F171A6">
      <w:pPr>
        <w:autoSpaceDE w:val="0"/>
        <w:autoSpaceDN w:val="0"/>
        <w:adjustRightInd w:val="0"/>
        <w:spacing w:after="0" w:line="240" w:lineRule="auto"/>
        <w:rPr>
          <w:rFonts w:ascii="Calibri" w:hAnsi="Calibri" w:cs="Calibri"/>
          <w:color w:val="000000"/>
        </w:rPr>
      </w:pPr>
    </w:p>
    <w:p w14:paraId="1A67F36E" w14:textId="77777777" w:rsidR="00DD183F" w:rsidRPr="00DC2F48" w:rsidRDefault="00DD183F" w:rsidP="00DD183F">
      <w:pPr>
        <w:pStyle w:val="Heading3"/>
      </w:pPr>
      <w:bookmarkStart w:id="110" w:name="_Toc493601776"/>
      <w:r w:rsidRPr="00DC2F48">
        <w:t>Annex M test report format</w:t>
      </w:r>
      <w:bookmarkEnd w:id="110"/>
    </w:p>
    <w:p w14:paraId="20F27A56" w14:textId="77777777" w:rsidR="00DD183F" w:rsidRDefault="00DD183F" w:rsidP="00DD183F">
      <w:pPr>
        <w:autoSpaceDE w:val="0"/>
        <w:autoSpaceDN w:val="0"/>
        <w:adjustRightInd w:val="0"/>
        <w:spacing w:after="0" w:line="240" w:lineRule="auto"/>
        <w:rPr>
          <w:rFonts w:ascii="Calibri" w:hAnsi="Calibri" w:cs="Calibri"/>
          <w:color w:val="000000"/>
        </w:rPr>
      </w:pPr>
      <w:r>
        <w:rPr>
          <w:rFonts w:ascii="Calibri" w:hAnsi="Calibri" w:cs="Calibri"/>
          <w:color w:val="000000"/>
        </w:rPr>
        <w:t>Under rules within the IEC, technical committees are not permitted to define a test report format. This can only be undertaken by the IECEE.</w:t>
      </w:r>
    </w:p>
    <w:p w14:paraId="114BF1A3" w14:textId="77777777" w:rsidR="00DD183F" w:rsidRDefault="00DD183F" w:rsidP="00DD183F">
      <w:pPr>
        <w:autoSpaceDE w:val="0"/>
        <w:autoSpaceDN w:val="0"/>
        <w:adjustRightInd w:val="0"/>
        <w:spacing w:after="0" w:line="240" w:lineRule="auto"/>
        <w:rPr>
          <w:rFonts w:ascii="Calibri" w:hAnsi="Calibri" w:cs="Calibri"/>
          <w:color w:val="000000"/>
        </w:rPr>
      </w:pPr>
    </w:p>
    <w:p w14:paraId="2ACAD3E5" w14:textId="0C224D45" w:rsidR="00931B67" w:rsidRDefault="00DD183F" w:rsidP="000F0EF6">
      <w:pPr>
        <w:autoSpaceDE w:val="0"/>
        <w:autoSpaceDN w:val="0"/>
        <w:adjustRightInd w:val="0"/>
        <w:spacing w:after="0" w:line="240" w:lineRule="auto"/>
        <w:rPr>
          <w:rFonts w:ascii="Calibri" w:hAnsi="Calibri" w:cs="Calibri"/>
          <w:color w:val="000000"/>
        </w:rPr>
      </w:pPr>
      <w:r w:rsidRPr="00B73FEC">
        <w:rPr>
          <w:rFonts w:ascii="Calibri" w:hAnsi="Calibri" w:cs="Calibri"/>
          <w:b/>
          <w:color w:val="000000"/>
        </w:rPr>
        <w:t xml:space="preserve">Recommendation </w:t>
      </w:r>
      <w:r w:rsidR="008E010E">
        <w:rPr>
          <w:rFonts w:ascii="Calibri" w:hAnsi="Calibri" w:cs="Calibri"/>
          <w:b/>
          <w:color w:val="000000"/>
        </w:rPr>
        <w:t>29</w:t>
      </w:r>
      <w:r>
        <w:rPr>
          <w:rFonts w:ascii="Calibri" w:hAnsi="Calibri" w:cs="Calibri"/>
          <w:color w:val="000000"/>
        </w:rPr>
        <w:t xml:space="preserve">: Change the title of Annex M to be </w:t>
      </w:r>
      <w:r w:rsidR="00BF69C5">
        <w:rPr>
          <w:rFonts w:ascii="Calibri" w:hAnsi="Calibri" w:cs="Calibri"/>
          <w:color w:val="000000"/>
        </w:rPr>
        <w:t>“</w:t>
      </w:r>
      <w:r>
        <w:rPr>
          <w:rFonts w:ascii="Calibri" w:hAnsi="Calibri" w:cs="Calibri"/>
          <w:color w:val="000000"/>
        </w:rPr>
        <w:t xml:space="preserve">Items that </w:t>
      </w:r>
      <w:r w:rsidR="00BF69C5">
        <w:rPr>
          <w:rFonts w:ascii="Calibri" w:hAnsi="Calibri" w:cs="Calibri"/>
          <w:color w:val="000000"/>
        </w:rPr>
        <w:t>c</w:t>
      </w:r>
      <w:r>
        <w:rPr>
          <w:rFonts w:ascii="Calibri" w:hAnsi="Calibri" w:cs="Calibri"/>
          <w:color w:val="000000"/>
        </w:rPr>
        <w:t>ould be included in a test report</w:t>
      </w:r>
      <w:r w:rsidR="00BF69C5">
        <w:rPr>
          <w:rFonts w:ascii="Calibri" w:hAnsi="Calibri" w:cs="Calibri"/>
          <w:color w:val="000000"/>
        </w:rPr>
        <w:t>”</w:t>
      </w:r>
      <w:r>
        <w:rPr>
          <w:rFonts w:ascii="Calibri" w:hAnsi="Calibri" w:cs="Calibri"/>
          <w:color w:val="000000"/>
        </w:rPr>
        <w:t>.</w:t>
      </w:r>
    </w:p>
    <w:p w14:paraId="17C99981" w14:textId="13FEC7D1" w:rsidR="000A578E" w:rsidRPr="00F67D08" w:rsidRDefault="00F67D08" w:rsidP="002020AB">
      <w:pPr>
        <w:pStyle w:val="Heading1"/>
      </w:pPr>
      <w:bookmarkStart w:id="111" w:name="_Toc493601777"/>
      <w:r w:rsidRPr="00F67D08">
        <w:t>Conclusions</w:t>
      </w:r>
      <w:bookmarkEnd w:id="111"/>
    </w:p>
    <w:p w14:paraId="2C12BA43" w14:textId="77777777" w:rsidR="000A578E" w:rsidRPr="00F67D08" w:rsidRDefault="000A578E" w:rsidP="000A578E">
      <w:pPr>
        <w:autoSpaceDE w:val="0"/>
        <w:autoSpaceDN w:val="0"/>
        <w:adjustRightInd w:val="0"/>
        <w:spacing w:after="0" w:line="240" w:lineRule="auto"/>
        <w:rPr>
          <w:rFonts w:ascii="Calibri" w:hAnsi="Calibri" w:cs="Calibri"/>
          <w:color w:val="000000"/>
        </w:rPr>
      </w:pPr>
    </w:p>
    <w:p w14:paraId="6580725B" w14:textId="3A0FF257" w:rsidR="00F67D08" w:rsidRDefault="00F67D08" w:rsidP="000A578E">
      <w:pPr>
        <w:autoSpaceDE w:val="0"/>
        <w:autoSpaceDN w:val="0"/>
        <w:adjustRightInd w:val="0"/>
        <w:spacing w:after="0" w:line="240" w:lineRule="auto"/>
        <w:rPr>
          <w:rFonts w:ascii="Calibri" w:hAnsi="Calibri" w:cs="Calibri"/>
          <w:color w:val="000000"/>
        </w:rPr>
      </w:pPr>
      <w:r>
        <w:rPr>
          <w:rFonts w:ascii="Calibri" w:hAnsi="Calibri" w:cs="Calibri"/>
          <w:color w:val="000000"/>
        </w:rPr>
        <w:t>The round robin of Australian independent accredited test laboratories showed that the un</w:t>
      </w:r>
      <w:r w:rsidR="00120177">
        <w:rPr>
          <w:rFonts w:ascii="Calibri" w:hAnsi="Calibri" w:cs="Calibri"/>
          <w:color w:val="000000"/>
        </w:rPr>
        <w:t>derlying test method in IEC60436</w:t>
      </w:r>
      <w:r>
        <w:rPr>
          <w:rFonts w:ascii="Calibri" w:hAnsi="Calibri" w:cs="Calibri"/>
          <w:color w:val="000000"/>
        </w:rPr>
        <w:t xml:space="preserve"> is </w:t>
      </w:r>
      <w:r w:rsidR="002143EC">
        <w:rPr>
          <w:rFonts w:ascii="Calibri" w:hAnsi="Calibri" w:cs="Calibri"/>
          <w:color w:val="000000"/>
        </w:rPr>
        <w:t xml:space="preserve">sufficiently </w:t>
      </w:r>
      <w:r w:rsidR="00B429CB">
        <w:rPr>
          <w:rFonts w:ascii="Calibri" w:hAnsi="Calibri" w:cs="Calibri"/>
          <w:color w:val="000000"/>
        </w:rPr>
        <w:t xml:space="preserve">accurate and can be applied readily in the Australian </w:t>
      </w:r>
      <w:r w:rsidR="00EB4E90">
        <w:rPr>
          <w:rFonts w:ascii="Calibri" w:hAnsi="Calibri" w:cs="Calibri"/>
          <w:color w:val="000000"/>
        </w:rPr>
        <w:t>and New</w:t>
      </w:r>
      <w:r w:rsidR="001A3874">
        <w:rPr>
          <w:rFonts w:ascii="Calibri" w:hAnsi="Calibri" w:cs="Calibri"/>
          <w:color w:val="000000"/>
        </w:rPr>
        <w:t> </w:t>
      </w:r>
      <w:r w:rsidR="00EB4E90">
        <w:rPr>
          <w:rFonts w:ascii="Calibri" w:hAnsi="Calibri" w:cs="Calibri"/>
          <w:color w:val="000000"/>
        </w:rPr>
        <w:t xml:space="preserve">Zealand </w:t>
      </w:r>
      <w:r w:rsidR="00B429CB">
        <w:rPr>
          <w:rFonts w:ascii="Calibri" w:hAnsi="Calibri" w:cs="Calibri"/>
          <w:color w:val="000000"/>
        </w:rPr>
        <w:t>conte</w:t>
      </w:r>
      <w:r w:rsidR="00982975">
        <w:rPr>
          <w:rFonts w:ascii="Calibri" w:hAnsi="Calibri" w:cs="Calibri"/>
          <w:color w:val="000000"/>
        </w:rPr>
        <w:t>x</w:t>
      </w:r>
      <w:r w:rsidR="00B429CB">
        <w:rPr>
          <w:rFonts w:ascii="Calibri" w:hAnsi="Calibri" w:cs="Calibri"/>
          <w:color w:val="000000"/>
        </w:rPr>
        <w:t>t. Careful review of the test procedure by laboratories</w:t>
      </w:r>
      <w:r w:rsidR="001A3874">
        <w:rPr>
          <w:rFonts w:ascii="Calibri" w:hAnsi="Calibri" w:cs="Calibri"/>
          <w:color w:val="000000"/>
        </w:rPr>
        <w:t xml:space="preserve"> and</w:t>
      </w:r>
      <w:r w:rsidR="00B429CB">
        <w:rPr>
          <w:rFonts w:ascii="Calibri" w:hAnsi="Calibri" w:cs="Calibri"/>
          <w:color w:val="000000"/>
        </w:rPr>
        <w:t xml:space="preserve"> the project managers has </w:t>
      </w:r>
      <w:r w:rsidR="001A3874">
        <w:rPr>
          <w:rFonts w:ascii="Calibri" w:hAnsi="Calibri" w:cs="Calibri"/>
          <w:color w:val="000000"/>
        </w:rPr>
        <w:t xml:space="preserve">raised </w:t>
      </w:r>
      <w:r w:rsidR="00B429CB">
        <w:rPr>
          <w:rFonts w:ascii="Calibri" w:hAnsi="Calibri" w:cs="Calibri"/>
          <w:color w:val="000000"/>
        </w:rPr>
        <w:t xml:space="preserve">a </w:t>
      </w:r>
      <w:r w:rsidR="00C64DCF">
        <w:rPr>
          <w:rFonts w:ascii="Calibri" w:hAnsi="Calibri" w:cs="Calibri"/>
          <w:color w:val="000000"/>
        </w:rPr>
        <w:t xml:space="preserve">wide </w:t>
      </w:r>
      <w:r w:rsidR="00B429CB">
        <w:rPr>
          <w:rFonts w:ascii="Calibri" w:hAnsi="Calibri" w:cs="Calibri"/>
          <w:color w:val="000000"/>
        </w:rPr>
        <w:t xml:space="preserve">range of issues </w:t>
      </w:r>
      <w:r w:rsidR="001A3874">
        <w:rPr>
          <w:rFonts w:ascii="Calibri" w:hAnsi="Calibri" w:cs="Calibri"/>
          <w:color w:val="000000"/>
        </w:rPr>
        <w:t xml:space="preserve">that have been forwarded </w:t>
      </w:r>
      <w:r w:rsidR="00B429CB">
        <w:rPr>
          <w:rFonts w:ascii="Calibri" w:hAnsi="Calibri" w:cs="Calibri"/>
          <w:color w:val="000000"/>
        </w:rPr>
        <w:t xml:space="preserve">to </w:t>
      </w:r>
      <w:r w:rsidR="001A3874">
        <w:rPr>
          <w:rFonts w:ascii="Calibri" w:hAnsi="Calibri" w:cs="Calibri"/>
          <w:color w:val="000000"/>
        </w:rPr>
        <w:t xml:space="preserve">IEC SC59A for its </w:t>
      </w:r>
      <w:r w:rsidR="00B429CB">
        <w:rPr>
          <w:rFonts w:ascii="Calibri" w:hAnsi="Calibri" w:cs="Calibri"/>
          <w:color w:val="000000"/>
        </w:rPr>
        <w:t>consider</w:t>
      </w:r>
      <w:r w:rsidR="001A3874">
        <w:rPr>
          <w:rFonts w:ascii="Calibri" w:hAnsi="Calibri" w:cs="Calibri"/>
          <w:color w:val="000000"/>
        </w:rPr>
        <w:t>ation</w:t>
      </w:r>
      <w:r w:rsidR="00B429CB">
        <w:rPr>
          <w:rFonts w:ascii="Calibri" w:hAnsi="Calibri" w:cs="Calibri"/>
          <w:color w:val="000000"/>
        </w:rPr>
        <w:t>. Many of these are minor in nature, but some are quite significant.</w:t>
      </w:r>
    </w:p>
    <w:p w14:paraId="15B98029" w14:textId="77777777" w:rsidR="00B429CB" w:rsidRDefault="00B429CB" w:rsidP="000A578E">
      <w:pPr>
        <w:autoSpaceDE w:val="0"/>
        <w:autoSpaceDN w:val="0"/>
        <w:adjustRightInd w:val="0"/>
        <w:spacing w:after="0" w:line="240" w:lineRule="auto"/>
        <w:rPr>
          <w:rFonts w:ascii="Calibri" w:hAnsi="Calibri" w:cs="Calibri"/>
          <w:color w:val="000000"/>
        </w:rPr>
      </w:pPr>
    </w:p>
    <w:p w14:paraId="08766483" w14:textId="10D0CE46" w:rsidR="00B429CB" w:rsidRDefault="00120177" w:rsidP="000A578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 </w:t>
      </w:r>
      <w:r w:rsidR="00B429CB">
        <w:rPr>
          <w:rFonts w:ascii="Calibri" w:hAnsi="Calibri" w:cs="Calibri"/>
          <w:color w:val="000000"/>
        </w:rPr>
        <w:t xml:space="preserve">significant issue is the requirement for a test series of </w:t>
      </w:r>
      <w:r w:rsidR="00955FD6">
        <w:rPr>
          <w:rFonts w:ascii="Calibri" w:hAnsi="Calibri" w:cs="Calibri"/>
          <w:color w:val="000000"/>
        </w:rPr>
        <w:t>five</w:t>
      </w:r>
      <w:r w:rsidR="00B429CB">
        <w:rPr>
          <w:rFonts w:ascii="Calibri" w:hAnsi="Calibri" w:cs="Calibri"/>
          <w:color w:val="000000"/>
        </w:rPr>
        <w:t xml:space="preserve"> runs. Th</w:t>
      </w:r>
      <w:r>
        <w:rPr>
          <w:rFonts w:ascii="Calibri" w:hAnsi="Calibri" w:cs="Calibri"/>
          <w:color w:val="000000"/>
        </w:rPr>
        <w:t>e requirements of IEC60436</w:t>
      </w:r>
      <w:r w:rsidR="00ED1A0B">
        <w:rPr>
          <w:rFonts w:ascii="Calibri" w:hAnsi="Calibri" w:cs="Calibri"/>
          <w:color w:val="000000"/>
        </w:rPr>
        <w:t xml:space="preserve"> currently </w:t>
      </w:r>
      <w:r w:rsidR="00B429CB">
        <w:rPr>
          <w:rFonts w:ascii="Calibri" w:hAnsi="Calibri" w:cs="Calibri"/>
          <w:color w:val="000000"/>
        </w:rPr>
        <w:t xml:space="preserve">conflict with the current local regulatory approach </w:t>
      </w:r>
      <w:r w:rsidR="00982975">
        <w:rPr>
          <w:rFonts w:ascii="Calibri" w:hAnsi="Calibri" w:cs="Calibri"/>
          <w:color w:val="000000"/>
        </w:rPr>
        <w:t>(</w:t>
      </w:r>
      <w:r w:rsidR="00ED1A0B">
        <w:rPr>
          <w:rFonts w:ascii="Calibri" w:hAnsi="Calibri" w:cs="Calibri"/>
          <w:color w:val="000000"/>
        </w:rPr>
        <w:t xml:space="preserve">which specifies </w:t>
      </w:r>
      <w:r w:rsidR="00982975">
        <w:rPr>
          <w:rFonts w:ascii="Calibri" w:hAnsi="Calibri" w:cs="Calibri"/>
          <w:color w:val="000000"/>
        </w:rPr>
        <w:t xml:space="preserve">tests </w:t>
      </w:r>
      <w:r w:rsidR="00ED1A0B">
        <w:rPr>
          <w:rFonts w:ascii="Calibri" w:hAnsi="Calibri" w:cs="Calibri"/>
          <w:color w:val="000000"/>
        </w:rPr>
        <w:t xml:space="preserve">across </w:t>
      </w:r>
      <w:r w:rsidR="00982975">
        <w:rPr>
          <w:rFonts w:ascii="Calibri" w:hAnsi="Calibri" w:cs="Calibri"/>
          <w:color w:val="000000"/>
        </w:rPr>
        <w:t>multiple samples of the same model)</w:t>
      </w:r>
      <w:r w:rsidR="00ED1A0B">
        <w:rPr>
          <w:rFonts w:ascii="Calibri" w:hAnsi="Calibri" w:cs="Calibri"/>
          <w:color w:val="000000"/>
        </w:rPr>
        <w:t>. In the a</w:t>
      </w:r>
      <w:r>
        <w:rPr>
          <w:rFonts w:ascii="Calibri" w:hAnsi="Calibri" w:cs="Calibri"/>
          <w:color w:val="000000"/>
        </w:rPr>
        <w:t>bsence of any change in IEC60436</w:t>
      </w:r>
      <w:r w:rsidR="00ED1A0B">
        <w:rPr>
          <w:rFonts w:ascii="Calibri" w:hAnsi="Calibri" w:cs="Calibri"/>
          <w:color w:val="000000"/>
        </w:rPr>
        <w:t>, it</w:t>
      </w:r>
      <w:r w:rsidR="00982975">
        <w:rPr>
          <w:rFonts w:ascii="Calibri" w:hAnsi="Calibri" w:cs="Calibri"/>
          <w:color w:val="000000"/>
        </w:rPr>
        <w:t xml:space="preserve"> </w:t>
      </w:r>
      <w:r w:rsidR="00B429CB">
        <w:rPr>
          <w:rFonts w:ascii="Calibri" w:hAnsi="Calibri" w:cs="Calibri"/>
          <w:color w:val="000000"/>
        </w:rPr>
        <w:t xml:space="preserve">is likely that </w:t>
      </w:r>
      <w:r w:rsidR="00FC29A8">
        <w:rPr>
          <w:rFonts w:ascii="Calibri" w:hAnsi="Calibri" w:cs="Calibri"/>
          <w:color w:val="000000"/>
        </w:rPr>
        <w:t xml:space="preserve">Australia and New Zealand </w:t>
      </w:r>
      <w:r w:rsidR="00C64DCF">
        <w:rPr>
          <w:rFonts w:ascii="Calibri" w:hAnsi="Calibri" w:cs="Calibri"/>
          <w:color w:val="000000"/>
        </w:rPr>
        <w:t xml:space="preserve">will </w:t>
      </w:r>
      <w:r w:rsidR="00FC29A8">
        <w:rPr>
          <w:rFonts w:ascii="Calibri" w:hAnsi="Calibri" w:cs="Calibri"/>
          <w:color w:val="000000"/>
        </w:rPr>
        <w:t xml:space="preserve">modify </w:t>
      </w:r>
      <w:r w:rsidR="00B429CB">
        <w:rPr>
          <w:rFonts w:ascii="Calibri" w:hAnsi="Calibri" w:cs="Calibri"/>
          <w:color w:val="000000"/>
        </w:rPr>
        <w:t xml:space="preserve">this requirement </w:t>
      </w:r>
      <w:r w:rsidR="00FC29A8">
        <w:rPr>
          <w:rFonts w:ascii="Calibri" w:hAnsi="Calibri" w:cs="Calibri"/>
          <w:color w:val="000000"/>
        </w:rPr>
        <w:t>for</w:t>
      </w:r>
      <w:r w:rsidR="00B429CB">
        <w:rPr>
          <w:rFonts w:ascii="Calibri" w:hAnsi="Calibri" w:cs="Calibri"/>
          <w:color w:val="000000"/>
        </w:rPr>
        <w:t xml:space="preserve"> local application of the test procedure</w:t>
      </w:r>
      <w:r w:rsidR="00ED1A0B">
        <w:rPr>
          <w:rFonts w:ascii="Calibri" w:hAnsi="Calibri" w:cs="Calibri"/>
          <w:color w:val="000000"/>
        </w:rPr>
        <w:t>, as this places undue burden on suppliers</w:t>
      </w:r>
      <w:r w:rsidR="00B429CB">
        <w:rPr>
          <w:rFonts w:ascii="Calibri" w:hAnsi="Calibri" w:cs="Calibri"/>
          <w:color w:val="000000"/>
        </w:rPr>
        <w:t>.</w:t>
      </w:r>
      <w:r w:rsidR="00ED1A0B">
        <w:rPr>
          <w:rFonts w:ascii="Calibri" w:hAnsi="Calibri" w:cs="Calibri"/>
          <w:color w:val="000000"/>
        </w:rPr>
        <w:t xml:space="preserve"> </w:t>
      </w:r>
      <w:r w:rsidR="00C64DCF">
        <w:rPr>
          <w:rFonts w:ascii="Calibri" w:hAnsi="Calibri" w:cs="Calibri"/>
          <w:color w:val="000000"/>
        </w:rPr>
        <w:t>While t</w:t>
      </w:r>
      <w:r w:rsidR="00ED1A0B">
        <w:rPr>
          <w:rFonts w:ascii="Calibri" w:hAnsi="Calibri" w:cs="Calibri"/>
          <w:color w:val="000000"/>
        </w:rPr>
        <w:t xml:space="preserve">his modification will be a significant variation from the published IEC standard, which undermines the value of </w:t>
      </w:r>
      <w:r w:rsidR="00FC62FD">
        <w:rPr>
          <w:rFonts w:ascii="Calibri" w:hAnsi="Calibri" w:cs="Calibri"/>
          <w:color w:val="000000"/>
        </w:rPr>
        <w:t xml:space="preserve">regional </w:t>
      </w:r>
      <w:r w:rsidR="00ED1A0B">
        <w:rPr>
          <w:rFonts w:ascii="Calibri" w:hAnsi="Calibri" w:cs="Calibri"/>
          <w:color w:val="000000"/>
        </w:rPr>
        <w:t>alignment</w:t>
      </w:r>
      <w:r w:rsidR="00C64DCF">
        <w:rPr>
          <w:rFonts w:ascii="Calibri" w:hAnsi="Calibri" w:cs="Calibri"/>
          <w:color w:val="000000"/>
        </w:rPr>
        <w:t>, it will have little impact on the results that are measured</w:t>
      </w:r>
      <w:r w:rsidR="00ED1A0B">
        <w:rPr>
          <w:rFonts w:ascii="Calibri" w:hAnsi="Calibri" w:cs="Calibri"/>
          <w:color w:val="000000"/>
        </w:rPr>
        <w:t>.</w:t>
      </w:r>
    </w:p>
    <w:p w14:paraId="40FAB13C" w14:textId="77777777" w:rsidR="00B429CB" w:rsidRDefault="00B429CB" w:rsidP="000A578E">
      <w:pPr>
        <w:autoSpaceDE w:val="0"/>
        <w:autoSpaceDN w:val="0"/>
        <w:adjustRightInd w:val="0"/>
        <w:spacing w:after="0" w:line="240" w:lineRule="auto"/>
        <w:rPr>
          <w:rFonts w:ascii="Calibri" w:hAnsi="Calibri" w:cs="Calibri"/>
          <w:color w:val="000000"/>
        </w:rPr>
      </w:pPr>
    </w:p>
    <w:p w14:paraId="6C6E14C0" w14:textId="7ED03C0E" w:rsidR="00B429CB" w:rsidRDefault="00B429CB" w:rsidP="000A578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 range of other recommendations have been made to </w:t>
      </w:r>
      <w:r w:rsidR="00FC29A8">
        <w:rPr>
          <w:rFonts w:ascii="Calibri" w:hAnsi="Calibri" w:cs="Calibri"/>
          <w:color w:val="000000"/>
        </w:rPr>
        <w:t xml:space="preserve">the </w:t>
      </w:r>
      <w:r>
        <w:rPr>
          <w:rFonts w:ascii="Calibri" w:hAnsi="Calibri" w:cs="Calibri"/>
          <w:color w:val="000000"/>
        </w:rPr>
        <w:t xml:space="preserve">IEC regarding refinements and improvements in the standard. It would be ideal for these to be considered </w:t>
      </w:r>
      <w:r w:rsidR="00261E55">
        <w:rPr>
          <w:rFonts w:ascii="Calibri" w:hAnsi="Calibri" w:cs="Calibri"/>
          <w:color w:val="000000"/>
        </w:rPr>
        <w:t xml:space="preserve">and resolved </w:t>
      </w:r>
      <w:r w:rsidR="00982975">
        <w:rPr>
          <w:rFonts w:ascii="Calibri" w:hAnsi="Calibri" w:cs="Calibri"/>
          <w:color w:val="000000"/>
        </w:rPr>
        <w:t>with</w:t>
      </w:r>
      <w:r w:rsidR="00261E55">
        <w:rPr>
          <w:rFonts w:ascii="Calibri" w:hAnsi="Calibri" w:cs="Calibri"/>
          <w:color w:val="000000"/>
        </w:rPr>
        <w:t>in</w:t>
      </w:r>
      <w:r w:rsidR="00FC29A8">
        <w:rPr>
          <w:rFonts w:ascii="Calibri" w:hAnsi="Calibri" w:cs="Calibri"/>
          <w:color w:val="000000"/>
        </w:rPr>
        <w:t xml:space="preserve"> the</w:t>
      </w:r>
      <w:r w:rsidR="00261E55">
        <w:rPr>
          <w:rFonts w:ascii="Calibri" w:hAnsi="Calibri" w:cs="Calibri"/>
          <w:color w:val="000000"/>
        </w:rPr>
        <w:t xml:space="preserve"> IEC </w:t>
      </w:r>
      <w:r>
        <w:rPr>
          <w:rFonts w:ascii="Calibri" w:hAnsi="Calibri" w:cs="Calibri"/>
          <w:color w:val="000000"/>
        </w:rPr>
        <w:t>so that Australia and</w:t>
      </w:r>
      <w:r w:rsidR="00E37D74">
        <w:rPr>
          <w:rFonts w:ascii="Calibri" w:hAnsi="Calibri" w:cs="Calibri"/>
          <w:color w:val="000000"/>
        </w:rPr>
        <w:t xml:space="preserve"> New Zealand </w:t>
      </w:r>
      <w:r w:rsidR="00ED1A0B">
        <w:rPr>
          <w:rFonts w:ascii="Calibri" w:hAnsi="Calibri" w:cs="Calibri"/>
          <w:color w:val="000000"/>
        </w:rPr>
        <w:t xml:space="preserve">can adopt the </w:t>
      </w:r>
      <w:r w:rsidR="007021F1">
        <w:rPr>
          <w:rFonts w:ascii="Calibri" w:hAnsi="Calibri" w:cs="Calibri"/>
          <w:color w:val="000000"/>
        </w:rPr>
        <w:t>IEC test procedure</w:t>
      </w:r>
      <w:r w:rsidR="00ED1A0B">
        <w:rPr>
          <w:rFonts w:ascii="Calibri" w:hAnsi="Calibri" w:cs="Calibri"/>
          <w:color w:val="000000"/>
        </w:rPr>
        <w:t xml:space="preserve"> without significant local variations</w:t>
      </w:r>
      <w:r w:rsidR="007021F1">
        <w:rPr>
          <w:rFonts w:ascii="Calibri" w:hAnsi="Calibri" w:cs="Calibri"/>
          <w:color w:val="000000"/>
        </w:rPr>
        <w:t>.</w:t>
      </w:r>
    </w:p>
    <w:p w14:paraId="561EEE4E" w14:textId="77777777" w:rsidR="007021F1" w:rsidRDefault="007021F1" w:rsidP="000A578E">
      <w:pPr>
        <w:autoSpaceDE w:val="0"/>
        <w:autoSpaceDN w:val="0"/>
        <w:adjustRightInd w:val="0"/>
        <w:spacing w:after="0" w:line="240" w:lineRule="auto"/>
        <w:rPr>
          <w:rFonts w:ascii="Calibri" w:hAnsi="Calibri" w:cs="Calibri"/>
          <w:color w:val="000000"/>
        </w:rPr>
      </w:pPr>
    </w:p>
    <w:p w14:paraId="433F833C" w14:textId="77777777" w:rsidR="00F041CB" w:rsidRPr="007120A4" w:rsidRDefault="007021F1" w:rsidP="000A578E">
      <w:pPr>
        <w:autoSpaceDE w:val="0"/>
        <w:autoSpaceDN w:val="0"/>
        <w:adjustRightInd w:val="0"/>
        <w:spacing w:after="0" w:line="240" w:lineRule="auto"/>
        <w:rPr>
          <w:rFonts w:ascii="Calibri" w:hAnsi="Calibri" w:cs="Calibri"/>
          <w:color w:val="000000"/>
        </w:rPr>
      </w:pPr>
      <w:r w:rsidRPr="007120A4">
        <w:rPr>
          <w:rFonts w:ascii="Calibri" w:hAnsi="Calibri" w:cs="Calibri"/>
          <w:color w:val="000000"/>
        </w:rPr>
        <w:t xml:space="preserve">The overall results </w:t>
      </w:r>
      <w:r w:rsidR="00982975" w:rsidRPr="007120A4">
        <w:rPr>
          <w:rFonts w:ascii="Calibri" w:hAnsi="Calibri" w:cs="Calibri"/>
          <w:color w:val="000000"/>
        </w:rPr>
        <w:t xml:space="preserve">from the round robin </w:t>
      </w:r>
      <w:r w:rsidRPr="007120A4">
        <w:rPr>
          <w:rFonts w:ascii="Calibri" w:hAnsi="Calibri" w:cs="Calibri"/>
          <w:color w:val="000000"/>
        </w:rPr>
        <w:t>showed that the spread of r</w:t>
      </w:r>
      <w:r w:rsidR="00120177" w:rsidRPr="007120A4">
        <w:rPr>
          <w:rFonts w:ascii="Calibri" w:hAnsi="Calibri" w:cs="Calibri"/>
          <w:color w:val="000000"/>
        </w:rPr>
        <w:t>esults was within the band of</w:t>
      </w:r>
    </w:p>
    <w:p w14:paraId="1EF4C4FB" w14:textId="02A49BEF" w:rsidR="00F041CB" w:rsidRPr="007120A4" w:rsidRDefault="00F041CB" w:rsidP="007120A4">
      <w:pPr>
        <w:pStyle w:val="ListParagraph"/>
        <w:numPr>
          <w:ilvl w:val="0"/>
          <w:numId w:val="33"/>
        </w:numPr>
        <w:autoSpaceDE w:val="0"/>
        <w:autoSpaceDN w:val="0"/>
        <w:adjustRightInd w:val="0"/>
        <w:spacing w:after="0" w:line="240" w:lineRule="auto"/>
        <w:rPr>
          <w:rFonts w:ascii="Calibri" w:hAnsi="Calibri" w:cs="Calibri"/>
          <w:color w:val="000000"/>
        </w:rPr>
      </w:pPr>
      <w:r w:rsidRPr="007120A4">
        <w:rPr>
          <w:rFonts w:ascii="Calibri" w:hAnsi="Calibri" w:cs="Calibri"/>
          <w:color w:val="000000"/>
        </w:rPr>
        <w:t>±3% Energy consumption</w:t>
      </w:r>
    </w:p>
    <w:p w14:paraId="7FFEDCAA" w14:textId="5B7489F4" w:rsidR="00F041CB" w:rsidRPr="007120A4" w:rsidRDefault="00F041CB" w:rsidP="007120A4">
      <w:pPr>
        <w:pStyle w:val="ListParagraph"/>
        <w:numPr>
          <w:ilvl w:val="0"/>
          <w:numId w:val="33"/>
        </w:numPr>
        <w:autoSpaceDE w:val="0"/>
        <w:autoSpaceDN w:val="0"/>
        <w:adjustRightInd w:val="0"/>
        <w:spacing w:after="0" w:line="240" w:lineRule="auto"/>
        <w:rPr>
          <w:rFonts w:ascii="Calibri" w:hAnsi="Calibri" w:cs="Calibri"/>
          <w:color w:val="000000"/>
        </w:rPr>
      </w:pPr>
      <w:r w:rsidRPr="007120A4">
        <w:rPr>
          <w:rFonts w:ascii="Calibri" w:hAnsi="Calibri" w:cs="Calibri"/>
          <w:color w:val="000000"/>
        </w:rPr>
        <w:t>±1%</w:t>
      </w:r>
      <w:r w:rsidR="00213B56">
        <w:rPr>
          <w:rFonts w:ascii="Calibri" w:hAnsi="Calibri" w:cs="Calibri"/>
          <w:color w:val="000000"/>
        </w:rPr>
        <w:t xml:space="preserve"> Water c</w:t>
      </w:r>
      <w:r w:rsidRPr="007120A4">
        <w:rPr>
          <w:rFonts w:ascii="Calibri" w:hAnsi="Calibri" w:cs="Calibri"/>
          <w:color w:val="000000"/>
        </w:rPr>
        <w:t>onsumptio</w:t>
      </w:r>
      <w:r w:rsidR="00213B56">
        <w:rPr>
          <w:rFonts w:ascii="Calibri" w:hAnsi="Calibri" w:cs="Calibri"/>
          <w:color w:val="000000"/>
        </w:rPr>
        <w:t>n</w:t>
      </w:r>
    </w:p>
    <w:p w14:paraId="57FC0E72" w14:textId="204C9AC8" w:rsidR="00F041CB" w:rsidRPr="007120A4" w:rsidRDefault="00F041CB" w:rsidP="007120A4">
      <w:pPr>
        <w:pStyle w:val="ListParagraph"/>
        <w:numPr>
          <w:ilvl w:val="0"/>
          <w:numId w:val="33"/>
        </w:numPr>
        <w:autoSpaceDE w:val="0"/>
        <w:autoSpaceDN w:val="0"/>
        <w:adjustRightInd w:val="0"/>
        <w:spacing w:after="0" w:line="240" w:lineRule="auto"/>
        <w:rPr>
          <w:rFonts w:ascii="Calibri" w:hAnsi="Calibri" w:cs="Calibri"/>
          <w:color w:val="000000"/>
        </w:rPr>
      </w:pPr>
      <w:r w:rsidRPr="007120A4">
        <w:rPr>
          <w:rFonts w:ascii="Calibri" w:hAnsi="Calibri" w:cs="Calibri"/>
          <w:color w:val="000000"/>
        </w:rPr>
        <w:t>±1% Cycle time</w:t>
      </w:r>
    </w:p>
    <w:p w14:paraId="3FCC6BB3" w14:textId="29C71C47" w:rsidR="00F041CB" w:rsidRPr="007120A4" w:rsidRDefault="00213B56" w:rsidP="007120A4">
      <w:pPr>
        <w:pStyle w:val="ListParagraph"/>
        <w:numPr>
          <w:ilvl w:val="0"/>
          <w:numId w:val="33"/>
        </w:numPr>
        <w:autoSpaceDE w:val="0"/>
        <w:autoSpaceDN w:val="0"/>
        <w:adjustRightInd w:val="0"/>
        <w:spacing w:after="0" w:line="240" w:lineRule="auto"/>
        <w:rPr>
          <w:rFonts w:ascii="Calibri" w:hAnsi="Calibri" w:cs="Calibri"/>
          <w:color w:val="000000"/>
        </w:rPr>
      </w:pPr>
      <w:r w:rsidRPr="007120A4">
        <w:rPr>
          <w:rFonts w:ascii="Calibri" w:hAnsi="Calibri" w:cs="Calibri"/>
          <w:color w:val="000000"/>
        </w:rPr>
        <w:t>±3</w:t>
      </w:r>
      <w:r w:rsidR="007120A4">
        <w:rPr>
          <w:rFonts w:ascii="Calibri" w:hAnsi="Calibri" w:cs="Calibri"/>
          <w:color w:val="000000"/>
        </w:rPr>
        <w:t>%</w:t>
      </w:r>
      <w:r w:rsidRPr="007120A4">
        <w:rPr>
          <w:rFonts w:ascii="Calibri" w:hAnsi="Calibri" w:cs="Calibri"/>
          <w:color w:val="000000"/>
        </w:rPr>
        <w:t xml:space="preserve"> - 5% Cleaning performance (excluding differences in performance of </w:t>
      </w:r>
      <w:r w:rsidR="007120A4">
        <w:rPr>
          <w:rFonts w:ascii="Calibri" w:hAnsi="Calibri" w:cs="Calibri"/>
          <w:color w:val="000000"/>
        </w:rPr>
        <w:t>T</w:t>
      </w:r>
      <w:r w:rsidRPr="007120A4">
        <w:rPr>
          <w:rFonts w:ascii="Calibri" w:hAnsi="Calibri" w:cs="Calibri"/>
          <w:color w:val="000000"/>
        </w:rPr>
        <w:t xml:space="preserve">ype 1 and </w:t>
      </w:r>
      <w:r w:rsidR="007120A4">
        <w:rPr>
          <w:rFonts w:ascii="Calibri" w:hAnsi="Calibri" w:cs="Calibri"/>
          <w:color w:val="000000"/>
        </w:rPr>
        <w:t>T</w:t>
      </w:r>
      <w:r w:rsidRPr="007120A4">
        <w:rPr>
          <w:rFonts w:ascii="Calibri" w:hAnsi="Calibri" w:cs="Calibri"/>
          <w:color w:val="000000"/>
        </w:rPr>
        <w:t>ype 2 reference machines</w:t>
      </w:r>
      <w:r w:rsidR="007120A4">
        <w:rPr>
          <w:rFonts w:ascii="Calibri" w:hAnsi="Calibri" w:cs="Calibri"/>
          <w:color w:val="000000"/>
        </w:rPr>
        <w:t>,</w:t>
      </w:r>
      <w:r w:rsidRPr="007120A4">
        <w:rPr>
          <w:rFonts w:ascii="Calibri" w:hAnsi="Calibri" w:cs="Calibri"/>
          <w:color w:val="000000"/>
        </w:rPr>
        <w:t xml:space="preserve"> which is an issue that will need to be resolved)</w:t>
      </w:r>
    </w:p>
    <w:p w14:paraId="7D85667A" w14:textId="5694A61C" w:rsidR="00213B56" w:rsidRPr="007120A4" w:rsidRDefault="00213B56" w:rsidP="007120A4">
      <w:pPr>
        <w:pStyle w:val="ListParagraph"/>
        <w:numPr>
          <w:ilvl w:val="0"/>
          <w:numId w:val="33"/>
        </w:numPr>
        <w:autoSpaceDE w:val="0"/>
        <w:autoSpaceDN w:val="0"/>
        <w:adjustRightInd w:val="0"/>
        <w:spacing w:after="0" w:line="240" w:lineRule="auto"/>
        <w:rPr>
          <w:rFonts w:ascii="Calibri" w:hAnsi="Calibri" w:cs="Calibri"/>
          <w:color w:val="000000"/>
        </w:rPr>
      </w:pPr>
      <w:r w:rsidRPr="007120A4">
        <w:rPr>
          <w:rFonts w:ascii="Calibri" w:hAnsi="Calibri" w:cs="Calibri"/>
          <w:color w:val="000000"/>
        </w:rPr>
        <w:t>±2</w:t>
      </w:r>
      <w:r w:rsidR="007120A4">
        <w:rPr>
          <w:rFonts w:ascii="Calibri" w:hAnsi="Calibri" w:cs="Calibri"/>
          <w:color w:val="000000"/>
        </w:rPr>
        <w:t>%</w:t>
      </w:r>
      <w:r w:rsidRPr="007120A4">
        <w:rPr>
          <w:rFonts w:ascii="Calibri" w:hAnsi="Calibri" w:cs="Calibri"/>
          <w:color w:val="000000"/>
        </w:rPr>
        <w:t xml:space="preserve"> - 6% Drying performance (2% based on 5 runs, 6% based on a single run)</w:t>
      </w:r>
    </w:p>
    <w:p w14:paraId="4EE04997" w14:textId="77777777" w:rsidR="00213B56" w:rsidRPr="007120A4" w:rsidRDefault="00213B56" w:rsidP="000A578E">
      <w:pPr>
        <w:autoSpaceDE w:val="0"/>
        <w:autoSpaceDN w:val="0"/>
        <w:adjustRightInd w:val="0"/>
        <w:spacing w:after="0" w:line="240" w:lineRule="auto"/>
        <w:rPr>
          <w:rFonts w:ascii="Calibri" w:hAnsi="Calibri" w:cs="Calibri"/>
          <w:color w:val="000000"/>
        </w:rPr>
      </w:pPr>
    </w:p>
    <w:p w14:paraId="7BA8F72E" w14:textId="7BF7C022" w:rsidR="007021F1" w:rsidRDefault="00213B56" w:rsidP="000A578E">
      <w:pPr>
        <w:autoSpaceDE w:val="0"/>
        <w:autoSpaceDN w:val="0"/>
        <w:adjustRightInd w:val="0"/>
        <w:spacing w:after="0" w:line="240" w:lineRule="auto"/>
        <w:rPr>
          <w:rFonts w:ascii="Calibri" w:hAnsi="Calibri" w:cs="Calibri"/>
          <w:color w:val="000000"/>
        </w:rPr>
      </w:pPr>
      <w:r w:rsidRPr="007120A4">
        <w:rPr>
          <w:rFonts w:ascii="Calibri" w:hAnsi="Calibri" w:cs="Calibri"/>
          <w:color w:val="000000"/>
        </w:rPr>
        <w:t xml:space="preserve">These are good </w:t>
      </w:r>
      <w:r w:rsidR="003A01EB">
        <w:rPr>
          <w:rFonts w:ascii="Calibri" w:hAnsi="Calibri" w:cs="Calibri"/>
          <w:color w:val="000000"/>
        </w:rPr>
        <w:t xml:space="preserve">test </w:t>
      </w:r>
      <w:r w:rsidRPr="007120A4">
        <w:rPr>
          <w:rFonts w:ascii="Calibri" w:hAnsi="Calibri" w:cs="Calibri"/>
          <w:color w:val="000000"/>
        </w:rPr>
        <w:t>results</w:t>
      </w:r>
      <w:r w:rsidR="007021F1" w:rsidRPr="007120A4">
        <w:rPr>
          <w:rFonts w:ascii="Calibri" w:hAnsi="Calibri" w:cs="Calibri"/>
          <w:color w:val="000000"/>
        </w:rPr>
        <w:t xml:space="preserve"> for an electro-m</w:t>
      </w:r>
      <w:r w:rsidR="00120177" w:rsidRPr="007120A4">
        <w:rPr>
          <w:rFonts w:ascii="Calibri" w:hAnsi="Calibri" w:cs="Calibri"/>
          <w:color w:val="000000"/>
        </w:rPr>
        <w:t xml:space="preserve">echanical device </w:t>
      </w:r>
      <w:r w:rsidR="003A01EB">
        <w:rPr>
          <w:rFonts w:ascii="Calibri" w:hAnsi="Calibri" w:cs="Calibri"/>
          <w:color w:val="000000"/>
        </w:rPr>
        <w:t xml:space="preserve">whose performance and assessment is influenced by many variables including those </w:t>
      </w:r>
      <w:r w:rsidR="00C64DCF" w:rsidRPr="007120A4">
        <w:rPr>
          <w:rFonts w:ascii="Calibri" w:hAnsi="Calibri" w:cs="Calibri"/>
          <w:color w:val="000000"/>
        </w:rPr>
        <w:t>that involve human input (</w:t>
      </w:r>
      <w:r w:rsidR="003A01EB">
        <w:rPr>
          <w:rFonts w:ascii="Calibri" w:hAnsi="Calibri" w:cs="Calibri"/>
          <w:color w:val="000000"/>
        </w:rPr>
        <w:t xml:space="preserve">e.g. </w:t>
      </w:r>
      <w:r w:rsidR="00C64DCF" w:rsidRPr="007120A4">
        <w:rPr>
          <w:rFonts w:ascii="Calibri" w:hAnsi="Calibri" w:cs="Calibri"/>
          <w:color w:val="000000"/>
        </w:rPr>
        <w:t>soiling</w:t>
      </w:r>
      <w:r w:rsidR="003A01EB">
        <w:rPr>
          <w:rFonts w:ascii="Calibri" w:hAnsi="Calibri" w:cs="Calibri"/>
          <w:color w:val="000000"/>
        </w:rPr>
        <w:t xml:space="preserve"> and</w:t>
      </w:r>
      <w:r w:rsidR="00C64DCF" w:rsidRPr="007120A4">
        <w:rPr>
          <w:rFonts w:ascii="Calibri" w:hAnsi="Calibri" w:cs="Calibri"/>
          <w:color w:val="000000"/>
        </w:rPr>
        <w:t xml:space="preserve"> evaluation</w:t>
      </w:r>
      <w:r w:rsidR="003A01EB">
        <w:rPr>
          <w:rFonts w:ascii="Calibri" w:hAnsi="Calibri" w:cs="Calibri"/>
          <w:color w:val="000000"/>
        </w:rPr>
        <w:t xml:space="preserve"> processes</w:t>
      </w:r>
      <w:r w:rsidR="00C64DCF" w:rsidRPr="007120A4">
        <w:rPr>
          <w:rFonts w:ascii="Calibri" w:hAnsi="Calibri" w:cs="Calibri"/>
          <w:color w:val="000000"/>
        </w:rPr>
        <w:t>)</w:t>
      </w:r>
      <w:r w:rsidR="007021F1" w:rsidRPr="007120A4">
        <w:rPr>
          <w:rFonts w:ascii="Calibri" w:hAnsi="Calibri" w:cs="Calibri"/>
          <w:color w:val="000000"/>
        </w:rPr>
        <w:t xml:space="preserve">. The spread of results </w:t>
      </w:r>
      <w:r w:rsidR="003A01EB">
        <w:rPr>
          <w:rFonts w:ascii="Calibri" w:hAnsi="Calibri" w:cs="Calibri"/>
          <w:color w:val="000000"/>
        </w:rPr>
        <w:t xml:space="preserve">are also influenced by factors </w:t>
      </w:r>
      <w:r w:rsidR="007021F1" w:rsidRPr="007120A4">
        <w:rPr>
          <w:rFonts w:ascii="Calibri" w:hAnsi="Calibri" w:cs="Calibri"/>
          <w:color w:val="000000"/>
        </w:rPr>
        <w:t>includ</w:t>
      </w:r>
      <w:r w:rsidR="003A01EB">
        <w:rPr>
          <w:rFonts w:ascii="Calibri" w:hAnsi="Calibri" w:cs="Calibri"/>
          <w:color w:val="000000"/>
        </w:rPr>
        <w:t>ing:</w:t>
      </w:r>
      <w:r w:rsidR="007021F1" w:rsidRPr="007120A4">
        <w:rPr>
          <w:rFonts w:ascii="Calibri" w:hAnsi="Calibri" w:cs="Calibri"/>
          <w:color w:val="000000"/>
        </w:rPr>
        <w:t xml:space="preserve"> product variability (which appeared to be </w:t>
      </w:r>
      <w:r w:rsidR="00833396" w:rsidRPr="007120A4">
        <w:rPr>
          <w:rFonts w:ascii="Calibri" w:hAnsi="Calibri" w:cs="Calibri"/>
          <w:color w:val="000000"/>
        </w:rPr>
        <w:t xml:space="preserve">fairly </w:t>
      </w:r>
      <w:r w:rsidR="007021F1" w:rsidRPr="007120A4">
        <w:rPr>
          <w:rFonts w:ascii="Calibri" w:hAnsi="Calibri" w:cs="Calibri"/>
          <w:color w:val="000000"/>
        </w:rPr>
        <w:t>small)</w:t>
      </w:r>
      <w:r w:rsidR="003A01EB">
        <w:rPr>
          <w:rFonts w:ascii="Calibri" w:hAnsi="Calibri" w:cs="Calibri"/>
          <w:color w:val="000000"/>
        </w:rPr>
        <w:t>;</w:t>
      </w:r>
      <w:r w:rsidR="007021F1" w:rsidRPr="007120A4">
        <w:rPr>
          <w:rFonts w:ascii="Calibri" w:hAnsi="Calibri" w:cs="Calibri"/>
          <w:color w:val="000000"/>
        </w:rPr>
        <w:t xml:space="preserve"> instrument and measurement uncertainty</w:t>
      </w:r>
      <w:r w:rsidR="003A01EB">
        <w:rPr>
          <w:rFonts w:ascii="Calibri" w:hAnsi="Calibri" w:cs="Calibri"/>
          <w:color w:val="000000"/>
        </w:rPr>
        <w:t>;</w:t>
      </w:r>
      <w:r w:rsidR="007021F1" w:rsidRPr="007120A4">
        <w:rPr>
          <w:rFonts w:ascii="Calibri" w:hAnsi="Calibri" w:cs="Calibri"/>
          <w:color w:val="000000"/>
        </w:rPr>
        <w:t xml:space="preserve"> and variations in conditions between test laboratories. This is considered to be an acceptable </w:t>
      </w:r>
      <w:r w:rsidR="00982975" w:rsidRPr="007120A4">
        <w:rPr>
          <w:rFonts w:ascii="Calibri" w:hAnsi="Calibri" w:cs="Calibri"/>
          <w:color w:val="000000"/>
        </w:rPr>
        <w:t xml:space="preserve">variability </w:t>
      </w:r>
      <w:r w:rsidR="007021F1" w:rsidRPr="007120A4">
        <w:rPr>
          <w:rFonts w:ascii="Calibri" w:hAnsi="Calibri" w:cs="Calibri"/>
          <w:color w:val="000000"/>
        </w:rPr>
        <w:t>for a regulatory standard in Australia</w:t>
      </w:r>
      <w:r w:rsidR="00ED1A0B" w:rsidRPr="007120A4">
        <w:rPr>
          <w:rFonts w:ascii="Calibri" w:hAnsi="Calibri" w:cs="Calibri"/>
          <w:color w:val="000000"/>
        </w:rPr>
        <w:t xml:space="preserve"> and New Zealand</w:t>
      </w:r>
      <w:r w:rsidR="007021F1" w:rsidRPr="007120A4">
        <w:rPr>
          <w:rFonts w:ascii="Calibri" w:hAnsi="Calibri" w:cs="Calibri"/>
          <w:color w:val="000000"/>
        </w:rPr>
        <w:t>.</w:t>
      </w:r>
    </w:p>
    <w:p w14:paraId="1C1F9F8B" w14:textId="77777777" w:rsidR="00B429CB" w:rsidRDefault="00B429CB" w:rsidP="000A578E">
      <w:pPr>
        <w:autoSpaceDE w:val="0"/>
        <w:autoSpaceDN w:val="0"/>
        <w:adjustRightInd w:val="0"/>
        <w:spacing w:after="0" w:line="240" w:lineRule="auto"/>
        <w:rPr>
          <w:rFonts w:ascii="Calibri" w:hAnsi="Calibri" w:cs="Calibri"/>
          <w:color w:val="000000"/>
        </w:rPr>
      </w:pPr>
    </w:p>
    <w:p w14:paraId="0438467B" w14:textId="437D5FFE" w:rsidR="00B429CB" w:rsidRDefault="007021F1" w:rsidP="000A578E">
      <w:pPr>
        <w:autoSpaceDE w:val="0"/>
        <w:autoSpaceDN w:val="0"/>
        <w:adjustRightInd w:val="0"/>
        <w:spacing w:after="0" w:line="240" w:lineRule="auto"/>
        <w:rPr>
          <w:rFonts w:ascii="Calibri" w:hAnsi="Calibri" w:cs="Calibri"/>
          <w:color w:val="000000"/>
        </w:rPr>
      </w:pPr>
      <w:r>
        <w:rPr>
          <w:rFonts w:ascii="Calibri" w:hAnsi="Calibri" w:cs="Calibri"/>
          <w:color w:val="000000"/>
        </w:rPr>
        <w:t>While test laboratories were generally found to have good instrumentation and procedures for calibration, some areas could be improved in terms of recording ambient conditions and verifying compliance with the requirements</w:t>
      </w:r>
      <w:r w:rsidR="00261E55">
        <w:rPr>
          <w:rFonts w:ascii="Calibri" w:hAnsi="Calibri" w:cs="Calibri"/>
          <w:color w:val="000000"/>
        </w:rPr>
        <w:t xml:space="preserve"> specified in the standard</w:t>
      </w:r>
      <w:r>
        <w:rPr>
          <w:rFonts w:ascii="Calibri" w:hAnsi="Calibri" w:cs="Calibri"/>
          <w:color w:val="000000"/>
        </w:rPr>
        <w:t>.</w:t>
      </w:r>
      <w:r w:rsidR="00982975">
        <w:rPr>
          <w:rFonts w:ascii="Calibri" w:hAnsi="Calibri" w:cs="Calibri"/>
          <w:color w:val="000000"/>
        </w:rPr>
        <w:t xml:space="preserve"> </w:t>
      </w:r>
      <w:r w:rsidR="00C64DCF">
        <w:rPr>
          <w:rFonts w:ascii="Calibri" w:hAnsi="Calibri" w:cs="Calibri"/>
          <w:color w:val="000000"/>
        </w:rPr>
        <w:t xml:space="preserve">The verification of cold water supply conditions is particularly problematic and this is an area where the IEC needs to redress the current requirements. </w:t>
      </w:r>
      <w:r w:rsidR="00982975">
        <w:rPr>
          <w:rFonts w:ascii="Calibri" w:hAnsi="Calibri" w:cs="Calibri"/>
          <w:color w:val="000000"/>
        </w:rPr>
        <w:t>New</w:t>
      </w:r>
      <w:r w:rsidR="00833396">
        <w:rPr>
          <w:rFonts w:ascii="Calibri" w:hAnsi="Calibri" w:cs="Calibri"/>
          <w:color w:val="000000"/>
        </w:rPr>
        <w:t>,</w:t>
      </w:r>
      <w:r w:rsidR="00982975">
        <w:rPr>
          <w:rFonts w:ascii="Calibri" w:hAnsi="Calibri" w:cs="Calibri"/>
          <w:color w:val="000000"/>
        </w:rPr>
        <w:t xml:space="preserve"> clearer requirements with respect to mean conditions and permitted short term excursions have been suggested</w:t>
      </w:r>
      <w:r w:rsidR="00ED1A0B">
        <w:rPr>
          <w:rFonts w:ascii="Calibri" w:hAnsi="Calibri" w:cs="Calibri"/>
          <w:color w:val="000000"/>
        </w:rPr>
        <w:t xml:space="preserve"> for consideration by </w:t>
      </w:r>
      <w:r w:rsidR="003A01EB">
        <w:rPr>
          <w:rFonts w:ascii="Calibri" w:hAnsi="Calibri" w:cs="Calibri"/>
          <w:color w:val="000000"/>
        </w:rPr>
        <w:t xml:space="preserve">the </w:t>
      </w:r>
      <w:r w:rsidR="00ED1A0B">
        <w:rPr>
          <w:rFonts w:ascii="Calibri" w:hAnsi="Calibri" w:cs="Calibri"/>
          <w:color w:val="000000"/>
        </w:rPr>
        <w:t>IEC</w:t>
      </w:r>
      <w:r w:rsidR="00982975">
        <w:rPr>
          <w:rFonts w:ascii="Calibri" w:hAnsi="Calibri" w:cs="Calibri"/>
          <w:color w:val="000000"/>
        </w:rPr>
        <w:t>.</w:t>
      </w:r>
    </w:p>
    <w:p w14:paraId="7DF48BE3" w14:textId="77777777" w:rsidR="00261E55" w:rsidRDefault="00261E55" w:rsidP="000A578E">
      <w:pPr>
        <w:autoSpaceDE w:val="0"/>
        <w:autoSpaceDN w:val="0"/>
        <w:adjustRightInd w:val="0"/>
        <w:spacing w:after="0" w:line="240" w:lineRule="auto"/>
        <w:rPr>
          <w:rFonts w:ascii="Calibri" w:hAnsi="Calibri" w:cs="Calibri"/>
          <w:color w:val="000000"/>
        </w:rPr>
      </w:pPr>
    </w:p>
    <w:p w14:paraId="5E6418B6" w14:textId="4C889943" w:rsidR="000A578E" w:rsidRPr="00261E55" w:rsidRDefault="00261E55" w:rsidP="00ED1A0B">
      <w:pPr>
        <w:autoSpaceDE w:val="0"/>
        <w:autoSpaceDN w:val="0"/>
        <w:adjustRightInd w:val="0"/>
        <w:spacing w:after="0" w:line="240" w:lineRule="auto"/>
        <w:rPr>
          <w:rFonts w:ascii="Calibri" w:hAnsi="Calibri" w:cs="Calibri"/>
        </w:rPr>
      </w:pPr>
      <w:r>
        <w:rPr>
          <w:rFonts w:ascii="Calibri" w:hAnsi="Calibri" w:cs="Calibri"/>
          <w:color w:val="000000"/>
        </w:rPr>
        <w:t>The round robin has given regulators confidence t</w:t>
      </w:r>
      <w:r w:rsidR="00120177">
        <w:rPr>
          <w:rFonts w:ascii="Calibri" w:hAnsi="Calibri" w:cs="Calibri"/>
          <w:color w:val="000000"/>
        </w:rPr>
        <w:t xml:space="preserve">hat Australia </w:t>
      </w:r>
      <w:r w:rsidR="00EB4E90">
        <w:rPr>
          <w:rFonts w:ascii="Calibri" w:hAnsi="Calibri" w:cs="Calibri"/>
          <w:color w:val="000000"/>
        </w:rPr>
        <w:t xml:space="preserve">and New Zealand </w:t>
      </w:r>
      <w:r w:rsidR="00120177">
        <w:rPr>
          <w:rFonts w:ascii="Calibri" w:hAnsi="Calibri" w:cs="Calibri"/>
          <w:color w:val="000000"/>
        </w:rPr>
        <w:t>can adopt IEC60436</w:t>
      </w:r>
      <w:r>
        <w:rPr>
          <w:rFonts w:ascii="Calibri" w:hAnsi="Calibri" w:cs="Calibri"/>
          <w:color w:val="000000"/>
        </w:rPr>
        <w:t xml:space="preserve"> for </w:t>
      </w:r>
      <w:r w:rsidR="00120177">
        <w:rPr>
          <w:rFonts w:ascii="Calibri" w:hAnsi="Calibri" w:cs="Calibri"/>
          <w:color w:val="000000"/>
        </w:rPr>
        <w:t>dishwasher</w:t>
      </w:r>
      <w:r>
        <w:rPr>
          <w:rFonts w:ascii="Calibri" w:hAnsi="Calibri" w:cs="Calibri"/>
          <w:color w:val="000000"/>
        </w:rPr>
        <w:t xml:space="preserve"> test</w:t>
      </w:r>
      <w:r w:rsidR="00E37D74">
        <w:rPr>
          <w:rFonts w:ascii="Calibri" w:hAnsi="Calibri" w:cs="Calibri"/>
          <w:color w:val="000000"/>
        </w:rPr>
        <w:t>ing as a replacement for</w:t>
      </w:r>
      <w:r w:rsidR="00120177">
        <w:rPr>
          <w:rFonts w:ascii="Calibri" w:hAnsi="Calibri" w:cs="Calibri"/>
          <w:color w:val="000000"/>
        </w:rPr>
        <w:t xml:space="preserve"> AS/NZS2007</w:t>
      </w:r>
      <w:r>
        <w:rPr>
          <w:rFonts w:ascii="Calibri" w:hAnsi="Calibri" w:cs="Calibri"/>
          <w:color w:val="000000"/>
        </w:rPr>
        <w:t xml:space="preserve">.1. However, depending on future amendments </w:t>
      </w:r>
      <w:r w:rsidR="00982975">
        <w:rPr>
          <w:rFonts w:ascii="Calibri" w:hAnsi="Calibri" w:cs="Calibri"/>
          <w:color w:val="000000"/>
        </w:rPr>
        <w:t xml:space="preserve">to </w:t>
      </w:r>
      <w:r w:rsidR="00120177">
        <w:rPr>
          <w:rFonts w:ascii="Calibri" w:hAnsi="Calibri" w:cs="Calibri"/>
          <w:color w:val="000000"/>
        </w:rPr>
        <w:t>IEC60436</w:t>
      </w:r>
      <w:r w:rsidR="00833396">
        <w:rPr>
          <w:rFonts w:ascii="Calibri" w:hAnsi="Calibri" w:cs="Calibri"/>
          <w:color w:val="000000"/>
        </w:rPr>
        <w:t xml:space="preserve"> </w:t>
      </w:r>
      <w:r w:rsidR="00120177">
        <w:rPr>
          <w:rFonts w:ascii="Calibri" w:hAnsi="Calibri" w:cs="Calibri"/>
          <w:color w:val="000000"/>
        </w:rPr>
        <w:t>developed by IEC SC59A</w:t>
      </w:r>
      <w:r>
        <w:rPr>
          <w:rFonts w:ascii="Calibri" w:hAnsi="Calibri" w:cs="Calibri"/>
          <w:color w:val="000000"/>
        </w:rPr>
        <w:t>, a range of local variations may need to be applied in order to use this test method for energy labelling</w:t>
      </w:r>
      <w:r w:rsidR="00ED1A0B">
        <w:rPr>
          <w:rFonts w:ascii="Calibri" w:hAnsi="Calibri" w:cs="Calibri"/>
          <w:color w:val="000000"/>
        </w:rPr>
        <w:t xml:space="preserve"> in Australia and New Zealand</w:t>
      </w:r>
      <w:r>
        <w:rPr>
          <w:rFonts w:ascii="Calibri" w:hAnsi="Calibri" w:cs="Calibri"/>
          <w:color w:val="000000"/>
        </w:rPr>
        <w:t>. Some of the issues to be considered in the application of the new test method for energy labelling have been raised</w:t>
      </w:r>
      <w:r w:rsidR="00982975">
        <w:rPr>
          <w:rFonts w:ascii="Calibri" w:hAnsi="Calibri" w:cs="Calibri"/>
          <w:color w:val="000000"/>
        </w:rPr>
        <w:t xml:space="preserve"> in this report</w:t>
      </w:r>
      <w:r>
        <w:rPr>
          <w:rFonts w:ascii="Calibri" w:hAnsi="Calibri" w:cs="Calibri"/>
          <w:color w:val="000000"/>
        </w:rPr>
        <w:t>, but more detailed discussions with local stakeholders need to be held to identify all relevant issues</w:t>
      </w:r>
      <w:r w:rsidR="00982975">
        <w:rPr>
          <w:rFonts w:ascii="Calibri" w:hAnsi="Calibri" w:cs="Calibri"/>
          <w:color w:val="000000"/>
        </w:rPr>
        <w:t xml:space="preserve"> p</w:t>
      </w:r>
      <w:r w:rsidR="00120177">
        <w:rPr>
          <w:rFonts w:ascii="Calibri" w:hAnsi="Calibri" w:cs="Calibri"/>
          <w:color w:val="000000"/>
        </w:rPr>
        <w:t>rior to a transition to IEC60436</w:t>
      </w:r>
      <w:r w:rsidR="00982975">
        <w:rPr>
          <w:rFonts w:ascii="Calibri" w:hAnsi="Calibri" w:cs="Calibri"/>
          <w:color w:val="000000"/>
        </w:rPr>
        <w:t xml:space="preserve"> for energy labelling</w:t>
      </w:r>
      <w:r>
        <w:rPr>
          <w:rFonts w:ascii="Calibri" w:hAnsi="Calibri" w:cs="Calibri"/>
          <w:color w:val="000000"/>
        </w:rPr>
        <w:t xml:space="preserve">. </w:t>
      </w:r>
      <w:r>
        <w:rPr>
          <w:rFonts w:ascii="Calibri" w:hAnsi="Calibri" w:cs="Calibri"/>
        </w:rPr>
        <w:t>The timetable for such a transition will be dictated by government in consultation with key stakeholders.</w:t>
      </w:r>
      <w:r w:rsidR="00C64DCF">
        <w:rPr>
          <w:rFonts w:ascii="Calibri" w:hAnsi="Calibri" w:cs="Calibri"/>
        </w:rPr>
        <w:t xml:space="preserve"> In particular, the ongoing availability of a stable reference machine platform will be critical in terms of setting reliable and fair cleaning performance benchmarks.</w:t>
      </w:r>
    </w:p>
    <w:p w14:paraId="4114F507" w14:textId="77777777" w:rsidR="000B5DB1" w:rsidRPr="00F67D08" w:rsidRDefault="000B5DB1" w:rsidP="000B5DB1">
      <w:pPr>
        <w:autoSpaceDE w:val="0"/>
        <w:autoSpaceDN w:val="0"/>
        <w:adjustRightInd w:val="0"/>
        <w:spacing w:after="0" w:line="240" w:lineRule="auto"/>
        <w:rPr>
          <w:rFonts w:ascii="Calibri" w:hAnsi="Calibri" w:cs="Calibri"/>
          <w:color w:val="000000"/>
        </w:rPr>
      </w:pPr>
    </w:p>
    <w:p w14:paraId="5C08F17F" w14:textId="1DBA694E" w:rsidR="000B5DB1" w:rsidRDefault="000B5DB1" w:rsidP="000B5DB1">
      <w:pPr>
        <w:autoSpaceDE w:val="0"/>
        <w:autoSpaceDN w:val="0"/>
        <w:adjustRightInd w:val="0"/>
        <w:spacing w:after="0" w:line="240" w:lineRule="auto"/>
        <w:rPr>
          <w:rFonts w:ascii="Calibri" w:hAnsi="Calibri" w:cs="Calibri"/>
          <w:color w:val="000000"/>
        </w:rPr>
      </w:pPr>
      <w:r w:rsidRPr="00F67D08">
        <w:rPr>
          <w:rFonts w:ascii="Calibri" w:hAnsi="Calibri" w:cs="Calibri"/>
          <w:color w:val="000000"/>
        </w:rPr>
        <w:t xml:space="preserve">The results of the round robin </w:t>
      </w:r>
      <w:r w:rsidR="00261E55">
        <w:rPr>
          <w:rFonts w:ascii="Calibri" w:hAnsi="Calibri" w:cs="Calibri"/>
          <w:color w:val="000000"/>
        </w:rPr>
        <w:t xml:space="preserve">have given </w:t>
      </w:r>
      <w:r w:rsidRPr="00F67D08">
        <w:rPr>
          <w:rFonts w:ascii="Calibri" w:hAnsi="Calibri" w:cs="Calibri"/>
          <w:color w:val="000000"/>
        </w:rPr>
        <w:t xml:space="preserve">all parties confidence in the </w:t>
      </w:r>
      <w:r w:rsidR="00261E55">
        <w:rPr>
          <w:rFonts w:ascii="Calibri" w:hAnsi="Calibri" w:cs="Calibri"/>
          <w:color w:val="000000"/>
        </w:rPr>
        <w:t xml:space="preserve">IEC </w:t>
      </w:r>
      <w:r w:rsidRPr="00F67D08">
        <w:rPr>
          <w:rFonts w:ascii="Calibri" w:hAnsi="Calibri" w:cs="Calibri"/>
          <w:color w:val="000000"/>
        </w:rPr>
        <w:t>test methodology</w:t>
      </w:r>
      <w:r w:rsidR="00261E55">
        <w:rPr>
          <w:rFonts w:ascii="Calibri" w:hAnsi="Calibri" w:cs="Calibri"/>
          <w:color w:val="000000"/>
        </w:rPr>
        <w:t xml:space="preserve"> for </w:t>
      </w:r>
      <w:r w:rsidR="00120177">
        <w:rPr>
          <w:rFonts w:ascii="Calibri" w:hAnsi="Calibri" w:cs="Calibri"/>
          <w:color w:val="000000"/>
        </w:rPr>
        <w:t>dishwashers</w:t>
      </w:r>
      <w:r w:rsidR="00261E55">
        <w:rPr>
          <w:rFonts w:ascii="Calibri" w:hAnsi="Calibri" w:cs="Calibri"/>
          <w:color w:val="000000"/>
        </w:rPr>
        <w:t xml:space="preserve"> and have flagged a range of issues that need to be discussed and resolved locally and </w:t>
      </w:r>
      <w:r w:rsidR="00FC29A8">
        <w:rPr>
          <w:rFonts w:ascii="Calibri" w:hAnsi="Calibri" w:cs="Calibri"/>
          <w:color w:val="000000"/>
        </w:rPr>
        <w:t xml:space="preserve">considered </w:t>
      </w:r>
      <w:r w:rsidR="00261E55">
        <w:rPr>
          <w:rFonts w:ascii="Calibri" w:hAnsi="Calibri" w:cs="Calibri"/>
          <w:color w:val="000000"/>
        </w:rPr>
        <w:t>within the IEC</w:t>
      </w:r>
      <w:r w:rsidRPr="00F67D08">
        <w:rPr>
          <w:rFonts w:ascii="Calibri" w:hAnsi="Calibri" w:cs="Calibri"/>
          <w:color w:val="000000"/>
        </w:rPr>
        <w:t>.</w:t>
      </w:r>
      <w:r w:rsidR="00261E55">
        <w:rPr>
          <w:rFonts w:ascii="Calibri" w:hAnsi="Calibri" w:cs="Calibri"/>
          <w:color w:val="000000"/>
        </w:rPr>
        <w:t xml:space="preserve"> The round</w:t>
      </w:r>
      <w:r w:rsidR="00982975">
        <w:rPr>
          <w:rFonts w:ascii="Calibri" w:hAnsi="Calibri" w:cs="Calibri"/>
          <w:color w:val="000000"/>
        </w:rPr>
        <w:t xml:space="preserve"> robin has provided a solid foundation for commencing the transition process in Australia and New Zealand.</w:t>
      </w:r>
    </w:p>
    <w:p w14:paraId="5E257AD0" w14:textId="77777777" w:rsidR="00FC2493" w:rsidRDefault="00FC2493">
      <w:pPr>
        <w:rPr>
          <w:rFonts w:ascii="Calibri" w:hAnsi="Calibri" w:cs="Calibri"/>
          <w:color w:val="000000"/>
        </w:rPr>
      </w:pPr>
    </w:p>
    <w:p w14:paraId="5EE56A0F" w14:textId="77777777" w:rsidR="00F67D08" w:rsidRDefault="00F67D08">
      <w:pPr>
        <w:rPr>
          <w:rFonts w:asciiTheme="majorHAnsi" w:eastAsiaTheme="majorEastAsia" w:hAnsiTheme="majorHAnsi" w:cstheme="majorBidi"/>
          <w:b/>
          <w:bCs/>
          <w:color w:val="365F91" w:themeColor="accent1" w:themeShade="BF"/>
          <w:sz w:val="28"/>
          <w:szCs w:val="28"/>
        </w:rPr>
      </w:pPr>
      <w:r>
        <w:br w:type="page"/>
      </w:r>
    </w:p>
    <w:p w14:paraId="22229BE4" w14:textId="0935AE96" w:rsidR="00965E0C" w:rsidRDefault="00965E0C" w:rsidP="00181723">
      <w:pPr>
        <w:pStyle w:val="Heading1"/>
      </w:pPr>
      <w:bookmarkStart w:id="112" w:name="_Toc493601778"/>
      <w:r>
        <w:t xml:space="preserve">Appendix A: </w:t>
      </w:r>
      <w:r w:rsidR="001C41BC">
        <w:t xml:space="preserve">Dishwasher </w:t>
      </w:r>
      <w:r>
        <w:t>Round Robin Testing Specification:</w:t>
      </w:r>
      <w:r w:rsidR="002C7F34">
        <w:t xml:space="preserve"> </w:t>
      </w:r>
      <w:r w:rsidR="00043BBA">
        <w:t>IEC60436</w:t>
      </w:r>
      <w:r w:rsidR="000F0EF6">
        <w:t xml:space="preserve"> Edition 4</w:t>
      </w:r>
      <w:bookmarkEnd w:id="112"/>
    </w:p>
    <w:p w14:paraId="24C33686" w14:textId="77777777" w:rsidR="00965E0C" w:rsidRDefault="00965E0C" w:rsidP="00965E0C">
      <w:pPr>
        <w:autoSpaceDE w:val="0"/>
        <w:autoSpaceDN w:val="0"/>
        <w:adjustRightInd w:val="0"/>
        <w:spacing w:after="0" w:line="240" w:lineRule="auto"/>
        <w:rPr>
          <w:rFonts w:ascii="Calibri" w:hAnsi="Calibri" w:cs="Calibri"/>
          <w:color w:val="000000"/>
        </w:rPr>
      </w:pPr>
    </w:p>
    <w:p w14:paraId="700F6B19" w14:textId="54E5AF61" w:rsidR="00965E0C" w:rsidRDefault="000F0EF6" w:rsidP="00965E0C">
      <w:pPr>
        <w:autoSpaceDE w:val="0"/>
        <w:autoSpaceDN w:val="0"/>
        <w:adjustRightInd w:val="0"/>
        <w:spacing w:after="0" w:line="240" w:lineRule="auto"/>
        <w:rPr>
          <w:rFonts w:ascii="Calibri-Italic" w:hAnsi="Calibri-Italic" w:cs="Calibri-Italic"/>
          <w:i/>
          <w:iCs/>
          <w:color w:val="000000"/>
        </w:rPr>
      </w:pPr>
      <w:r w:rsidRPr="000F0EF6">
        <w:rPr>
          <w:rFonts w:ascii="Calibri-Italic" w:hAnsi="Calibri-Italic" w:cs="Calibri-Italic"/>
          <w:i/>
          <w:iCs/>
          <w:color w:val="000000"/>
        </w:rPr>
        <w:t>This specification was h</w:t>
      </w:r>
      <w:r w:rsidR="00965E0C">
        <w:rPr>
          <w:rFonts w:ascii="Calibri-Italic" w:hAnsi="Calibri-Italic" w:cs="Calibri-Italic"/>
          <w:i/>
          <w:iCs/>
          <w:color w:val="000000"/>
        </w:rPr>
        <w:t xml:space="preserve">anded to </w:t>
      </w:r>
      <w:r>
        <w:rPr>
          <w:rFonts w:ascii="Calibri-Italic" w:hAnsi="Calibri-Italic" w:cs="Calibri-Italic"/>
          <w:i/>
          <w:iCs/>
          <w:color w:val="000000"/>
        </w:rPr>
        <w:t xml:space="preserve">participating laboratories </w:t>
      </w:r>
      <w:r w:rsidR="00965E0C">
        <w:rPr>
          <w:rFonts w:ascii="Calibri-Italic" w:hAnsi="Calibri-Italic" w:cs="Calibri-Italic"/>
          <w:i/>
          <w:iCs/>
          <w:color w:val="000000"/>
        </w:rPr>
        <w:t xml:space="preserve">prior to </w:t>
      </w:r>
      <w:r>
        <w:rPr>
          <w:rFonts w:ascii="Calibri-Italic" w:hAnsi="Calibri-Italic" w:cs="Calibri-Italic"/>
          <w:i/>
          <w:iCs/>
          <w:color w:val="000000"/>
        </w:rPr>
        <w:t xml:space="preserve">the </w:t>
      </w:r>
      <w:r w:rsidR="00965E0C">
        <w:rPr>
          <w:rFonts w:ascii="Calibri-Italic" w:hAnsi="Calibri-Italic" w:cs="Calibri-Italic"/>
          <w:i/>
          <w:iCs/>
          <w:color w:val="000000"/>
        </w:rPr>
        <w:t>start</w:t>
      </w:r>
      <w:r>
        <w:rPr>
          <w:rFonts w:ascii="Calibri-Italic" w:hAnsi="Calibri-Italic" w:cs="Calibri-Italic"/>
          <w:i/>
          <w:iCs/>
          <w:color w:val="000000"/>
        </w:rPr>
        <w:t xml:space="preserve"> of</w:t>
      </w:r>
      <w:r w:rsidR="00965E0C">
        <w:rPr>
          <w:rFonts w:ascii="Calibri-Italic" w:hAnsi="Calibri-Italic" w:cs="Calibri-Italic"/>
          <w:i/>
          <w:iCs/>
          <w:color w:val="000000"/>
        </w:rPr>
        <w:t xml:space="preserve"> testing</w:t>
      </w:r>
      <w:r w:rsidR="00E75FF7">
        <w:rPr>
          <w:rFonts w:ascii="Calibri-Italic" w:hAnsi="Calibri-Italic" w:cs="Calibri-Italic"/>
          <w:i/>
          <w:iCs/>
          <w:color w:val="000000"/>
        </w:rPr>
        <w:t>. A</w:t>
      </w:r>
      <w:r w:rsidR="00FC02B2">
        <w:rPr>
          <w:rFonts w:ascii="Calibri-Italic" w:hAnsi="Calibri-Italic" w:cs="Calibri-Italic"/>
          <w:i/>
          <w:iCs/>
          <w:color w:val="000000"/>
        </w:rPr>
        <w:t xml:space="preserve"> modified </w:t>
      </w:r>
      <w:r>
        <w:rPr>
          <w:rFonts w:ascii="Calibri-Italic" w:hAnsi="Calibri-Italic" w:cs="Calibri-Italic"/>
          <w:i/>
          <w:iCs/>
          <w:color w:val="000000"/>
        </w:rPr>
        <w:t xml:space="preserve">and abbreviated </w:t>
      </w:r>
      <w:r w:rsidR="00E75FF7">
        <w:rPr>
          <w:rFonts w:ascii="Calibri-Italic" w:hAnsi="Calibri-Italic" w:cs="Calibri-Italic"/>
          <w:i/>
          <w:iCs/>
          <w:color w:val="000000"/>
        </w:rPr>
        <w:t xml:space="preserve">version is </w:t>
      </w:r>
      <w:r w:rsidR="00FC02B2">
        <w:rPr>
          <w:rFonts w:ascii="Calibri-Italic" w:hAnsi="Calibri-Italic" w:cs="Calibri-Italic"/>
          <w:i/>
          <w:iCs/>
          <w:color w:val="000000"/>
        </w:rPr>
        <w:t>inclu</w:t>
      </w:r>
      <w:r w:rsidR="00E75FF7">
        <w:rPr>
          <w:rFonts w:ascii="Calibri-Italic" w:hAnsi="Calibri-Italic" w:cs="Calibri-Italic"/>
          <w:i/>
          <w:iCs/>
          <w:color w:val="000000"/>
        </w:rPr>
        <w:t>ded</w:t>
      </w:r>
      <w:r w:rsidR="00FC02B2">
        <w:rPr>
          <w:rFonts w:ascii="Calibri-Italic" w:hAnsi="Calibri-Italic" w:cs="Calibri-Italic"/>
          <w:i/>
          <w:iCs/>
          <w:color w:val="000000"/>
        </w:rPr>
        <w:t xml:space="preserve"> </w:t>
      </w:r>
      <w:r w:rsidR="00CE49C1">
        <w:rPr>
          <w:rFonts w:ascii="Calibri-Italic" w:hAnsi="Calibri-Italic" w:cs="Calibri-Italic"/>
          <w:i/>
          <w:iCs/>
          <w:color w:val="000000"/>
        </w:rPr>
        <w:t>in this Appendix</w:t>
      </w:r>
      <w:r w:rsidR="00FC02B2">
        <w:rPr>
          <w:rFonts w:ascii="Calibri-Italic" w:hAnsi="Calibri-Italic" w:cs="Calibri-Italic"/>
          <w:i/>
          <w:iCs/>
          <w:color w:val="000000"/>
        </w:rPr>
        <w:t>.</w:t>
      </w:r>
      <w:r w:rsidR="00CE49C1">
        <w:rPr>
          <w:rFonts w:ascii="Calibri-Italic" w:hAnsi="Calibri-Italic" w:cs="Calibri-Italic"/>
          <w:i/>
          <w:iCs/>
          <w:color w:val="000000"/>
        </w:rPr>
        <w:t xml:space="preserve"> Material that is repeated elsewhere in this report has been deleted.</w:t>
      </w:r>
    </w:p>
    <w:p w14:paraId="7F7AA57A" w14:textId="1F2B3973" w:rsidR="00043BBA" w:rsidRDefault="00043BBA">
      <w:r>
        <w:br w:type="page"/>
      </w:r>
    </w:p>
    <w:p w14:paraId="7A7AF821" w14:textId="77777777" w:rsidR="00043BBA" w:rsidRDefault="00043BBA" w:rsidP="00043BBA">
      <w:pPr>
        <w:pStyle w:val="Heading1"/>
      </w:pPr>
      <w:bookmarkStart w:id="113" w:name="_Toc493601779"/>
      <w:r>
        <w:t>Dishwasher Round Robin to IEC60436 Edition 4:</w:t>
      </w:r>
      <w:r>
        <w:br/>
        <w:t>Detailed Testing Specification</w:t>
      </w:r>
      <w:bookmarkEnd w:id="113"/>
    </w:p>
    <w:p w14:paraId="5A8E09E4" w14:textId="77777777" w:rsidR="00043BBA" w:rsidRDefault="00043BBA" w:rsidP="00043BBA">
      <w:r>
        <w:t>Prepared by EES for DEE, V2c, 5 October 2016</w:t>
      </w:r>
    </w:p>
    <w:p w14:paraId="161E4C11" w14:textId="77777777" w:rsidR="00043BBA" w:rsidRDefault="00043BBA" w:rsidP="00043BBA">
      <w:pPr>
        <w:pStyle w:val="Heading1"/>
      </w:pPr>
      <w:bookmarkStart w:id="114" w:name="_Toc493601780"/>
      <w:r>
        <w:t>Overview</w:t>
      </w:r>
      <w:bookmarkEnd w:id="114"/>
    </w:p>
    <w:p w14:paraId="2358F2A8" w14:textId="77777777" w:rsidR="00043BBA" w:rsidRDefault="00043BBA" w:rsidP="00043BBA">
      <w:pPr>
        <w:pStyle w:val="Heading2"/>
      </w:pPr>
      <w:bookmarkStart w:id="115" w:name="_Toc493601781"/>
      <w:r>
        <w:t>Introduction</w:t>
      </w:r>
      <w:bookmarkEnd w:id="115"/>
      <w:r>
        <w:t xml:space="preserve"> </w:t>
      </w:r>
    </w:p>
    <w:p w14:paraId="2661DFA3" w14:textId="2252FC70" w:rsidR="00043BBA" w:rsidRDefault="00043BBA" w:rsidP="00043BBA">
      <w:r>
        <w:t>The Department of the Environment and Energy (Commonwealth) is conducting a dishwasher round robin of verification test laboratories in Australia to the new IEC test method for dishwashers (IEC60436 Edition 4). T</w:t>
      </w:r>
      <w:r w:rsidRPr="00E814BA">
        <w:t xml:space="preserve">he round robin will build </w:t>
      </w:r>
      <w:r>
        <w:t xml:space="preserve">capacity </w:t>
      </w:r>
      <w:r w:rsidRPr="00E814BA">
        <w:t>and demonstrate competency in using the IEC test methodology</w:t>
      </w:r>
      <w:r>
        <w:t xml:space="preserve">, with a view to adopting this as the basis for energy labelling for dishwashers in Australia </w:t>
      </w:r>
      <w:r w:rsidR="00EB4E90">
        <w:t xml:space="preserve">and New Zealand </w:t>
      </w:r>
      <w:r>
        <w:t xml:space="preserve">in the future. </w:t>
      </w:r>
    </w:p>
    <w:p w14:paraId="13CD4A6E" w14:textId="77777777" w:rsidR="00043BBA" w:rsidRDefault="00043BBA" w:rsidP="00043BBA">
      <w:r>
        <w:t>The round robin is covering 4 test laboratories in Australia.  Energy Efficient Strategies (EES) is managing the round robin and is sub-contracting each of the participating laboratories. The Australian round robin will build on an IEC sponsored round robin that has been conducted in 2016. This document sets out the detailed testing specification for testing and the required equipment to allow test laboratories to participate.</w:t>
      </w:r>
    </w:p>
    <w:p w14:paraId="45AD2C1C" w14:textId="77777777" w:rsidR="00043BBA" w:rsidRDefault="00043BBA" w:rsidP="00043BBA">
      <w:pPr>
        <w:pStyle w:val="Heading2"/>
      </w:pPr>
      <w:bookmarkStart w:id="116" w:name="_Toc493601782"/>
      <w:r>
        <w:t>Participating laboratories</w:t>
      </w:r>
      <w:bookmarkEnd w:id="116"/>
    </w:p>
    <w:p w14:paraId="1F821952" w14:textId="77777777" w:rsidR="00043BBA" w:rsidRDefault="00043BBA" w:rsidP="00043BBA">
      <w:r>
        <w:t>The following test laboratories are participating in the E3 dishwasher round robin:</w:t>
      </w:r>
    </w:p>
    <w:p w14:paraId="751337A4" w14:textId="77777777" w:rsidR="00D03DF4" w:rsidRDefault="00D03DF4" w:rsidP="00D03DF4">
      <w:pPr>
        <w:pStyle w:val="ListParagraph"/>
        <w:numPr>
          <w:ilvl w:val="0"/>
          <w:numId w:val="10"/>
        </w:numPr>
      </w:pPr>
      <w:r>
        <w:t>SGS (Melbourne)</w:t>
      </w:r>
    </w:p>
    <w:p w14:paraId="7D4A97EB" w14:textId="77777777" w:rsidR="00D03DF4" w:rsidRDefault="00D03DF4" w:rsidP="00D03DF4">
      <w:pPr>
        <w:pStyle w:val="ListParagraph"/>
        <w:numPr>
          <w:ilvl w:val="0"/>
          <w:numId w:val="10"/>
        </w:numPr>
      </w:pPr>
      <w:r>
        <w:t>VIPAC (Melbourne)</w:t>
      </w:r>
    </w:p>
    <w:p w14:paraId="31B310A0" w14:textId="77777777" w:rsidR="00D03DF4" w:rsidRDefault="00D03DF4" w:rsidP="00D03DF4">
      <w:pPr>
        <w:pStyle w:val="ListParagraph"/>
        <w:numPr>
          <w:ilvl w:val="0"/>
          <w:numId w:val="10"/>
        </w:numPr>
      </w:pPr>
      <w:r>
        <w:t>Choice (Sydney)</w:t>
      </w:r>
    </w:p>
    <w:p w14:paraId="3D91A683" w14:textId="77777777" w:rsidR="00D03DF4" w:rsidRDefault="00D03DF4" w:rsidP="00D03DF4">
      <w:pPr>
        <w:pStyle w:val="ListParagraph"/>
        <w:numPr>
          <w:ilvl w:val="0"/>
          <w:numId w:val="10"/>
        </w:numPr>
      </w:pPr>
      <w:r>
        <w:t>AGA (Melbourne).</w:t>
      </w:r>
    </w:p>
    <w:p w14:paraId="2960EF2B" w14:textId="4E065BEE" w:rsidR="00043BBA" w:rsidRDefault="00043BBA" w:rsidP="00983E71">
      <w:r>
        <w:t>The project manager is Lloyd Harrington of EES, with assist</w:t>
      </w:r>
      <w:r w:rsidR="00983E71">
        <w:t>ance from Robert Foster of EES.</w:t>
      </w:r>
    </w:p>
    <w:p w14:paraId="06C40D28" w14:textId="77777777" w:rsidR="00043BBA" w:rsidRDefault="00043BBA" w:rsidP="00043BBA">
      <w:pPr>
        <w:pStyle w:val="Heading2"/>
      </w:pPr>
      <w:bookmarkStart w:id="117" w:name="_Toc493601783"/>
      <w:r>
        <w:t>Products to be tested</w:t>
      </w:r>
      <w:bookmarkEnd w:id="117"/>
    </w:p>
    <w:p w14:paraId="2A39646A" w14:textId="7EA4B130" w:rsidR="00043BBA" w:rsidRDefault="00043BBA" w:rsidP="00043BBA">
      <w:r>
        <w:t xml:space="preserve">The round robin will include tests on </w:t>
      </w:r>
      <w:r w:rsidR="00983E71">
        <w:t xml:space="preserve">one </w:t>
      </w:r>
      <w:r>
        <w:t xml:space="preserve">internationally sourced test dishwasher that </w:t>
      </w:r>
      <w:r w:rsidR="00983E71">
        <w:t xml:space="preserve">is </w:t>
      </w:r>
      <w:r>
        <w:t>part of an international round robin organised by the IEC. The two test products are:</w:t>
      </w:r>
    </w:p>
    <w:p w14:paraId="76CE08C7" w14:textId="77777777" w:rsidR="00043BBA" w:rsidRDefault="00043BBA" w:rsidP="00FA3236">
      <w:pPr>
        <w:pStyle w:val="ListParagraph"/>
        <w:numPr>
          <w:ilvl w:val="0"/>
          <w:numId w:val="12"/>
        </w:numPr>
      </w:pPr>
      <w:r>
        <w:t xml:space="preserve">Machine A – Bosch/Siemens 12 place setting dishwasher, model </w:t>
      </w:r>
      <w:r w:rsidRPr="00FF651B">
        <w:t>SN26N293EU</w:t>
      </w:r>
      <w:r>
        <w:t xml:space="preserve"> (note the name plate has been removed and replaced with a label that says </w:t>
      </w:r>
      <w:r w:rsidRPr="00FF651B">
        <w:t>Si</w:t>
      </w:r>
      <w:r>
        <w:t>em</w:t>
      </w:r>
      <w:r w:rsidRPr="00FF651B">
        <w:t>e</w:t>
      </w:r>
      <w:r>
        <w:t>n</w:t>
      </w:r>
      <w:r w:rsidRPr="00FF651B">
        <w:t>s RRT2014BSH 3</w:t>
      </w:r>
      <w:r>
        <w:t>)</w:t>
      </w:r>
    </w:p>
    <w:p w14:paraId="5933A511" w14:textId="77777777" w:rsidR="00043BBA" w:rsidRDefault="00043BBA" w:rsidP="00FA3236">
      <w:pPr>
        <w:pStyle w:val="ListParagraph"/>
        <w:numPr>
          <w:ilvl w:val="0"/>
          <w:numId w:val="12"/>
        </w:numPr>
      </w:pPr>
      <w:r>
        <w:t xml:space="preserve">Machine C – Miele 12 place setting dishwasher model </w:t>
      </w:r>
      <w:r w:rsidRPr="00FF651B">
        <w:t xml:space="preserve">G </w:t>
      </w:r>
      <w:r>
        <w:t>4203i (note this is an Australian unit that has been substituted for the European test Machine B due to an irreparable fault).</w:t>
      </w:r>
    </w:p>
    <w:p w14:paraId="2D5050DF" w14:textId="77777777" w:rsidR="00043BBA" w:rsidRDefault="00043BBA" w:rsidP="00FA3236">
      <w:pPr>
        <w:pStyle w:val="ListParagraph"/>
        <w:numPr>
          <w:ilvl w:val="0"/>
          <w:numId w:val="12"/>
        </w:numPr>
      </w:pPr>
      <w:r>
        <w:t>Reference machine Type 1 – Miele G590 (available in all labs)</w:t>
      </w:r>
    </w:p>
    <w:p w14:paraId="7D3B50BA" w14:textId="77777777" w:rsidR="00043BBA" w:rsidRDefault="00043BBA" w:rsidP="00FA3236">
      <w:pPr>
        <w:pStyle w:val="ListParagraph"/>
        <w:numPr>
          <w:ilvl w:val="0"/>
          <w:numId w:val="12"/>
        </w:numPr>
      </w:pPr>
      <w:r>
        <w:t xml:space="preserve">Reference machine Type 2 – Miele </w:t>
      </w:r>
      <w:r w:rsidRPr="0022709D">
        <w:t>G1222 SC Reference</w:t>
      </w:r>
      <w:r>
        <w:t xml:space="preserve"> (available in some labs).</w:t>
      </w:r>
    </w:p>
    <w:p w14:paraId="6794E7FA" w14:textId="77777777" w:rsidR="00043BBA" w:rsidRDefault="00043BBA" w:rsidP="00043BBA">
      <w:r w:rsidRPr="003A1FE1">
        <w:t>All program settings and details such as detergent dose</w:t>
      </w:r>
      <w:r>
        <w:t>, rinse aid setting and hardness setting are set out in the sections for each dishwasher below. Loading plans are also specified for each dishwasher in the following sections. All participating laboratories have a Type 1 reference machine while 2 labs also have a Type 2 reference machine.</w:t>
      </w:r>
    </w:p>
    <w:p w14:paraId="56945E20" w14:textId="77777777" w:rsidR="00043BBA" w:rsidRPr="0022709D" w:rsidRDefault="00043BBA" w:rsidP="00043BBA">
      <w:pPr>
        <w:pStyle w:val="Heading2"/>
      </w:pPr>
      <w:bookmarkStart w:id="118" w:name="_Toc493601784"/>
      <w:r w:rsidRPr="0022709D">
        <w:t>Test standards</w:t>
      </w:r>
      <w:bookmarkEnd w:id="118"/>
    </w:p>
    <w:p w14:paraId="14EBD894" w14:textId="77777777" w:rsidR="00043BBA" w:rsidRPr="0022709D" w:rsidRDefault="00043BBA" w:rsidP="00043BBA">
      <w:r w:rsidRPr="0022709D">
        <w:t xml:space="preserve">Each laboratory is being supplied with a copy of </w:t>
      </w:r>
      <w:r>
        <w:t xml:space="preserve">IEC60436 Edition 4 in the FDIS stage (this is also the reference document used by the IEC round robin as this commenced prior to publication of Edition 4). The FDIS reference is 59A/202/FDIS (file name </w:t>
      </w:r>
      <w:r w:rsidRPr="0074542B">
        <w:t>59A_202e_FDIS.pdf</w:t>
      </w:r>
      <w:r>
        <w:t xml:space="preserve">). </w:t>
      </w:r>
      <w:r w:rsidRPr="0022709D">
        <w:t xml:space="preserve">Testing specifications will generally be in line with </w:t>
      </w:r>
      <w:r>
        <w:t xml:space="preserve">IEC60436 </w:t>
      </w:r>
      <w:r w:rsidRPr="0022709D">
        <w:t>requirements, but specific requirements for each element of the specification are set out below</w:t>
      </w:r>
      <w:r>
        <w:t>, particularly where there are options</w:t>
      </w:r>
      <w:r w:rsidRPr="0022709D">
        <w:t>. Requirements that are specified in IEC6</w:t>
      </w:r>
      <w:r>
        <w:t>0436</w:t>
      </w:r>
      <w:r w:rsidRPr="0022709D">
        <w:t xml:space="preserve"> </w:t>
      </w:r>
      <w:r>
        <w:t xml:space="preserve">Edition 4 </w:t>
      </w:r>
      <w:r w:rsidRPr="0022709D">
        <w:t>will be referenced by IEC clause number.</w:t>
      </w:r>
    </w:p>
    <w:p w14:paraId="36E06F45" w14:textId="77777777" w:rsidR="00043BBA" w:rsidRPr="0074542B" w:rsidRDefault="00043BBA" w:rsidP="00043BBA">
      <w:pPr>
        <w:pStyle w:val="Heading2"/>
      </w:pPr>
      <w:bookmarkStart w:id="119" w:name="_Toc493601785"/>
      <w:r w:rsidRPr="0074542B">
        <w:t>Test to be undertaken</w:t>
      </w:r>
      <w:bookmarkEnd w:id="119"/>
    </w:p>
    <w:p w14:paraId="5B198B2C" w14:textId="77777777" w:rsidR="00043BBA" w:rsidRPr="0074542B" w:rsidRDefault="00043BBA" w:rsidP="00043BBA">
      <w:r w:rsidRPr="0074542B">
        <w:t>Each test laboratory is being commissioned to undertake the following tests:</w:t>
      </w:r>
    </w:p>
    <w:p w14:paraId="7DFD0068" w14:textId="77777777" w:rsidR="00043BBA" w:rsidRPr="0074542B" w:rsidRDefault="00043BBA" w:rsidP="00FA3236">
      <w:pPr>
        <w:pStyle w:val="ListParagraph"/>
        <w:numPr>
          <w:ilvl w:val="0"/>
          <w:numId w:val="9"/>
        </w:numPr>
      </w:pPr>
      <w:r>
        <w:t>5</w:t>
      </w:r>
      <w:r w:rsidRPr="0074542B">
        <w:t xml:space="preserve"> runs at rated capacity in accordance with IEC6</w:t>
      </w:r>
      <w:r>
        <w:t>0436 on the test machines with combined cleaning and drying evaluation</w:t>
      </w:r>
    </w:p>
    <w:p w14:paraId="6E05856C" w14:textId="77777777" w:rsidR="00043BBA" w:rsidRPr="0074542B" w:rsidRDefault="00043BBA" w:rsidP="00FA3236">
      <w:pPr>
        <w:pStyle w:val="ListParagraph"/>
        <w:numPr>
          <w:ilvl w:val="0"/>
          <w:numId w:val="9"/>
        </w:numPr>
      </w:pPr>
      <w:r>
        <w:t>5 parallel runs on one or two reference machines with combined cleaning and drying evaluation.</w:t>
      </w:r>
    </w:p>
    <w:p w14:paraId="64DC72F3" w14:textId="77777777" w:rsidR="00043BBA" w:rsidRPr="0074542B" w:rsidRDefault="00043BBA" w:rsidP="00043BBA">
      <w:r>
        <w:t>T</w:t>
      </w:r>
      <w:r w:rsidRPr="0074542B">
        <w:t>he tests will be in accordance with IEC6</w:t>
      </w:r>
      <w:r>
        <w:t>0436</w:t>
      </w:r>
      <w:r w:rsidRPr="0074542B">
        <w:t xml:space="preserve"> </w:t>
      </w:r>
      <w:r>
        <w:t xml:space="preserve">Edition 4 </w:t>
      </w:r>
      <w:r w:rsidRPr="0074542B">
        <w:t>but as modified as set out in the detailed list of requirements below.</w:t>
      </w:r>
    </w:p>
    <w:p w14:paraId="7832B1B6" w14:textId="77777777" w:rsidR="00043BBA" w:rsidRDefault="00043BBA" w:rsidP="00043BBA">
      <w:r>
        <w:t>All test and reference machines have a rated capacity of 12 place settings. The majority of load items will be made up of IEC load items from AS/NZS2007.1. Where required, additional load items that are specific to Edition 4 are being supplied on loan to test labs. Details are set out in the following sections.</w:t>
      </w:r>
    </w:p>
    <w:p w14:paraId="4BD8805D" w14:textId="77777777" w:rsidR="00043BBA" w:rsidRDefault="00043BBA" w:rsidP="00043BBA">
      <w:pPr>
        <w:pStyle w:val="Heading1"/>
      </w:pPr>
      <w:bookmarkStart w:id="120" w:name="_Toc493601786"/>
      <w:r>
        <w:t>Description of Test Machines and Reference Machines</w:t>
      </w:r>
      <w:bookmarkEnd w:id="120"/>
    </w:p>
    <w:p w14:paraId="4BC14354" w14:textId="77777777" w:rsidR="00043BBA" w:rsidRDefault="00043BBA" w:rsidP="00043BBA">
      <w:pPr>
        <w:pStyle w:val="Heading2"/>
      </w:pPr>
      <w:bookmarkStart w:id="121" w:name="_Toc493601787"/>
      <w:r>
        <w:t xml:space="preserve">Machine A – Siemens </w:t>
      </w:r>
      <w:r w:rsidRPr="00FF651B">
        <w:t>SN26N293EU</w:t>
      </w:r>
      <w:bookmarkEnd w:id="121"/>
    </w:p>
    <w:p w14:paraId="5040DBA9" w14:textId="77777777" w:rsidR="00043BBA" w:rsidRDefault="00043BBA" w:rsidP="00043BBA">
      <w:r>
        <w:t xml:space="preserve">This machine has a user manual which is provided in electronic form. The dishwasher has the name plate covered with a sticker that says </w:t>
      </w:r>
      <w:r w:rsidRPr="00FF651B">
        <w:t>Si</w:t>
      </w:r>
      <w:r>
        <w:t>em</w:t>
      </w:r>
      <w:r w:rsidRPr="00FF651B">
        <w:t>e</w:t>
      </w:r>
      <w:r>
        <w:t>n</w:t>
      </w:r>
      <w:r w:rsidRPr="00FF651B">
        <w:t>s RRT2014BSH 3</w:t>
      </w:r>
      <w:r>
        <w:t>. A short electronic manual is also provided as part of the round robin materials. Note that several items in this short electronic manual are not applicable to the Australian round robin, so directions in this document should be considered as definitive.</w:t>
      </w:r>
    </w:p>
    <w:p w14:paraId="6337BCAE" w14:textId="77777777" w:rsidR="00043BBA" w:rsidRDefault="00043BBA" w:rsidP="00043BBA">
      <w:r w:rsidRPr="00AB41CA">
        <w:rPr>
          <w:b/>
        </w:rPr>
        <w:t>Test program</w:t>
      </w:r>
      <w:r>
        <w:t xml:space="preserve">: The program for all test runs (preliminary runs and full performance test runs) is the ECO 50°C program. This is clearly marked with a blue sticker that states “RRT 2014”. No other program options are to be selected (such as delay start, half load, intensive or extra drying). </w:t>
      </w:r>
      <w:r w:rsidRPr="000269F2">
        <w:t>Program time should be about 145 minutes.</w:t>
      </w:r>
      <w:r>
        <w:t xml:space="preserve"> The time remaining is shown on the display</w:t>
      </w:r>
      <w:r w:rsidRPr="00E571A7">
        <w:t xml:space="preserve"> </w:t>
      </w:r>
      <w:r>
        <w:t>as the program progresses.</w:t>
      </w:r>
    </w:p>
    <w:p w14:paraId="6C4E5AB1" w14:textId="77777777" w:rsidR="00043BBA" w:rsidRDefault="00043BBA" w:rsidP="00043BBA">
      <w:r w:rsidRPr="00AB41CA">
        <w:rPr>
          <w:b/>
        </w:rPr>
        <w:t>Rinse aid setting</w:t>
      </w:r>
      <w:r>
        <w:t>: This should be set to r:05 for the round robin. The short manual describes how to check the current setting and how to change this if required (the text is slightly confusing, but r:05 is the correct setting). The rinse aid reservoir should be checked at the beginning of the test series. Use only the rinse Type III rinse aid provided.</w:t>
      </w:r>
    </w:p>
    <w:p w14:paraId="14FA1F55" w14:textId="77777777" w:rsidR="00043BBA" w:rsidRDefault="00043BBA" w:rsidP="00043BBA">
      <w:r w:rsidRPr="00AB41CA">
        <w:rPr>
          <w:b/>
        </w:rPr>
        <w:t>Hardness setting</w:t>
      </w:r>
      <w:r>
        <w:t>: For soft water tests being undertaken in Australia, the hardness setting needs to be set to H:00 (off). The short manual describes how to check the current setting and how to change this if required.</w:t>
      </w:r>
    </w:p>
    <w:p w14:paraId="5A90AA10" w14:textId="77777777" w:rsidR="00043BBA" w:rsidRDefault="00043BBA" w:rsidP="00043BBA">
      <w:r>
        <w:t>As the water softener will be off at setting H:00, salt should not be consumed by the dishwasher. However, the salt reservoir should be checked before testing commences and filled if this appears to be low. Use salt that meets the specification in the user manual, if required.</w:t>
      </w:r>
    </w:p>
    <w:p w14:paraId="7AD90BC3" w14:textId="77777777" w:rsidR="00043BBA" w:rsidRDefault="00043BBA" w:rsidP="00043BBA">
      <w:r w:rsidRPr="005468AD">
        <w:rPr>
          <w:b/>
        </w:rPr>
        <w:t>Power management setting</w:t>
      </w:r>
      <w:r>
        <w:t>: The dishwasher should be set so that is DOES NOT automatically disconnect at the end of the program. The power management setting should be P:00. Please check this, but it should not require changing. The manual states “P:00: Appliance does not switch off automatically. The interior light comes on when the door is opened irrespective of whether the ON/OFF switch (is switched on or off). When the door is closed the light is off. If the door is open for longer than 60 min., the light switches off automatically. The interior light is lit only when the set value is selected.” (Note that the short manual states infers that P:00 is “</w:t>
      </w:r>
      <w:r w:rsidRPr="007A691A">
        <w:t>Switching off automatically after the end of the programme</w:t>
      </w:r>
      <w:r>
        <w:t>” but this is not correct (this appears to be a reference to the programming option rather than the setting)).</w:t>
      </w:r>
    </w:p>
    <w:p w14:paraId="73A543E1" w14:textId="2BF0DF74" w:rsidR="00043BBA" w:rsidRDefault="002B6524" w:rsidP="00043BBA">
      <w:r w:rsidRPr="002B6524">
        <w:rPr>
          <w:noProof/>
          <w:lang w:eastAsia="en-AU"/>
        </w:rPr>
        <w:drawing>
          <wp:anchor distT="0" distB="0" distL="114300" distR="114300" simplePos="0" relativeHeight="251664384" behindDoc="0" locked="0" layoutInCell="1" allowOverlap="1" wp14:anchorId="6280FD23" wp14:editId="386E1BD0">
            <wp:simplePos x="0" y="0"/>
            <wp:positionH relativeFrom="column">
              <wp:posOffset>0</wp:posOffset>
            </wp:positionH>
            <wp:positionV relativeFrom="paragraph">
              <wp:posOffset>43815</wp:posOffset>
            </wp:positionV>
            <wp:extent cx="1841500" cy="1869440"/>
            <wp:effectExtent l="0" t="0" r="6350" b="0"/>
            <wp:wrapSquare wrapText="bothSides"/>
            <wp:docPr id="260" name="Picture 260" descr="Picture of the dishwasher sump for Machine A showing a thermcouple wire taped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841500" cy="1869440"/>
                    </a:xfrm>
                    <a:prstGeom prst="rect">
                      <a:avLst/>
                    </a:prstGeom>
                  </pic:spPr>
                </pic:pic>
              </a:graphicData>
            </a:graphic>
            <wp14:sizeRelH relativeFrom="page">
              <wp14:pctWidth>0</wp14:pctWidth>
            </wp14:sizeRelH>
            <wp14:sizeRelV relativeFrom="page">
              <wp14:pctHeight>0</wp14:pctHeight>
            </wp14:sizeRelV>
          </wp:anchor>
        </w:drawing>
      </w:r>
      <w:r w:rsidR="00043BBA" w:rsidRPr="00235CBF">
        <w:rPr>
          <w:b/>
        </w:rPr>
        <w:t>Install a temperature sensor in the sump</w:t>
      </w:r>
      <w:r w:rsidR="00043BBA">
        <w:t>: Before any testing, a temperature sensor (typically a thermocouple) needs to be installed in the sump of the machine. This needs to be installed in a way that reads the water temperature during operation (please make sure this is immersed) but does not interfere with the spray arm or closing the door. The Siemens machine has no specific location for such a sensor – labs will have to use their skills to select a suitable position. Tape the wire to the floor of the dishwasher and run the sensor into the sump past the centre coarse filter as shown in the picture.</w:t>
      </w:r>
    </w:p>
    <w:p w14:paraId="2629FB50" w14:textId="77777777" w:rsidR="00043BBA" w:rsidRDefault="00043BBA" w:rsidP="00043BBA">
      <w:r w:rsidRPr="00235CBF">
        <w:rPr>
          <w:b/>
        </w:rPr>
        <w:t>Place settings</w:t>
      </w:r>
      <w:r>
        <w:t>: This machine is rated at 12 place settings and all tests are done at rated capacity. The loading plan for Machine A is depicted in a separate document.</w:t>
      </w:r>
    </w:p>
    <w:p w14:paraId="339AE72F" w14:textId="77777777" w:rsidR="00043BBA" w:rsidRDefault="00043BBA" w:rsidP="00043BBA">
      <w:r w:rsidRPr="00235CBF">
        <w:rPr>
          <w:b/>
        </w:rPr>
        <w:t>Detergent dose</w:t>
      </w:r>
      <w:r>
        <w:t>: All performance test runs will use 20g of IEC Detergent D (this is the dose specified in IEC60436 Edition 4 for 12 place settings). All detergent is placed in the detergent dispenser. Note that the pre-test trial runs do not have detergent. See more details below.</w:t>
      </w:r>
    </w:p>
    <w:p w14:paraId="58A3B59D" w14:textId="77777777" w:rsidR="00043BBA" w:rsidRDefault="00043BBA" w:rsidP="00043BBA">
      <w:r>
        <w:t>Please check that filters are clean at the beginning of the test series and that spray arms are operating correctly – refer to the user manual for maintenance and dealing with faults. Note that filters should not be cleaned between runs in a test series.</w:t>
      </w:r>
    </w:p>
    <w:p w14:paraId="1B7B2313" w14:textId="77777777" w:rsidR="00043BBA" w:rsidRDefault="00043BBA" w:rsidP="00043BBA">
      <w:r>
        <w:t>Note this model has a turbidity sensor that assess the clarity of the final rinse water – if this is fairly clean then it stores this water and uses it for the pre-wash on the next cycle. This will impact on the water consumption and energy consumption from run to run (water stored in the tank will be at ambient temperature = 23°C rather than 15°C if filled from mains). If the power is disconnected from the machine, it will dump the stored water when power is connected again, so try to ensure that power remains connected between tests if possible.</w:t>
      </w:r>
    </w:p>
    <w:p w14:paraId="5DFD5DFA" w14:textId="77777777" w:rsidR="00043BBA" w:rsidRDefault="00043BBA" w:rsidP="00043BBA">
      <w:pPr>
        <w:pStyle w:val="Heading2"/>
      </w:pPr>
      <w:bookmarkStart w:id="122" w:name="_Toc493601788"/>
      <w:r>
        <w:t xml:space="preserve">Machine C – Miele </w:t>
      </w:r>
      <w:r w:rsidRPr="00FF651B">
        <w:t xml:space="preserve">G </w:t>
      </w:r>
      <w:r>
        <w:t>4203</w:t>
      </w:r>
      <w:r w:rsidRPr="00FF651B">
        <w:t>i</w:t>
      </w:r>
      <w:bookmarkEnd w:id="122"/>
    </w:p>
    <w:p w14:paraId="5C0B2400" w14:textId="17ADC802" w:rsidR="00043BBA" w:rsidRDefault="00043BBA" w:rsidP="00043BBA">
      <w:r>
        <w:t xml:space="preserve">The original machine supplied for the round robin from Germany was a </w:t>
      </w:r>
      <w:r w:rsidRPr="00517F02">
        <w:t>Miele G 6100i</w:t>
      </w:r>
      <w:r>
        <w:t xml:space="preserve">. However, this developed a fault at Choice before testing could begin and could not be repaired in Australia. A substitute dishwasher has been provided by Choice – Miele G 4203i. This is a similar unit to the original test machine but there are some differences and </w:t>
      </w:r>
      <w:r w:rsidR="00D03DF4">
        <w:t xml:space="preserve">this </w:t>
      </w:r>
      <w:r>
        <w:t>should be called Machine C in all data recording. This specification provides details on the settings for this machine.</w:t>
      </w:r>
    </w:p>
    <w:p w14:paraId="3270E838" w14:textId="77777777" w:rsidR="00043BBA" w:rsidRDefault="00043BBA" w:rsidP="00043BBA">
      <w:r>
        <w:t>This machine has a user manual in electronic form.</w:t>
      </w:r>
    </w:p>
    <w:p w14:paraId="30898C7A" w14:textId="7F751A58" w:rsidR="00043BBA" w:rsidRDefault="00A04411" w:rsidP="00043BBA">
      <w:r w:rsidRPr="002B6524">
        <w:rPr>
          <w:noProof/>
          <w:lang w:eastAsia="en-AU"/>
        </w:rPr>
        <w:drawing>
          <wp:anchor distT="0" distB="0" distL="114300" distR="114300" simplePos="0" relativeHeight="251665408" behindDoc="0" locked="0" layoutInCell="1" allowOverlap="1" wp14:anchorId="6B7ADF91" wp14:editId="4A8095BC">
            <wp:simplePos x="0" y="0"/>
            <wp:positionH relativeFrom="column">
              <wp:posOffset>-44450</wp:posOffset>
            </wp:positionH>
            <wp:positionV relativeFrom="paragraph">
              <wp:posOffset>62230</wp:posOffset>
            </wp:positionV>
            <wp:extent cx="2184400" cy="1663700"/>
            <wp:effectExtent l="0" t="0" r="6350" b="0"/>
            <wp:wrapSquare wrapText="bothSides"/>
            <wp:docPr id="261" name="Picture 261" descr="Picture of the control panel for Machine C pointing out the program to be tested in the round r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184400" cy="1663700"/>
                    </a:xfrm>
                    <a:prstGeom prst="rect">
                      <a:avLst/>
                    </a:prstGeom>
                  </pic:spPr>
                </pic:pic>
              </a:graphicData>
            </a:graphic>
            <wp14:sizeRelH relativeFrom="page">
              <wp14:pctWidth>0</wp14:pctWidth>
            </wp14:sizeRelH>
            <wp14:sizeRelV relativeFrom="page">
              <wp14:pctHeight>0</wp14:pctHeight>
            </wp14:sizeRelV>
          </wp:anchor>
        </w:drawing>
      </w:r>
      <w:r w:rsidR="00043BBA">
        <w:rPr>
          <w:noProof/>
          <w:lang w:eastAsia="en-AU"/>
        </w:rPr>
        <mc:AlternateContent>
          <mc:Choice Requires="wps">
            <w:drawing>
              <wp:anchor distT="0" distB="0" distL="114300" distR="114300" simplePos="0" relativeHeight="251660288" behindDoc="0" locked="0" layoutInCell="1" allowOverlap="1" wp14:anchorId="027D00B6" wp14:editId="5F15D802">
                <wp:simplePos x="0" y="0"/>
                <wp:positionH relativeFrom="column">
                  <wp:posOffset>-1619682</wp:posOffset>
                </wp:positionH>
                <wp:positionV relativeFrom="paragraph">
                  <wp:posOffset>526974</wp:posOffset>
                </wp:positionV>
                <wp:extent cx="1601547" cy="299720"/>
                <wp:effectExtent l="38100" t="0" r="17780" b="100330"/>
                <wp:wrapNone/>
                <wp:docPr id="8" name="Straight Arrow Connector 8"/>
                <wp:cNvGraphicFramePr/>
                <a:graphic xmlns:a="http://schemas.openxmlformats.org/drawingml/2006/main">
                  <a:graphicData uri="http://schemas.microsoft.com/office/word/2010/wordprocessingShape">
                    <wps:wsp>
                      <wps:cNvCnPr/>
                      <wps:spPr>
                        <a:xfrm flipH="1">
                          <a:off x="0" y="0"/>
                          <a:ext cx="1601547" cy="2997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B89618" id="_x0000_t32" coordsize="21600,21600" o:spt="32" o:oned="t" path="m,l21600,21600e" filled="f">
                <v:path arrowok="t" fillok="f" o:connecttype="none"/>
                <o:lock v:ext="edit" shapetype="t"/>
              </v:shapetype>
              <v:shape id="Straight Arrow Connector 8" o:spid="_x0000_s1026" type="#_x0000_t32" style="position:absolute;margin-left:-127.55pt;margin-top:41.5pt;width:126.1pt;height:23.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" strokecolor="#4579b8 [3044]">
                <v:stroke endarrow="open"/>
              </v:shape>
            </w:pict>
          </mc:Fallback>
        </mc:AlternateContent>
      </w:r>
      <w:r w:rsidR="00043BBA" w:rsidRPr="00AB41CA">
        <w:rPr>
          <w:b/>
        </w:rPr>
        <w:t>Test program</w:t>
      </w:r>
      <w:r w:rsidR="00043BBA">
        <w:t>: The program for all test runs (preliminary runs and full performance test runs) is the program labelled Light Soiling 50</w:t>
      </w:r>
      <w:r w:rsidR="00043BBA">
        <w:rPr>
          <w:rFonts w:cstheme="minorHAnsi"/>
        </w:rPr>
        <w:t>°</w:t>
      </w:r>
      <w:r w:rsidR="00043BBA">
        <w:t>C (fourth program down on the list of options – no words, there is a symbol with 50</w:t>
      </w:r>
      <w:r w:rsidR="00043BBA">
        <w:rPr>
          <w:rFonts w:cstheme="minorHAnsi"/>
        </w:rPr>
        <w:t>°</w:t>
      </w:r>
      <w:r w:rsidR="00043BBA">
        <w:t xml:space="preserve">C). No other program options are to be selected. </w:t>
      </w:r>
      <w:r w:rsidR="00043BBA" w:rsidRPr="000269F2">
        <w:t xml:space="preserve">Program time should be about </w:t>
      </w:r>
      <w:r w:rsidR="00043BBA">
        <w:t xml:space="preserve">124 </w:t>
      </w:r>
      <w:r w:rsidR="00043BBA" w:rsidRPr="000269F2">
        <w:t>minutes.</w:t>
      </w:r>
      <w:r w:rsidR="00043BBA">
        <w:t xml:space="preserve"> The program time is shown when the program is selected. The time remaining is shown on the display as the program progresses.</w:t>
      </w:r>
    </w:p>
    <w:p w14:paraId="27DEFFE2" w14:textId="77777777" w:rsidR="00043BBA" w:rsidRDefault="00043BBA" w:rsidP="00043BBA"/>
    <w:p w14:paraId="310B5998" w14:textId="77777777" w:rsidR="00043BBA" w:rsidRDefault="00043BBA" w:rsidP="00043BBA">
      <w:r w:rsidRPr="00AB41CA">
        <w:rPr>
          <w:b/>
        </w:rPr>
        <w:t>Rinse aid setting</w:t>
      </w:r>
      <w:r>
        <w:t>: This should be set to P3 for the round robin. The manual describes how to check the current setting and how to change this if required (p26 to p28). The rinse aid reservoir should be checked at the beginning of the test series. Use only the rinse Type III rinse aid provided.</w:t>
      </w:r>
    </w:p>
    <w:p w14:paraId="1B78E38E" w14:textId="77777777" w:rsidR="00043BBA" w:rsidRDefault="00043BBA" w:rsidP="00043BBA">
      <w:r w:rsidRPr="00AB41CA">
        <w:rPr>
          <w:b/>
        </w:rPr>
        <w:t>Hardness setting</w:t>
      </w:r>
      <w:r>
        <w:t>: For soft water tests being undertaken in Australia, the hardness setting needs to be set to P2. The manual describes how to check the current setting and how to change this if required (p20 to p22).</w:t>
      </w:r>
    </w:p>
    <w:p w14:paraId="07BE6F11" w14:textId="77777777" w:rsidR="00043BBA" w:rsidRDefault="00043BBA" w:rsidP="00043BBA">
      <w:r>
        <w:t>As the water softener will be at a low setting, only minimal salt will be consumed by the dishwasher. However, the salt reservoir should be checked before testing commences and filled if this appears to be low. Use salt that meets the specification in the user manual if required. See manual p23 to p25.</w:t>
      </w:r>
    </w:p>
    <w:p w14:paraId="41FD1933" w14:textId="7A0C7602" w:rsidR="00A04411" w:rsidRDefault="00043BBA" w:rsidP="00043BBA">
      <w:r w:rsidRPr="005468AD">
        <w:rPr>
          <w:b/>
        </w:rPr>
        <w:t>Power management setting</w:t>
      </w:r>
      <w:r>
        <w:t xml:space="preserve">: The power management is called “Optimise Standby” on this machine. The factory setting is P1 = </w:t>
      </w:r>
      <w:r w:rsidRPr="001E54FF">
        <w:t>"Optimise standby" is activated</w:t>
      </w:r>
      <w:r>
        <w:t>. This means that the machine will revert to off mode 10 minutes after the program is complete. The full manual explains how to check this (this is the default setting so should not need to be changed). See p62.</w:t>
      </w:r>
    </w:p>
    <w:p w14:paraId="33815FD0" w14:textId="4B181FD7" w:rsidR="00043BBA" w:rsidRDefault="00A04411" w:rsidP="00043BBA">
      <w:r w:rsidRPr="00A04411">
        <w:rPr>
          <w:noProof/>
          <w:lang w:eastAsia="en-AU"/>
        </w:rPr>
        <w:drawing>
          <wp:anchor distT="0" distB="0" distL="114300" distR="114300" simplePos="0" relativeHeight="251666432" behindDoc="0" locked="0" layoutInCell="1" allowOverlap="1" wp14:anchorId="084C664C" wp14:editId="3F820E21">
            <wp:simplePos x="0" y="0"/>
            <wp:positionH relativeFrom="column">
              <wp:posOffset>0</wp:posOffset>
            </wp:positionH>
            <wp:positionV relativeFrom="paragraph">
              <wp:posOffset>4445</wp:posOffset>
            </wp:positionV>
            <wp:extent cx="1504950" cy="1479550"/>
            <wp:effectExtent l="0" t="0" r="0" b="6350"/>
            <wp:wrapSquare wrapText="bothSides"/>
            <wp:docPr id="262" name="Picture 262" descr="Picture of the dishwasher sump for Machine C showing a thermcouple wire taped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504950" cy="1479550"/>
                    </a:xfrm>
                    <a:prstGeom prst="rect">
                      <a:avLst/>
                    </a:prstGeom>
                  </pic:spPr>
                </pic:pic>
              </a:graphicData>
            </a:graphic>
            <wp14:sizeRelH relativeFrom="page">
              <wp14:pctWidth>0</wp14:pctWidth>
            </wp14:sizeRelH>
            <wp14:sizeRelV relativeFrom="page">
              <wp14:pctHeight>0</wp14:pctHeight>
            </wp14:sizeRelV>
          </wp:anchor>
        </w:drawing>
      </w:r>
      <w:r w:rsidR="00043BBA" w:rsidRPr="00235CBF">
        <w:rPr>
          <w:b/>
        </w:rPr>
        <w:t xml:space="preserve"> Install a temperature sensor in the sump</w:t>
      </w:r>
      <w:r w:rsidR="00043BBA">
        <w:t xml:space="preserve">: Before any testing, a temperature sensor (typically a thermocouple) needs to be installed in the sump of the machine. A small hole is provided in the fine filter between the spray arm base and the coarse filter to allow a thermocouple to be inserted. This needs to be installed in a way that reads the water temperature during operation (please make sure this is immersed) but does not interfere with the spray arm or closing the door. </w:t>
      </w:r>
    </w:p>
    <w:p w14:paraId="05456DCE" w14:textId="77777777" w:rsidR="00043BBA" w:rsidRDefault="00043BBA" w:rsidP="00043BBA">
      <w:r w:rsidRPr="00235CBF">
        <w:rPr>
          <w:b/>
        </w:rPr>
        <w:t>Place settings</w:t>
      </w:r>
      <w:r>
        <w:t>: This machine is rated at 14 place settings for Australia but is being treated as 12 place settings for the round robin and the full IEC load (with serving pieces). All tests are done at rated capacity.</w:t>
      </w:r>
      <w:r w:rsidRPr="00167C27">
        <w:t xml:space="preserve"> </w:t>
      </w:r>
      <w:r>
        <w:t xml:space="preserve">The loading plan for Machine B is depicted in a separate document. Use the loading plan depicted for the Miele </w:t>
      </w:r>
      <w:r w:rsidRPr="00854B45">
        <w:t xml:space="preserve">G6100 </w:t>
      </w:r>
      <w:r>
        <w:t>I (original round robin test machine) for Machine C as the basket layout is the same.</w:t>
      </w:r>
    </w:p>
    <w:p w14:paraId="53923700" w14:textId="77777777" w:rsidR="00043BBA" w:rsidRDefault="00043BBA" w:rsidP="00043BBA">
      <w:r w:rsidRPr="00235CBF">
        <w:rPr>
          <w:b/>
        </w:rPr>
        <w:t>Detergent dose</w:t>
      </w:r>
      <w:r>
        <w:t>: All performance test runs will use 20g of IEC Detergent D (this is the dose specified in IEC60436 Edition 4 for 12 place settings). All detergent is placed in the detergent dispenser. Note that the pre-test trial runs do not have detergent. See more details below.</w:t>
      </w:r>
    </w:p>
    <w:p w14:paraId="2B54D990" w14:textId="77777777" w:rsidR="00043BBA" w:rsidRDefault="00043BBA" w:rsidP="00043BBA">
      <w:r w:rsidRPr="000269F2">
        <w:t xml:space="preserve">Please check that filters are clean at the beginning of the test </w:t>
      </w:r>
      <w:r>
        <w:t xml:space="preserve">series </w:t>
      </w:r>
      <w:r w:rsidRPr="000269F2">
        <w:t>and that spray arms are operating correctly – refer to the user manual for maintenance and dealing with faults.</w:t>
      </w:r>
      <w:r>
        <w:t xml:space="preserve"> Note that filters should not be cleaned between runs in a test series.</w:t>
      </w:r>
    </w:p>
    <w:p w14:paraId="712B25A1" w14:textId="77777777" w:rsidR="00043BBA" w:rsidRDefault="00043BBA" w:rsidP="00043BBA">
      <w:r>
        <w:t>Note also that Machine C is built in and will require a suitable enclosure supplied by the test laboratory in accordance. The enclosure shall comply with the dimensions specified in AS/NZS2007.1 Paragraph A16. The material of the enclosure shall be untreated plywood, chipboard or MDF with a thickness of not less than 19mm.</w:t>
      </w:r>
    </w:p>
    <w:p w14:paraId="1F4F73CC" w14:textId="77777777" w:rsidR="00043BBA" w:rsidRDefault="00043BBA" w:rsidP="00043BBA">
      <w:pPr>
        <w:pStyle w:val="Heading2"/>
      </w:pPr>
      <w:bookmarkStart w:id="123" w:name="_Toc493601789"/>
      <w:r>
        <w:t>Type 1 Reference Machine – Miele G590</w:t>
      </w:r>
      <w:bookmarkEnd w:id="123"/>
    </w:p>
    <w:p w14:paraId="461A1893" w14:textId="77777777" w:rsidR="00043BBA" w:rsidRDefault="00043BBA" w:rsidP="00043BBA">
      <w:r>
        <w:t>The specifications and calibration of this machine is set out in Annex E of IEC60436 Edition 3. An excerpt can be supplied on request.</w:t>
      </w:r>
    </w:p>
    <w:p w14:paraId="722D9378" w14:textId="0F2E7008" w:rsidR="00043BBA" w:rsidRDefault="00043BBA" w:rsidP="00043BBA">
      <w:r w:rsidRPr="00AB41CA">
        <w:rPr>
          <w:b/>
        </w:rPr>
        <w:t>Test program</w:t>
      </w:r>
      <w:r>
        <w:t>: For laboratories that only have a Type 1 reference, the program for all test runs (preliminary runs and full performance test runs) is the IEC reference program called Universal 65°C. No other program options are to be selected</w:t>
      </w:r>
      <w:r w:rsidRPr="000739E7">
        <w:t xml:space="preserve">. Program time should be about </w:t>
      </w:r>
      <w:r>
        <w:t>8</w:t>
      </w:r>
      <w:r w:rsidRPr="000739E7">
        <w:t>0 minutes</w:t>
      </w:r>
      <w:r>
        <w:t xml:space="preserve"> and the cycle time is 88 min (a small fan operates for about 8 min after the program is complete)</w:t>
      </w:r>
      <w:r w:rsidRPr="000739E7">
        <w:t xml:space="preserve">. The time remaining is shown on the </w:t>
      </w:r>
      <w:r>
        <w:t xml:space="preserve">dial </w:t>
      </w:r>
      <w:r w:rsidRPr="000739E7">
        <w:t>as the</w:t>
      </w:r>
      <w:r>
        <w:t xml:space="preserve"> program progresses.</w:t>
      </w:r>
    </w:p>
    <w:p w14:paraId="597F5B27" w14:textId="458E66F6" w:rsidR="00043BBA" w:rsidRDefault="00043BBA" w:rsidP="00043BBA">
      <w:r>
        <w:t>For laboratories that have both a Type 1 and Type 2 reference</w:t>
      </w:r>
      <w:r w:rsidR="00983E71">
        <w:t>,</w:t>
      </w:r>
      <w:r>
        <w:t xml:space="preserve"> the program to be selected for the first two runs is Universal 65</w:t>
      </w:r>
      <w:r>
        <w:rPr>
          <w:rFonts w:cstheme="minorHAnsi"/>
        </w:rPr>
        <w:t>°</w:t>
      </w:r>
      <w:r>
        <w:t xml:space="preserve">C and the last three runs on the AS/NZS reference program (Fein or Gentle 45°C). </w:t>
      </w:r>
      <w:r w:rsidRPr="000739E7">
        <w:t xml:space="preserve">No other program options are to be selected. </w:t>
      </w:r>
      <w:r>
        <w:t xml:space="preserve">Cycle </w:t>
      </w:r>
      <w:r w:rsidRPr="000739E7">
        <w:t xml:space="preserve">time should be about </w:t>
      </w:r>
      <w:r>
        <w:t>88 minutes for the Universal 65</w:t>
      </w:r>
      <w:r>
        <w:rPr>
          <w:rFonts w:cstheme="minorHAnsi"/>
        </w:rPr>
        <w:t>°</w:t>
      </w:r>
      <w:r>
        <w:t xml:space="preserve">C programs and </w:t>
      </w:r>
      <w:r w:rsidRPr="000739E7">
        <w:t>103 minutes</w:t>
      </w:r>
      <w:r>
        <w:t xml:space="preserve"> for Gentle 45</w:t>
      </w:r>
      <w:r>
        <w:rPr>
          <w:rFonts w:cstheme="minorHAnsi"/>
        </w:rPr>
        <w:t>°</w:t>
      </w:r>
      <w:r>
        <w:t>C</w:t>
      </w:r>
      <w:r w:rsidRPr="000739E7">
        <w:t>. The</w:t>
      </w:r>
      <w:r>
        <w:t xml:space="preserve"> time remaining is shown on the dial as the program progresses but there is not end of program signal or indicator.</w:t>
      </w:r>
    </w:p>
    <w:p w14:paraId="05D8CB0D" w14:textId="77777777" w:rsidR="00043BBA" w:rsidRDefault="00043BBA" w:rsidP="00043BBA">
      <w:r w:rsidRPr="000739E7">
        <w:rPr>
          <w:b/>
        </w:rPr>
        <w:t>Rinse aid setting</w:t>
      </w:r>
      <w:r w:rsidRPr="000739E7">
        <w:t xml:space="preserve">: </w:t>
      </w:r>
      <w:r>
        <w:t xml:space="preserve">This should be set to position 2 (using the dial provided). </w:t>
      </w:r>
      <w:r w:rsidRPr="000739E7">
        <w:t>The rinse aid reservoir should be checked at the beginning of the test series. Use only the rinse Type III rinse aid provided.</w:t>
      </w:r>
    </w:p>
    <w:p w14:paraId="68F26A11" w14:textId="77777777" w:rsidR="00043BBA" w:rsidRPr="00416D4A" w:rsidRDefault="00043BBA" w:rsidP="00043BBA">
      <w:r w:rsidRPr="00416D4A">
        <w:rPr>
          <w:b/>
        </w:rPr>
        <w:t>Hardness setting</w:t>
      </w:r>
      <w:r w:rsidRPr="00416D4A">
        <w:t>: For soft water tests being undertaken in Australia, the hardness setting needs to be set to 1. Th</w:t>
      </w:r>
      <w:r>
        <w:t>is is set via a dial on the door. Do not add salt to the reference dishwasher.</w:t>
      </w:r>
    </w:p>
    <w:p w14:paraId="36DBFECB" w14:textId="77777777" w:rsidR="00043BBA" w:rsidRDefault="00043BBA" w:rsidP="00043BBA">
      <w:r w:rsidRPr="00235CBF">
        <w:rPr>
          <w:b/>
        </w:rPr>
        <w:t>Install a temperature sensor in the sump</w:t>
      </w:r>
      <w:r>
        <w:t>: Before any testing, a temperature sensor (typically a thermocouple) needs to be installed in the sump of the machine. This needs to be installed in a way that reads the water temperature during operation (please make sure this is immersed) but does not interfere with the spray arm or closing the door.</w:t>
      </w:r>
    </w:p>
    <w:p w14:paraId="30CA8BD0" w14:textId="77777777" w:rsidR="00043BBA" w:rsidRDefault="00043BBA" w:rsidP="00043BBA">
      <w:r w:rsidRPr="00235CBF">
        <w:rPr>
          <w:b/>
        </w:rPr>
        <w:t>Place settings</w:t>
      </w:r>
      <w:r>
        <w:t>: This machine is rated at 12 place settings and all tests are done at rated capacity.</w:t>
      </w:r>
      <w:r w:rsidRPr="00167C27">
        <w:t xml:space="preserve"> </w:t>
      </w:r>
      <w:r>
        <w:t>The loading plan for the Type 1 reference should be as specified in Annex I of IEC60436 Edition 4 FDIS (the basket layout is more or less the same for Type 1 and Type 2 reference machines).</w:t>
      </w:r>
    </w:p>
    <w:p w14:paraId="65626AC6" w14:textId="77777777" w:rsidR="00043BBA" w:rsidRDefault="00043BBA" w:rsidP="00043BBA">
      <w:r w:rsidRPr="00235CBF">
        <w:rPr>
          <w:b/>
        </w:rPr>
        <w:t>Detergent dose</w:t>
      </w:r>
      <w:r>
        <w:t>: All laboratories will use 20g of IEC Detergent D (this is the dose specified in IEC60436 Edition 4 for 12 place settings) for all runs. All detergent is placed in the detergent dispenser. Note that the pre-test trial runs do not have detergent.</w:t>
      </w:r>
    </w:p>
    <w:p w14:paraId="0BA72153" w14:textId="77777777" w:rsidR="00043BBA" w:rsidRDefault="00043BBA" w:rsidP="00043BBA">
      <w:r>
        <w:t>Please check that filters are clean at the beginning of the test series and that spray arms are operating correctly on the reference machines – refer to IEC60436 Edition 3 Annex E for calibration parameters. Note that filters should not be cleaned between runs in a test series. The Type 1 reference has widely spaced wires on the upper basket and care is required to ensure that small plates do not protrude down and hit or restrict the middle spray arm during operation.</w:t>
      </w:r>
    </w:p>
    <w:p w14:paraId="25B61624" w14:textId="77777777" w:rsidR="00043BBA" w:rsidRDefault="00043BBA" w:rsidP="00043BBA">
      <w:pPr>
        <w:pStyle w:val="Heading2"/>
      </w:pPr>
      <w:bookmarkStart w:id="124" w:name="_Toc493601790"/>
      <w:r>
        <w:t xml:space="preserve">Type 2 Reference Machine – Miele </w:t>
      </w:r>
      <w:r w:rsidRPr="009B48E7">
        <w:t>G1222 SC Reference</w:t>
      </w:r>
      <w:bookmarkEnd w:id="124"/>
    </w:p>
    <w:p w14:paraId="557C2444" w14:textId="77777777" w:rsidR="00043BBA" w:rsidRDefault="00043BBA" w:rsidP="00043BBA">
      <w:r>
        <w:t>The specifications and calibration of this machine is set out in Annex I of IEC60436 Edition 4 and the FDIS of Edition 4.</w:t>
      </w:r>
    </w:p>
    <w:p w14:paraId="16881F98" w14:textId="77777777" w:rsidR="00043BBA" w:rsidRDefault="00043BBA" w:rsidP="00043BBA">
      <w:r w:rsidRPr="00AB41CA">
        <w:rPr>
          <w:b/>
        </w:rPr>
        <w:t>Test program</w:t>
      </w:r>
      <w:r>
        <w:t xml:space="preserve">: The program for all test runs (preliminary runs and full performance test runs) is the IEC reference program called </w:t>
      </w:r>
      <w:r w:rsidRPr="000739E7">
        <w:t>Reference EN/IEC</w:t>
      </w:r>
      <w:r>
        <w:t>. No other program options are to be selected</w:t>
      </w:r>
      <w:r w:rsidRPr="000739E7">
        <w:t>. Program time should be about 9</w:t>
      </w:r>
      <w:r>
        <w:t>9</w:t>
      </w:r>
      <w:r w:rsidRPr="000739E7">
        <w:t xml:space="preserve"> minutes. The time remaining is shown on the display as the</w:t>
      </w:r>
      <w:r>
        <w:t xml:space="preserve"> program progresses.</w:t>
      </w:r>
    </w:p>
    <w:p w14:paraId="7F30CA5B" w14:textId="77777777" w:rsidR="00043BBA" w:rsidRDefault="00043BBA" w:rsidP="00043BBA">
      <w:r w:rsidRPr="000739E7">
        <w:rPr>
          <w:b/>
        </w:rPr>
        <w:t>Rinse aid setting</w:t>
      </w:r>
      <w:r w:rsidRPr="000739E7">
        <w:t xml:space="preserve">: </w:t>
      </w:r>
      <w:r>
        <w:t xml:space="preserve">This should be set to position 3 (using the electronic setting). </w:t>
      </w:r>
      <w:r w:rsidRPr="000739E7">
        <w:t>The rinse aid reservoir should be checked at the beginning of the test series. Use only the rinse Type III rinse aid provided.</w:t>
      </w:r>
    </w:p>
    <w:p w14:paraId="0DCFF17C" w14:textId="77777777" w:rsidR="00043BBA" w:rsidRPr="00966AEE" w:rsidRDefault="00043BBA" w:rsidP="00043BBA">
      <w:r w:rsidRPr="00966AEE">
        <w:rPr>
          <w:b/>
        </w:rPr>
        <w:t>Hardness setting</w:t>
      </w:r>
      <w:r w:rsidRPr="00966AEE">
        <w:t>: For soft water tests being undertaken in Australia, the hardness setting needs to be adjusted to setting P2 (2 degrees of hardness) for soft water in Australia – refer to the manual.</w:t>
      </w:r>
      <w:r>
        <w:t xml:space="preserve"> Do not add salt to the reference dishwasher.</w:t>
      </w:r>
    </w:p>
    <w:p w14:paraId="7D6FCF3A" w14:textId="77777777" w:rsidR="00043BBA" w:rsidRDefault="00043BBA" w:rsidP="00043BBA">
      <w:r w:rsidRPr="00235CBF">
        <w:rPr>
          <w:b/>
        </w:rPr>
        <w:t>Install a temperature sensor in the sump</w:t>
      </w:r>
      <w:r>
        <w:t>: Before any testing, a temperature sensor (typically a thermocouple) needs to be installed in the sump of the machine. This needs to be installed in a way that reads the water temperature during operation (please make sure this is immersed) but does not interfere with the spray arm or closing the door.</w:t>
      </w:r>
    </w:p>
    <w:p w14:paraId="456DD237" w14:textId="77777777" w:rsidR="00043BBA" w:rsidRDefault="00043BBA" w:rsidP="00043BBA">
      <w:r w:rsidRPr="00235CBF">
        <w:rPr>
          <w:b/>
        </w:rPr>
        <w:t>Place settings</w:t>
      </w:r>
      <w:r>
        <w:t>: This machine is rated at 12 place settings and all tests are done at rated capacity.</w:t>
      </w:r>
      <w:r w:rsidRPr="00167C27">
        <w:t xml:space="preserve"> </w:t>
      </w:r>
      <w:r>
        <w:t>The loading plan for the Type 2 reference is specified in Annex I of IEC60436 Edition 4 FDIS.</w:t>
      </w:r>
    </w:p>
    <w:p w14:paraId="2126626C" w14:textId="77777777" w:rsidR="00043BBA" w:rsidRDefault="00043BBA" w:rsidP="00043BBA">
      <w:r w:rsidRPr="00235CBF">
        <w:rPr>
          <w:b/>
        </w:rPr>
        <w:t>Detergent dose</w:t>
      </w:r>
      <w:r>
        <w:t>: All performance test runs will use 20g of IEC Detergent D (this is the dose specified in IEC60436 Edition 4 for 12 place settings). All detergent is placed in the detergent dispenser. Note that the pre-test trial runs do not have detergent.</w:t>
      </w:r>
    </w:p>
    <w:p w14:paraId="589A85ED" w14:textId="77777777" w:rsidR="00043BBA" w:rsidRDefault="00043BBA" w:rsidP="00043BBA">
      <w:r>
        <w:t>Please check that filters are clean at the beginning of the test series and that spray arms are operating correctly – refer to IEC60436 Edition 4 Annex I for calibration parameters. Note that filters should not be cleaned between runs in a test series.</w:t>
      </w:r>
    </w:p>
    <w:p w14:paraId="3B10B3E2" w14:textId="77777777" w:rsidR="00043BBA" w:rsidRDefault="00043BBA" w:rsidP="00043BBA">
      <w:pPr>
        <w:pStyle w:val="Heading1"/>
      </w:pPr>
      <w:bookmarkStart w:id="125" w:name="_Toc493601791"/>
      <w:r>
        <w:t>Reference Test Procedure</w:t>
      </w:r>
      <w:bookmarkEnd w:id="125"/>
    </w:p>
    <w:p w14:paraId="0AD1B654" w14:textId="77777777" w:rsidR="00043BBA" w:rsidRDefault="00043BBA" w:rsidP="00043BBA">
      <w:r>
        <w:t>Testing will be generally in accordance with IEC60436 Edition 4. Where there are options in the IEC standard, the specific options to be used will be listed in this section. The following requirements will be specified for the Australian round robin.</w:t>
      </w:r>
    </w:p>
    <w:p w14:paraId="2A4C6419" w14:textId="77777777" w:rsidR="00043BBA" w:rsidRDefault="00043BBA" w:rsidP="00043BBA">
      <w:r>
        <w:t>Testing for the round robin will be at rated capacity (all units are 12 place settings for all tests).</w:t>
      </w:r>
    </w:p>
    <w:p w14:paraId="4FA8D3AB" w14:textId="77777777" w:rsidR="00043BBA" w:rsidRDefault="00043BBA" w:rsidP="00043BBA">
      <w:r>
        <w:t>Machine C is integrated, so a test enclosure will be used during the test (clause 5.1.3).</w:t>
      </w:r>
    </w:p>
    <w:p w14:paraId="1ACD36FE" w14:textId="77777777" w:rsidR="00043BBA" w:rsidRDefault="00043BBA" w:rsidP="00043BBA">
      <w:r>
        <w:t>All instruments shall comply with the requirements for Annex T with respect to resolution and accuracy. Please note down any comments your laboratory may have regarding the stringency or weakness of these requirements.</w:t>
      </w:r>
    </w:p>
    <w:p w14:paraId="4DC36904" w14:textId="77777777" w:rsidR="00043BBA" w:rsidRDefault="00043BBA" w:rsidP="00043BBA">
      <w:r>
        <w:t>Conditioning of the test machines as specified in clause 5.2 is not required as these are not new machines (noting that these runs have detergent). However, 3 pre-test runs at rated capacity for all machines (2 test machines and the reference machine(s)) is to be undertaken WITHOUT DETERGENT – see the following section on test runs to be undertaken.</w:t>
      </w:r>
    </w:p>
    <w:p w14:paraId="5CA0A7E0" w14:textId="77777777" w:rsidR="00043BBA" w:rsidRDefault="00043BBA" w:rsidP="00043BBA">
      <w:r>
        <w:t>Electricity supply shall be 230V ±2% and 50Hz ±1%  for the reference machine(s) and the test machines as specified in clause 5.3.2. Note that clause 5.3.1 for test machines only specifies the rated voltage and frequency for testing – this is to be ignored for the Australian round robin.</w:t>
      </w:r>
    </w:p>
    <w:p w14:paraId="1A552C05" w14:textId="77777777" w:rsidR="00043BBA" w:rsidRDefault="00043BBA" w:rsidP="00043BBA">
      <w:r>
        <w:t>Test program – this is fully specified in the previous section of this specification (see clause 5.4).</w:t>
      </w:r>
    </w:p>
    <w:p w14:paraId="50868805" w14:textId="77777777" w:rsidR="00043BBA" w:rsidRDefault="00043BBA" w:rsidP="00043BBA">
      <w:r>
        <w:t>Ambient room conditions shall be 23°C ± 2K with relative humidity of 55% ±10% (clause 5.5). This includes the period for drying of the load and undertaking the tests.</w:t>
      </w:r>
    </w:p>
    <w:p w14:paraId="541CF73D" w14:textId="77777777" w:rsidR="00043BBA" w:rsidRDefault="00043BBA" w:rsidP="00043BBA">
      <w:r>
        <w:t>Water supply to all dishwashers shall be 15°C ±2K (clause 5.6.2). Note that hot water connections are not used for these tests.</w:t>
      </w:r>
    </w:p>
    <w:p w14:paraId="7645CDAD" w14:textId="77777777" w:rsidR="00043BBA" w:rsidRDefault="00043BBA" w:rsidP="00043BBA">
      <w:r>
        <w:t>Water hardness to all dishwashers shall be “soft” (≤ 0.8 mmol/litre) (clause 5.6.3). This shall be measured on a representative sample of supply water for each test run and recorded.</w:t>
      </w:r>
    </w:p>
    <w:p w14:paraId="6EF062FA" w14:textId="77777777" w:rsidR="00043BBA" w:rsidRDefault="00043BBA" w:rsidP="00043BBA">
      <w:r>
        <w:t>Water pressure shall be 240 kPa ± 20 kPa throughout the test (clause 5.6.4). Note that this is somewhat tighter than other IEC standards as some dishwashers use timer based fills for later operations and the pressure can affect the water volume.</w:t>
      </w:r>
    </w:p>
    <w:p w14:paraId="1711F7D9" w14:textId="77777777" w:rsidR="00043BBA" w:rsidRDefault="00043BBA" w:rsidP="00043BBA">
      <w:r>
        <w:t>While the standard does not mandate data logging for these parameters throughout the test, it is a requirement for this round robin that the following parameters be recorded at 1 min intervals or more frequently throughout the test: voltage, frequency, energy (Wh), ambient air temperature, ambient humidity, water inlet temperature, water sump temperature. Water inlet pressure should be recorded if possible.</w:t>
      </w:r>
    </w:p>
    <w:p w14:paraId="275E1062" w14:textId="2A205376" w:rsidR="00043BBA" w:rsidRDefault="00043BBA" w:rsidP="00043BBA">
      <w:r>
        <w:t>Detergent dose as per the standard (clause 5.7) using IEC Detergent D – see previous specifications.</w:t>
      </w:r>
      <w:r w:rsidR="00BF69C5">
        <w:t xml:space="preserve"> Same detergent batch to be used for all machines (supplied).</w:t>
      </w:r>
    </w:p>
    <w:p w14:paraId="5EA73D31" w14:textId="352E9E8C" w:rsidR="00043BBA" w:rsidRDefault="00043BBA" w:rsidP="00043BBA">
      <w:r>
        <w:t>Rinse aid “III” shall be used (clause 5.8).</w:t>
      </w:r>
      <w:r w:rsidR="00BF69C5">
        <w:t xml:space="preserve"> Same rinse aid batch to be used for all machines (supplied).</w:t>
      </w:r>
    </w:p>
    <w:p w14:paraId="50E3667A" w14:textId="77777777" w:rsidR="00043BBA" w:rsidRDefault="00043BBA" w:rsidP="00043BBA">
      <w:r>
        <w:t>Salt shall be added to the water softener and the setting shall be as recommended for soft water for each dishwasher (clause 5.9) for the test dishwashers. Ensure that the salt reservoir is filled prior to each test series. Do not add salt to the reference dishwashers.</w:t>
      </w:r>
    </w:p>
    <w:p w14:paraId="3EDF42D1" w14:textId="77777777" w:rsidR="00043BBA" w:rsidRDefault="00043BBA" w:rsidP="00043BBA">
      <w:r>
        <w:t>Combined cleaning and drying performance should be undertaken, where possible. Otherwise, separate soiled runs shall be undertaken to assess drying and cleaning performance on all test machines and the reference machine(s). The contract has been costed on the basis that combined cleaning and drying evaluations will be performed.</w:t>
      </w:r>
    </w:p>
    <w:p w14:paraId="1613265E" w14:textId="77777777" w:rsidR="00043BBA" w:rsidRDefault="00043BBA" w:rsidP="00043BBA">
      <w:r>
        <w:t>Load items, pre-conditioning and re-conditioning shall be as per the standard (clause 6.2) – note that there are a number of melamine items and serving pieces that must be used (see Annex A and B) – see section below regarding load items.</w:t>
      </w:r>
    </w:p>
    <w:p w14:paraId="77B3A0D6" w14:textId="77777777" w:rsidR="00043BBA" w:rsidRDefault="00043BBA" w:rsidP="00043BBA">
      <w:r>
        <w:t>Soiling agents and preparation shall be as per the IEC standard using specified Australian equivalent soils (the same soils to be used in all laboratories) (clause 6.3 and 6.4) (see Annex C and D) – see section below regarding soils to be used.</w:t>
      </w:r>
    </w:p>
    <w:p w14:paraId="412E36E4" w14:textId="77777777" w:rsidR="00043BBA" w:rsidRDefault="00043BBA" w:rsidP="00043BBA">
      <w:r>
        <w:t>Loads will be air dried prior to washing (not oven dried) (clause 6.5.3). Ambient conditions must be maintained during the air drying period.</w:t>
      </w:r>
    </w:p>
    <w:p w14:paraId="24FC9A21" w14:textId="77777777" w:rsidR="00043BBA" w:rsidRDefault="00043BBA" w:rsidP="00043BBA">
      <w:r>
        <w:t>A total of 5 test runs is required for the AU round robin (note that there is NO filter cleaning between test runs).</w:t>
      </w:r>
    </w:p>
    <w:p w14:paraId="09B19A8A" w14:textId="77777777" w:rsidR="00043BBA" w:rsidRDefault="00043BBA" w:rsidP="00043BBA">
      <w:r>
        <w:t>Energy and water consumption shall be assessed as per Clause 8.</w:t>
      </w:r>
    </w:p>
    <w:p w14:paraId="7D825C99" w14:textId="77777777" w:rsidR="00043BBA" w:rsidRDefault="00043BBA" w:rsidP="00043BBA">
      <w:r>
        <w:t>Measurement of airborne noise is NOT required.</w:t>
      </w:r>
    </w:p>
    <w:p w14:paraId="0D2749D4" w14:textId="77777777" w:rsidR="00043BBA" w:rsidRDefault="00043BBA" w:rsidP="00043BBA">
      <w:r w:rsidRPr="00F91857">
        <w:t>Standby power consumption is to be measured as per Annex K (off mode</w:t>
      </w:r>
      <w:r>
        <w:t>, left on mode</w:t>
      </w:r>
      <w:r w:rsidRPr="00F91857">
        <w:t xml:space="preserve"> and end of cycle mode). Note that this Annex requires a meter that complies with IEC62301 and data sampling at equal intervals of 1 sec or faster. This can be undertaken at the end of any run, including the pre-test runs.</w:t>
      </w:r>
    </w:p>
    <w:p w14:paraId="37480163" w14:textId="77777777" w:rsidR="00043BBA" w:rsidRDefault="00043BBA" w:rsidP="00043BBA">
      <w:pPr>
        <w:pStyle w:val="Heading1"/>
      </w:pPr>
      <w:bookmarkStart w:id="126" w:name="_Toc493601792"/>
      <w:r>
        <w:t>Performance Tests</w:t>
      </w:r>
      <w:bookmarkEnd w:id="126"/>
    </w:p>
    <w:p w14:paraId="606A15B8" w14:textId="77777777" w:rsidR="00043BBA" w:rsidRDefault="00043BBA" w:rsidP="00043BBA">
      <w:pPr>
        <w:pStyle w:val="Heading2"/>
      </w:pPr>
      <w:bookmarkStart w:id="127" w:name="_Toc493601793"/>
      <w:r>
        <w:t>Outline of Required Testing</w:t>
      </w:r>
      <w:bookmarkEnd w:id="127"/>
    </w:p>
    <w:p w14:paraId="60D01D1E" w14:textId="77777777" w:rsidR="00043BBA" w:rsidRDefault="00043BBA" w:rsidP="00043BBA">
      <w:r>
        <w:t>The test procedure to be used is IEC60436 Edition 4, published in October 2015. A copy of the FDIS has been circulated as the base test method for laboratories that do not have a copy of the published standard. The FDIS includes a few small typos but this will not materially affect the round robin. This document forms the basis of the test specification for the round robin.</w:t>
      </w:r>
    </w:p>
    <w:p w14:paraId="2AF9E99B" w14:textId="77777777" w:rsidR="00043BBA" w:rsidRDefault="00043BBA" w:rsidP="00043BBA">
      <w:r>
        <w:t>The Australian dishwasher round robin will include:</w:t>
      </w:r>
    </w:p>
    <w:p w14:paraId="5083B3C1" w14:textId="77777777" w:rsidR="00043BBA" w:rsidRDefault="00043BBA" w:rsidP="00FA3236">
      <w:pPr>
        <w:pStyle w:val="ListParagraph"/>
        <w:numPr>
          <w:ilvl w:val="0"/>
          <w:numId w:val="14"/>
        </w:numPr>
      </w:pPr>
      <w:r>
        <w:t>3 pre-test runs on each machine (no soil, no evaluation) , these are to be conducted to ensure that all machines are operating within specification (time, ambient, energy and water measurements only) – note that no detergent or soil is used for these runs and they should all be conducted over a day or two – see manual instructions.</w:t>
      </w:r>
    </w:p>
    <w:p w14:paraId="6793C1C9" w14:textId="77777777" w:rsidR="00043BBA" w:rsidRDefault="00043BBA" w:rsidP="00FA3236">
      <w:pPr>
        <w:pStyle w:val="ListParagraph"/>
        <w:numPr>
          <w:ilvl w:val="0"/>
          <w:numId w:val="14"/>
        </w:numPr>
      </w:pPr>
      <w:r>
        <w:t>5 parallel tests on 2 test machines plus 1 or 2 reference machines to assess cleaning and drying performance.</w:t>
      </w:r>
    </w:p>
    <w:p w14:paraId="2A7E3195" w14:textId="77777777" w:rsidR="00043BBA" w:rsidRDefault="00043BBA" w:rsidP="00FA3236">
      <w:pPr>
        <w:pStyle w:val="ListParagraph"/>
        <w:numPr>
          <w:ilvl w:val="0"/>
          <w:numId w:val="14"/>
        </w:numPr>
      </w:pPr>
      <w:r>
        <w:t>Loads and soiling will be as specified in IEC60436 Edition 4.</w:t>
      </w:r>
    </w:p>
    <w:p w14:paraId="4640FABE" w14:textId="06FA83B6" w:rsidR="00043BBA" w:rsidRDefault="00043BBA" w:rsidP="00FA3236">
      <w:pPr>
        <w:pStyle w:val="ListParagraph"/>
        <w:numPr>
          <w:ilvl w:val="0"/>
          <w:numId w:val="14"/>
        </w:numPr>
      </w:pPr>
      <w:r>
        <w:t xml:space="preserve">Combined evaluation of drying and </w:t>
      </w:r>
      <w:r w:rsidR="0083348C">
        <w:t>cleaning</w:t>
      </w:r>
      <w:r>
        <w:t xml:space="preserve"> performance to be undertaken (if the new combined evaluation procedure is not undertaken, then separate soiled runs for washing and drying evaluation will need to be undertaken)</w:t>
      </w:r>
    </w:p>
    <w:p w14:paraId="45E02E27" w14:textId="77777777" w:rsidR="00043BBA" w:rsidRDefault="00043BBA" w:rsidP="00FA3236">
      <w:pPr>
        <w:pStyle w:val="ListParagraph"/>
        <w:numPr>
          <w:ilvl w:val="0"/>
          <w:numId w:val="14"/>
        </w:numPr>
      </w:pPr>
      <w:r>
        <w:t>Evaluation of standby power.</w:t>
      </w:r>
    </w:p>
    <w:p w14:paraId="445773EC" w14:textId="5E92721E" w:rsidR="00043BBA" w:rsidRDefault="00043BBA" w:rsidP="00043BBA">
      <w:r>
        <w:t>Laboratories will be required to prepare brief summary reports containing their test result</w:t>
      </w:r>
      <w:r w:rsidR="00D23224">
        <w:t>s</w:t>
      </w:r>
      <w:r>
        <w:t xml:space="preserve">. Key performance data and results will be entered into a spreadsheet provided. Raw test data for energy, water consumption and temperatures is to be logged and provided in electronic format to all independent review afterwards. Laboratories will be required to answer a questionnaire relating to how tests were conducted and the experience of the test laboratory. Laboratories should note any issues that require clarification or parts of the standard that could be clearer as they progress. Formal NATA test reports will not be required. Data from each laboratory may be shared internationally as part of the IEC round robin, but with laboratories de-identified. Laboratories will have access to Australia’s comparative data for use in helping satisfy NATA proficiency test requirements. </w:t>
      </w:r>
    </w:p>
    <w:p w14:paraId="6A06F1D5" w14:textId="77777777" w:rsidR="00043BBA" w:rsidRDefault="00043BBA" w:rsidP="00043BBA">
      <w:pPr>
        <w:pStyle w:val="Heading1"/>
      </w:pPr>
      <w:bookmarkStart w:id="128" w:name="_Toc493601794"/>
      <w:r>
        <w:t>Load items</w:t>
      </w:r>
      <w:bookmarkEnd w:id="128"/>
    </w:p>
    <w:p w14:paraId="27787510" w14:textId="77777777" w:rsidR="00043BBA" w:rsidRDefault="00043BBA" w:rsidP="00043BBA">
      <w:r>
        <w:t xml:space="preserve">Load items will generally be in accordance with Annex A and Annex B of IEC60436 Edition 4. All dishwashers (2 test machines, Type 1 reference, Type 2 reference) are all rated at 12 place settings for this round robin, so 36 or 48 place settings will be required, depending on the lab. The total number of load items by type is set out in Edition 4 in Table A.2. The total number of load items for 12 place settings in 130 for each machine. </w:t>
      </w:r>
    </w:p>
    <w:p w14:paraId="532FA3E1" w14:textId="77777777" w:rsidR="00043BBA" w:rsidRDefault="00043BBA" w:rsidP="00043BBA">
      <w:r>
        <w:t xml:space="preserve">The following table sets out the load items specified in Edition 4, the number of items required and the source of each item for the round robin for each test machine and each reference machine. IEC item numbers are as set out in Edition 4 Annex A and Annex B. Item numbers noted in the comment column of </w:t>
      </w:r>
      <w:r>
        <w:fldChar w:fldCharType="begin"/>
      </w:r>
      <w:r>
        <w:instrText xml:space="preserve"> REF _Ref462911491 \h </w:instrText>
      </w:r>
      <w:r>
        <w:fldChar w:fldCharType="separate"/>
      </w:r>
      <w:r w:rsidR="005A3364">
        <w:t xml:space="preserve">Table </w:t>
      </w:r>
      <w:r w:rsidR="005A3364">
        <w:rPr>
          <w:noProof/>
        </w:rPr>
        <w:t>24</w:t>
      </w:r>
      <w:r>
        <w:fldChar w:fldCharType="end"/>
      </w:r>
      <w:r>
        <w:t xml:space="preserve"> are as specified in IEC60436 Edition 3 Table A.2 and AS/NZS2007.1-2005 Table A3. Edition 4 Items A1, A2, A5/B5, B1, B3 and B4 are the same as items specified in Edition 3 and AS/NZS2007.1-2005 (but with difference references). Edition 4 splits the load into two halves (to facilitate half load testing), so some items with A and B references are in fact the same item.</w:t>
      </w:r>
    </w:p>
    <w:p w14:paraId="65AECA00" w14:textId="77777777" w:rsidR="00043BBA" w:rsidRDefault="00043BBA" w:rsidP="00043BBA">
      <w:pPr>
        <w:pStyle w:val="Caption"/>
      </w:pPr>
      <w:bookmarkStart w:id="129" w:name="_Ref462911491"/>
      <w:bookmarkStart w:id="130" w:name="_Toc493601841"/>
      <w:r>
        <w:t xml:space="preserve">Table </w:t>
      </w:r>
      <w:fldSimple w:instr=" SEQ Table \* ARABIC ">
        <w:r w:rsidR="005A3364">
          <w:rPr>
            <w:noProof/>
          </w:rPr>
          <w:t>24</w:t>
        </w:r>
      </w:fldSimple>
      <w:bookmarkEnd w:id="129"/>
      <w:r>
        <w:t>: List of load items in a single 12 place setting test machine</w:t>
      </w:r>
      <w:bookmarkEnd w:id="130"/>
    </w:p>
    <w:tbl>
      <w:tblPr>
        <w:tblW w:w="941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2457"/>
        <w:gridCol w:w="567"/>
        <w:gridCol w:w="5245"/>
      </w:tblGrid>
      <w:tr w:rsidR="00043BBA" w:rsidRPr="00EA5163" w14:paraId="23AA2D1E" w14:textId="77777777" w:rsidTr="00043BBA">
        <w:trPr>
          <w:trHeight w:val="300"/>
          <w:tblHeader/>
        </w:trPr>
        <w:tc>
          <w:tcPr>
            <w:tcW w:w="1149" w:type="dxa"/>
            <w:shd w:val="clear" w:color="auto" w:fill="auto"/>
            <w:noWrap/>
            <w:vAlign w:val="bottom"/>
          </w:tcPr>
          <w:p w14:paraId="7D8844FA" w14:textId="77777777" w:rsidR="00043BBA" w:rsidRPr="00EA5163" w:rsidRDefault="00043BBA" w:rsidP="00043BBA">
            <w:pPr>
              <w:spacing w:after="0" w:line="240" w:lineRule="auto"/>
              <w:rPr>
                <w:rFonts w:ascii="Calibri" w:eastAsia="Times New Roman" w:hAnsi="Calibri" w:cs="Times New Roman"/>
                <w:b/>
                <w:color w:val="000000"/>
                <w:lang w:eastAsia="en-AU"/>
              </w:rPr>
            </w:pPr>
            <w:r w:rsidRPr="00EA5163">
              <w:rPr>
                <w:rFonts w:ascii="Calibri" w:eastAsia="Times New Roman" w:hAnsi="Calibri" w:cs="Times New Roman"/>
                <w:b/>
                <w:color w:val="000000"/>
                <w:lang w:eastAsia="en-AU"/>
              </w:rPr>
              <w:t>IEC item</w:t>
            </w:r>
          </w:p>
        </w:tc>
        <w:tc>
          <w:tcPr>
            <w:tcW w:w="2457" w:type="dxa"/>
            <w:shd w:val="clear" w:color="auto" w:fill="auto"/>
            <w:noWrap/>
            <w:vAlign w:val="bottom"/>
          </w:tcPr>
          <w:p w14:paraId="6FCB28FF" w14:textId="77777777" w:rsidR="00043BBA" w:rsidRPr="00EA5163" w:rsidRDefault="00043BBA" w:rsidP="00043BBA">
            <w:pPr>
              <w:spacing w:after="0" w:line="240" w:lineRule="auto"/>
              <w:rPr>
                <w:rFonts w:ascii="Calibri" w:eastAsia="Times New Roman" w:hAnsi="Calibri" w:cs="Times New Roman"/>
                <w:b/>
                <w:color w:val="000000"/>
                <w:lang w:eastAsia="en-AU"/>
              </w:rPr>
            </w:pPr>
            <w:r w:rsidRPr="00EA5163">
              <w:rPr>
                <w:rFonts w:ascii="Calibri" w:eastAsia="Times New Roman" w:hAnsi="Calibri" w:cs="Times New Roman"/>
                <w:b/>
                <w:color w:val="000000"/>
                <w:lang w:eastAsia="en-AU"/>
              </w:rPr>
              <w:t>Description</w:t>
            </w:r>
          </w:p>
        </w:tc>
        <w:tc>
          <w:tcPr>
            <w:tcW w:w="567" w:type="dxa"/>
            <w:shd w:val="clear" w:color="auto" w:fill="auto"/>
            <w:noWrap/>
            <w:vAlign w:val="bottom"/>
          </w:tcPr>
          <w:p w14:paraId="5FF0BA57" w14:textId="77777777" w:rsidR="00043BBA" w:rsidRPr="00EA5163" w:rsidRDefault="00043BBA" w:rsidP="00043BBA">
            <w:pPr>
              <w:spacing w:after="0" w:line="240" w:lineRule="auto"/>
              <w:jc w:val="center"/>
              <w:rPr>
                <w:rFonts w:ascii="Calibri" w:eastAsia="Times New Roman" w:hAnsi="Calibri" w:cs="Times New Roman"/>
                <w:b/>
                <w:color w:val="000000"/>
                <w:lang w:eastAsia="en-AU"/>
              </w:rPr>
            </w:pPr>
            <w:r w:rsidRPr="00EA5163">
              <w:rPr>
                <w:rFonts w:ascii="Calibri" w:eastAsia="Times New Roman" w:hAnsi="Calibri" w:cs="Times New Roman"/>
                <w:b/>
                <w:color w:val="000000"/>
                <w:lang w:eastAsia="en-AU"/>
              </w:rPr>
              <w:t>No.</w:t>
            </w:r>
          </w:p>
        </w:tc>
        <w:tc>
          <w:tcPr>
            <w:tcW w:w="5245" w:type="dxa"/>
            <w:shd w:val="clear" w:color="auto" w:fill="auto"/>
            <w:noWrap/>
            <w:vAlign w:val="bottom"/>
          </w:tcPr>
          <w:p w14:paraId="3129979D" w14:textId="77777777" w:rsidR="00043BBA" w:rsidRPr="00EA5163" w:rsidRDefault="00043BBA" w:rsidP="00043BBA">
            <w:pPr>
              <w:spacing w:after="0" w:line="240" w:lineRule="auto"/>
              <w:rPr>
                <w:rFonts w:ascii="Calibri" w:eastAsia="Times New Roman" w:hAnsi="Calibri" w:cs="Times New Roman"/>
                <w:b/>
                <w:color w:val="000000"/>
                <w:lang w:eastAsia="en-AU"/>
              </w:rPr>
            </w:pPr>
            <w:r w:rsidRPr="00EA5163">
              <w:rPr>
                <w:rFonts w:ascii="Calibri" w:eastAsia="Times New Roman" w:hAnsi="Calibri" w:cs="Times New Roman"/>
                <w:b/>
                <w:color w:val="000000"/>
                <w:lang w:eastAsia="en-AU"/>
              </w:rPr>
              <w:t>Comment</w:t>
            </w:r>
          </w:p>
        </w:tc>
      </w:tr>
      <w:tr w:rsidR="00043BBA" w:rsidRPr="00E462EC" w14:paraId="417C66D0" w14:textId="77777777" w:rsidTr="00043BBA">
        <w:trPr>
          <w:trHeight w:val="300"/>
        </w:trPr>
        <w:tc>
          <w:tcPr>
            <w:tcW w:w="1149" w:type="dxa"/>
            <w:shd w:val="clear" w:color="auto" w:fill="auto"/>
            <w:noWrap/>
            <w:vAlign w:val="bottom"/>
            <w:hideMark/>
          </w:tcPr>
          <w:p w14:paraId="52918B86"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A1</w:t>
            </w:r>
          </w:p>
        </w:tc>
        <w:tc>
          <w:tcPr>
            <w:tcW w:w="2457" w:type="dxa"/>
            <w:shd w:val="clear" w:color="auto" w:fill="auto"/>
            <w:noWrap/>
            <w:vAlign w:val="bottom"/>
            <w:hideMark/>
          </w:tcPr>
          <w:p w14:paraId="34A2734A"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Dinner plate</w:t>
            </w:r>
          </w:p>
        </w:tc>
        <w:tc>
          <w:tcPr>
            <w:tcW w:w="567" w:type="dxa"/>
            <w:shd w:val="clear" w:color="auto" w:fill="auto"/>
            <w:noWrap/>
            <w:vAlign w:val="bottom"/>
            <w:hideMark/>
          </w:tcPr>
          <w:p w14:paraId="572DAF07"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6</w:t>
            </w:r>
          </w:p>
        </w:tc>
        <w:tc>
          <w:tcPr>
            <w:tcW w:w="5245" w:type="dxa"/>
            <w:shd w:val="clear" w:color="auto" w:fill="auto"/>
            <w:noWrap/>
            <w:vAlign w:val="bottom"/>
            <w:hideMark/>
          </w:tcPr>
          <w:p w14:paraId="0EA094E2" w14:textId="77777777" w:rsidR="00043BBA" w:rsidRPr="00E462EC" w:rsidRDefault="00043BBA" w:rsidP="00043BBA">
            <w:pPr>
              <w:spacing w:after="0" w:line="240" w:lineRule="auto"/>
              <w:rPr>
                <w:rFonts w:ascii="Calibri" w:eastAsia="Times New Roman" w:hAnsi="Calibri" w:cs="Times New Roman"/>
                <w:color w:val="000000"/>
                <w:lang w:eastAsia="en-AU"/>
              </w:rPr>
            </w:pPr>
            <w:r>
              <w:rPr>
                <w:rFonts w:ascii="Calibri" w:hAnsi="Calibri"/>
                <w:color w:val="000000"/>
              </w:rPr>
              <w:t>Same as Edition 3 item 1</w:t>
            </w:r>
          </w:p>
        </w:tc>
      </w:tr>
      <w:tr w:rsidR="00043BBA" w:rsidRPr="00E462EC" w14:paraId="16C7FB81" w14:textId="77777777" w:rsidTr="00043BBA">
        <w:trPr>
          <w:trHeight w:val="300"/>
        </w:trPr>
        <w:tc>
          <w:tcPr>
            <w:tcW w:w="1149" w:type="dxa"/>
            <w:shd w:val="clear" w:color="auto" w:fill="auto"/>
            <w:noWrap/>
            <w:vAlign w:val="bottom"/>
            <w:hideMark/>
          </w:tcPr>
          <w:p w14:paraId="5C8102B1"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A2</w:t>
            </w:r>
          </w:p>
        </w:tc>
        <w:tc>
          <w:tcPr>
            <w:tcW w:w="2457" w:type="dxa"/>
            <w:shd w:val="clear" w:color="auto" w:fill="auto"/>
            <w:noWrap/>
            <w:vAlign w:val="bottom"/>
            <w:hideMark/>
          </w:tcPr>
          <w:p w14:paraId="5C5124EE"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Dessert plate</w:t>
            </w:r>
          </w:p>
        </w:tc>
        <w:tc>
          <w:tcPr>
            <w:tcW w:w="567" w:type="dxa"/>
            <w:shd w:val="clear" w:color="auto" w:fill="auto"/>
            <w:noWrap/>
            <w:vAlign w:val="bottom"/>
            <w:hideMark/>
          </w:tcPr>
          <w:p w14:paraId="30029621"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6</w:t>
            </w:r>
          </w:p>
        </w:tc>
        <w:tc>
          <w:tcPr>
            <w:tcW w:w="5245" w:type="dxa"/>
            <w:shd w:val="clear" w:color="auto" w:fill="auto"/>
            <w:noWrap/>
            <w:vAlign w:val="bottom"/>
            <w:hideMark/>
          </w:tcPr>
          <w:p w14:paraId="6E463764" w14:textId="77777777" w:rsidR="00043BBA" w:rsidRPr="00E462EC" w:rsidRDefault="00043BBA" w:rsidP="00043BBA">
            <w:pPr>
              <w:spacing w:after="0" w:line="240" w:lineRule="auto"/>
              <w:rPr>
                <w:rFonts w:ascii="Calibri" w:eastAsia="Times New Roman" w:hAnsi="Calibri" w:cs="Times New Roman"/>
                <w:color w:val="000000"/>
                <w:lang w:eastAsia="en-AU"/>
              </w:rPr>
            </w:pPr>
            <w:r>
              <w:rPr>
                <w:rFonts w:ascii="Calibri" w:hAnsi="Calibri"/>
                <w:color w:val="000000"/>
              </w:rPr>
              <w:t>Same as Edition 3 item 3</w:t>
            </w:r>
          </w:p>
        </w:tc>
      </w:tr>
      <w:tr w:rsidR="00043BBA" w:rsidRPr="00E462EC" w14:paraId="11DFD7F5" w14:textId="77777777" w:rsidTr="00043BBA">
        <w:trPr>
          <w:trHeight w:val="300"/>
        </w:trPr>
        <w:tc>
          <w:tcPr>
            <w:tcW w:w="1149" w:type="dxa"/>
            <w:shd w:val="clear" w:color="auto" w:fill="auto"/>
            <w:noWrap/>
            <w:vAlign w:val="bottom"/>
            <w:hideMark/>
          </w:tcPr>
          <w:p w14:paraId="1108473A"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A3</w:t>
            </w:r>
          </w:p>
        </w:tc>
        <w:tc>
          <w:tcPr>
            <w:tcW w:w="2457" w:type="dxa"/>
            <w:shd w:val="clear" w:color="auto" w:fill="auto"/>
            <w:noWrap/>
            <w:vAlign w:val="bottom"/>
            <w:hideMark/>
          </w:tcPr>
          <w:p w14:paraId="05A13ADD"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Dessert bowl</w:t>
            </w:r>
          </w:p>
        </w:tc>
        <w:tc>
          <w:tcPr>
            <w:tcW w:w="567" w:type="dxa"/>
            <w:shd w:val="clear" w:color="auto" w:fill="auto"/>
            <w:noWrap/>
            <w:vAlign w:val="bottom"/>
            <w:hideMark/>
          </w:tcPr>
          <w:p w14:paraId="155BEC02"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6</w:t>
            </w:r>
          </w:p>
        </w:tc>
        <w:tc>
          <w:tcPr>
            <w:tcW w:w="5245" w:type="dxa"/>
            <w:shd w:val="clear" w:color="000000" w:fill="FFFF00"/>
            <w:noWrap/>
            <w:vAlign w:val="bottom"/>
            <w:hideMark/>
          </w:tcPr>
          <w:p w14:paraId="0279B34A" w14:textId="77777777" w:rsidR="00043BBA" w:rsidRPr="00E462EC" w:rsidRDefault="00043BBA" w:rsidP="00043BBA">
            <w:pPr>
              <w:spacing w:after="0" w:line="240" w:lineRule="auto"/>
              <w:rPr>
                <w:rFonts w:ascii="Calibri" w:eastAsia="Times New Roman" w:hAnsi="Calibri" w:cs="Times New Roman"/>
                <w:color w:val="000000"/>
                <w:lang w:eastAsia="en-AU"/>
              </w:rPr>
            </w:pPr>
            <w:r>
              <w:rPr>
                <w:rFonts w:ascii="Calibri" w:hAnsi="Calibri"/>
                <w:color w:val="000000"/>
              </w:rPr>
              <w:t>New in Edition 4</w:t>
            </w:r>
          </w:p>
        </w:tc>
      </w:tr>
      <w:tr w:rsidR="00043BBA" w:rsidRPr="00E462EC" w14:paraId="47838531" w14:textId="77777777" w:rsidTr="00043BBA">
        <w:trPr>
          <w:trHeight w:val="300"/>
        </w:trPr>
        <w:tc>
          <w:tcPr>
            <w:tcW w:w="1149" w:type="dxa"/>
            <w:shd w:val="clear" w:color="auto" w:fill="auto"/>
            <w:noWrap/>
            <w:vAlign w:val="bottom"/>
            <w:hideMark/>
          </w:tcPr>
          <w:p w14:paraId="536C7CB7"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A4</w:t>
            </w:r>
          </w:p>
        </w:tc>
        <w:tc>
          <w:tcPr>
            <w:tcW w:w="2457" w:type="dxa"/>
            <w:shd w:val="clear" w:color="auto" w:fill="auto"/>
            <w:noWrap/>
            <w:vAlign w:val="bottom"/>
            <w:hideMark/>
          </w:tcPr>
          <w:p w14:paraId="03F9577E"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Mug</w:t>
            </w:r>
          </w:p>
        </w:tc>
        <w:tc>
          <w:tcPr>
            <w:tcW w:w="567" w:type="dxa"/>
            <w:shd w:val="clear" w:color="auto" w:fill="auto"/>
            <w:noWrap/>
            <w:vAlign w:val="bottom"/>
            <w:hideMark/>
          </w:tcPr>
          <w:p w14:paraId="0F9E3C8A"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6</w:t>
            </w:r>
          </w:p>
        </w:tc>
        <w:tc>
          <w:tcPr>
            <w:tcW w:w="5245" w:type="dxa"/>
            <w:shd w:val="clear" w:color="000000" w:fill="FFFF00"/>
            <w:noWrap/>
            <w:vAlign w:val="bottom"/>
            <w:hideMark/>
          </w:tcPr>
          <w:p w14:paraId="448543B6" w14:textId="77777777" w:rsidR="00043BBA" w:rsidRPr="00E462EC" w:rsidRDefault="00043BBA" w:rsidP="00043BBA">
            <w:pPr>
              <w:spacing w:after="0" w:line="240" w:lineRule="auto"/>
              <w:rPr>
                <w:rFonts w:ascii="Calibri" w:eastAsia="Times New Roman" w:hAnsi="Calibri" w:cs="Times New Roman"/>
                <w:color w:val="000000"/>
                <w:lang w:eastAsia="en-AU"/>
              </w:rPr>
            </w:pPr>
            <w:r>
              <w:rPr>
                <w:rFonts w:ascii="Calibri" w:hAnsi="Calibri"/>
                <w:color w:val="000000"/>
              </w:rPr>
              <w:t>New in Edition 4</w:t>
            </w:r>
          </w:p>
        </w:tc>
      </w:tr>
      <w:tr w:rsidR="00043BBA" w:rsidRPr="00E462EC" w14:paraId="68DE69DC" w14:textId="77777777" w:rsidTr="00043BBA">
        <w:trPr>
          <w:trHeight w:val="300"/>
        </w:trPr>
        <w:tc>
          <w:tcPr>
            <w:tcW w:w="1149" w:type="dxa"/>
            <w:shd w:val="clear" w:color="auto" w:fill="auto"/>
            <w:noWrap/>
            <w:vAlign w:val="bottom"/>
            <w:hideMark/>
          </w:tcPr>
          <w:p w14:paraId="1B998E1B"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A5</w:t>
            </w:r>
            <w:r>
              <w:rPr>
                <w:rFonts w:ascii="Calibri" w:eastAsia="Times New Roman" w:hAnsi="Calibri" w:cs="Times New Roman"/>
                <w:color w:val="000000"/>
                <w:lang w:eastAsia="en-AU"/>
              </w:rPr>
              <w:t xml:space="preserve"> (B5)</w:t>
            </w:r>
          </w:p>
        </w:tc>
        <w:tc>
          <w:tcPr>
            <w:tcW w:w="2457" w:type="dxa"/>
            <w:shd w:val="clear" w:color="auto" w:fill="auto"/>
            <w:noWrap/>
            <w:vAlign w:val="bottom"/>
            <w:hideMark/>
          </w:tcPr>
          <w:p w14:paraId="6CED6B76"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Glass</w:t>
            </w:r>
          </w:p>
        </w:tc>
        <w:tc>
          <w:tcPr>
            <w:tcW w:w="567" w:type="dxa"/>
            <w:shd w:val="clear" w:color="auto" w:fill="auto"/>
            <w:noWrap/>
            <w:vAlign w:val="bottom"/>
            <w:hideMark/>
          </w:tcPr>
          <w:p w14:paraId="6B407CE9"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12</w:t>
            </w:r>
          </w:p>
        </w:tc>
        <w:tc>
          <w:tcPr>
            <w:tcW w:w="5245" w:type="dxa"/>
            <w:shd w:val="clear" w:color="auto" w:fill="auto"/>
            <w:noWrap/>
            <w:vAlign w:val="bottom"/>
            <w:hideMark/>
          </w:tcPr>
          <w:p w14:paraId="2404D7FA" w14:textId="77777777" w:rsidR="00043BBA" w:rsidRPr="00E462EC" w:rsidRDefault="00043BBA" w:rsidP="00043BBA">
            <w:pPr>
              <w:spacing w:after="0" w:line="240" w:lineRule="auto"/>
              <w:rPr>
                <w:rFonts w:ascii="Calibri" w:eastAsia="Times New Roman" w:hAnsi="Calibri" w:cs="Times New Roman"/>
                <w:color w:val="000000"/>
                <w:lang w:eastAsia="en-AU"/>
              </w:rPr>
            </w:pPr>
            <w:r>
              <w:rPr>
                <w:rFonts w:ascii="Calibri" w:hAnsi="Calibri"/>
                <w:color w:val="000000"/>
              </w:rPr>
              <w:t>Same as Edition 3 item 6</w:t>
            </w:r>
          </w:p>
        </w:tc>
      </w:tr>
      <w:tr w:rsidR="00043BBA" w:rsidRPr="00E462EC" w14:paraId="169D76C9" w14:textId="77777777" w:rsidTr="00043BBA">
        <w:trPr>
          <w:trHeight w:val="300"/>
        </w:trPr>
        <w:tc>
          <w:tcPr>
            <w:tcW w:w="1149" w:type="dxa"/>
            <w:shd w:val="clear" w:color="auto" w:fill="auto"/>
            <w:noWrap/>
            <w:vAlign w:val="bottom"/>
            <w:hideMark/>
          </w:tcPr>
          <w:p w14:paraId="3790072C"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A6</w:t>
            </w:r>
            <w:r>
              <w:rPr>
                <w:rFonts w:ascii="Calibri" w:eastAsia="Times New Roman" w:hAnsi="Calibri" w:cs="Times New Roman"/>
                <w:color w:val="000000"/>
                <w:lang w:eastAsia="en-AU"/>
              </w:rPr>
              <w:t xml:space="preserve"> (B6)</w:t>
            </w:r>
          </w:p>
        </w:tc>
        <w:tc>
          <w:tcPr>
            <w:tcW w:w="2457" w:type="dxa"/>
            <w:shd w:val="clear" w:color="auto" w:fill="auto"/>
            <w:noWrap/>
            <w:vAlign w:val="bottom"/>
            <w:hideMark/>
          </w:tcPr>
          <w:p w14:paraId="2B6FEC31"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Fork</w:t>
            </w:r>
          </w:p>
        </w:tc>
        <w:tc>
          <w:tcPr>
            <w:tcW w:w="567" w:type="dxa"/>
            <w:shd w:val="clear" w:color="auto" w:fill="auto"/>
            <w:noWrap/>
            <w:vAlign w:val="bottom"/>
            <w:hideMark/>
          </w:tcPr>
          <w:p w14:paraId="7FC4D908"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12</w:t>
            </w:r>
          </w:p>
        </w:tc>
        <w:tc>
          <w:tcPr>
            <w:tcW w:w="5245" w:type="dxa"/>
            <w:shd w:val="clear" w:color="auto" w:fill="auto"/>
            <w:noWrap/>
            <w:vAlign w:val="bottom"/>
            <w:hideMark/>
          </w:tcPr>
          <w:p w14:paraId="3DC701D1" w14:textId="77777777" w:rsidR="00043BBA" w:rsidRPr="00E462EC" w:rsidRDefault="00043BBA" w:rsidP="00043BBA">
            <w:pPr>
              <w:spacing w:after="0" w:line="240" w:lineRule="auto"/>
              <w:rPr>
                <w:rFonts w:ascii="Calibri" w:eastAsia="Times New Roman" w:hAnsi="Calibri" w:cs="Times New Roman"/>
                <w:color w:val="000000"/>
                <w:lang w:eastAsia="en-AU"/>
              </w:rPr>
            </w:pPr>
            <w:r>
              <w:rPr>
                <w:rFonts w:ascii="Calibri" w:hAnsi="Calibri"/>
                <w:color w:val="000000"/>
              </w:rPr>
              <w:t>Edition 4 new model but Edition 3 equivalent</w:t>
            </w:r>
          </w:p>
        </w:tc>
      </w:tr>
      <w:tr w:rsidR="00043BBA" w:rsidRPr="00E462EC" w14:paraId="56FCC8E9" w14:textId="77777777" w:rsidTr="00043BBA">
        <w:trPr>
          <w:trHeight w:val="300"/>
        </w:trPr>
        <w:tc>
          <w:tcPr>
            <w:tcW w:w="1149" w:type="dxa"/>
            <w:shd w:val="clear" w:color="auto" w:fill="auto"/>
            <w:noWrap/>
            <w:vAlign w:val="bottom"/>
            <w:hideMark/>
          </w:tcPr>
          <w:p w14:paraId="31E2B7EA"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A7</w:t>
            </w:r>
            <w:r>
              <w:rPr>
                <w:rFonts w:ascii="Calibri" w:eastAsia="Times New Roman" w:hAnsi="Calibri" w:cs="Times New Roman"/>
                <w:color w:val="000000"/>
                <w:lang w:eastAsia="en-AU"/>
              </w:rPr>
              <w:t xml:space="preserve"> (B7)</w:t>
            </w:r>
          </w:p>
        </w:tc>
        <w:tc>
          <w:tcPr>
            <w:tcW w:w="2457" w:type="dxa"/>
            <w:shd w:val="clear" w:color="auto" w:fill="auto"/>
            <w:noWrap/>
            <w:vAlign w:val="bottom"/>
            <w:hideMark/>
          </w:tcPr>
          <w:p w14:paraId="61B65D01"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Knife</w:t>
            </w:r>
          </w:p>
        </w:tc>
        <w:tc>
          <w:tcPr>
            <w:tcW w:w="567" w:type="dxa"/>
            <w:shd w:val="clear" w:color="auto" w:fill="auto"/>
            <w:noWrap/>
            <w:vAlign w:val="bottom"/>
            <w:hideMark/>
          </w:tcPr>
          <w:p w14:paraId="2C1AD6C4"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12</w:t>
            </w:r>
          </w:p>
        </w:tc>
        <w:tc>
          <w:tcPr>
            <w:tcW w:w="5245" w:type="dxa"/>
            <w:shd w:val="clear" w:color="auto" w:fill="auto"/>
            <w:noWrap/>
            <w:vAlign w:val="bottom"/>
            <w:hideMark/>
          </w:tcPr>
          <w:p w14:paraId="1CADEA28" w14:textId="77777777" w:rsidR="00043BBA" w:rsidRPr="00E462EC" w:rsidRDefault="00043BBA" w:rsidP="00043BBA">
            <w:pPr>
              <w:spacing w:after="0" w:line="240" w:lineRule="auto"/>
              <w:rPr>
                <w:rFonts w:ascii="Calibri" w:eastAsia="Times New Roman" w:hAnsi="Calibri" w:cs="Times New Roman"/>
                <w:color w:val="000000"/>
                <w:lang w:eastAsia="en-AU"/>
              </w:rPr>
            </w:pPr>
            <w:r>
              <w:rPr>
                <w:rFonts w:ascii="Calibri" w:hAnsi="Calibri"/>
                <w:color w:val="000000"/>
              </w:rPr>
              <w:t>Edition 4 new model but Edition 3 equivalent</w:t>
            </w:r>
          </w:p>
        </w:tc>
      </w:tr>
      <w:tr w:rsidR="00043BBA" w:rsidRPr="00E462EC" w14:paraId="3C4EFDC1" w14:textId="77777777" w:rsidTr="00043BBA">
        <w:trPr>
          <w:trHeight w:val="300"/>
        </w:trPr>
        <w:tc>
          <w:tcPr>
            <w:tcW w:w="1149" w:type="dxa"/>
            <w:shd w:val="clear" w:color="auto" w:fill="auto"/>
            <w:noWrap/>
            <w:vAlign w:val="bottom"/>
            <w:hideMark/>
          </w:tcPr>
          <w:p w14:paraId="3AB47E51"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A8</w:t>
            </w:r>
            <w:r>
              <w:rPr>
                <w:rFonts w:ascii="Calibri" w:eastAsia="Times New Roman" w:hAnsi="Calibri" w:cs="Times New Roman"/>
                <w:color w:val="000000"/>
                <w:lang w:eastAsia="en-AU"/>
              </w:rPr>
              <w:t xml:space="preserve"> (B8)</w:t>
            </w:r>
          </w:p>
        </w:tc>
        <w:tc>
          <w:tcPr>
            <w:tcW w:w="2457" w:type="dxa"/>
            <w:shd w:val="clear" w:color="auto" w:fill="auto"/>
            <w:noWrap/>
            <w:vAlign w:val="bottom"/>
            <w:hideMark/>
          </w:tcPr>
          <w:p w14:paraId="395EC3F1"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Soup spoon</w:t>
            </w:r>
          </w:p>
        </w:tc>
        <w:tc>
          <w:tcPr>
            <w:tcW w:w="567" w:type="dxa"/>
            <w:shd w:val="clear" w:color="auto" w:fill="auto"/>
            <w:noWrap/>
            <w:vAlign w:val="bottom"/>
            <w:hideMark/>
          </w:tcPr>
          <w:p w14:paraId="038FB837"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12</w:t>
            </w:r>
          </w:p>
        </w:tc>
        <w:tc>
          <w:tcPr>
            <w:tcW w:w="5245" w:type="dxa"/>
            <w:shd w:val="clear" w:color="auto" w:fill="auto"/>
            <w:noWrap/>
            <w:vAlign w:val="bottom"/>
            <w:hideMark/>
          </w:tcPr>
          <w:p w14:paraId="3B9ACA48" w14:textId="77777777" w:rsidR="00043BBA" w:rsidRPr="00E462EC" w:rsidRDefault="00043BBA" w:rsidP="00043BBA">
            <w:pPr>
              <w:spacing w:after="0" w:line="240" w:lineRule="auto"/>
              <w:rPr>
                <w:rFonts w:ascii="Calibri" w:eastAsia="Times New Roman" w:hAnsi="Calibri" w:cs="Times New Roman"/>
                <w:color w:val="000000"/>
                <w:lang w:eastAsia="en-AU"/>
              </w:rPr>
            </w:pPr>
            <w:r>
              <w:rPr>
                <w:rFonts w:ascii="Calibri" w:hAnsi="Calibri"/>
                <w:color w:val="000000"/>
              </w:rPr>
              <w:t>Edition 4 new model but Edition 3 equivalent</w:t>
            </w:r>
          </w:p>
        </w:tc>
      </w:tr>
      <w:tr w:rsidR="00043BBA" w:rsidRPr="00E462EC" w14:paraId="714D065E" w14:textId="77777777" w:rsidTr="00043BBA">
        <w:trPr>
          <w:trHeight w:val="300"/>
        </w:trPr>
        <w:tc>
          <w:tcPr>
            <w:tcW w:w="1149" w:type="dxa"/>
            <w:shd w:val="clear" w:color="auto" w:fill="auto"/>
            <w:noWrap/>
            <w:vAlign w:val="bottom"/>
            <w:hideMark/>
          </w:tcPr>
          <w:p w14:paraId="3D69A789"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A9</w:t>
            </w:r>
            <w:r>
              <w:rPr>
                <w:rFonts w:ascii="Calibri" w:eastAsia="Times New Roman" w:hAnsi="Calibri" w:cs="Times New Roman"/>
                <w:color w:val="000000"/>
                <w:lang w:eastAsia="en-AU"/>
              </w:rPr>
              <w:t xml:space="preserve"> (B9)</w:t>
            </w:r>
          </w:p>
        </w:tc>
        <w:tc>
          <w:tcPr>
            <w:tcW w:w="2457" w:type="dxa"/>
            <w:shd w:val="clear" w:color="auto" w:fill="auto"/>
            <w:noWrap/>
            <w:vAlign w:val="bottom"/>
            <w:hideMark/>
          </w:tcPr>
          <w:p w14:paraId="194D051E"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Dessert spoon</w:t>
            </w:r>
          </w:p>
        </w:tc>
        <w:tc>
          <w:tcPr>
            <w:tcW w:w="567" w:type="dxa"/>
            <w:shd w:val="clear" w:color="auto" w:fill="auto"/>
            <w:noWrap/>
            <w:vAlign w:val="bottom"/>
            <w:hideMark/>
          </w:tcPr>
          <w:p w14:paraId="3ACA1B47"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12</w:t>
            </w:r>
          </w:p>
        </w:tc>
        <w:tc>
          <w:tcPr>
            <w:tcW w:w="5245" w:type="dxa"/>
            <w:shd w:val="clear" w:color="auto" w:fill="auto"/>
            <w:noWrap/>
            <w:vAlign w:val="bottom"/>
            <w:hideMark/>
          </w:tcPr>
          <w:p w14:paraId="7685424A" w14:textId="77777777" w:rsidR="00043BBA" w:rsidRPr="00E462EC" w:rsidRDefault="00043BBA" w:rsidP="00043BBA">
            <w:pPr>
              <w:spacing w:after="0" w:line="240" w:lineRule="auto"/>
              <w:rPr>
                <w:rFonts w:ascii="Calibri" w:eastAsia="Times New Roman" w:hAnsi="Calibri" w:cs="Times New Roman"/>
                <w:color w:val="000000"/>
                <w:lang w:eastAsia="en-AU"/>
              </w:rPr>
            </w:pPr>
            <w:r>
              <w:rPr>
                <w:rFonts w:ascii="Calibri" w:hAnsi="Calibri"/>
                <w:color w:val="000000"/>
              </w:rPr>
              <w:t>Edition 4 new model but Edition 3 equivalent</w:t>
            </w:r>
          </w:p>
        </w:tc>
      </w:tr>
      <w:tr w:rsidR="00043BBA" w:rsidRPr="00E462EC" w14:paraId="1F61DEF5" w14:textId="77777777" w:rsidTr="00043BBA">
        <w:trPr>
          <w:trHeight w:val="300"/>
        </w:trPr>
        <w:tc>
          <w:tcPr>
            <w:tcW w:w="1149" w:type="dxa"/>
            <w:shd w:val="clear" w:color="auto" w:fill="auto"/>
            <w:noWrap/>
            <w:vAlign w:val="bottom"/>
            <w:hideMark/>
          </w:tcPr>
          <w:p w14:paraId="32FA3D29"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A10</w:t>
            </w:r>
            <w:r>
              <w:rPr>
                <w:rFonts w:ascii="Calibri" w:eastAsia="Times New Roman" w:hAnsi="Calibri" w:cs="Times New Roman"/>
                <w:color w:val="000000"/>
                <w:lang w:eastAsia="en-AU"/>
              </w:rPr>
              <w:t xml:space="preserve"> (B10)</w:t>
            </w:r>
          </w:p>
        </w:tc>
        <w:tc>
          <w:tcPr>
            <w:tcW w:w="2457" w:type="dxa"/>
            <w:shd w:val="clear" w:color="auto" w:fill="auto"/>
            <w:noWrap/>
            <w:vAlign w:val="bottom"/>
            <w:hideMark/>
          </w:tcPr>
          <w:p w14:paraId="45090EDB"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Tea spoon</w:t>
            </w:r>
          </w:p>
        </w:tc>
        <w:tc>
          <w:tcPr>
            <w:tcW w:w="567" w:type="dxa"/>
            <w:shd w:val="clear" w:color="auto" w:fill="auto"/>
            <w:noWrap/>
            <w:vAlign w:val="bottom"/>
            <w:hideMark/>
          </w:tcPr>
          <w:p w14:paraId="078BD3E9"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12</w:t>
            </w:r>
          </w:p>
        </w:tc>
        <w:tc>
          <w:tcPr>
            <w:tcW w:w="5245" w:type="dxa"/>
            <w:shd w:val="clear" w:color="auto" w:fill="auto"/>
            <w:noWrap/>
            <w:vAlign w:val="bottom"/>
            <w:hideMark/>
          </w:tcPr>
          <w:p w14:paraId="1A4D37C9" w14:textId="77777777" w:rsidR="00043BBA" w:rsidRPr="00E462EC" w:rsidRDefault="00043BBA" w:rsidP="00043BBA">
            <w:pPr>
              <w:spacing w:after="0" w:line="240" w:lineRule="auto"/>
              <w:rPr>
                <w:rFonts w:ascii="Calibri" w:eastAsia="Times New Roman" w:hAnsi="Calibri" w:cs="Times New Roman"/>
                <w:color w:val="000000"/>
                <w:lang w:eastAsia="en-AU"/>
              </w:rPr>
            </w:pPr>
            <w:r>
              <w:rPr>
                <w:rFonts w:ascii="Calibri" w:hAnsi="Calibri"/>
                <w:color w:val="000000"/>
              </w:rPr>
              <w:t>Edition 4 new model but Edition 3 equivalent</w:t>
            </w:r>
          </w:p>
        </w:tc>
      </w:tr>
      <w:tr w:rsidR="00043BBA" w:rsidRPr="00E462EC" w14:paraId="0E355CC8" w14:textId="77777777" w:rsidTr="00043BBA">
        <w:trPr>
          <w:trHeight w:val="300"/>
        </w:trPr>
        <w:tc>
          <w:tcPr>
            <w:tcW w:w="1149" w:type="dxa"/>
            <w:shd w:val="clear" w:color="auto" w:fill="auto"/>
            <w:noWrap/>
            <w:vAlign w:val="bottom"/>
            <w:hideMark/>
          </w:tcPr>
          <w:p w14:paraId="08B314AE"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B1</w:t>
            </w:r>
          </w:p>
        </w:tc>
        <w:tc>
          <w:tcPr>
            <w:tcW w:w="2457" w:type="dxa"/>
            <w:shd w:val="clear" w:color="auto" w:fill="auto"/>
            <w:noWrap/>
            <w:vAlign w:val="bottom"/>
            <w:hideMark/>
          </w:tcPr>
          <w:p w14:paraId="592D091D"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Soup plate</w:t>
            </w:r>
          </w:p>
        </w:tc>
        <w:tc>
          <w:tcPr>
            <w:tcW w:w="567" w:type="dxa"/>
            <w:shd w:val="clear" w:color="auto" w:fill="auto"/>
            <w:noWrap/>
            <w:vAlign w:val="bottom"/>
            <w:hideMark/>
          </w:tcPr>
          <w:p w14:paraId="2FC37654"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6</w:t>
            </w:r>
          </w:p>
        </w:tc>
        <w:tc>
          <w:tcPr>
            <w:tcW w:w="5245" w:type="dxa"/>
            <w:shd w:val="clear" w:color="auto" w:fill="auto"/>
            <w:noWrap/>
            <w:vAlign w:val="bottom"/>
            <w:hideMark/>
          </w:tcPr>
          <w:p w14:paraId="789F315B" w14:textId="77777777" w:rsidR="00043BBA" w:rsidRPr="00E462EC" w:rsidRDefault="00043BBA" w:rsidP="00043BBA">
            <w:pPr>
              <w:spacing w:after="0" w:line="240" w:lineRule="auto"/>
              <w:rPr>
                <w:rFonts w:ascii="Calibri" w:eastAsia="Times New Roman" w:hAnsi="Calibri" w:cs="Times New Roman"/>
                <w:color w:val="000000"/>
                <w:lang w:eastAsia="en-AU"/>
              </w:rPr>
            </w:pPr>
            <w:r>
              <w:rPr>
                <w:rFonts w:ascii="Calibri" w:hAnsi="Calibri"/>
                <w:color w:val="000000"/>
              </w:rPr>
              <w:t>Same as Edition 3 item 2</w:t>
            </w:r>
          </w:p>
        </w:tc>
      </w:tr>
      <w:tr w:rsidR="00043BBA" w:rsidRPr="00E462EC" w14:paraId="129511BC" w14:textId="77777777" w:rsidTr="00043BBA">
        <w:trPr>
          <w:trHeight w:val="300"/>
        </w:trPr>
        <w:tc>
          <w:tcPr>
            <w:tcW w:w="1149" w:type="dxa"/>
            <w:shd w:val="clear" w:color="auto" w:fill="auto"/>
            <w:noWrap/>
            <w:vAlign w:val="bottom"/>
            <w:hideMark/>
          </w:tcPr>
          <w:p w14:paraId="30352DB6"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B2</w:t>
            </w:r>
          </w:p>
        </w:tc>
        <w:tc>
          <w:tcPr>
            <w:tcW w:w="2457" w:type="dxa"/>
            <w:shd w:val="clear" w:color="auto" w:fill="auto"/>
            <w:noWrap/>
            <w:vAlign w:val="bottom"/>
            <w:hideMark/>
          </w:tcPr>
          <w:p w14:paraId="03277CC8"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Dessert plate Melamine</w:t>
            </w:r>
          </w:p>
        </w:tc>
        <w:tc>
          <w:tcPr>
            <w:tcW w:w="567" w:type="dxa"/>
            <w:shd w:val="clear" w:color="auto" w:fill="auto"/>
            <w:noWrap/>
            <w:vAlign w:val="bottom"/>
            <w:hideMark/>
          </w:tcPr>
          <w:p w14:paraId="1CEABA15"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6</w:t>
            </w:r>
          </w:p>
        </w:tc>
        <w:tc>
          <w:tcPr>
            <w:tcW w:w="5245" w:type="dxa"/>
            <w:shd w:val="clear" w:color="000000" w:fill="FFFF00"/>
            <w:noWrap/>
            <w:vAlign w:val="bottom"/>
            <w:hideMark/>
          </w:tcPr>
          <w:p w14:paraId="73F17EA9" w14:textId="77777777" w:rsidR="00043BBA" w:rsidRPr="00E462EC" w:rsidRDefault="00043BBA" w:rsidP="00043BBA">
            <w:pPr>
              <w:spacing w:after="0" w:line="240" w:lineRule="auto"/>
              <w:rPr>
                <w:rFonts w:ascii="Calibri" w:eastAsia="Times New Roman" w:hAnsi="Calibri" w:cs="Times New Roman"/>
                <w:color w:val="000000"/>
                <w:lang w:eastAsia="en-AU"/>
              </w:rPr>
            </w:pPr>
            <w:r>
              <w:rPr>
                <w:rFonts w:ascii="Calibri" w:hAnsi="Calibri"/>
                <w:color w:val="000000"/>
              </w:rPr>
              <w:t>New in Edition 4</w:t>
            </w:r>
          </w:p>
        </w:tc>
      </w:tr>
      <w:tr w:rsidR="00043BBA" w:rsidRPr="00E462EC" w14:paraId="070C1525" w14:textId="77777777" w:rsidTr="00043BBA">
        <w:trPr>
          <w:trHeight w:val="300"/>
        </w:trPr>
        <w:tc>
          <w:tcPr>
            <w:tcW w:w="1149" w:type="dxa"/>
            <w:shd w:val="clear" w:color="auto" w:fill="auto"/>
            <w:noWrap/>
            <w:vAlign w:val="bottom"/>
            <w:hideMark/>
          </w:tcPr>
          <w:p w14:paraId="7BD601FB"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B3</w:t>
            </w:r>
          </w:p>
        </w:tc>
        <w:tc>
          <w:tcPr>
            <w:tcW w:w="2457" w:type="dxa"/>
            <w:shd w:val="clear" w:color="auto" w:fill="auto"/>
            <w:noWrap/>
            <w:vAlign w:val="bottom"/>
            <w:hideMark/>
          </w:tcPr>
          <w:p w14:paraId="5C16EC39"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Saucer</w:t>
            </w:r>
          </w:p>
        </w:tc>
        <w:tc>
          <w:tcPr>
            <w:tcW w:w="567" w:type="dxa"/>
            <w:shd w:val="clear" w:color="auto" w:fill="auto"/>
            <w:noWrap/>
            <w:vAlign w:val="bottom"/>
            <w:hideMark/>
          </w:tcPr>
          <w:p w14:paraId="7671323A"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6</w:t>
            </w:r>
          </w:p>
        </w:tc>
        <w:tc>
          <w:tcPr>
            <w:tcW w:w="5245" w:type="dxa"/>
            <w:shd w:val="clear" w:color="auto" w:fill="auto"/>
            <w:noWrap/>
            <w:vAlign w:val="bottom"/>
            <w:hideMark/>
          </w:tcPr>
          <w:p w14:paraId="6FA0CE02" w14:textId="77777777" w:rsidR="00043BBA" w:rsidRPr="00E462EC" w:rsidRDefault="00043BBA" w:rsidP="00043BBA">
            <w:pPr>
              <w:spacing w:after="0" w:line="240" w:lineRule="auto"/>
              <w:rPr>
                <w:rFonts w:ascii="Calibri" w:eastAsia="Times New Roman" w:hAnsi="Calibri" w:cs="Times New Roman"/>
                <w:color w:val="000000"/>
                <w:lang w:eastAsia="en-AU"/>
              </w:rPr>
            </w:pPr>
            <w:r>
              <w:rPr>
                <w:rFonts w:ascii="Calibri" w:hAnsi="Calibri"/>
                <w:color w:val="000000"/>
              </w:rPr>
              <w:t>Same as Edition 3 item 5</w:t>
            </w:r>
          </w:p>
        </w:tc>
      </w:tr>
      <w:tr w:rsidR="00043BBA" w:rsidRPr="00E462EC" w14:paraId="52B0A7DB" w14:textId="77777777" w:rsidTr="00043BBA">
        <w:trPr>
          <w:trHeight w:val="300"/>
        </w:trPr>
        <w:tc>
          <w:tcPr>
            <w:tcW w:w="1149" w:type="dxa"/>
            <w:shd w:val="clear" w:color="auto" w:fill="auto"/>
            <w:noWrap/>
            <w:vAlign w:val="bottom"/>
            <w:hideMark/>
          </w:tcPr>
          <w:p w14:paraId="7593EE00"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B4</w:t>
            </w:r>
          </w:p>
        </w:tc>
        <w:tc>
          <w:tcPr>
            <w:tcW w:w="2457" w:type="dxa"/>
            <w:shd w:val="clear" w:color="auto" w:fill="auto"/>
            <w:noWrap/>
            <w:vAlign w:val="bottom"/>
            <w:hideMark/>
          </w:tcPr>
          <w:p w14:paraId="471E73BB"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Cup</w:t>
            </w:r>
          </w:p>
        </w:tc>
        <w:tc>
          <w:tcPr>
            <w:tcW w:w="567" w:type="dxa"/>
            <w:shd w:val="clear" w:color="auto" w:fill="auto"/>
            <w:noWrap/>
            <w:vAlign w:val="bottom"/>
            <w:hideMark/>
          </w:tcPr>
          <w:p w14:paraId="764A9EFA"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6</w:t>
            </w:r>
          </w:p>
        </w:tc>
        <w:tc>
          <w:tcPr>
            <w:tcW w:w="5245" w:type="dxa"/>
            <w:shd w:val="clear" w:color="auto" w:fill="auto"/>
            <w:noWrap/>
            <w:vAlign w:val="bottom"/>
            <w:hideMark/>
          </w:tcPr>
          <w:p w14:paraId="27C1D90E" w14:textId="77777777" w:rsidR="00043BBA" w:rsidRPr="00E462EC" w:rsidRDefault="00043BBA" w:rsidP="00043BBA">
            <w:pPr>
              <w:spacing w:after="0" w:line="240" w:lineRule="auto"/>
              <w:rPr>
                <w:rFonts w:ascii="Calibri" w:eastAsia="Times New Roman" w:hAnsi="Calibri" w:cs="Times New Roman"/>
                <w:color w:val="000000"/>
                <w:lang w:eastAsia="en-AU"/>
              </w:rPr>
            </w:pPr>
            <w:r>
              <w:rPr>
                <w:rFonts w:ascii="Calibri" w:hAnsi="Calibri"/>
                <w:color w:val="000000"/>
              </w:rPr>
              <w:t>Same as Edition 3 item 4</w:t>
            </w:r>
          </w:p>
        </w:tc>
      </w:tr>
      <w:tr w:rsidR="00043BBA" w:rsidRPr="00E462EC" w14:paraId="42F53B89" w14:textId="77777777" w:rsidTr="00043BBA">
        <w:trPr>
          <w:trHeight w:val="300"/>
        </w:trPr>
        <w:tc>
          <w:tcPr>
            <w:tcW w:w="1149" w:type="dxa"/>
            <w:shd w:val="clear" w:color="auto" w:fill="auto"/>
            <w:noWrap/>
            <w:vAlign w:val="bottom"/>
            <w:hideMark/>
          </w:tcPr>
          <w:p w14:paraId="5E24581F"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S1a</w:t>
            </w:r>
          </w:p>
        </w:tc>
        <w:tc>
          <w:tcPr>
            <w:tcW w:w="2457" w:type="dxa"/>
            <w:shd w:val="clear" w:color="auto" w:fill="auto"/>
            <w:noWrap/>
            <w:vAlign w:val="bottom"/>
            <w:hideMark/>
          </w:tcPr>
          <w:p w14:paraId="335575C1"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Small pot</w:t>
            </w:r>
          </w:p>
        </w:tc>
        <w:tc>
          <w:tcPr>
            <w:tcW w:w="567" w:type="dxa"/>
            <w:shd w:val="clear" w:color="auto" w:fill="auto"/>
            <w:noWrap/>
            <w:vAlign w:val="bottom"/>
            <w:hideMark/>
          </w:tcPr>
          <w:p w14:paraId="70933471"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1</w:t>
            </w:r>
          </w:p>
        </w:tc>
        <w:tc>
          <w:tcPr>
            <w:tcW w:w="5245" w:type="dxa"/>
            <w:shd w:val="clear" w:color="000000" w:fill="FFFF00"/>
            <w:noWrap/>
            <w:vAlign w:val="bottom"/>
            <w:hideMark/>
          </w:tcPr>
          <w:p w14:paraId="5A4FD041"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New in Edition 4</w:t>
            </w:r>
          </w:p>
        </w:tc>
      </w:tr>
      <w:tr w:rsidR="00043BBA" w:rsidRPr="00E462EC" w14:paraId="7330B652" w14:textId="77777777" w:rsidTr="00043BBA">
        <w:trPr>
          <w:trHeight w:val="300"/>
        </w:trPr>
        <w:tc>
          <w:tcPr>
            <w:tcW w:w="1149" w:type="dxa"/>
            <w:shd w:val="clear" w:color="auto" w:fill="auto"/>
            <w:noWrap/>
            <w:vAlign w:val="bottom"/>
            <w:hideMark/>
          </w:tcPr>
          <w:p w14:paraId="54F9BC27"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S1b</w:t>
            </w:r>
          </w:p>
        </w:tc>
        <w:tc>
          <w:tcPr>
            <w:tcW w:w="2457" w:type="dxa"/>
            <w:shd w:val="clear" w:color="auto" w:fill="auto"/>
            <w:noWrap/>
            <w:vAlign w:val="bottom"/>
            <w:hideMark/>
          </w:tcPr>
          <w:p w14:paraId="0BB405A7"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Oven pot</w:t>
            </w:r>
          </w:p>
        </w:tc>
        <w:tc>
          <w:tcPr>
            <w:tcW w:w="567" w:type="dxa"/>
            <w:shd w:val="clear" w:color="auto" w:fill="auto"/>
            <w:noWrap/>
            <w:vAlign w:val="bottom"/>
            <w:hideMark/>
          </w:tcPr>
          <w:p w14:paraId="14499736"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1</w:t>
            </w:r>
          </w:p>
        </w:tc>
        <w:tc>
          <w:tcPr>
            <w:tcW w:w="5245" w:type="dxa"/>
            <w:shd w:val="clear" w:color="000000" w:fill="FFFF00"/>
            <w:noWrap/>
            <w:vAlign w:val="bottom"/>
            <w:hideMark/>
          </w:tcPr>
          <w:p w14:paraId="663AA74A"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New in Edition 4</w:t>
            </w:r>
          </w:p>
        </w:tc>
      </w:tr>
      <w:tr w:rsidR="00043BBA" w:rsidRPr="00E462EC" w14:paraId="6D911343" w14:textId="77777777" w:rsidTr="00043BBA">
        <w:trPr>
          <w:trHeight w:val="300"/>
        </w:trPr>
        <w:tc>
          <w:tcPr>
            <w:tcW w:w="1149" w:type="dxa"/>
            <w:shd w:val="clear" w:color="auto" w:fill="auto"/>
            <w:noWrap/>
            <w:vAlign w:val="bottom"/>
            <w:hideMark/>
          </w:tcPr>
          <w:p w14:paraId="2ECF4BF8"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S2</w:t>
            </w:r>
          </w:p>
        </w:tc>
        <w:tc>
          <w:tcPr>
            <w:tcW w:w="2457" w:type="dxa"/>
            <w:shd w:val="clear" w:color="auto" w:fill="auto"/>
            <w:noWrap/>
            <w:vAlign w:val="bottom"/>
            <w:hideMark/>
          </w:tcPr>
          <w:p w14:paraId="61A23D63"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Glass bowl</w:t>
            </w:r>
          </w:p>
        </w:tc>
        <w:tc>
          <w:tcPr>
            <w:tcW w:w="567" w:type="dxa"/>
            <w:shd w:val="clear" w:color="auto" w:fill="auto"/>
            <w:noWrap/>
            <w:vAlign w:val="bottom"/>
            <w:hideMark/>
          </w:tcPr>
          <w:p w14:paraId="2819E611"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1</w:t>
            </w:r>
          </w:p>
        </w:tc>
        <w:tc>
          <w:tcPr>
            <w:tcW w:w="5245" w:type="dxa"/>
            <w:shd w:val="clear" w:color="000000" w:fill="FFFF00"/>
            <w:noWrap/>
            <w:vAlign w:val="bottom"/>
            <w:hideMark/>
          </w:tcPr>
          <w:p w14:paraId="049BF19F"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New in Edition 4</w:t>
            </w:r>
          </w:p>
        </w:tc>
      </w:tr>
      <w:tr w:rsidR="00043BBA" w:rsidRPr="00E462EC" w14:paraId="5A5FD1C9" w14:textId="77777777" w:rsidTr="00043BBA">
        <w:trPr>
          <w:trHeight w:val="300"/>
        </w:trPr>
        <w:tc>
          <w:tcPr>
            <w:tcW w:w="1149" w:type="dxa"/>
            <w:shd w:val="clear" w:color="auto" w:fill="auto"/>
            <w:noWrap/>
            <w:vAlign w:val="bottom"/>
            <w:hideMark/>
          </w:tcPr>
          <w:p w14:paraId="719CDB83"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S3</w:t>
            </w:r>
          </w:p>
        </w:tc>
        <w:tc>
          <w:tcPr>
            <w:tcW w:w="2457" w:type="dxa"/>
            <w:shd w:val="clear" w:color="auto" w:fill="auto"/>
            <w:noWrap/>
            <w:vAlign w:val="bottom"/>
            <w:hideMark/>
          </w:tcPr>
          <w:p w14:paraId="299E1944"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Oval platter</w:t>
            </w:r>
          </w:p>
        </w:tc>
        <w:tc>
          <w:tcPr>
            <w:tcW w:w="567" w:type="dxa"/>
            <w:shd w:val="clear" w:color="auto" w:fill="auto"/>
            <w:noWrap/>
            <w:vAlign w:val="bottom"/>
            <w:hideMark/>
          </w:tcPr>
          <w:p w14:paraId="313C161A"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1</w:t>
            </w:r>
          </w:p>
        </w:tc>
        <w:tc>
          <w:tcPr>
            <w:tcW w:w="5245" w:type="dxa"/>
            <w:shd w:val="clear" w:color="000000" w:fill="FFFF00"/>
            <w:noWrap/>
            <w:vAlign w:val="bottom"/>
            <w:hideMark/>
          </w:tcPr>
          <w:p w14:paraId="6928B976"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New in Edition 4</w:t>
            </w:r>
          </w:p>
        </w:tc>
      </w:tr>
      <w:tr w:rsidR="00043BBA" w:rsidRPr="00E462EC" w14:paraId="08638C80" w14:textId="77777777" w:rsidTr="00043BBA">
        <w:trPr>
          <w:trHeight w:val="300"/>
        </w:trPr>
        <w:tc>
          <w:tcPr>
            <w:tcW w:w="1149" w:type="dxa"/>
            <w:shd w:val="clear" w:color="auto" w:fill="auto"/>
            <w:noWrap/>
            <w:vAlign w:val="bottom"/>
            <w:hideMark/>
          </w:tcPr>
          <w:p w14:paraId="28FFF7C5"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S4</w:t>
            </w:r>
          </w:p>
        </w:tc>
        <w:tc>
          <w:tcPr>
            <w:tcW w:w="2457" w:type="dxa"/>
            <w:shd w:val="clear" w:color="auto" w:fill="auto"/>
            <w:noWrap/>
            <w:vAlign w:val="bottom"/>
            <w:hideMark/>
          </w:tcPr>
          <w:p w14:paraId="7ED0FBAE"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Melamine bowl</w:t>
            </w:r>
          </w:p>
        </w:tc>
        <w:tc>
          <w:tcPr>
            <w:tcW w:w="567" w:type="dxa"/>
            <w:shd w:val="clear" w:color="auto" w:fill="auto"/>
            <w:noWrap/>
            <w:vAlign w:val="bottom"/>
            <w:hideMark/>
          </w:tcPr>
          <w:p w14:paraId="32544E7A"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2</w:t>
            </w:r>
          </w:p>
        </w:tc>
        <w:tc>
          <w:tcPr>
            <w:tcW w:w="5245" w:type="dxa"/>
            <w:shd w:val="clear" w:color="000000" w:fill="FFFF00"/>
            <w:noWrap/>
            <w:vAlign w:val="bottom"/>
            <w:hideMark/>
          </w:tcPr>
          <w:p w14:paraId="6753795B"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New in Edition 4</w:t>
            </w:r>
          </w:p>
        </w:tc>
      </w:tr>
      <w:tr w:rsidR="00043BBA" w:rsidRPr="00E462EC" w14:paraId="5F3416DE" w14:textId="77777777" w:rsidTr="00043BBA">
        <w:trPr>
          <w:trHeight w:val="300"/>
        </w:trPr>
        <w:tc>
          <w:tcPr>
            <w:tcW w:w="1149" w:type="dxa"/>
            <w:shd w:val="clear" w:color="auto" w:fill="auto"/>
            <w:noWrap/>
            <w:vAlign w:val="bottom"/>
            <w:hideMark/>
          </w:tcPr>
          <w:p w14:paraId="6E11C850"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S5</w:t>
            </w:r>
          </w:p>
        </w:tc>
        <w:tc>
          <w:tcPr>
            <w:tcW w:w="2457" w:type="dxa"/>
            <w:shd w:val="clear" w:color="auto" w:fill="auto"/>
            <w:noWrap/>
            <w:vAlign w:val="bottom"/>
            <w:hideMark/>
          </w:tcPr>
          <w:p w14:paraId="3B3E9FA5"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Serving spoon</w:t>
            </w:r>
          </w:p>
        </w:tc>
        <w:tc>
          <w:tcPr>
            <w:tcW w:w="567" w:type="dxa"/>
            <w:shd w:val="clear" w:color="auto" w:fill="auto"/>
            <w:noWrap/>
            <w:vAlign w:val="bottom"/>
            <w:hideMark/>
          </w:tcPr>
          <w:p w14:paraId="6C7F5D12"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2</w:t>
            </w:r>
          </w:p>
        </w:tc>
        <w:tc>
          <w:tcPr>
            <w:tcW w:w="5245" w:type="dxa"/>
            <w:shd w:val="clear" w:color="000000" w:fill="FFFF00"/>
            <w:noWrap/>
            <w:vAlign w:val="bottom"/>
            <w:hideMark/>
          </w:tcPr>
          <w:p w14:paraId="6D227D76"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New in Edition 4</w:t>
            </w:r>
          </w:p>
        </w:tc>
      </w:tr>
      <w:tr w:rsidR="00043BBA" w:rsidRPr="00E462EC" w14:paraId="0D4BD231" w14:textId="77777777" w:rsidTr="00043BBA">
        <w:trPr>
          <w:trHeight w:val="300"/>
        </w:trPr>
        <w:tc>
          <w:tcPr>
            <w:tcW w:w="1149" w:type="dxa"/>
            <w:shd w:val="clear" w:color="auto" w:fill="auto"/>
            <w:noWrap/>
            <w:vAlign w:val="bottom"/>
            <w:hideMark/>
          </w:tcPr>
          <w:p w14:paraId="6C5E3E5A"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S6</w:t>
            </w:r>
          </w:p>
        </w:tc>
        <w:tc>
          <w:tcPr>
            <w:tcW w:w="2457" w:type="dxa"/>
            <w:shd w:val="clear" w:color="auto" w:fill="auto"/>
            <w:noWrap/>
            <w:vAlign w:val="bottom"/>
            <w:hideMark/>
          </w:tcPr>
          <w:p w14:paraId="768AFEA0"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Serving fork</w:t>
            </w:r>
          </w:p>
        </w:tc>
        <w:tc>
          <w:tcPr>
            <w:tcW w:w="567" w:type="dxa"/>
            <w:shd w:val="clear" w:color="auto" w:fill="auto"/>
            <w:noWrap/>
            <w:vAlign w:val="bottom"/>
            <w:hideMark/>
          </w:tcPr>
          <w:p w14:paraId="4D572ABF"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1</w:t>
            </w:r>
          </w:p>
        </w:tc>
        <w:tc>
          <w:tcPr>
            <w:tcW w:w="5245" w:type="dxa"/>
            <w:shd w:val="clear" w:color="000000" w:fill="FFFF00"/>
            <w:noWrap/>
            <w:vAlign w:val="bottom"/>
            <w:hideMark/>
          </w:tcPr>
          <w:p w14:paraId="240FCD83"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New in Edition 4</w:t>
            </w:r>
          </w:p>
        </w:tc>
      </w:tr>
      <w:tr w:rsidR="00043BBA" w:rsidRPr="00E462EC" w14:paraId="4664AD9A" w14:textId="77777777" w:rsidTr="00043BBA">
        <w:trPr>
          <w:trHeight w:val="300"/>
        </w:trPr>
        <w:tc>
          <w:tcPr>
            <w:tcW w:w="1149" w:type="dxa"/>
            <w:shd w:val="clear" w:color="auto" w:fill="auto"/>
            <w:noWrap/>
            <w:vAlign w:val="bottom"/>
            <w:hideMark/>
          </w:tcPr>
          <w:p w14:paraId="30CB4CBC"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S7</w:t>
            </w:r>
          </w:p>
        </w:tc>
        <w:tc>
          <w:tcPr>
            <w:tcW w:w="2457" w:type="dxa"/>
            <w:shd w:val="clear" w:color="auto" w:fill="auto"/>
            <w:noWrap/>
            <w:vAlign w:val="bottom"/>
            <w:hideMark/>
          </w:tcPr>
          <w:p w14:paraId="024BA536"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Ladle</w:t>
            </w:r>
          </w:p>
        </w:tc>
        <w:tc>
          <w:tcPr>
            <w:tcW w:w="567" w:type="dxa"/>
            <w:shd w:val="clear" w:color="auto" w:fill="auto"/>
            <w:noWrap/>
            <w:vAlign w:val="bottom"/>
            <w:hideMark/>
          </w:tcPr>
          <w:p w14:paraId="2B0DC516"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1</w:t>
            </w:r>
          </w:p>
        </w:tc>
        <w:tc>
          <w:tcPr>
            <w:tcW w:w="5245" w:type="dxa"/>
            <w:shd w:val="clear" w:color="000000" w:fill="FFFF00"/>
            <w:noWrap/>
            <w:vAlign w:val="bottom"/>
            <w:hideMark/>
          </w:tcPr>
          <w:p w14:paraId="4A4EA6E0"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New in Edition 4</w:t>
            </w:r>
          </w:p>
        </w:tc>
      </w:tr>
      <w:tr w:rsidR="00043BBA" w:rsidRPr="00E462EC" w14:paraId="051A2E4D" w14:textId="77777777" w:rsidTr="00043BBA">
        <w:trPr>
          <w:trHeight w:val="300"/>
        </w:trPr>
        <w:tc>
          <w:tcPr>
            <w:tcW w:w="1149" w:type="dxa"/>
            <w:shd w:val="clear" w:color="auto" w:fill="auto"/>
            <w:noWrap/>
            <w:vAlign w:val="bottom"/>
            <w:hideMark/>
          </w:tcPr>
          <w:p w14:paraId="1F64B8B3" w14:textId="77777777" w:rsidR="00043BBA" w:rsidRPr="00E462EC" w:rsidRDefault="00043BBA" w:rsidP="00043BBA">
            <w:pPr>
              <w:spacing w:after="0" w:line="240" w:lineRule="auto"/>
              <w:rPr>
                <w:rFonts w:ascii="Calibri" w:eastAsia="Times New Roman" w:hAnsi="Calibri" w:cs="Times New Roman"/>
                <w:color w:val="000000"/>
                <w:lang w:eastAsia="en-AU"/>
              </w:rPr>
            </w:pPr>
          </w:p>
        </w:tc>
        <w:tc>
          <w:tcPr>
            <w:tcW w:w="2457" w:type="dxa"/>
            <w:shd w:val="clear" w:color="auto" w:fill="auto"/>
            <w:noWrap/>
            <w:vAlign w:val="bottom"/>
            <w:hideMark/>
          </w:tcPr>
          <w:p w14:paraId="760E7700" w14:textId="77777777" w:rsidR="00043BBA" w:rsidRPr="00E462EC" w:rsidRDefault="00043BBA" w:rsidP="00043BBA">
            <w:pPr>
              <w:spacing w:after="0" w:line="240" w:lineRule="auto"/>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Total items</w:t>
            </w:r>
          </w:p>
        </w:tc>
        <w:tc>
          <w:tcPr>
            <w:tcW w:w="567" w:type="dxa"/>
            <w:shd w:val="clear" w:color="auto" w:fill="auto"/>
            <w:noWrap/>
            <w:vAlign w:val="bottom"/>
            <w:hideMark/>
          </w:tcPr>
          <w:p w14:paraId="23F8423F" w14:textId="77777777" w:rsidR="00043BBA" w:rsidRPr="00E462EC" w:rsidRDefault="00043BBA" w:rsidP="00043BBA">
            <w:pPr>
              <w:spacing w:after="0" w:line="240" w:lineRule="auto"/>
              <w:jc w:val="center"/>
              <w:rPr>
                <w:rFonts w:ascii="Calibri" w:eastAsia="Times New Roman" w:hAnsi="Calibri" w:cs="Times New Roman"/>
                <w:color w:val="000000"/>
                <w:lang w:eastAsia="en-AU"/>
              </w:rPr>
            </w:pPr>
            <w:r w:rsidRPr="00E462EC">
              <w:rPr>
                <w:rFonts w:ascii="Calibri" w:eastAsia="Times New Roman" w:hAnsi="Calibri" w:cs="Times New Roman"/>
                <w:color w:val="000000"/>
                <w:lang w:eastAsia="en-AU"/>
              </w:rPr>
              <w:t>130</w:t>
            </w:r>
          </w:p>
        </w:tc>
        <w:tc>
          <w:tcPr>
            <w:tcW w:w="5245" w:type="dxa"/>
            <w:shd w:val="clear" w:color="auto" w:fill="auto"/>
            <w:noWrap/>
            <w:vAlign w:val="bottom"/>
            <w:hideMark/>
          </w:tcPr>
          <w:p w14:paraId="06123F7C" w14:textId="77777777" w:rsidR="00043BBA" w:rsidRPr="00E462EC" w:rsidRDefault="00043BBA" w:rsidP="00043BBA">
            <w:pPr>
              <w:spacing w:after="0" w:line="240" w:lineRule="auto"/>
              <w:rPr>
                <w:rFonts w:ascii="Calibri" w:eastAsia="Times New Roman" w:hAnsi="Calibri" w:cs="Times New Roman"/>
                <w:color w:val="000000"/>
                <w:lang w:eastAsia="en-AU"/>
              </w:rPr>
            </w:pPr>
          </w:p>
        </w:tc>
      </w:tr>
    </w:tbl>
    <w:p w14:paraId="586EE091" w14:textId="77777777" w:rsidR="00043BBA" w:rsidRPr="00C31956" w:rsidRDefault="00043BBA" w:rsidP="00043BBA">
      <w:pPr>
        <w:rPr>
          <w:sz w:val="18"/>
          <w:szCs w:val="18"/>
        </w:rPr>
      </w:pPr>
      <w:r w:rsidRPr="00C31956">
        <w:rPr>
          <w:sz w:val="18"/>
          <w:szCs w:val="18"/>
        </w:rPr>
        <w:t>Notes: Cutlery and glasses are split into A and B item numbers to allow half load specification, but each is the same.</w:t>
      </w:r>
    </w:p>
    <w:p w14:paraId="30A9F50A" w14:textId="77777777" w:rsidR="00043BBA" w:rsidRDefault="00043BBA" w:rsidP="00043BBA">
      <w:r>
        <w:t xml:space="preserve">Items marked as </w:t>
      </w:r>
      <w:r w:rsidRPr="00E462EC">
        <w:rPr>
          <w:highlight w:val="yellow"/>
        </w:rPr>
        <w:t>New in Edition 4</w:t>
      </w:r>
      <w:r>
        <w:t xml:space="preserve"> will be supplied to test laboratories where required (sufficient new items have been purchased from WfK in Germany for one laboratory and 48 place settings). Cutlery in Edition 4 is a new model from the same manufacturer (WMF) but the model specified in Edition 4 was selected to be as close as possible to the previous model specified in IEC Edition 3 and AS/NZS (“Berlin”) as this was no longer manufactured. For the round robin, test laboratories should use cutlery specified in AS/NZS and IEC60436 Edition 3.</w:t>
      </w:r>
    </w:p>
    <w:p w14:paraId="032A5CB9" w14:textId="77777777" w:rsidR="00043BBA" w:rsidRDefault="00043BBA" w:rsidP="00043BBA">
      <w:pPr>
        <w:pStyle w:val="Heading1"/>
      </w:pPr>
      <w:bookmarkStart w:id="131" w:name="_Toc493601795"/>
      <w:r>
        <w:t>Pre-testing</w:t>
      </w:r>
      <w:bookmarkEnd w:id="131"/>
    </w:p>
    <w:p w14:paraId="0B33E1C1" w14:textId="77777777" w:rsidR="00043BBA" w:rsidRDefault="00043BBA" w:rsidP="00043BBA">
      <w:r>
        <w:t>Prior to conducting any performance tests, specified pretesting is to be undertaken on the test dishwashers and the reference dishwasher(s). These tests are to be conducted as follows:</w:t>
      </w:r>
    </w:p>
    <w:p w14:paraId="60685399" w14:textId="77777777" w:rsidR="00043BBA" w:rsidRDefault="00043BBA" w:rsidP="00FA3236">
      <w:pPr>
        <w:pStyle w:val="ListParagraph"/>
        <w:numPr>
          <w:ilvl w:val="0"/>
          <w:numId w:val="16"/>
        </w:numPr>
      </w:pPr>
      <w:r>
        <w:t>Install the dishwasher in the test laboratory with logging equipment connected</w:t>
      </w:r>
    </w:p>
    <w:p w14:paraId="1D5C050B" w14:textId="77777777" w:rsidR="00043BBA" w:rsidRDefault="00043BBA" w:rsidP="00FA3236">
      <w:pPr>
        <w:pStyle w:val="ListParagraph"/>
        <w:numPr>
          <w:ilvl w:val="0"/>
          <w:numId w:val="16"/>
        </w:numPr>
      </w:pPr>
      <w:r>
        <w:t>Load at rated capacity with a clean load, NO DETERGENT, loaded as per the loading plan for each unit</w:t>
      </w:r>
    </w:p>
    <w:p w14:paraId="6E3A33D6" w14:textId="77777777" w:rsidR="00043BBA" w:rsidRDefault="00043BBA" w:rsidP="00FA3236">
      <w:pPr>
        <w:pStyle w:val="ListParagraph"/>
        <w:numPr>
          <w:ilvl w:val="0"/>
          <w:numId w:val="16"/>
        </w:numPr>
      </w:pPr>
      <w:r>
        <w:t>Select the reference or test program and operate</w:t>
      </w:r>
    </w:p>
    <w:p w14:paraId="49E38576" w14:textId="77777777" w:rsidR="00043BBA" w:rsidRDefault="00043BBA" w:rsidP="00FA3236">
      <w:pPr>
        <w:pStyle w:val="ListParagraph"/>
        <w:numPr>
          <w:ilvl w:val="0"/>
          <w:numId w:val="16"/>
        </w:numPr>
      </w:pPr>
      <w:r>
        <w:t>Data log all parameters such as energy, water, time, water temperature, air temperature, sump temperature, relative humidity, water pressure and record the average or total values of these for each run in the spreadsheet provided (water and temperature is required separately for the main wash and the final rinse)</w:t>
      </w:r>
    </w:p>
    <w:p w14:paraId="3883EF49" w14:textId="77777777" w:rsidR="00043BBA" w:rsidRDefault="00043BBA" w:rsidP="00FA3236">
      <w:pPr>
        <w:pStyle w:val="ListParagraph"/>
        <w:numPr>
          <w:ilvl w:val="0"/>
          <w:numId w:val="16"/>
        </w:numPr>
      </w:pPr>
      <w:r>
        <w:t>All three runs could be conducted in a single day or over two days. Machine A has a program called Pre-rinse and the Type 1 reference has a Pre-wash program. These can be used to cool down the load between runs to allow less time between pre-testing runs. For Machine C and the Type 2 reference machine, there is no suitable program to cool the load so the machine has to be left for &gt;2 hours with the drawers open to cool between runs.</w:t>
      </w:r>
    </w:p>
    <w:p w14:paraId="387FA12E" w14:textId="77777777" w:rsidR="00043BBA" w:rsidRDefault="00043BBA" w:rsidP="00FA3236">
      <w:pPr>
        <w:pStyle w:val="ListParagraph"/>
        <w:numPr>
          <w:ilvl w:val="0"/>
          <w:numId w:val="16"/>
        </w:numPr>
      </w:pPr>
      <w:r>
        <w:t>Record all data in the pre-test spreadsheet provided – send this to the program manager and the IEC contact and await approval before proceeding to full performance tests.</w:t>
      </w:r>
    </w:p>
    <w:p w14:paraId="13573D80" w14:textId="77777777" w:rsidR="00043BBA" w:rsidRDefault="00043BBA" w:rsidP="00043BBA">
      <w:pPr>
        <w:pStyle w:val="Heading1"/>
      </w:pPr>
      <w:bookmarkStart w:id="132" w:name="_Toc493601796"/>
      <w:r>
        <w:t>Performance tests</w:t>
      </w:r>
      <w:bookmarkEnd w:id="132"/>
    </w:p>
    <w:p w14:paraId="14DF1E89" w14:textId="77777777" w:rsidR="00043BBA" w:rsidRDefault="00043BBA" w:rsidP="00043BBA">
      <w:pPr>
        <w:pStyle w:val="Heading2"/>
      </w:pPr>
      <w:bookmarkStart w:id="133" w:name="_Toc493601797"/>
      <w:r>
        <w:t>Detergent and rinse aid</w:t>
      </w:r>
      <w:bookmarkEnd w:id="133"/>
    </w:p>
    <w:p w14:paraId="4EA328BD" w14:textId="77777777" w:rsidR="00043BBA" w:rsidRDefault="00043BBA" w:rsidP="00043BBA">
      <w:r>
        <w:t>Detergent D and Rinse Aid III as specified in IEC60436 Edition 4 shall be used for the tests. Detergent and rinse aid will be provided for the round robin.</w:t>
      </w:r>
    </w:p>
    <w:p w14:paraId="645EB2A0" w14:textId="77777777" w:rsidR="00043BBA" w:rsidRDefault="00043BBA" w:rsidP="00043BBA">
      <w:pPr>
        <w:pStyle w:val="Heading2"/>
      </w:pPr>
      <w:bookmarkStart w:id="134" w:name="_Toc493601798"/>
      <w:r>
        <w:t>List of soils to be used in the round robin</w:t>
      </w:r>
      <w:bookmarkEnd w:id="134"/>
    </w:p>
    <w:p w14:paraId="1FF78768" w14:textId="77777777" w:rsidR="00043BBA" w:rsidRDefault="00043BBA" w:rsidP="00043BBA">
      <w:r>
        <w:t>For the Australian Round Robin, a list of specific soils is specified for use in testing. Most of these are available from major supermarkets, so this means that all laboratories will be using soil items that are virtually the same at the time of the round robin.</w:t>
      </w:r>
    </w:p>
    <w:p w14:paraId="76126E1B" w14:textId="77777777" w:rsidR="00043BBA" w:rsidRDefault="00043BBA" w:rsidP="00043BBA">
      <w:pPr>
        <w:pStyle w:val="Heading3"/>
      </w:pPr>
      <w:bookmarkStart w:id="135" w:name="_Toc493601799"/>
      <w:r>
        <w:t>Milk</w:t>
      </w:r>
      <w:bookmarkEnd w:id="135"/>
    </w:p>
    <w:p w14:paraId="3C16ED08" w14:textId="77777777" w:rsidR="00043BBA" w:rsidRDefault="00043BBA" w:rsidP="00043BBA">
      <w:r>
        <w:t>Devondale semi-skim UHT milk. 1 litre is recommended (2 litre is shown).</w:t>
      </w:r>
    </w:p>
    <w:p w14:paraId="5690230C" w14:textId="77777777" w:rsidR="00043BBA" w:rsidRDefault="00043BBA" w:rsidP="00043BBA">
      <w:r>
        <w:rPr>
          <w:noProof/>
          <w:lang w:eastAsia="en-AU"/>
        </w:rPr>
        <w:drawing>
          <wp:inline distT="0" distB="0" distL="0" distR="0" wp14:anchorId="76B7AF3F" wp14:editId="4E3FF66B">
            <wp:extent cx="1843295" cy="1382573"/>
            <wp:effectExtent l="0" t="0" r="5080" b="8255"/>
            <wp:docPr id="224" name="Picture 224" descr="Picture of Devondale semi-skim UHT milk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2272" cy="1381805"/>
                    </a:xfrm>
                    <a:prstGeom prst="rect">
                      <a:avLst/>
                    </a:prstGeom>
                  </pic:spPr>
                </pic:pic>
              </a:graphicData>
            </a:graphic>
          </wp:inline>
        </w:drawing>
      </w:r>
    </w:p>
    <w:p w14:paraId="729D66B6" w14:textId="77777777" w:rsidR="00043BBA" w:rsidRDefault="00043BBA" w:rsidP="00043BBA">
      <w:pPr>
        <w:pStyle w:val="Heading3"/>
      </w:pPr>
      <w:bookmarkStart w:id="136" w:name="_Toc493601800"/>
      <w:r>
        <w:t>Tea</w:t>
      </w:r>
      <w:bookmarkEnd w:id="136"/>
    </w:p>
    <w:p w14:paraId="1B7A4EC7" w14:textId="77777777" w:rsidR="00043BBA" w:rsidRDefault="00043BBA" w:rsidP="00043BBA">
      <w:r>
        <w:t>Twinings Ceylon Orange Pekoe loose tea (Note: If this product cannot be procured then stocks available from VIPAC may be used)</w:t>
      </w:r>
    </w:p>
    <w:p w14:paraId="3E2CE91B" w14:textId="77777777" w:rsidR="00043BBA" w:rsidRDefault="00043BBA" w:rsidP="00043BBA">
      <w:r>
        <w:rPr>
          <w:noProof/>
          <w:lang w:eastAsia="en-AU"/>
        </w:rPr>
        <w:drawing>
          <wp:inline distT="0" distB="0" distL="0" distR="0" wp14:anchorId="265826EC" wp14:editId="134832C6">
            <wp:extent cx="1872691" cy="1404622"/>
            <wp:effectExtent l="0" t="0" r="0" b="5080"/>
            <wp:docPr id="225" name="Picture 225" descr="Picture of Twinings Ceylon Orange Pekoe loose tea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73506" cy="1405234"/>
                    </a:xfrm>
                    <a:prstGeom prst="rect">
                      <a:avLst/>
                    </a:prstGeom>
                  </pic:spPr>
                </pic:pic>
              </a:graphicData>
            </a:graphic>
          </wp:inline>
        </w:drawing>
      </w:r>
    </w:p>
    <w:p w14:paraId="5BF78F38" w14:textId="77777777" w:rsidR="00043BBA" w:rsidRDefault="00043BBA" w:rsidP="00043BBA">
      <w:pPr>
        <w:pStyle w:val="Heading3"/>
      </w:pPr>
      <w:bookmarkStart w:id="137" w:name="_Toc493601801"/>
      <w:r>
        <w:t>Minced Meat</w:t>
      </w:r>
      <w:bookmarkEnd w:id="137"/>
    </w:p>
    <w:p w14:paraId="433E2C16" w14:textId="77777777" w:rsidR="00043BBA" w:rsidRDefault="00043BBA" w:rsidP="00043BBA">
      <w:r>
        <w:t>Select Beef Topside Roast.</w:t>
      </w:r>
    </w:p>
    <w:p w14:paraId="432E328A" w14:textId="77777777" w:rsidR="00043BBA" w:rsidRDefault="00043BBA" w:rsidP="00043BBA">
      <w:r>
        <w:rPr>
          <w:noProof/>
          <w:lang w:eastAsia="en-AU"/>
        </w:rPr>
        <w:drawing>
          <wp:inline distT="0" distB="0" distL="0" distR="0" wp14:anchorId="27AB2869" wp14:editId="61C0544E">
            <wp:extent cx="1804284" cy="1353312"/>
            <wp:effectExtent l="0" t="0" r="5715" b="0"/>
            <wp:docPr id="226" name="Picture 226" descr="Picture of Select Beef Topside Roast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f.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3282" cy="1352560"/>
                    </a:xfrm>
                    <a:prstGeom prst="rect">
                      <a:avLst/>
                    </a:prstGeom>
                  </pic:spPr>
                </pic:pic>
              </a:graphicData>
            </a:graphic>
          </wp:inline>
        </w:drawing>
      </w:r>
    </w:p>
    <w:p w14:paraId="5E55BD36" w14:textId="77777777" w:rsidR="00043BBA" w:rsidRDefault="00043BBA" w:rsidP="00043BBA">
      <w:pPr>
        <w:pStyle w:val="Heading3"/>
      </w:pPr>
      <w:bookmarkStart w:id="138" w:name="_Toc493601802"/>
      <w:r>
        <w:t>Eggs</w:t>
      </w:r>
      <w:bookmarkEnd w:id="138"/>
    </w:p>
    <w:p w14:paraId="1A489BBC" w14:textId="77777777" w:rsidR="00043BBA" w:rsidRDefault="00043BBA" w:rsidP="00043BBA">
      <w:r>
        <w:t>Any free range hens eggs from 50g to 65g per egg. Note that these must be &gt;7 days old.</w:t>
      </w:r>
    </w:p>
    <w:p w14:paraId="6E8B29FA" w14:textId="77777777" w:rsidR="00043BBA" w:rsidRDefault="00043BBA" w:rsidP="00043BBA">
      <w:pPr>
        <w:pStyle w:val="Heading3"/>
      </w:pPr>
      <w:bookmarkStart w:id="139" w:name="_Toc493601803"/>
      <w:r>
        <w:t>Oat Flakes</w:t>
      </w:r>
      <w:bookmarkEnd w:id="139"/>
    </w:p>
    <w:p w14:paraId="6BD63BE0" w14:textId="77777777" w:rsidR="00043BBA" w:rsidRDefault="00043BBA" w:rsidP="00043BBA">
      <w:r>
        <w:t>Lowan whole grain quick oats</w:t>
      </w:r>
    </w:p>
    <w:p w14:paraId="14C3FB7C" w14:textId="77777777" w:rsidR="00043BBA" w:rsidRDefault="00043BBA" w:rsidP="00043BBA">
      <w:r>
        <w:rPr>
          <w:noProof/>
          <w:lang w:eastAsia="en-AU"/>
        </w:rPr>
        <w:drawing>
          <wp:inline distT="0" distB="0" distL="0" distR="0" wp14:anchorId="0B442DBE" wp14:editId="58B772EE">
            <wp:extent cx="1794530" cy="1345997"/>
            <wp:effectExtent l="0" t="0" r="0" b="6985"/>
            <wp:docPr id="227" name="Picture 227" descr="Picture of Lowan whole grain quick oats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t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3534" cy="1345250"/>
                    </a:xfrm>
                    <a:prstGeom prst="rect">
                      <a:avLst/>
                    </a:prstGeom>
                  </pic:spPr>
                </pic:pic>
              </a:graphicData>
            </a:graphic>
          </wp:inline>
        </w:drawing>
      </w:r>
    </w:p>
    <w:p w14:paraId="3D93884F" w14:textId="77777777" w:rsidR="00043BBA" w:rsidRDefault="00043BBA" w:rsidP="00043BBA">
      <w:pPr>
        <w:pStyle w:val="Heading3"/>
      </w:pPr>
      <w:bookmarkStart w:id="140" w:name="_Toc493601804"/>
      <w:r>
        <w:t>Spinach</w:t>
      </w:r>
      <w:bookmarkEnd w:id="140"/>
    </w:p>
    <w:p w14:paraId="5FE10462" w14:textId="77777777" w:rsidR="00043BBA" w:rsidRDefault="00043BBA" w:rsidP="00043BBA">
      <w:r>
        <w:t>Birds Eye chopped spinach – all natural. These packs are 450g.</w:t>
      </w:r>
    </w:p>
    <w:p w14:paraId="5671FA98" w14:textId="77777777" w:rsidR="00043BBA" w:rsidRDefault="00043BBA" w:rsidP="00043BBA">
      <w:r>
        <w:rPr>
          <w:noProof/>
          <w:lang w:eastAsia="en-AU"/>
        </w:rPr>
        <w:drawing>
          <wp:inline distT="0" distB="0" distL="0" distR="0" wp14:anchorId="55B0D8EE" wp14:editId="05141A12">
            <wp:extent cx="2038352" cy="1528877"/>
            <wp:effectExtent l="0" t="0" r="0" b="0"/>
            <wp:docPr id="228" name="Picture 228" descr="Picture of Birds Eye chopped spinach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ach.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37220" cy="1528028"/>
                    </a:xfrm>
                    <a:prstGeom prst="rect">
                      <a:avLst/>
                    </a:prstGeom>
                  </pic:spPr>
                </pic:pic>
              </a:graphicData>
            </a:graphic>
          </wp:inline>
        </w:drawing>
      </w:r>
    </w:p>
    <w:p w14:paraId="6DA76EA2" w14:textId="77777777" w:rsidR="00043BBA" w:rsidRDefault="00043BBA" w:rsidP="00043BBA">
      <w:pPr>
        <w:pStyle w:val="Heading3"/>
      </w:pPr>
      <w:bookmarkStart w:id="141" w:name="_Toc493601805"/>
      <w:r>
        <w:t>Margarine</w:t>
      </w:r>
      <w:bookmarkEnd w:id="141"/>
    </w:p>
    <w:p w14:paraId="4B4C3FC0" w14:textId="77777777" w:rsidR="00043BBA" w:rsidRDefault="00043BBA" w:rsidP="00043BBA">
      <w:r>
        <w:t>Flora Original made with sunflower seed oil.</w:t>
      </w:r>
    </w:p>
    <w:p w14:paraId="47368F2D" w14:textId="77777777" w:rsidR="00043BBA" w:rsidRDefault="00043BBA" w:rsidP="00043BBA">
      <w:r>
        <w:rPr>
          <w:noProof/>
          <w:lang w:eastAsia="en-AU"/>
        </w:rPr>
        <w:drawing>
          <wp:inline distT="0" distB="0" distL="0" distR="0" wp14:anchorId="31200AEF" wp14:editId="26BF5942">
            <wp:extent cx="1872553" cy="1404518"/>
            <wp:effectExtent l="0" t="0" r="0" b="5715"/>
            <wp:docPr id="6" name="Picture 6" descr="Picture of Flora Original margarine made with sunflower seed oil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arin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71513" cy="1403738"/>
                    </a:xfrm>
                    <a:prstGeom prst="rect">
                      <a:avLst/>
                    </a:prstGeom>
                  </pic:spPr>
                </pic:pic>
              </a:graphicData>
            </a:graphic>
          </wp:inline>
        </w:drawing>
      </w:r>
    </w:p>
    <w:p w14:paraId="131F96CE" w14:textId="77777777" w:rsidR="00043BBA" w:rsidRDefault="00043BBA" w:rsidP="00043BBA">
      <w:pPr>
        <w:pStyle w:val="Heading2"/>
      </w:pPr>
      <w:bookmarkStart w:id="142" w:name="_Toc493601806"/>
      <w:r>
        <w:t>Soiling</w:t>
      </w:r>
      <w:bookmarkEnd w:id="142"/>
    </w:p>
    <w:p w14:paraId="3DE90E10" w14:textId="77777777" w:rsidR="00043BBA" w:rsidRDefault="00043BBA" w:rsidP="00043BBA">
      <w:r>
        <w:t xml:space="preserve">Soils are to be prepared in accordance with Clause 6.3 of IEC60436 Edition 4. </w:t>
      </w:r>
    </w:p>
    <w:p w14:paraId="30CD629E" w14:textId="77777777" w:rsidR="00043BBA" w:rsidRDefault="00043BBA" w:rsidP="00043BBA">
      <w:r>
        <w:t>A training workshop was held in Melbourne on 26 September 2016 to provide guidance to participating Melbourne labs prior to testing.</w:t>
      </w:r>
    </w:p>
    <w:p w14:paraId="524D02F7" w14:textId="77777777" w:rsidR="00043BBA" w:rsidRDefault="00043BBA" w:rsidP="00043BBA">
      <w:pPr>
        <w:pStyle w:val="Heading2"/>
      </w:pPr>
      <w:bookmarkStart w:id="143" w:name="_Toc493601807"/>
      <w:r>
        <w:t>Special equipment</w:t>
      </w:r>
      <w:bookmarkEnd w:id="143"/>
    </w:p>
    <w:p w14:paraId="6F77A714" w14:textId="77777777" w:rsidR="00043BBA" w:rsidRDefault="00043BBA" w:rsidP="00043BBA">
      <w:r>
        <w:t>IEC60436 Edition 4 requires several pieces of specialised equipment for the preparation of soils. These are:</w:t>
      </w:r>
    </w:p>
    <w:p w14:paraId="5C5192F0" w14:textId="77777777" w:rsidR="00043BBA" w:rsidRDefault="00043BBA" w:rsidP="00FA3236">
      <w:pPr>
        <w:pStyle w:val="ListParagraph"/>
        <w:numPr>
          <w:ilvl w:val="0"/>
          <w:numId w:val="17"/>
        </w:numPr>
      </w:pPr>
      <w:r>
        <w:t>Microwave oven for the preparation of milk soils – a suitable microwave oven has been purchased and this will travel to each test laboratory with the test dishwashers. The calibration procedure needs to be untaken by each laboratory prior to initial use. Homemaker 20 litre EM720CWW(F). Before commencing any performance testing the calibration results on the microwave need to be forwarded to the project manager, who will review the results and agree suitable duration periods for the microwaving process applied to the milk soils.</w:t>
      </w:r>
    </w:p>
    <w:p w14:paraId="407EF7F3" w14:textId="77777777" w:rsidR="00043BBA" w:rsidRDefault="00043BBA" w:rsidP="00FA3236">
      <w:pPr>
        <w:pStyle w:val="ListParagraph"/>
        <w:numPr>
          <w:ilvl w:val="0"/>
          <w:numId w:val="17"/>
        </w:numPr>
      </w:pPr>
      <w:r>
        <w:t>Glass bowl for calibrating the microwave oven – a suitable bowl will be provided with the dishwasher. A suitable Schott bowl is on loan to the Melbourne laboratories from Choice. If you break it you will need to replace it.</w:t>
      </w:r>
    </w:p>
    <w:p w14:paraId="61FAFB4B" w14:textId="77777777" w:rsidR="00043BBA" w:rsidRDefault="00043BBA" w:rsidP="00FA3236">
      <w:pPr>
        <w:pStyle w:val="ListParagraph"/>
        <w:numPr>
          <w:ilvl w:val="0"/>
          <w:numId w:val="17"/>
        </w:numPr>
      </w:pPr>
      <w:r>
        <w:t>Grinder – a grinder with selected plates needs to be used to prepare meat and spinach as part of the soiling process. A suitable grinder (Sunbeam FG5600) has been purchased and this will travel to each test laboratory with the test dishwashers. The plate supplied with the grinder with 4.5mm holes is suitable for the meat. A specially made plate for the spinach with 2mm holes is on loan from AGA for the round robin.</w:t>
      </w:r>
    </w:p>
    <w:p w14:paraId="74875A2A" w14:textId="77777777" w:rsidR="00043BBA" w:rsidRDefault="00043BBA" w:rsidP="00043BBA">
      <w:r w:rsidRPr="00F02BFA">
        <w:t>The microwave calibration procedure</w:t>
      </w:r>
      <w:r>
        <w:t xml:space="preserve"> is somewhat complex and there may be small errors in the standard. A detailed description of the process and an Excel worksheet is being provided to assist laboratories learn this process. See the training materials.</w:t>
      </w:r>
    </w:p>
    <w:p w14:paraId="079AE902" w14:textId="77777777" w:rsidR="00043BBA" w:rsidRDefault="00043BBA" w:rsidP="00043BBA">
      <w:pPr>
        <w:pStyle w:val="Heading2"/>
      </w:pPr>
      <w:bookmarkStart w:id="144" w:name="_Toc493601808"/>
      <w:r w:rsidRPr="00743C7E">
        <w:t>Air drying</w:t>
      </w:r>
      <w:bookmarkEnd w:id="144"/>
    </w:p>
    <w:p w14:paraId="5CE9ACFE" w14:textId="77777777" w:rsidR="00043BBA" w:rsidRDefault="00043BBA" w:rsidP="00043BBA">
      <w:r>
        <w:t>Once soiling is completed, the load shall be spread out to air dry for 15 to 18 hours in the specified laboratory ambient conditions (temperature and humidity) in accordance with Clause 6.5.3. Note that an oven is NOT used to dry the load.</w:t>
      </w:r>
    </w:p>
    <w:p w14:paraId="0B9E801E" w14:textId="77777777" w:rsidR="00043BBA" w:rsidRDefault="00043BBA" w:rsidP="00043BBA">
      <w:pPr>
        <w:pStyle w:val="Heading2"/>
      </w:pPr>
      <w:bookmarkStart w:id="145" w:name="_Toc493601809"/>
      <w:r>
        <w:t>Load placement and stacking</w:t>
      </w:r>
      <w:bookmarkEnd w:id="145"/>
    </w:p>
    <w:p w14:paraId="5AA5AB54" w14:textId="77777777" w:rsidR="00043BBA" w:rsidRDefault="00043BBA" w:rsidP="00043BBA">
      <w:r>
        <w:t>Loading plans are provided for each dishwasher at rated capacity. These loading plans shall be followed exactly when loading the soiled load items prior to a performance assessment. Note: To accommodate the 2 melamine serving bowls (S4) in the G590 reference machine whilst ensuring that they do not touch each other, the adjacent pots will need to be moved across slightly such that there are two tines between the first and second bowls – see picture below:</w:t>
      </w:r>
    </w:p>
    <w:p w14:paraId="20AAAAB5" w14:textId="77777777" w:rsidR="00043BBA" w:rsidRDefault="00043BBA" w:rsidP="00043BBA">
      <w:pPr>
        <w:jc w:val="center"/>
      </w:pPr>
      <w:r>
        <w:rPr>
          <w:noProof/>
          <w:lang w:eastAsia="en-AU"/>
        </w:rPr>
        <w:drawing>
          <wp:inline distT="0" distB="0" distL="0" distR="0" wp14:anchorId="6568DE1E" wp14:editId="64DA0DDF">
            <wp:extent cx="4111200" cy="3083628"/>
            <wp:effectExtent l="0" t="0" r="3810" b="2540"/>
            <wp:docPr id="229" name="Picture 229" descr="Plan view of the bottom rack of a dishwasher showing plates and pots stacked as speicified in the standard for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ele G590SC bottom rac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13125" cy="3085072"/>
                    </a:xfrm>
                    <a:prstGeom prst="rect">
                      <a:avLst/>
                    </a:prstGeom>
                  </pic:spPr>
                </pic:pic>
              </a:graphicData>
            </a:graphic>
          </wp:inline>
        </w:drawing>
      </w:r>
    </w:p>
    <w:p w14:paraId="4E639887" w14:textId="77777777" w:rsidR="00043BBA" w:rsidRDefault="00043BBA" w:rsidP="00043BBA">
      <w:pPr>
        <w:pStyle w:val="Heading2"/>
      </w:pPr>
      <w:bookmarkStart w:id="146" w:name="_Toc493601810"/>
      <w:r>
        <w:t>Combined cleaning and drying evaluation</w:t>
      </w:r>
      <w:bookmarkEnd w:id="146"/>
    </w:p>
    <w:p w14:paraId="5DDF446A" w14:textId="77777777" w:rsidR="00043BBA" w:rsidRDefault="00043BBA" w:rsidP="00043BBA">
      <w:r>
        <w:t>Edition 3 required separate soiled loads for drying and cleaning evaluation. The concern is that using a clean load for assessing drying performance would allow suppliers to sense whether there was any soil present and truncate the program (or boost dryer heating) in cases where there was no soil present. Sensing programs in dishwashers are relatively common these days and many use turbidity sensors to decide whether the save rinse water for the next test run.</w:t>
      </w:r>
    </w:p>
    <w:p w14:paraId="59507A63" w14:textId="77777777" w:rsidR="00043BBA" w:rsidRDefault="00043BBA" w:rsidP="00043BBA">
      <w:r>
        <w:t>Edition 4 has the same requirement but allows the cleaning and drying evaluation to be conducted in a single test run. This potentially reduces the number of runs that need to be undertaken when doing a full performance evaluation. However, it does present some logistical challenges for test laboratories. Drying evaluation is time critical as the load is hot at the end of the program and water quickly evaporates. Edition 4 requires that drying evaluation be commenced 30 minutes after the completion of the cycle (NOT program) and that all items are evaluated in an average time of 8 sec per item, which includes a 3 sec viewing time for evaluation. Once assessed, items then need to be stacked for a later cleaning evaluation, taking care not to disturb any soil that may be present. For these test dishwashers, this means that drying evaluation must be completed in 130 x 8 secs = 1040 sec = 17 min 20 sec from the opening of the dishwasher door (the total time is 17 min and 34 sec when you take the longer time allowed for pots into account). You should aim to complete your evaluation in this amount of time (not significantly faster or slower). Drying evaluation and scoring is the same as Edition 3 and AS/NZS2007.1. However, there is one notable exception, where the two pots are evaluated as if they were four separate items:</w:t>
      </w:r>
    </w:p>
    <w:p w14:paraId="7F7406AC" w14:textId="77777777" w:rsidR="00043BBA" w:rsidRPr="00BD6336" w:rsidRDefault="00043BBA" w:rsidP="00043BBA">
      <w:pPr>
        <w:ind w:left="720"/>
        <w:rPr>
          <w:i/>
        </w:rPr>
      </w:pPr>
      <w:r w:rsidRPr="00BD6336">
        <w:rPr>
          <w:i/>
        </w:rPr>
        <w:t>Evaluate for each pot, the drying of the inner bottom, the inner wall and the outer surfaces individually. Additionally give one score over the entire pot. This leads to a total number of four scores per pot. Do not include the pot handles in the evaluation.</w:t>
      </w:r>
    </w:p>
    <w:p w14:paraId="2130E51B" w14:textId="77777777" w:rsidR="00043BBA" w:rsidRDefault="00043BBA" w:rsidP="00043BBA">
      <w:r>
        <w:t>The scoring spreadsheet records the overall score first then the inner base, then inner walls then outside for each pot. The four single scores for each pot shall not take longer than 15 sec (9 sec handling + 6 sec viewing).</w:t>
      </w:r>
    </w:p>
    <w:p w14:paraId="6BD1F095" w14:textId="77777777" w:rsidR="00043BBA" w:rsidRDefault="00043BBA" w:rsidP="00043BBA">
      <w:r>
        <w:t>Cleaning evaluation is assessed for 10 sec per item. There is no specific time limit on cleaning evaluation. Cleaning evaluation and scoring is the same as Edition 3 and AS/NZS2007.1. Cleaning evaluation is likely to take about 35 minutes for each machine. Similarly, the only notable difference is the scoring of the pots, which are treated as four separate items.</w:t>
      </w:r>
    </w:p>
    <w:p w14:paraId="700771AC" w14:textId="77777777" w:rsidR="00043BBA" w:rsidRPr="00677CB3" w:rsidRDefault="00043BBA" w:rsidP="00043BBA">
      <w:pPr>
        <w:ind w:left="720"/>
        <w:rPr>
          <w:i/>
        </w:rPr>
      </w:pPr>
      <w:r w:rsidRPr="00677CB3">
        <w:rPr>
          <w:i/>
        </w:rPr>
        <w:t>Evaluate for each pot the cleaning of the inner bottom, the inner wall and the outer surfaces individually. Additionally give one score over the entire pot. This leads to a total number of four scores per pot.</w:t>
      </w:r>
    </w:p>
    <w:p w14:paraId="68A0C2E7" w14:textId="77777777" w:rsidR="00043BBA" w:rsidRDefault="00043BBA" w:rsidP="00043BBA">
      <w:r w:rsidRPr="004739F2">
        <w:t xml:space="preserve">The evaluation of the four single pot scores </w:t>
      </w:r>
      <w:r>
        <w:t xml:space="preserve">for each pot </w:t>
      </w:r>
      <w:r w:rsidRPr="004739F2">
        <w:t>shall not take longer than 30 s</w:t>
      </w:r>
      <w:r>
        <w:t>ec</w:t>
      </w:r>
      <w:r w:rsidRPr="004739F2">
        <w:t>.</w:t>
      </w:r>
    </w:p>
    <w:p w14:paraId="7A61F5A6" w14:textId="77777777" w:rsidR="00043BBA" w:rsidRDefault="00043BBA" w:rsidP="00043BBA">
      <w:r>
        <w:t>All evaluation shall be conducted in a light box or where general lighting meets the requirements of 1000 lux to 1500 lux and a colour temperature of 3500K to 4500K as per Clause 7.1. A light box is preferable for consistent evaluation.</w:t>
      </w:r>
    </w:p>
    <w:p w14:paraId="1B19EA6D" w14:textId="77777777" w:rsidR="00043BBA" w:rsidRDefault="00043BBA" w:rsidP="00043BBA">
      <w:r>
        <w:t>The strategic planning required by laboratories is that test and reference dishwashers need to be staggered in their start times to allow sufficient time to complete the drying evaluation and get organised to undertake the drying evaluation in the next machine within the allowable times. This is why knowing the program time is critical. Two possible approaches could be taken by labs:</w:t>
      </w:r>
    </w:p>
    <w:p w14:paraId="4C431AA8" w14:textId="77777777" w:rsidR="00043BBA" w:rsidRDefault="00043BBA" w:rsidP="00FA3236">
      <w:pPr>
        <w:pStyle w:val="ListParagraph"/>
        <w:numPr>
          <w:ilvl w:val="0"/>
          <w:numId w:val="18"/>
        </w:numPr>
      </w:pPr>
      <w:r>
        <w:t>Option 1: Stagger the dishwashers to finish about 30 min apart so that a drying evaluation can be completed on each machine in sequence. The cleaning evaluation can be done for all 4 machines later in the day or alternatively the cleaning evaluation can be undertaken immediately after the drying performance using a second assessor. Where a separate assessor is used for washing and drying, the drying assessor must evaluate all machines for all tests and the washing assessor must evaluation all machines all tests. This option with either one or two assessors seems to be a very workable option.</w:t>
      </w:r>
    </w:p>
    <w:p w14:paraId="45628EAD" w14:textId="77777777" w:rsidR="00043BBA" w:rsidRDefault="00043BBA" w:rsidP="00FA3236">
      <w:pPr>
        <w:pStyle w:val="ListParagraph"/>
        <w:numPr>
          <w:ilvl w:val="0"/>
          <w:numId w:val="18"/>
        </w:numPr>
      </w:pPr>
      <w:r>
        <w:t>Option 2: Stagger the dishwashers to finish about 1:05 apart so that a drying evaluation and then a cleaning evaluation can be conducted on each machine before moving to the next machine. This may be preferable in cases where there is limited space to spread all the loads out after drying evaluation of all dishwashers. However, technically the reference machine and all the test machines have at least part of their cycle running at the same time in order to be valid (this is quite hard to organise with 3 or more test machines and may be a point on which we comment to IEC). Clause 6.6.2 states: “However, test machines shall run at the same time as part of the reference machine cycle.”</w:t>
      </w:r>
    </w:p>
    <w:p w14:paraId="71084F0C" w14:textId="77777777" w:rsidR="00043BBA" w:rsidRDefault="00043BBA" w:rsidP="00043BBA">
      <w:r>
        <w:t>Note that loads can be put back into the dishwasher after drying evaluation and before cleaning evaluation, but care is needed to ensure that no soil falls off load items in the process.</w:t>
      </w:r>
    </w:p>
    <w:p w14:paraId="66CD7525" w14:textId="77777777" w:rsidR="00043BBA" w:rsidRDefault="00043BBA" w:rsidP="00043BBA">
      <w:pPr>
        <w:pStyle w:val="Heading2"/>
      </w:pPr>
      <w:bookmarkStart w:id="147" w:name="_Toc493601811"/>
      <w:r w:rsidRPr="005B0B43">
        <w:t>Standby Power</w:t>
      </w:r>
      <w:bookmarkEnd w:id="147"/>
    </w:p>
    <w:p w14:paraId="7313FAF5" w14:textId="77777777" w:rsidR="00043BBA" w:rsidRDefault="00043BBA" w:rsidP="00043BBA">
      <w:r>
        <w:t>Standby power needs to be determined in accordance with Annex K. Left on, end of cycle and off mode shall be determined. For left on mode and end of cycle modes, data at the end of a program needs to be recorded at 1 sec intervals for around 30 min in order to obtain sufficient data. Meters should comply with IEC62301. These measurements can be undertaken at the end of any selected program with or without a load (soiled or unsoiled) and with or without detergent. This could be at the end of the pre-trial test runs, at the end of the main test runs</w:t>
      </w:r>
      <w:r>
        <w:rPr>
          <w:rStyle w:val="FootnoteReference"/>
        </w:rPr>
        <w:footnoteReference w:id="4"/>
      </w:r>
      <w:r>
        <w:t xml:space="preserve"> or at the end of any additional runs undertaken for the sole purpose of measuring standby power. As an option, the power consumption of delay start mode may also be measured and recorded by test laboratories. Details are set out in the training presentation.</w:t>
      </w:r>
    </w:p>
    <w:p w14:paraId="608F8622" w14:textId="77777777" w:rsidR="00043BBA" w:rsidRDefault="00043BBA" w:rsidP="00043BBA">
      <w:pPr>
        <w:pStyle w:val="Heading2"/>
      </w:pPr>
      <w:bookmarkStart w:id="148" w:name="_Toc493601812"/>
      <w:r>
        <w:t>Recording Results</w:t>
      </w:r>
      <w:bookmarkEnd w:id="148"/>
    </w:p>
    <w:p w14:paraId="7D19AD60" w14:textId="77777777" w:rsidR="00043BBA" w:rsidRDefault="00043BBA" w:rsidP="00043BBA">
      <w:r>
        <w:t>All results need to be recorded in the Excel spreadsheets provided. The three main sheets to be filled in are:</w:t>
      </w:r>
    </w:p>
    <w:p w14:paraId="5D1D32B6" w14:textId="77777777" w:rsidR="00043BBA" w:rsidRDefault="00043BBA" w:rsidP="00FA3236">
      <w:pPr>
        <w:pStyle w:val="ListParagraph"/>
        <w:numPr>
          <w:ilvl w:val="0"/>
          <w:numId w:val="19"/>
        </w:numPr>
      </w:pPr>
      <w:r>
        <w:t>Pre-test trial runs</w:t>
      </w:r>
    </w:p>
    <w:p w14:paraId="442F4D41" w14:textId="77777777" w:rsidR="00043BBA" w:rsidRDefault="00043BBA" w:rsidP="00FA3236">
      <w:pPr>
        <w:pStyle w:val="ListParagraph"/>
        <w:numPr>
          <w:ilvl w:val="0"/>
          <w:numId w:val="19"/>
        </w:numPr>
      </w:pPr>
      <w:r>
        <w:t>Main data input sheet – this includes detailed drying and cleaning data by item for each run, energy and water consumption, temperatures, standby power</w:t>
      </w:r>
    </w:p>
    <w:p w14:paraId="65B387FC" w14:textId="77777777" w:rsidR="00043BBA" w:rsidRDefault="00043BBA" w:rsidP="00FA3236">
      <w:pPr>
        <w:pStyle w:val="ListParagraph"/>
        <w:numPr>
          <w:ilvl w:val="0"/>
          <w:numId w:val="19"/>
        </w:numPr>
      </w:pPr>
      <w:r>
        <w:t>Laboratory questionnaire – you should complete this before you start serious testing.</w:t>
      </w:r>
    </w:p>
    <w:p w14:paraId="3374B26D" w14:textId="77777777" w:rsidR="00043BBA" w:rsidRDefault="00043BBA" w:rsidP="00043BBA">
      <w:r>
        <w:t>Raw data logs (1 min intervals) should be supplied to EES in electronic form for independent evaluation. This should include energy, water and all relevant temperatures.</w:t>
      </w:r>
    </w:p>
    <w:p w14:paraId="1EEDDE4F" w14:textId="77777777" w:rsidR="00043BBA" w:rsidRDefault="00043BBA" w:rsidP="00043BBA">
      <w:r>
        <w:t>See information at the end about naming files.</w:t>
      </w:r>
    </w:p>
    <w:p w14:paraId="267646F4" w14:textId="77777777" w:rsidR="00043BBA" w:rsidRDefault="00043BBA" w:rsidP="00043BBA">
      <w:r>
        <w:t>Laboratories should keep notes about any issues that are unclear in the standard, issues that require clarification or refinement and about requirements that are difficult to meet or that could be improved. These should be compiled during testing and submitted to EES at the completion of testing. These issues will be discussed at the workshop and consolidated for submission to IEC.</w:t>
      </w:r>
    </w:p>
    <w:p w14:paraId="228CD8B5" w14:textId="77777777" w:rsidR="00043BBA" w:rsidRDefault="00043BBA" w:rsidP="00043BBA">
      <w:pPr>
        <w:pStyle w:val="Heading1"/>
      </w:pPr>
      <w:bookmarkStart w:id="149" w:name="_Toc493601813"/>
      <w:r>
        <w:t>Logistics</w:t>
      </w:r>
      <w:bookmarkEnd w:id="149"/>
    </w:p>
    <w:p w14:paraId="106257F8" w14:textId="77777777" w:rsidR="00043BBA" w:rsidRDefault="00043BBA" w:rsidP="00043BBA">
      <w:r>
        <w:t>EES is the program manager for this work and any questions should be directed to Lloyd Harrington or Robert Foster. Laboratories have a maximum of 15 working days to install the dishwashers, complete all testing and have then have the test machines ready to ship to the next destination. The test dishwashers are provided with special packing crates – these must be retained and reused when shipping to the next destination. EES will cover the cost of shipping, but test labs will need to closely liaise with the transport company to ensure smooth delivery and pickup. EES will nominate a preferred transport company.</w:t>
      </w:r>
    </w:p>
    <w:p w14:paraId="27D5921F" w14:textId="77777777" w:rsidR="00043BBA" w:rsidRDefault="00043BBA" w:rsidP="00043BBA">
      <w:r>
        <w:t>Additional load items (in addition to AS/NZS2007.1) and special equipment are being provided to Melbourne labs and moved with the dishwashers (it may be necessary to transport these separately to the dishwashers themselves). Melbourne labs are welcome to bid for the purchase of these load items and equipment at the end of testing in Melbourne.</w:t>
      </w:r>
    </w:p>
    <w:p w14:paraId="686D555C" w14:textId="77777777" w:rsidR="00043BBA" w:rsidRDefault="00043BBA" w:rsidP="00043BBA">
      <w:r>
        <w:t>A training day was held on 26 September 2016 at AGA. A range of training materials were presented and well as a practical demonstration of soiling. Labs have been sent all training materials and powerpoints by email.</w:t>
      </w:r>
    </w:p>
    <w:p w14:paraId="4570ABE6" w14:textId="77777777" w:rsidR="00043BBA" w:rsidRDefault="00043BBA" w:rsidP="00043BBA">
      <w:pPr>
        <w:pStyle w:val="Heading2"/>
      </w:pPr>
      <w:bookmarkStart w:id="150" w:name="_Toc493601814"/>
      <w:r>
        <w:t>List of documents cited by this specification</w:t>
      </w:r>
      <w:bookmarkEnd w:id="150"/>
    </w:p>
    <w:p w14:paraId="0E7F6B9A" w14:textId="77777777" w:rsidR="00043BBA" w:rsidRDefault="00043BBA" w:rsidP="00043BBA">
      <w:r>
        <w:t>IEC60436: Electric dishwashers for household use – Methods for measuring the performance,  Edition 4, October 2015.</w:t>
      </w:r>
    </w:p>
    <w:p w14:paraId="494FACA4" w14:textId="77777777" w:rsidR="00043BBA" w:rsidRDefault="00043BBA" w:rsidP="00043BBA">
      <w:r>
        <w:t xml:space="preserve">59A/202/FDIS:  Electric dishwashers for household use – Methods for measuring the performance,  FDIS English, 25 September 2015, file </w:t>
      </w:r>
      <w:r w:rsidRPr="00167C27">
        <w:t>59A_202e_FDIS.pdf</w:t>
      </w:r>
      <w:r>
        <w:t xml:space="preserve">  Note that there are some small typo errors in the FDIS regarding part numbers for some load items, but this is of no consequence for the Australian round robin.</w:t>
      </w:r>
    </w:p>
    <w:p w14:paraId="109EE42D" w14:textId="77777777" w:rsidR="00043BBA" w:rsidRDefault="00043BBA" w:rsidP="00043BBA">
      <w:r>
        <w:t>IEC60436: Electric dishwashers for household use – Methods for measuring the performance,  Edition 3, February 2004. (also Amendment 1: 2009 and Amendment 2: 2012).</w:t>
      </w:r>
    </w:p>
    <w:p w14:paraId="3AA44899" w14:textId="77777777" w:rsidR="00043BBA" w:rsidRDefault="00043BBA" w:rsidP="00043BBA">
      <w:r>
        <w:t xml:space="preserve">Load plan Machine A – file </w:t>
      </w:r>
      <w:r w:rsidRPr="00660CDA">
        <w:t>IEC_RRT_DW15_LoadingScheme_M</w:t>
      </w:r>
      <w:r>
        <w:t>achineA-full</w:t>
      </w:r>
      <w:r w:rsidRPr="00660CDA">
        <w:t>.pdf</w:t>
      </w:r>
    </w:p>
    <w:p w14:paraId="4B81DC8A" w14:textId="77777777" w:rsidR="00043BBA" w:rsidRDefault="00043BBA" w:rsidP="00043BBA">
      <w:r>
        <w:t xml:space="preserve">Load plan   – file </w:t>
      </w:r>
      <w:r w:rsidRPr="00660CDA">
        <w:t>IEC_RRT_DW15_LoadingScheme_M</w:t>
      </w:r>
      <w:r>
        <w:t>achineB-</w:t>
      </w:r>
      <w:r w:rsidRPr="00660CDA">
        <w:t>full.pdf</w:t>
      </w:r>
      <w:r>
        <w:t xml:space="preserve"> (note that this is for the G 6100i but the same basket layout applies to the G 4203i)</w:t>
      </w:r>
    </w:p>
    <w:p w14:paraId="4FF6747F" w14:textId="77777777" w:rsidR="00043BBA" w:rsidRDefault="00043BBA" w:rsidP="00043BBA">
      <w:r>
        <w:t xml:space="preserve">Short Manual Machine A: file </w:t>
      </w:r>
      <w:r w:rsidRPr="00660CDA">
        <w:t>Short Manual Machine A (BSH).pdf</w:t>
      </w:r>
    </w:p>
    <w:p w14:paraId="3CE00839" w14:textId="77777777" w:rsidR="00043BBA" w:rsidRPr="002B0E4C" w:rsidRDefault="00043BBA" w:rsidP="00043BBA">
      <w:pPr>
        <w:rPr>
          <w:strike/>
        </w:rPr>
      </w:pPr>
      <w:r w:rsidRPr="002B0E4C">
        <w:rPr>
          <w:strike/>
        </w:rPr>
        <w:t>Short Manual Machine B: file Short Manual Machine B (Miele).pdf</w:t>
      </w:r>
      <w:r w:rsidRPr="00677531">
        <w:t xml:space="preserve"> (not applicable now)</w:t>
      </w:r>
    </w:p>
    <w:p w14:paraId="79A8559C" w14:textId="77777777" w:rsidR="00043BBA" w:rsidRDefault="00043BBA" w:rsidP="00043BBA">
      <w:r>
        <w:t xml:space="preserve">Full Manual Machine A: file </w:t>
      </w:r>
      <w:r w:rsidRPr="00660CDA">
        <w:t>Manual_MachineA.pdf</w:t>
      </w:r>
    </w:p>
    <w:p w14:paraId="49E938E2" w14:textId="77777777" w:rsidR="00043BBA" w:rsidRDefault="00043BBA" w:rsidP="00043BBA">
      <w:r>
        <w:t xml:space="preserve">Full Manual Machine C: file </w:t>
      </w:r>
      <w:r w:rsidRPr="002B0E4C">
        <w:t>Manual-AU-Machine</w:t>
      </w:r>
      <w:r>
        <w:t>C</w:t>
      </w:r>
      <w:r w:rsidRPr="002B0E4C">
        <w:t>-Miele-G4203i.pdf</w:t>
      </w:r>
    </w:p>
    <w:p w14:paraId="13380FA5" w14:textId="77777777" w:rsidR="00043BBA" w:rsidRDefault="00043BBA" w:rsidP="00043BBA"/>
    <w:p w14:paraId="68BCE2BD" w14:textId="77777777" w:rsidR="00043BBA" w:rsidRDefault="00043BBA" w:rsidP="00043BBA">
      <w:pPr>
        <w:pStyle w:val="Heading2"/>
      </w:pPr>
      <w:bookmarkStart w:id="151" w:name="_Toc493601815"/>
      <w:r>
        <w:t>Data Recording Sheets</w:t>
      </w:r>
      <w:bookmarkEnd w:id="151"/>
    </w:p>
    <w:p w14:paraId="31535689" w14:textId="77777777" w:rsidR="00043BBA" w:rsidRDefault="00043BBA" w:rsidP="00043BBA">
      <w:r>
        <w:t>Pre-test data sheet - Excel</w:t>
      </w:r>
    </w:p>
    <w:p w14:paraId="652B927F" w14:textId="77777777" w:rsidR="00043BBA" w:rsidRDefault="00043BBA" w:rsidP="00043BBA">
      <w:r>
        <w:t>Round Robin data input sheets – Excel (one for each test machine)</w:t>
      </w:r>
    </w:p>
    <w:p w14:paraId="539FEBFA" w14:textId="77777777" w:rsidR="00043BBA" w:rsidRDefault="00043BBA" w:rsidP="00043BBA">
      <w:r>
        <w:t>Round Robin Questionnaire - Excel</w:t>
      </w:r>
    </w:p>
    <w:p w14:paraId="392CA77E" w14:textId="77777777" w:rsidR="00043BBA" w:rsidRDefault="00043BBA" w:rsidP="00043BBA">
      <w:r>
        <w:t>Microwave calibration Excel sheet (for laboratory use only – does not need to be submitted)</w:t>
      </w:r>
    </w:p>
    <w:p w14:paraId="0122662B" w14:textId="77777777" w:rsidR="00043BBA" w:rsidRDefault="00043BBA" w:rsidP="00043BBA">
      <w:r>
        <w:t xml:space="preserve">Labs are being allocated nominal identifiers for all test results and recording of data (called a </w:t>
      </w:r>
      <w:r w:rsidRPr="00677531">
        <w:rPr>
          <w:color w:val="FF0000"/>
        </w:rPr>
        <w:t>LabID</w:t>
      </w:r>
      <w:r>
        <w:t>). This is a 2 letter random code. Please contact Lloyd or Robert to get the code for your laboratory.</w:t>
      </w:r>
    </w:p>
    <w:p w14:paraId="1FB6277C" w14:textId="77777777" w:rsidR="00043BBA" w:rsidRDefault="00043BBA" w:rsidP="00043BBA">
      <w:r>
        <w:t>Naming of data recording sheets shall be as follows:</w:t>
      </w:r>
    </w:p>
    <w:p w14:paraId="2A158BCD" w14:textId="77777777" w:rsidR="00043BBA" w:rsidRDefault="00043BBA" w:rsidP="00043BBA">
      <w:r w:rsidRPr="00677531">
        <w:t>IEC_RRT_DW15_Pretest-</w:t>
      </w:r>
      <w:r w:rsidRPr="00677531">
        <w:rPr>
          <w:color w:val="FF0000"/>
        </w:rPr>
        <w:t>LabID</w:t>
      </w:r>
      <w:r w:rsidRPr="00677531">
        <w:t xml:space="preserve">.xls </w:t>
      </w:r>
    </w:p>
    <w:p w14:paraId="17A10EF4" w14:textId="77777777" w:rsidR="00043BBA" w:rsidRDefault="00043BBA" w:rsidP="00043BBA">
      <w:r w:rsidRPr="00677531">
        <w:t>IEC_RRT_DW15_Questionnaire-</w:t>
      </w:r>
      <w:r w:rsidRPr="00677531">
        <w:rPr>
          <w:color w:val="FF0000"/>
        </w:rPr>
        <w:t>LabID</w:t>
      </w:r>
      <w:r w:rsidRPr="00677531">
        <w:t>.xls</w:t>
      </w:r>
    </w:p>
    <w:p w14:paraId="18C76FD0" w14:textId="77777777" w:rsidR="00043BBA" w:rsidRDefault="00043BBA" w:rsidP="00043BBA">
      <w:r w:rsidRPr="00677531">
        <w:t>IEC_RRT_DW15_Data_Input-</w:t>
      </w:r>
      <w:r w:rsidRPr="00677531">
        <w:rPr>
          <w:color w:val="FF0000"/>
        </w:rPr>
        <w:t>LabID</w:t>
      </w:r>
      <w:r>
        <w:rPr>
          <w:color w:val="FF0000"/>
        </w:rPr>
        <w:t>-MachineID</w:t>
      </w:r>
      <w:r w:rsidRPr="00677531">
        <w:t>.xls</w:t>
      </w:r>
      <w:r>
        <w:t xml:space="preserve"> (one for each test machine, two or three files for each lab)</w:t>
      </w:r>
    </w:p>
    <w:p w14:paraId="36192D22" w14:textId="77777777" w:rsidR="00043BBA" w:rsidRDefault="00043BBA" w:rsidP="00043BBA">
      <w:r>
        <w:t>For the data input recording sheet, you need to save a separate copy of the input sheet for each test machine (Machine A, Machine C, and for AGA/Choice treat the Type 1 reference as a test machine). Once reference machine data has been entered into the sheet for the first test machine, you can copy this data into reference data section for each of the other test machines that were run in parallel. Protection has been removed from cells Q23 to C174. Be careful not to include any input into the coloured rows (e.g. 34, 41, 48 etc.).</w:t>
      </w:r>
    </w:p>
    <w:p w14:paraId="7EE533C6" w14:textId="77777777" w:rsidR="00043BBA" w:rsidRDefault="00043BBA" w:rsidP="00043BBA">
      <w:r>
        <w:t>Note that there are 136 entries for drying and cleaning performance. There are 130 items, but the  two pots are allocated four scores each – the first is an overall score, then the inner base, the inner walls and the outside each has a separate cleaning and drying score.</w:t>
      </w:r>
    </w:p>
    <w:p w14:paraId="3A0020ED" w14:textId="77777777" w:rsidR="00043BBA" w:rsidRDefault="00043BBA" w:rsidP="00043BBA">
      <w:r>
        <w:t>An additional sheet called Item-list has been added – this includes the IEC item IDs to assist in identification as you evaluate. The IEC codes have now been included in the Drying and Cleaning sheets for each reference. It is a good idea to have examples of each load item next to the evaluation labelled with the correct code to assist with entering scores as some of the names for some items are quite similar and some of the items are a similar size.</w:t>
      </w:r>
    </w:p>
    <w:p w14:paraId="31FBF073" w14:textId="77777777" w:rsidR="00043BBA" w:rsidRDefault="00043BBA" w:rsidP="00043BBA">
      <w:pPr>
        <w:pStyle w:val="Heading2"/>
      </w:pPr>
      <w:bookmarkStart w:id="152" w:name="_Toc493601816"/>
      <w:r>
        <w:t>Materials sent by email</w:t>
      </w:r>
      <w:bookmarkEnd w:id="152"/>
    </w:p>
    <w:p w14:paraId="29444924" w14:textId="77777777" w:rsidR="00043BBA" w:rsidRDefault="00043BBA" w:rsidP="00043BBA">
      <w:r>
        <w:t>A total of 3 emails have been sent to each laboratory. Attachments are as follows:</w:t>
      </w:r>
    </w:p>
    <w:p w14:paraId="3BB6A9FE" w14:textId="77777777" w:rsidR="00043BBA" w:rsidRDefault="00043BBA" w:rsidP="00043BBA">
      <w:r>
        <w:t xml:space="preserve">Email 1: </w:t>
      </w:r>
      <w:r w:rsidRPr="00451FDF">
        <w:t>Training.zip</w:t>
      </w:r>
      <w:r>
        <w:t xml:space="preserve"> – this includes all powerpoints and microwave worksheets (8 files)</w:t>
      </w:r>
    </w:p>
    <w:p w14:paraId="69A44CCA" w14:textId="77777777" w:rsidR="00043BBA" w:rsidRDefault="00043BBA" w:rsidP="00043BBA">
      <w:r>
        <w:t xml:space="preserve">Email 2: </w:t>
      </w:r>
      <w:r w:rsidRPr="00451FDF">
        <w:t>Manuals.zip</w:t>
      </w:r>
      <w:r>
        <w:t xml:space="preserve"> – this includes electronic manuals for test dishwashers, loading plans and a copy of IEC60436 Edition 4 FDIS (7 files)</w:t>
      </w:r>
    </w:p>
    <w:p w14:paraId="5F22C137" w14:textId="77777777" w:rsidR="00043BBA" w:rsidRDefault="00043BBA" w:rsidP="00043BBA">
      <w:r>
        <w:t>Email 3: Includes the following files:</w:t>
      </w:r>
    </w:p>
    <w:p w14:paraId="535B4108" w14:textId="77777777" w:rsidR="00043BBA" w:rsidRDefault="00043BBA" w:rsidP="00FA3236">
      <w:pPr>
        <w:pStyle w:val="ListParagraph"/>
        <w:numPr>
          <w:ilvl w:val="0"/>
          <w:numId w:val="21"/>
        </w:numPr>
      </w:pPr>
      <w:r w:rsidRPr="00FF6BEB">
        <w:t>IEC_RRT_DW15_Pretest-LabID.xls</w:t>
      </w:r>
    </w:p>
    <w:p w14:paraId="6EDAB8E1" w14:textId="77777777" w:rsidR="00043BBA" w:rsidRDefault="00043BBA" w:rsidP="00FA3236">
      <w:pPr>
        <w:pStyle w:val="ListParagraph"/>
        <w:numPr>
          <w:ilvl w:val="0"/>
          <w:numId w:val="21"/>
        </w:numPr>
      </w:pPr>
      <w:r w:rsidRPr="00FF6BEB">
        <w:t>IEC_RRT_DW15_Questionnaire-LabID.xls</w:t>
      </w:r>
    </w:p>
    <w:p w14:paraId="57F37BEF" w14:textId="77777777" w:rsidR="00043BBA" w:rsidRDefault="00043BBA" w:rsidP="00FA3236">
      <w:pPr>
        <w:pStyle w:val="ListParagraph"/>
        <w:numPr>
          <w:ilvl w:val="0"/>
          <w:numId w:val="21"/>
        </w:numPr>
      </w:pPr>
      <w:r w:rsidRPr="00FF6BEB">
        <w:t>IEC_RRT_DW15_Data_Input-LabID-MachineID.xls</w:t>
      </w:r>
    </w:p>
    <w:p w14:paraId="32E664C1" w14:textId="77777777" w:rsidR="00043BBA" w:rsidRDefault="00043BBA" w:rsidP="00FA3236">
      <w:pPr>
        <w:pStyle w:val="ListParagraph"/>
        <w:numPr>
          <w:ilvl w:val="0"/>
          <w:numId w:val="21"/>
        </w:numPr>
      </w:pPr>
      <w:r w:rsidRPr="00FF6BEB">
        <w:t>Dishwasher Round Robin to IEC60436 Ed4 - specification V02a.docx</w:t>
      </w:r>
      <w:r>
        <w:t xml:space="preserve"> (this document)</w:t>
      </w:r>
    </w:p>
    <w:p w14:paraId="4BB40D4A" w14:textId="77777777" w:rsidR="00043BBA" w:rsidRDefault="00043BBA" w:rsidP="00043BBA"/>
    <w:p w14:paraId="556EAD2B" w14:textId="77777777" w:rsidR="00043BBA" w:rsidRDefault="00043BBA" w:rsidP="00043BBA"/>
    <w:p w14:paraId="11F629EF" w14:textId="77777777" w:rsidR="00043BBA" w:rsidRDefault="00043BBA" w:rsidP="00043BBA">
      <w:r>
        <w:t>END OF SPECIFICATION</w:t>
      </w:r>
    </w:p>
    <w:p w14:paraId="5847BBA1" w14:textId="77777777" w:rsidR="00043BBA" w:rsidRDefault="00043BBA" w:rsidP="00D2665D"/>
    <w:p w14:paraId="6C81E4A2" w14:textId="77777777" w:rsidR="00043BBA" w:rsidRDefault="00043BBA">
      <w:pPr>
        <w:rPr>
          <w:rFonts w:asciiTheme="majorHAnsi" w:eastAsia="Times New Roman" w:hAnsiTheme="majorHAnsi" w:cstheme="majorBidi"/>
          <w:b/>
          <w:bCs/>
          <w:color w:val="365F91" w:themeColor="accent1" w:themeShade="BF"/>
          <w:sz w:val="28"/>
          <w:szCs w:val="28"/>
        </w:rPr>
      </w:pPr>
      <w:r>
        <w:rPr>
          <w:rFonts w:eastAsia="Times New Roman"/>
        </w:rPr>
        <w:br w:type="page"/>
      </w:r>
    </w:p>
    <w:p w14:paraId="1110C807" w14:textId="631F77A6" w:rsidR="00D2665D" w:rsidRPr="00D2665D" w:rsidRDefault="00FC2493" w:rsidP="002C7F34">
      <w:pPr>
        <w:pStyle w:val="Heading1"/>
        <w:rPr>
          <w:rFonts w:eastAsia="Times New Roman"/>
        </w:rPr>
      </w:pPr>
      <w:bookmarkStart w:id="153" w:name="_Toc493601817"/>
      <w:r>
        <w:rPr>
          <w:rFonts w:eastAsia="Times New Roman"/>
        </w:rPr>
        <w:t xml:space="preserve">Appendix </w:t>
      </w:r>
      <w:r w:rsidR="00D2665D">
        <w:rPr>
          <w:rFonts w:eastAsia="Times New Roman"/>
        </w:rPr>
        <w:t>B</w:t>
      </w:r>
      <w:r w:rsidR="00D2665D" w:rsidRPr="00D2665D">
        <w:rPr>
          <w:rFonts w:eastAsia="Times New Roman"/>
        </w:rPr>
        <w:t xml:space="preserve">: </w:t>
      </w:r>
      <w:r w:rsidR="00B953FE">
        <w:rPr>
          <w:rFonts w:eastAsia="Times New Roman"/>
        </w:rPr>
        <w:t>Selected plots of raw data</w:t>
      </w:r>
      <w:bookmarkEnd w:id="153"/>
    </w:p>
    <w:p w14:paraId="4A8AD7BB" w14:textId="58F191C1" w:rsidR="00205F8A" w:rsidRPr="00205F8A" w:rsidRDefault="00205F8A" w:rsidP="00205F8A">
      <w:r w:rsidRPr="00205F8A">
        <w:rPr>
          <w:b/>
        </w:rPr>
        <w:t>Peak power discussion</w:t>
      </w:r>
      <w:r>
        <w:t>: Peak power seems to be consistently recorded across labs. Small variations in measured values in some labs due to sequence of heater operation and pumps. All labs had high quality power measurement instruments. These figures illustrate that the reference and test machines are operating very consistently.</w:t>
      </w:r>
    </w:p>
    <w:p w14:paraId="7D69A214" w14:textId="68AAD0FA" w:rsidR="003971C3" w:rsidRDefault="003971C3" w:rsidP="003971C3">
      <w:pPr>
        <w:pStyle w:val="Caption"/>
      </w:pPr>
      <w:bookmarkStart w:id="154" w:name="_Toc493601689"/>
      <w:r>
        <w:t xml:space="preserve">Figure </w:t>
      </w:r>
      <w:fldSimple w:instr=" SEQ Figure \* ARABIC ">
        <w:r w:rsidR="005A3364">
          <w:rPr>
            <w:noProof/>
          </w:rPr>
          <w:t>10</w:t>
        </w:r>
      </w:fldSimple>
      <w:r>
        <w:t xml:space="preserve">: </w:t>
      </w:r>
      <w:r w:rsidR="00D23224">
        <w:t>Maximum power comparison across laboratories for Machine A</w:t>
      </w:r>
      <w:bookmarkEnd w:id="154"/>
    </w:p>
    <w:p w14:paraId="3330DB3D" w14:textId="117C2791" w:rsidR="00D23224" w:rsidRDefault="00D23224" w:rsidP="00D23224">
      <w:r>
        <w:rPr>
          <w:noProof/>
          <w:lang w:eastAsia="en-AU"/>
        </w:rPr>
        <w:drawing>
          <wp:inline distT="0" distB="0" distL="0" distR="0" wp14:anchorId="0286239A" wp14:editId="2EE42608">
            <wp:extent cx="5180023" cy="3386938"/>
            <wp:effectExtent l="0" t="0" r="1905" b="4445"/>
            <wp:docPr id="13" name="Picture 13" descr="Maximum measured power Watts for each run by lab for Machine A&#10;&#10;Lab test1 test2 test3 test4 test5&#10;D 2255 2199 2281 2263 2202&#10;B 2194 2229 2260 2349 2184&#10;C 2223 2214 2194 2201 2191&#10;A 2220 2229 2211 2226 2206&#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0992" cy="3394110"/>
                    </a:xfrm>
                    <a:prstGeom prst="rect">
                      <a:avLst/>
                    </a:prstGeom>
                    <a:noFill/>
                  </pic:spPr>
                </pic:pic>
              </a:graphicData>
            </a:graphic>
          </wp:inline>
        </w:drawing>
      </w:r>
    </w:p>
    <w:p w14:paraId="53D75500" w14:textId="626B9057" w:rsidR="00D23224" w:rsidRDefault="00D23224" w:rsidP="00D23224">
      <w:pPr>
        <w:pStyle w:val="Caption"/>
      </w:pPr>
      <w:bookmarkStart w:id="155" w:name="_Toc493601690"/>
      <w:r>
        <w:t xml:space="preserve">Figure </w:t>
      </w:r>
      <w:fldSimple w:instr=" SEQ Figure \* ARABIC ">
        <w:r w:rsidR="005A3364">
          <w:rPr>
            <w:noProof/>
          </w:rPr>
          <w:t>11</w:t>
        </w:r>
      </w:fldSimple>
      <w:r>
        <w:t>: Maximum power comparison across laboratories for Machine C</w:t>
      </w:r>
      <w:bookmarkEnd w:id="155"/>
    </w:p>
    <w:p w14:paraId="06E4B2C0" w14:textId="5B9E56A2" w:rsidR="00D23224" w:rsidRDefault="00D23224" w:rsidP="00D23224">
      <w:r>
        <w:rPr>
          <w:noProof/>
          <w:lang w:eastAsia="en-AU"/>
        </w:rPr>
        <w:drawing>
          <wp:inline distT="0" distB="0" distL="0" distR="0" wp14:anchorId="12BF0B2A" wp14:editId="4A2392B1">
            <wp:extent cx="5243706" cy="3428577"/>
            <wp:effectExtent l="0" t="0" r="0" b="635"/>
            <wp:docPr id="19" name="Picture 19" descr="Maximum measured power Watts for each run by lab for Machine C&#10;&#10;Lab test1 test2 test3 test4 test5&#10;D #N/A #N/A #N/A 2154 2196&#10;B 2147 2155 2136 2152 2120&#10;C 2146 2131 2177 2129 2142&#10;A 2170 2179 2173 2192 217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7485" cy="3431048"/>
                    </a:xfrm>
                    <a:prstGeom prst="rect">
                      <a:avLst/>
                    </a:prstGeom>
                    <a:noFill/>
                  </pic:spPr>
                </pic:pic>
              </a:graphicData>
            </a:graphic>
          </wp:inline>
        </w:drawing>
      </w:r>
    </w:p>
    <w:p w14:paraId="6B7CC844" w14:textId="6DE29FFC" w:rsidR="00D23224" w:rsidRDefault="00D23224" w:rsidP="00D23224">
      <w:pPr>
        <w:pStyle w:val="Caption"/>
      </w:pPr>
      <w:bookmarkStart w:id="156" w:name="_Toc493601691"/>
      <w:r>
        <w:t xml:space="preserve">Figure </w:t>
      </w:r>
      <w:fldSimple w:instr=" SEQ Figure \* ARABIC ">
        <w:r w:rsidR="005A3364">
          <w:rPr>
            <w:noProof/>
          </w:rPr>
          <w:t>12</w:t>
        </w:r>
      </w:fldSimple>
      <w:r w:rsidR="00B81624">
        <w:t>: Maximum power comparison across laboratories for Type 1 Reference Universal 65 program</w:t>
      </w:r>
      <w:bookmarkEnd w:id="156"/>
    </w:p>
    <w:p w14:paraId="2D1BB877" w14:textId="57B52130" w:rsidR="00D23224" w:rsidRDefault="00B81624" w:rsidP="00D23224">
      <w:r>
        <w:rPr>
          <w:noProof/>
          <w:lang w:eastAsia="en-AU"/>
        </w:rPr>
        <w:drawing>
          <wp:inline distT="0" distB="0" distL="0" distR="0" wp14:anchorId="0D3322CF" wp14:editId="046249CF">
            <wp:extent cx="5230368" cy="3419856"/>
            <wp:effectExtent l="0" t="0" r="8890" b="9525"/>
            <wp:docPr id="20" name="Picture 20" descr="Maximum measured power Watts for each run by lab for Type 1 reference G590&#10;&#10;Lab test1 test2 test3 test4 test5&#10;D 3035 2949 #N/A #N/A #N/A&#10;B 2983 2994 2994 2973 2952&#10;C 2949 2961 2955 2947 2931&#10;A 2973 2970 #N/A #N/A #N/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3311" cy="3421781"/>
                    </a:xfrm>
                    <a:prstGeom prst="rect">
                      <a:avLst/>
                    </a:prstGeom>
                    <a:noFill/>
                  </pic:spPr>
                </pic:pic>
              </a:graphicData>
            </a:graphic>
          </wp:inline>
        </w:drawing>
      </w:r>
    </w:p>
    <w:p w14:paraId="16540477" w14:textId="77777777" w:rsidR="00B81624" w:rsidRDefault="00B81624" w:rsidP="00D23224"/>
    <w:p w14:paraId="303C0AB8" w14:textId="6C59BA3E" w:rsidR="00B81624" w:rsidRDefault="00B81624" w:rsidP="00B81624">
      <w:pPr>
        <w:pStyle w:val="Caption"/>
      </w:pPr>
      <w:bookmarkStart w:id="157" w:name="_Toc493601692"/>
      <w:r>
        <w:t xml:space="preserve">Figure </w:t>
      </w:r>
      <w:fldSimple w:instr=" SEQ Figure \* ARABIC ">
        <w:r w:rsidR="005A3364">
          <w:rPr>
            <w:noProof/>
          </w:rPr>
          <w:t>13</w:t>
        </w:r>
      </w:fldSimple>
      <w:r>
        <w:t>: Maximum power comparison across laboratories for Type 2 Reference IEC/EN ref program</w:t>
      </w:r>
      <w:bookmarkEnd w:id="157"/>
    </w:p>
    <w:p w14:paraId="0A74053F" w14:textId="288EDA7C" w:rsidR="00B81624" w:rsidRDefault="00B81624" w:rsidP="00D23224">
      <w:r>
        <w:rPr>
          <w:noProof/>
          <w:lang w:eastAsia="en-AU"/>
        </w:rPr>
        <w:drawing>
          <wp:inline distT="0" distB="0" distL="0" distR="0" wp14:anchorId="77F9080E" wp14:editId="4538C88B">
            <wp:extent cx="5230368" cy="3419855"/>
            <wp:effectExtent l="0" t="0" r="8890" b="9525"/>
            <wp:docPr id="21" name="Picture 21" descr="Maximum measured power Watts for each run by lab for Type 2 reference G1222 SC&#10;&#10;Lab test1 test2 test3 test4 test5&#10;D 2174 2174 2175 2159 2160&#10;A 2137 2135 2138 2144 21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1189" cy="3420392"/>
                    </a:xfrm>
                    <a:prstGeom prst="rect">
                      <a:avLst/>
                    </a:prstGeom>
                    <a:noFill/>
                  </pic:spPr>
                </pic:pic>
              </a:graphicData>
            </a:graphic>
          </wp:inline>
        </w:drawing>
      </w:r>
    </w:p>
    <w:p w14:paraId="1FF9F18B" w14:textId="77777777" w:rsidR="00B81624" w:rsidRDefault="00B81624" w:rsidP="00D23224"/>
    <w:p w14:paraId="494AC546" w14:textId="77777777" w:rsidR="00B81624" w:rsidRDefault="00B81624" w:rsidP="00D23224"/>
    <w:p w14:paraId="547EE5B8" w14:textId="77777777" w:rsidR="00B81624" w:rsidRDefault="00B81624" w:rsidP="00D23224"/>
    <w:p w14:paraId="0FE1C62F" w14:textId="66700C5B" w:rsidR="00205F8A" w:rsidRPr="00205F8A" w:rsidRDefault="00205F8A" w:rsidP="00205F8A">
      <w:r>
        <w:rPr>
          <w:b/>
        </w:rPr>
        <w:t xml:space="preserve">Wash and rinse temperature </w:t>
      </w:r>
      <w:r w:rsidRPr="00205F8A">
        <w:rPr>
          <w:b/>
        </w:rPr>
        <w:t>discussion</w:t>
      </w:r>
      <w:r>
        <w:t>: Some labs had issues measuring bath temperatures on occasions. Some units seem to generate electrical noise which can affect bare thermocouples. These figures illustrate that the reference and test machines are operating very consistently. Measurement of bath temperature provides some additional information about machine behaviour.</w:t>
      </w:r>
    </w:p>
    <w:p w14:paraId="233FB523" w14:textId="72A8C453" w:rsidR="00B81624" w:rsidRDefault="00B81624" w:rsidP="00B81624">
      <w:pPr>
        <w:pStyle w:val="Caption"/>
      </w:pPr>
      <w:bookmarkStart w:id="158" w:name="_Toc493601693"/>
      <w:r>
        <w:t xml:space="preserve">Figure </w:t>
      </w:r>
      <w:fldSimple w:instr=" SEQ Figure \* ARABIC ">
        <w:r w:rsidR="005A3364">
          <w:rPr>
            <w:noProof/>
          </w:rPr>
          <w:t>14</w:t>
        </w:r>
      </w:fldSimple>
      <w:r>
        <w:t>: Maximum wash temperature across laboratories for Machine A</w:t>
      </w:r>
      <w:bookmarkEnd w:id="158"/>
    </w:p>
    <w:p w14:paraId="5E14CBC4" w14:textId="40742693" w:rsidR="00B81624" w:rsidRDefault="00B81624" w:rsidP="00D23224">
      <w:r>
        <w:rPr>
          <w:noProof/>
          <w:lang w:eastAsia="en-AU"/>
        </w:rPr>
        <w:drawing>
          <wp:inline distT="0" distB="0" distL="0" distR="0" wp14:anchorId="4104A8AB" wp14:editId="59CCF678">
            <wp:extent cx="5208422" cy="3405506"/>
            <wp:effectExtent l="0" t="0" r="0" b="4445"/>
            <wp:docPr id="22" name="Picture 22" descr="Maximum wash sump temperature for each run by lab for Machine A&#10;&#10;Lab test1 test2 test3 test4 test5&#10;D 46.8 46.5 46.7 46.4 46.7&#10;B 46.8 46.7 46.5 46.7 46.7&#10;C 46.7 45.9 45.8 45.9 45.9&#10;A 49.3 N/A 47.0 46.9 4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0834" cy="3407083"/>
                    </a:xfrm>
                    <a:prstGeom prst="rect">
                      <a:avLst/>
                    </a:prstGeom>
                    <a:noFill/>
                  </pic:spPr>
                </pic:pic>
              </a:graphicData>
            </a:graphic>
          </wp:inline>
        </w:drawing>
      </w:r>
    </w:p>
    <w:p w14:paraId="4F80AAF3" w14:textId="3EBB0766" w:rsidR="00B81624" w:rsidRDefault="00B81624" w:rsidP="00B81624">
      <w:pPr>
        <w:pStyle w:val="Caption"/>
      </w:pPr>
      <w:bookmarkStart w:id="159" w:name="_Toc493601694"/>
      <w:r>
        <w:t xml:space="preserve">Figure </w:t>
      </w:r>
      <w:fldSimple w:instr=" SEQ Figure \* ARABIC ">
        <w:r w:rsidR="005A3364">
          <w:rPr>
            <w:noProof/>
          </w:rPr>
          <w:t>15</w:t>
        </w:r>
      </w:fldSimple>
      <w:r>
        <w:t>: Maximum wash temperature across laboratories for Machine C</w:t>
      </w:r>
      <w:bookmarkEnd w:id="159"/>
    </w:p>
    <w:p w14:paraId="6D27177B" w14:textId="5C5F2493" w:rsidR="00B81624" w:rsidRDefault="00B81624" w:rsidP="00D23224">
      <w:r>
        <w:rPr>
          <w:noProof/>
          <w:lang w:eastAsia="en-AU"/>
        </w:rPr>
        <w:drawing>
          <wp:inline distT="0" distB="0" distL="0" distR="0" wp14:anchorId="1481D9E5" wp14:editId="178BB4A5">
            <wp:extent cx="5208422" cy="3406370"/>
            <wp:effectExtent l="0" t="0" r="0" b="3810"/>
            <wp:docPr id="23" name="Picture 23" descr="Maximum wash sump temperature for each run by lab for Machine C&#10;&#10;Lab test1 test2 test3 test4 test5&#10;D #N/A #N/A #N/A 56.1 55.8&#10;B error 56.3 55.9 56.0 error&#10;C 56.7 56.2 56.3 56.3 56.3&#10;A 56.0 N/A 56.3 56.4 5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1630" cy="3415008"/>
                    </a:xfrm>
                    <a:prstGeom prst="rect">
                      <a:avLst/>
                    </a:prstGeom>
                    <a:noFill/>
                  </pic:spPr>
                </pic:pic>
              </a:graphicData>
            </a:graphic>
          </wp:inline>
        </w:drawing>
      </w:r>
    </w:p>
    <w:p w14:paraId="0FBCC611" w14:textId="50CB3114" w:rsidR="00B81624" w:rsidRPr="00B81624" w:rsidRDefault="00B81624" w:rsidP="00D23224">
      <w:pPr>
        <w:rPr>
          <w:sz w:val="20"/>
          <w:szCs w:val="20"/>
        </w:rPr>
      </w:pPr>
      <w:r w:rsidRPr="00B81624">
        <w:rPr>
          <w:sz w:val="20"/>
          <w:szCs w:val="20"/>
        </w:rPr>
        <w:t>Note: Lab B had technical problems with their thermocouple for some tests</w:t>
      </w:r>
    </w:p>
    <w:p w14:paraId="5808E714" w14:textId="29708BB4" w:rsidR="00B81624" w:rsidRDefault="00B81624" w:rsidP="00B81624">
      <w:pPr>
        <w:pStyle w:val="Caption"/>
      </w:pPr>
      <w:bookmarkStart w:id="160" w:name="_Toc493601695"/>
      <w:r>
        <w:t xml:space="preserve">Figure </w:t>
      </w:r>
      <w:fldSimple w:instr=" SEQ Figure \* ARABIC ">
        <w:r w:rsidR="005A3364">
          <w:rPr>
            <w:noProof/>
          </w:rPr>
          <w:t>16</w:t>
        </w:r>
      </w:fldSimple>
      <w:r>
        <w:t>: Maximum wash temperature across laboratories for Type 1 Reference</w:t>
      </w:r>
      <w:bookmarkEnd w:id="160"/>
    </w:p>
    <w:p w14:paraId="6895BC4F" w14:textId="33E2C3BC" w:rsidR="00B81624" w:rsidRDefault="00B81624" w:rsidP="00D23224">
      <w:r>
        <w:rPr>
          <w:noProof/>
          <w:lang w:eastAsia="en-AU"/>
        </w:rPr>
        <w:drawing>
          <wp:inline distT="0" distB="0" distL="0" distR="0" wp14:anchorId="3308874C" wp14:editId="162FB68B">
            <wp:extent cx="5215738" cy="3411155"/>
            <wp:effectExtent l="0" t="0" r="4445" b="0"/>
            <wp:docPr id="24" name="Picture 24" descr="Maximum wash sump temperature for each run by lab for Reference Type 1 G590 on Universal 65 program&#10;&#10;Lab test1 test2 test3 test4 test5&#10;D 66.4 missing #N/A #N/A #N/A&#10;B error missing error 65.9 66.7&#10;C no data&#10;A 66.1 missing #N/A #N/A #N/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0439" cy="3414230"/>
                    </a:xfrm>
                    <a:prstGeom prst="rect">
                      <a:avLst/>
                    </a:prstGeom>
                    <a:noFill/>
                  </pic:spPr>
                </pic:pic>
              </a:graphicData>
            </a:graphic>
          </wp:inline>
        </w:drawing>
      </w:r>
    </w:p>
    <w:p w14:paraId="49AAF774" w14:textId="4AA66B6F" w:rsidR="00B81624" w:rsidRPr="00B81624" w:rsidRDefault="00B81624" w:rsidP="00B81624">
      <w:pPr>
        <w:rPr>
          <w:sz w:val="20"/>
          <w:szCs w:val="20"/>
        </w:rPr>
      </w:pPr>
      <w:r w:rsidRPr="00B81624">
        <w:rPr>
          <w:sz w:val="20"/>
          <w:szCs w:val="20"/>
        </w:rPr>
        <w:t xml:space="preserve">Note: Lab B had technical problems with their thermocouple for </w:t>
      </w:r>
      <w:r>
        <w:rPr>
          <w:sz w:val="20"/>
          <w:szCs w:val="20"/>
        </w:rPr>
        <w:t xml:space="preserve">most </w:t>
      </w:r>
      <w:r w:rsidRPr="00B81624">
        <w:rPr>
          <w:sz w:val="20"/>
          <w:szCs w:val="20"/>
        </w:rPr>
        <w:t>tests</w:t>
      </w:r>
    </w:p>
    <w:p w14:paraId="53661EEE" w14:textId="77843A7E" w:rsidR="00B81624" w:rsidRDefault="00B81624" w:rsidP="00B81624">
      <w:pPr>
        <w:pStyle w:val="Caption"/>
      </w:pPr>
      <w:bookmarkStart w:id="161" w:name="_Toc493601696"/>
      <w:r>
        <w:t xml:space="preserve">Figure </w:t>
      </w:r>
      <w:fldSimple w:instr=" SEQ Figure \* ARABIC ">
        <w:r w:rsidR="005A3364">
          <w:rPr>
            <w:noProof/>
          </w:rPr>
          <w:t>17</w:t>
        </w:r>
      </w:fldSimple>
      <w:r>
        <w:t>: Maximum wash temperature across laboratories for Type 2 Reference</w:t>
      </w:r>
      <w:bookmarkEnd w:id="161"/>
    </w:p>
    <w:p w14:paraId="6D7453BE" w14:textId="229F3EF9" w:rsidR="00B81624" w:rsidRDefault="00B81624" w:rsidP="00D23224">
      <w:r>
        <w:rPr>
          <w:noProof/>
          <w:lang w:eastAsia="en-AU"/>
        </w:rPr>
        <w:drawing>
          <wp:inline distT="0" distB="0" distL="0" distR="0" wp14:anchorId="6B6927B5" wp14:editId="40A13090">
            <wp:extent cx="5215738" cy="3410290"/>
            <wp:effectExtent l="0" t="0" r="4445" b="0"/>
            <wp:docPr id="25" name="Picture 25" descr="Maximum wash sump temperature for each run by lab for Reference Type 2 G1222 SC&#10;&#10;Lab test1 test2 test3 test4 test5&#10;D 51 missing 51 50.9 missing&#10;A 52.6 missing 51.3 51.4 5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3767" cy="3415540"/>
                    </a:xfrm>
                    <a:prstGeom prst="rect">
                      <a:avLst/>
                    </a:prstGeom>
                    <a:noFill/>
                  </pic:spPr>
                </pic:pic>
              </a:graphicData>
            </a:graphic>
          </wp:inline>
        </w:drawing>
      </w:r>
    </w:p>
    <w:p w14:paraId="0FBD7073" w14:textId="77777777" w:rsidR="00B81624" w:rsidRDefault="00B81624" w:rsidP="00D23224"/>
    <w:p w14:paraId="36C20B76" w14:textId="77777777" w:rsidR="00B81624" w:rsidRDefault="00B81624" w:rsidP="00D23224"/>
    <w:p w14:paraId="48FB7C63" w14:textId="77777777" w:rsidR="00FD1BFE" w:rsidRDefault="00FD1BFE" w:rsidP="00D23224"/>
    <w:p w14:paraId="44FD3E92" w14:textId="31DD7277" w:rsidR="00B81624" w:rsidRDefault="00B81624" w:rsidP="00B81624">
      <w:pPr>
        <w:pStyle w:val="Caption"/>
      </w:pPr>
      <w:bookmarkStart w:id="162" w:name="_Toc493601697"/>
      <w:r>
        <w:t xml:space="preserve">Figure </w:t>
      </w:r>
      <w:fldSimple w:instr=" SEQ Figure \* ARABIC ">
        <w:r w:rsidR="005A3364">
          <w:rPr>
            <w:noProof/>
          </w:rPr>
          <w:t>18</w:t>
        </w:r>
      </w:fldSimple>
      <w:r>
        <w:t xml:space="preserve">: Maximum </w:t>
      </w:r>
      <w:r w:rsidR="00205F8A">
        <w:t xml:space="preserve">final </w:t>
      </w:r>
      <w:r>
        <w:t>rinse temperature across laboratories for Machine A</w:t>
      </w:r>
      <w:bookmarkEnd w:id="162"/>
    </w:p>
    <w:p w14:paraId="718F9309" w14:textId="17581F3F" w:rsidR="00B81624" w:rsidRDefault="00B81624" w:rsidP="00D23224">
      <w:r>
        <w:rPr>
          <w:noProof/>
          <w:lang w:eastAsia="en-AU"/>
        </w:rPr>
        <w:drawing>
          <wp:inline distT="0" distB="0" distL="0" distR="0" wp14:anchorId="6754F0F3" wp14:editId="679993AF">
            <wp:extent cx="5224775" cy="3416199"/>
            <wp:effectExtent l="0" t="0" r="0" b="0"/>
            <wp:docPr id="26" name="Picture 26" descr="Maximum rinse sump temperature for each run by lab for Machine A&#10;&#10;Lab test1 test2 test3 test4 test5&#10;D 65.2 65.1 65.4 65.1 65.2&#10;B 65.0 65.0 65.0 64.9 64.8&#10;C 65.2 63.8 63.9 63.9 63.9&#10;A 65.5 missing 65.2 65.1 6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0614" cy="3420017"/>
                    </a:xfrm>
                    <a:prstGeom prst="rect">
                      <a:avLst/>
                    </a:prstGeom>
                    <a:noFill/>
                  </pic:spPr>
                </pic:pic>
              </a:graphicData>
            </a:graphic>
          </wp:inline>
        </w:drawing>
      </w:r>
    </w:p>
    <w:p w14:paraId="2C08C75E" w14:textId="77777777" w:rsidR="00B81624" w:rsidRDefault="00B81624" w:rsidP="00D23224"/>
    <w:p w14:paraId="2D324F58" w14:textId="177CFDE0" w:rsidR="00B81624" w:rsidRDefault="00B81624" w:rsidP="00B81624">
      <w:pPr>
        <w:pStyle w:val="Caption"/>
      </w:pPr>
      <w:bookmarkStart w:id="163" w:name="_Toc493601698"/>
      <w:r>
        <w:t xml:space="preserve">Figure </w:t>
      </w:r>
      <w:fldSimple w:instr=" SEQ Figure \* ARABIC ">
        <w:r w:rsidR="005A3364">
          <w:rPr>
            <w:noProof/>
          </w:rPr>
          <w:t>19</w:t>
        </w:r>
      </w:fldSimple>
      <w:r w:rsidR="00205F8A">
        <w:t>: Maximum final rinse temperature across laboratories for Machine C</w:t>
      </w:r>
      <w:bookmarkEnd w:id="163"/>
    </w:p>
    <w:p w14:paraId="67D527CE" w14:textId="11929232" w:rsidR="00B81624" w:rsidRDefault="00205F8A" w:rsidP="00D23224">
      <w:r>
        <w:rPr>
          <w:noProof/>
          <w:lang w:eastAsia="en-AU"/>
        </w:rPr>
        <w:drawing>
          <wp:inline distT="0" distB="0" distL="0" distR="0" wp14:anchorId="252E2609" wp14:editId="182814F3">
            <wp:extent cx="5215738" cy="3411154"/>
            <wp:effectExtent l="0" t="0" r="4445" b="0"/>
            <wp:docPr id="28" name="Picture 28" descr="Maximum rinse sump temperature for each run by lab for Machine C&#10;&#10;Lab test1 test2 test3 test4 test5&#10;D #N/A #N/A #N/A 69.4 69.1&#10;B error 69.2 69.3 69.3 67.4&#10;C 69.6 69.4 69.4 69.5 69.5&#10;A 69.5 missing 69.4 69.4 6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21554" cy="3414958"/>
                    </a:xfrm>
                    <a:prstGeom prst="rect">
                      <a:avLst/>
                    </a:prstGeom>
                    <a:noFill/>
                  </pic:spPr>
                </pic:pic>
              </a:graphicData>
            </a:graphic>
          </wp:inline>
        </w:drawing>
      </w:r>
    </w:p>
    <w:p w14:paraId="3208FA2B" w14:textId="77777777" w:rsidR="00205F8A" w:rsidRDefault="00205F8A" w:rsidP="00205F8A">
      <w:pPr>
        <w:rPr>
          <w:sz w:val="20"/>
          <w:szCs w:val="20"/>
        </w:rPr>
      </w:pPr>
      <w:r w:rsidRPr="00B81624">
        <w:rPr>
          <w:sz w:val="20"/>
          <w:szCs w:val="20"/>
        </w:rPr>
        <w:t>Note: Lab B had technical problems with their thermocouple for some tests</w:t>
      </w:r>
    </w:p>
    <w:p w14:paraId="72DFAACB" w14:textId="77777777" w:rsidR="00FD1BFE" w:rsidRDefault="00FD1BFE" w:rsidP="00205F8A">
      <w:pPr>
        <w:rPr>
          <w:b/>
        </w:rPr>
      </w:pPr>
    </w:p>
    <w:p w14:paraId="3F7AC2BF" w14:textId="77777777" w:rsidR="00DD4AA3" w:rsidRDefault="00DD4AA3" w:rsidP="00205F8A">
      <w:pPr>
        <w:rPr>
          <w:b/>
        </w:rPr>
      </w:pPr>
    </w:p>
    <w:p w14:paraId="638DE177" w14:textId="4C074E38" w:rsidR="00DD4AA3" w:rsidRDefault="00DD4AA3" w:rsidP="00DD4AA3">
      <w:pPr>
        <w:pStyle w:val="Caption"/>
      </w:pPr>
      <w:bookmarkStart w:id="164" w:name="_Toc493601699"/>
      <w:r>
        <w:t xml:space="preserve">Figure </w:t>
      </w:r>
      <w:fldSimple w:instr=" SEQ Figure \* ARABIC ">
        <w:r w:rsidR="005A3364">
          <w:rPr>
            <w:noProof/>
          </w:rPr>
          <w:t>20</w:t>
        </w:r>
      </w:fldSimple>
      <w:r>
        <w:t>: Maximum final rinse temperature across laboratories for Type 1 reference</w:t>
      </w:r>
      <w:bookmarkEnd w:id="164"/>
    </w:p>
    <w:p w14:paraId="4F50A03F" w14:textId="5658675B" w:rsidR="00DD4AA3" w:rsidRDefault="00DD4AA3" w:rsidP="00DD4AA3">
      <w:r>
        <w:rPr>
          <w:noProof/>
          <w:lang w:eastAsia="en-AU"/>
        </w:rPr>
        <w:drawing>
          <wp:inline distT="0" distB="0" distL="0" distR="0" wp14:anchorId="18A06943" wp14:editId="3C3ECE03">
            <wp:extent cx="5186477" cy="3391157"/>
            <wp:effectExtent l="0" t="0" r="0" b="0"/>
            <wp:docPr id="257" name="Picture 257" descr="Maximum rinse sump temperature for each run by lab for Reference Type 1 G590 on Universal 65 program&#10;&#10;Lab test1 test2 test3 test4 test5&#10;D missing 66.2 missing missing missing&#10;B error missing 67.1 67.5 67.4&#10;C no data&#10;A 66.8 missing #N/A #N/A #N/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8720" cy="3392623"/>
                    </a:xfrm>
                    <a:prstGeom prst="rect">
                      <a:avLst/>
                    </a:prstGeom>
                    <a:noFill/>
                  </pic:spPr>
                </pic:pic>
              </a:graphicData>
            </a:graphic>
          </wp:inline>
        </w:drawing>
      </w:r>
    </w:p>
    <w:p w14:paraId="05961A34" w14:textId="77777777" w:rsidR="00DD4AA3" w:rsidRDefault="00DD4AA3" w:rsidP="00DD4AA3">
      <w:pPr>
        <w:rPr>
          <w:sz w:val="20"/>
          <w:szCs w:val="20"/>
        </w:rPr>
      </w:pPr>
      <w:r w:rsidRPr="00B81624">
        <w:rPr>
          <w:sz w:val="20"/>
          <w:szCs w:val="20"/>
        </w:rPr>
        <w:t>Note: Lab B had technical problems with their thermocouple for some tests</w:t>
      </w:r>
    </w:p>
    <w:p w14:paraId="63206BEC" w14:textId="3EAAB861" w:rsidR="00DD4AA3" w:rsidRDefault="00DD4AA3" w:rsidP="00DD4AA3">
      <w:pPr>
        <w:pStyle w:val="Caption"/>
      </w:pPr>
      <w:bookmarkStart w:id="165" w:name="_Toc493601700"/>
      <w:r>
        <w:t xml:space="preserve">Figure </w:t>
      </w:r>
      <w:fldSimple w:instr=" SEQ Figure \* ARABIC ">
        <w:r w:rsidR="005A3364">
          <w:rPr>
            <w:noProof/>
          </w:rPr>
          <w:t>21</w:t>
        </w:r>
      </w:fldSimple>
      <w:r>
        <w:t>: Maximum final rinse temperature across laboratories for Type 2 reference</w:t>
      </w:r>
      <w:bookmarkEnd w:id="165"/>
    </w:p>
    <w:p w14:paraId="6DD9312C" w14:textId="21982515" w:rsidR="00DD4AA3" w:rsidRDefault="00DD4AA3" w:rsidP="00DD4AA3">
      <w:r>
        <w:rPr>
          <w:noProof/>
          <w:lang w:eastAsia="en-AU"/>
        </w:rPr>
        <w:drawing>
          <wp:inline distT="0" distB="0" distL="0" distR="0" wp14:anchorId="12C9AA45" wp14:editId="1BE877D8">
            <wp:extent cx="5186477" cy="3391158"/>
            <wp:effectExtent l="0" t="0" r="0" b="0"/>
            <wp:docPr id="258" name="Picture 258" descr="Maximum rinse sump temperature for each run by lab for Reference Type 2 G1222sc on EN/IEC program&#10;&#10;Lab test1 test2 test3 test4 test5&#10;D missing 68.2 missing missing 67.9&#10;A 68.5 missing 68.2 68.3 6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90215" cy="3393602"/>
                    </a:xfrm>
                    <a:prstGeom prst="rect">
                      <a:avLst/>
                    </a:prstGeom>
                    <a:noFill/>
                  </pic:spPr>
                </pic:pic>
              </a:graphicData>
            </a:graphic>
          </wp:inline>
        </w:drawing>
      </w:r>
    </w:p>
    <w:p w14:paraId="29D5F398" w14:textId="77777777" w:rsidR="00DD4AA3" w:rsidRDefault="00DD4AA3" w:rsidP="00DD4AA3"/>
    <w:p w14:paraId="0FEEE716" w14:textId="77777777" w:rsidR="00DD4AA3" w:rsidRPr="00DD4AA3" w:rsidRDefault="00DD4AA3" w:rsidP="00DD4AA3"/>
    <w:p w14:paraId="5BD50F59" w14:textId="767817AD" w:rsidR="00205F8A" w:rsidRPr="00205F8A" w:rsidRDefault="00205F8A" w:rsidP="00205F8A">
      <w:r>
        <w:rPr>
          <w:b/>
        </w:rPr>
        <w:t xml:space="preserve">Power profile </w:t>
      </w:r>
      <w:r w:rsidRPr="00205F8A">
        <w:rPr>
          <w:b/>
        </w:rPr>
        <w:t>discussion</w:t>
      </w:r>
      <w:r>
        <w:t xml:space="preserve">: Data on power profiles across all runs in each lab could be compared for consistency. </w:t>
      </w:r>
      <w:r w:rsidR="008E660A">
        <w:t>Test machines appear to be operating in a very consistent manner in each lab.</w:t>
      </w:r>
    </w:p>
    <w:p w14:paraId="7764EEB0" w14:textId="1E85C1DB" w:rsidR="00B81624" w:rsidRDefault="00205F8A" w:rsidP="00205F8A">
      <w:pPr>
        <w:pStyle w:val="Caption"/>
      </w:pPr>
      <w:bookmarkStart w:id="166" w:name="_Toc493601701"/>
      <w:r>
        <w:t xml:space="preserve">Figure </w:t>
      </w:r>
      <w:fldSimple w:instr=" SEQ Figure \* ARABIC ">
        <w:r w:rsidR="005A3364">
          <w:rPr>
            <w:noProof/>
          </w:rPr>
          <w:t>22</w:t>
        </w:r>
      </w:fldSimple>
      <w:r>
        <w:t xml:space="preserve">: Power profiles for all runs in Laboratory A </w:t>
      </w:r>
      <w:r w:rsidR="003E4408">
        <w:t xml:space="preserve">for </w:t>
      </w:r>
      <w:r>
        <w:t>Machine A</w:t>
      </w:r>
      <w:bookmarkEnd w:id="166"/>
    </w:p>
    <w:p w14:paraId="7625C281" w14:textId="39B1553B" w:rsidR="00B81624" w:rsidRDefault="00205F8A" w:rsidP="00D23224">
      <w:r>
        <w:rPr>
          <w:noProof/>
          <w:lang w:eastAsia="en-AU"/>
        </w:rPr>
        <w:drawing>
          <wp:inline distT="0" distB="0" distL="0" distR="0" wp14:anchorId="201A3DFA" wp14:editId="1DF07027">
            <wp:extent cx="5232519" cy="3421262"/>
            <wp:effectExtent l="0" t="0" r="6350" b="8255"/>
            <wp:docPr id="29" name="Picture 29" descr="Figure shows the power profile each second over the 150 minute recording period for Machine A and Laboratory A.&#10;&#10;Operating power is about 20W to 30W through the cycle when the heater is not operating.&#10;&#10;Heater power at 10 min is 2200 W and this declines to 2100W at 20 min.&#10;&#10;Heater power at 83 min is 2200 W and this declines to 2000W at 100 min.&#10;&#10;Profile for each of the 8 runs are almost the same. The exception is for run 4 where additional water was taken in so the second heating profile was delayed by some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6290" cy="3423728"/>
                    </a:xfrm>
                    <a:prstGeom prst="rect">
                      <a:avLst/>
                    </a:prstGeom>
                    <a:noFill/>
                  </pic:spPr>
                </pic:pic>
              </a:graphicData>
            </a:graphic>
          </wp:inline>
        </w:drawing>
      </w:r>
    </w:p>
    <w:p w14:paraId="238C088B" w14:textId="5511AD30" w:rsidR="00205F8A" w:rsidRDefault="00205F8A" w:rsidP="00D23224">
      <w:pPr>
        <w:rPr>
          <w:sz w:val="20"/>
          <w:szCs w:val="20"/>
        </w:rPr>
      </w:pPr>
      <w:r w:rsidRPr="003E4408">
        <w:rPr>
          <w:sz w:val="20"/>
          <w:szCs w:val="20"/>
        </w:rPr>
        <w:t xml:space="preserve">Note: Run </w:t>
      </w:r>
      <w:r w:rsidR="004F1735">
        <w:rPr>
          <w:sz w:val="20"/>
          <w:szCs w:val="20"/>
        </w:rPr>
        <w:t>A</w:t>
      </w:r>
      <w:r w:rsidRPr="003E4408">
        <w:rPr>
          <w:sz w:val="20"/>
          <w:szCs w:val="20"/>
        </w:rPr>
        <w:t>4</w:t>
      </w:r>
      <w:r w:rsidR="003E4408" w:rsidRPr="003E4408">
        <w:rPr>
          <w:sz w:val="20"/>
          <w:szCs w:val="20"/>
        </w:rPr>
        <w:t xml:space="preserve"> had additional water intake.</w:t>
      </w:r>
    </w:p>
    <w:p w14:paraId="5A5005A0" w14:textId="77777777" w:rsidR="003E4408" w:rsidRDefault="003E4408" w:rsidP="003E4408">
      <w:pPr>
        <w:pStyle w:val="Caption"/>
      </w:pPr>
      <w:bookmarkStart w:id="167" w:name="_Toc493601702"/>
      <w:r>
        <w:t xml:space="preserve">Figure </w:t>
      </w:r>
      <w:fldSimple w:instr=" SEQ Figure \* ARABIC ">
        <w:r w:rsidR="005A3364">
          <w:rPr>
            <w:noProof/>
          </w:rPr>
          <w:t>23</w:t>
        </w:r>
      </w:fldSimple>
      <w:r>
        <w:t>: Power profiles for all runs in Laboratory B for Machine A</w:t>
      </w:r>
      <w:bookmarkEnd w:id="167"/>
    </w:p>
    <w:p w14:paraId="4AF4C3E9" w14:textId="77777777" w:rsidR="003E4408" w:rsidRDefault="003E4408" w:rsidP="003E4408">
      <w:r>
        <w:rPr>
          <w:noProof/>
          <w:lang w:eastAsia="en-AU"/>
        </w:rPr>
        <w:drawing>
          <wp:inline distT="0" distB="0" distL="0" distR="0" wp14:anchorId="2B0C93FE" wp14:editId="3AC7CC2B">
            <wp:extent cx="5230368" cy="3419855"/>
            <wp:effectExtent l="0" t="0" r="8890" b="9525"/>
            <wp:docPr id="231" name="Picture 231" descr="Figure shows the power profile each second over the 150 minute recording period for Machine A and Laboratory B.&#10;&#10;Operating power is about 20W to 30W through the cycle when the heater is not operating.&#10;&#10;Heater power at 10 min is 2200 W and this declines to 2100W at 20 min.&#10;&#10;Heater power at 83 min is 2200 W and this declines to 2000W at 100 min.&#10;&#10;Profile for each of the 8 runs are almost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0962" cy="3420243"/>
                    </a:xfrm>
                    <a:prstGeom prst="rect">
                      <a:avLst/>
                    </a:prstGeom>
                    <a:noFill/>
                  </pic:spPr>
                </pic:pic>
              </a:graphicData>
            </a:graphic>
          </wp:inline>
        </w:drawing>
      </w:r>
    </w:p>
    <w:p w14:paraId="0648B725" w14:textId="77777777" w:rsidR="003E4408" w:rsidRDefault="003E4408" w:rsidP="00D23224">
      <w:pPr>
        <w:rPr>
          <w:sz w:val="20"/>
          <w:szCs w:val="20"/>
        </w:rPr>
      </w:pPr>
    </w:p>
    <w:p w14:paraId="4B87D02B" w14:textId="66575846" w:rsidR="003E4408" w:rsidRDefault="003E4408" w:rsidP="003E4408">
      <w:pPr>
        <w:pStyle w:val="Caption"/>
        <w:rPr>
          <w:sz w:val="20"/>
          <w:szCs w:val="20"/>
        </w:rPr>
      </w:pPr>
      <w:bookmarkStart w:id="168" w:name="_Toc493601703"/>
      <w:r>
        <w:t xml:space="preserve">Figure </w:t>
      </w:r>
      <w:fldSimple w:instr=" SEQ Figure \* ARABIC ">
        <w:r w:rsidR="005A3364">
          <w:rPr>
            <w:noProof/>
          </w:rPr>
          <w:t>24</w:t>
        </w:r>
      </w:fldSimple>
      <w:r>
        <w:t>: Power profiles for all runs in Laboratory C for Machine A</w:t>
      </w:r>
      <w:bookmarkEnd w:id="168"/>
    </w:p>
    <w:p w14:paraId="2EA6AD08" w14:textId="6CE73882" w:rsidR="003E4408" w:rsidRDefault="003E4408" w:rsidP="00D23224">
      <w:pPr>
        <w:rPr>
          <w:sz w:val="20"/>
          <w:szCs w:val="20"/>
        </w:rPr>
      </w:pPr>
      <w:r>
        <w:rPr>
          <w:noProof/>
          <w:sz w:val="20"/>
          <w:szCs w:val="20"/>
          <w:lang w:eastAsia="en-AU"/>
        </w:rPr>
        <w:drawing>
          <wp:inline distT="0" distB="0" distL="0" distR="0" wp14:anchorId="4B09D240" wp14:editId="60CD306E">
            <wp:extent cx="5201107" cy="3400725"/>
            <wp:effectExtent l="0" t="0" r="0" b="9525"/>
            <wp:docPr id="232" name="Picture 232" descr="Figure shows the power profile each second over the 150 minute recording period for Machine A and Laboratory C.&#10;&#10;Operating power is about 20W to 30W through the cycle when the heater is not operating.&#10;&#10;Heater power at 10 min is 2200 W and this declines to 2100W at 20 min.&#10;&#10;Heater power at 83 min is 2200 W and this declines to 2000W at 100 min.&#10;&#10;Profile for each of the 8 runs are almost the same. The exception is for run 2 where the power profile is offset and appears to start a few minutes earlier (cause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8005" cy="3405235"/>
                    </a:xfrm>
                    <a:prstGeom prst="rect">
                      <a:avLst/>
                    </a:prstGeom>
                    <a:noFill/>
                  </pic:spPr>
                </pic:pic>
              </a:graphicData>
            </a:graphic>
          </wp:inline>
        </w:drawing>
      </w:r>
    </w:p>
    <w:p w14:paraId="48012ABC" w14:textId="6FD14942" w:rsidR="003E4408" w:rsidRDefault="003E4408" w:rsidP="00D23224">
      <w:pPr>
        <w:rPr>
          <w:sz w:val="20"/>
          <w:szCs w:val="20"/>
        </w:rPr>
      </w:pPr>
      <w:r>
        <w:rPr>
          <w:sz w:val="20"/>
          <w:szCs w:val="20"/>
        </w:rPr>
        <w:t>Note: Some variation in cold water temperature may be influencing profile</w:t>
      </w:r>
    </w:p>
    <w:p w14:paraId="4AF45672" w14:textId="1D8F6133" w:rsidR="003E4408" w:rsidRDefault="003E4408" w:rsidP="003E4408">
      <w:pPr>
        <w:pStyle w:val="Caption"/>
      </w:pPr>
      <w:bookmarkStart w:id="169" w:name="_Toc493601704"/>
      <w:r>
        <w:t xml:space="preserve">Figure </w:t>
      </w:r>
      <w:fldSimple w:instr=" SEQ Figure \* ARABIC ">
        <w:r w:rsidR="005A3364">
          <w:rPr>
            <w:noProof/>
          </w:rPr>
          <w:t>25</w:t>
        </w:r>
      </w:fldSimple>
      <w:r>
        <w:t>: Power profiles for all runs in Laboratory D for Machine A</w:t>
      </w:r>
      <w:bookmarkEnd w:id="169"/>
    </w:p>
    <w:p w14:paraId="3A066389" w14:textId="3B860CBD" w:rsidR="003E4408" w:rsidRDefault="003E4408" w:rsidP="003E4408">
      <w:r>
        <w:rPr>
          <w:noProof/>
          <w:lang w:eastAsia="en-AU"/>
        </w:rPr>
        <w:drawing>
          <wp:inline distT="0" distB="0" distL="0" distR="0" wp14:anchorId="54533F1F" wp14:editId="5606E006">
            <wp:extent cx="5235964" cy="3423514"/>
            <wp:effectExtent l="0" t="0" r="3175" b="5715"/>
            <wp:docPr id="233" name="Picture 233" descr="Figure shows the power profile each second over the 150 minute recording period for Machine A and Laboratory D.&#10;&#10;Operating power is about 20W to 30W through the cycle when the heater is not operating.&#10;&#10;Heater power at 10 min is 2200 W and this declines to 2100W at 20 min.&#10;&#10;Heater power at 83 min is 2200 W and this declines to 2000W at 100 min.&#10;&#10;Profile for each of the 8 runs are almost the same. The exception is for run 3 where this operates a few minutes earlier than other r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0858" cy="3426714"/>
                    </a:xfrm>
                    <a:prstGeom prst="rect">
                      <a:avLst/>
                    </a:prstGeom>
                    <a:noFill/>
                  </pic:spPr>
                </pic:pic>
              </a:graphicData>
            </a:graphic>
          </wp:inline>
        </w:drawing>
      </w:r>
    </w:p>
    <w:p w14:paraId="209096F4" w14:textId="77777777" w:rsidR="003E4408" w:rsidRDefault="003E4408" w:rsidP="003E4408"/>
    <w:p w14:paraId="65FBD5AC" w14:textId="77777777" w:rsidR="003E4408" w:rsidRDefault="003E4408" w:rsidP="003E4408"/>
    <w:p w14:paraId="094108D2" w14:textId="77777777" w:rsidR="003E4408" w:rsidRPr="003E4408" w:rsidRDefault="003E4408" w:rsidP="003E4408"/>
    <w:p w14:paraId="4E307C8F" w14:textId="7ACD8F95" w:rsidR="00205F8A" w:rsidRDefault="003E4408" w:rsidP="003E4408">
      <w:pPr>
        <w:pStyle w:val="Caption"/>
      </w:pPr>
      <w:bookmarkStart w:id="170" w:name="_Toc493601705"/>
      <w:r>
        <w:t xml:space="preserve">Figure </w:t>
      </w:r>
      <w:fldSimple w:instr=" SEQ Figure \* ARABIC ">
        <w:r w:rsidR="005A3364">
          <w:rPr>
            <w:noProof/>
          </w:rPr>
          <w:t>26</w:t>
        </w:r>
      </w:fldSimple>
      <w:r>
        <w:t>: Power profiles for all runs in Laboratory A for Machine C</w:t>
      </w:r>
      <w:bookmarkEnd w:id="170"/>
    </w:p>
    <w:p w14:paraId="15386186" w14:textId="0E3B8942" w:rsidR="003E4408" w:rsidRDefault="003E4408" w:rsidP="00D23224">
      <w:r>
        <w:rPr>
          <w:noProof/>
          <w:lang w:eastAsia="en-AU"/>
        </w:rPr>
        <w:drawing>
          <wp:inline distT="0" distB="0" distL="0" distR="0" wp14:anchorId="32DB1B41" wp14:editId="02AA302D">
            <wp:extent cx="5230368" cy="3419856"/>
            <wp:effectExtent l="0" t="0" r="8890" b="9525"/>
            <wp:docPr id="230" name="Picture 230" descr="Figure shows the power profile each second over the 150 minute recording period for Machine C and Laboratory A.&#10;&#10;Operating power is about 40W to 60W through the cycle when the heater is not operating.&#10;&#10;Heater power at 14 min is 2150 W and the heater is off at 31 min.&#10;&#10;The heater operates for a minute or two at 65 min&#10;&#10;Heater power at 71 min is 2150 W and the heater is off at 90 min.&#10;&#10;Profile for each of the 8 runs are almost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2202" cy="3421055"/>
                    </a:xfrm>
                    <a:prstGeom prst="rect">
                      <a:avLst/>
                    </a:prstGeom>
                    <a:noFill/>
                  </pic:spPr>
                </pic:pic>
              </a:graphicData>
            </a:graphic>
          </wp:inline>
        </w:drawing>
      </w:r>
    </w:p>
    <w:p w14:paraId="2F020981" w14:textId="105345B1" w:rsidR="003E4408" w:rsidRPr="003E4408" w:rsidRDefault="003E4408" w:rsidP="00D23224">
      <w:pPr>
        <w:rPr>
          <w:sz w:val="20"/>
          <w:szCs w:val="20"/>
        </w:rPr>
      </w:pPr>
      <w:r w:rsidRPr="003E4408">
        <w:rPr>
          <w:sz w:val="20"/>
          <w:szCs w:val="20"/>
        </w:rPr>
        <w:t>Note: Some heating prior to final rinse on all runs</w:t>
      </w:r>
    </w:p>
    <w:p w14:paraId="4283CA02" w14:textId="3E7884CD" w:rsidR="00205F8A" w:rsidRDefault="003E4408" w:rsidP="003E4408">
      <w:pPr>
        <w:pStyle w:val="Caption"/>
      </w:pPr>
      <w:bookmarkStart w:id="171" w:name="_Toc493601706"/>
      <w:r>
        <w:t xml:space="preserve">Figure </w:t>
      </w:r>
      <w:fldSimple w:instr=" SEQ Figure \* ARABIC ">
        <w:r w:rsidR="005A3364">
          <w:rPr>
            <w:noProof/>
          </w:rPr>
          <w:t>27</w:t>
        </w:r>
      </w:fldSimple>
      <w:r>
        <w:t>: Power profiles for all runs in Laboratory B for Machine C</w:t>
      </w:r>
      <w:bookmarkEnd w:id="171"/>
    </w:p>
    <w:p w14:paraId="21A3D6B6" w14:textId="7B719916" w:rsidR="00B81624" w:rsidRDefault="008E660A" w:rsidP="00D23224">
      <w:r>
        <w:rPr>
          <w:noProof/>
          <w:lang w:eastAsia="en-AU"/>
        </w:rPr>
        <w:drawing>
          <wp:inline distT="0" distB="0" distL="0" distR="0" wp14:anchorId="68359B2D" wp14:editId="1C93C810">
            <wp:extent cx="5193792" cy="3395941"/>
            <wp:effectExtent l="0" t="0" r="6985" b="0"/>
            <wp:docPr id="234" name="Picture 234" descr="Figure shows the power profile each second over the 150 minute recording period for Machine C and Laboratory B.&#10;&#10;Operating power is about 40W to 60W through the cycle when the heater is not operating.&#10;&#10;Heater power at 14 min is 2150 W and the heater is off at 31 min.&#10;&#10;The heater operates for a minute or two at 65 min only on a few runs.&#10;&#10;Heater power at 71 min is 2150 W and the heater is off at 90 min.&#10;&#10;Profile for each of the 8 runs are almost the same. Some are offset by a few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97986" cy="3398683"/>
                    </a:xfrm>
                    <a:prstGeom prst="rect">
                      <a:avLst/>
                    </a:prstGeom>
                    <a:noFill/>
                  </pic:spPr>
                </pic:pic>
              </a:graphicData>
            </a:graphic>
          </wp:inline>
        </w:drawing>
      </w:r>
    </w:p>
    <w:p w14:paraId="697AB633" w14:textId="77777777" w:rsidR="008E660A" w:rsidRDefault="008E660A" w:rsidP="00D23224"/>
    <w:p w14:paraId="23ACB758" w14:textId="77777777" w:rsidR="008E660A" w:rsidRDefault="008E660A" w:rsidP="00D23224"/>
    <w:p w14:paraId="34026544" w14:textId="77777777" w:rsidR="008E660A" w:rsidRDefault="008E660A" w:rsidP="00D23224"/>
    <w:p w14:paraId="5AF3A151" w14:textId="4FFBF590" w:rsidR="008E660A" w:rsidRDefault="008E660A" w:rsidP="008E660A">
      <w:pPr>
        <w:pStyle w:val="Caption"/>
      </w:pPr>
      <w:bookmarkStart w:id="172" w:name="_Toc493601707"/>
      <w:r>
        <w:t xml:space="preserve">Figure </w:t>
      </w:r>
      <w:fldSimple w:instr=" SEQ Figure \* ARABIC ">
        <w:r w:rsidR="005A3364">
          <w:rPr>
            <w:noProof/>
          </w:rPr>
          <w:t>28</w:t>
        </w:r>
      </w:fldSimple>
      <w:r>
        <w:t>: Power profiles for all runs in Laboratory C for Machine C</w:t>
      </w:r>
      <w:bookmarkEnd w:id="172"/>
    </w:p>
    <w:p w14:paraId="4F80826E" w14:textId="3CD5A5AE" w:rsidR="008E660A" w:rsidRDefault="008E660A" w:rsidP="00D23224">
      <w:r>
        <w:rPr>
          <w:noProof/>
          <w:lang w:eastAsia="en-AU"/>
        </w:rPr>
        <w:drawing>
          <wp:inline distT="0" distB="0" distL="0" distR="0" wp14:anchorId="34D0328B" wp14:editId="6C628EF3">
            <wp:extent cx="5252314" cy="3434205"/>
            <wp:effectExtent l="0" t="0" r="5715" b="0"/>
            <wp:docPr id="235" name="Picture 235" descr="Figure shows the power profile each second over the 150 minute recording period for Machine C and Laboratory C.&#10;&#10;Operating power is about 40W to 60W through the cycle when the heater is not operating.&#10;&#10;Heater power at 14 min is 2150 W and the heater is off at 31 min.&#10;&#10;Heater power at 71 min is 2150 W and the heater is off at 90 min.&#10;&#10;Profile for each of the 8 runs are almost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4542" cy="3442200"/>
                    </a:xfrm>
                    <a:prstGeom prst="rect">
                      <a:avLst/>
                    </a:prstGeom>
                    <a:noFill/>
                  </pic:spPr>
                </pic:pic>
              </a:graphicData>
            </a:graphic>
          </wp:inline>
        </w:drawing>
      </w:r>
    </w:p>
    <w:p w14:paraId="1018A648" w14:textId="158EE249" w:rsidR="008E660A" w:rsidRDefault="008E660A" w:rsidP="008E660A">
      <w:pPr>
        <w:pStyle w:val="Caption"/>
      </w:pPr>
      <w:bookmarkStart w:id="173" w:name="_Toc493601708"/>
      <w:r>
        <w:t xml:space="preserve">Figure </w:t>
      </w:r>
      <w:fldSimple w:instr=" SEQ Figure \* ARABIC ">
        <w:r w:rsidR="005A3364">
          <w:rPr>
            <w:noProof/>
          </w:rPr>
          <w:t>29</w:t>
        </w:r>
      </w:fldSimple>
      <w:r>
        <w:t>: Power profiles for all runs in Laboratory D for Machine C</w:t>
      </w:r>
      <w:bookmarkEnd w:id="173"/>
    </w:p>
    <w:p w14:paraId="1CAFD659" w14:textId="5941B734" w:rsidR="008E660A" w:rsidRDefault="008E660A" w:rsidP="00D23224">
      <w:r>
        <w:rPr>
          <w:noProof/>
          <w:lang w:eastAsia="en-AU"/>
        </w:rPr>
        <w:drawing>
          <wp:inline distT="0" distB="0" distL="0" distR="0" wp14:anchorId="0051A7BB" wp14:editId="5D941318">
            <wp:extent cx="5215738" cy="3410289"/>
            <wp:effectExtent l="0" t="0" r="4445" b="0"/>
            <wp:docPr id="237" name="Picture 237" descr="Figure shows the power profile each second over the 150 minute recording period for Machine C and Laboratory D.&#10;&#10;Operating power is about 40W to 60W through the cycle when the heater is not operating.&#10;&#10;Heater power at 14 min is 2150 W and the heater is off at 31 min.&#10;&#10;The heater operates for a minute or two at 65 min&#10;&#10;Heater power at 71 min is 2150 W and the heater is off at 90 min.&#10;&#10;Profile for each of the 8 runs are almost the same. Some of the profiles are offset by a few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27880" cy="3418228"/>
                    </a:xfrm>
                    <a:prstGeom prst="rect">
                      <a:avLst/>
                    </a:prstGeom>
                    <a:noFill/>
                  </pic:spPr>
                </pic:pic>
              </a:graphicData>
            </a:graphic>
          </wp:inline>
        </w:drawing>
      </w:r>
    </w:p>
    <w:p w14:paraId="20BEE508" w14:textId="77777777" w:rsidR="008E660A" w:rsidRDefault="008E660A" w:rsidP="00D23224"/>
    <w:p w14:paraId="1E12EAFF" w14:textId="77777777" w:rsidR="008E660A" w:rsidRDefault="008E660A" w:rsidP="00D23224"/>
    <w:p w14:paraId="56CDF10F" w14:textId="77777777" w:rsidR="008E660A" w:rsidRDefault="008E660A" w:rsidP="00D23224"/>
    <w:p w14:paraId="123C13CA" w14:textId="77777777" w:rsidR="008E660A" w:rsidRDefault="008E660A" w:rsidP="00D23224"/>
    <w:p w14:paraId="31CED7FA" w14:textId="11683283" w:rsidR="008E660A" w:rsidRPr="00205F8A" w:rsidRDefault="00DC216F" w:rsidP="008E660A">
      <w:r>
        <w:rPr>
          <w:b/>
        </w:rPr>
        <w:t xml:space="preserve">Energy </w:t>
      </w:r>
      <w:r w:rsidR="008E660A" w:rsidRPr="00205F8A">
        <w:rPr>
          <w:b/>
        </w:rPr>
        <w:t>discussion</w:t>
      </w:r>
      <w:r w:rsidR="008E660A">
        <w:t xml:space="preserve">: Data on </w:t>
      </w:r>
      <w:r>
        <w:t xml:space="preserve">energy consumed </w:t>
      </w:r>
      <w:r w:rsidR="008E660A">
        <w:t>across all runs in each lab could be compared for consistency. Test machines appear to be operating in a consistent manner in each lab</w:t>
      </w:r>
      <w:r w:rsidR="00FD1BFE">
        <w:t>, although run to run variation is up to 2%</w:t>
      </w:r>
      <w:r w:rsidR="008E660A">
        <w:t>.</w:t>
      </w:r>
      <w:r>
        <w:t xml:space="preserve"> Run 4 on Machine A used additional water and hence more energy.</w:t>
      </w:r>
    </w:p>
    <w:p w14:paraId="25CFD944" w14:textId="559AED29" w:rsidR="008E660A" w:rsidRDefault="00DC216F" w:rsidP="00DC216F">
      <w:pPr>
        <w:pStyle w:val="Caption"/>
      </w:pPr>
      <w:bookmarkStart w:id="174" w:name="_Toc493601709"/>
      <w:r>
        <w:t xml:space="preserve">Figure </w:t>
      </w:r>
      <w:fldSimple w:instr=" SEQ Figure \* ARABIC ">
        <w:r w:rsidR="005A3364">
          <w:rPr>
            <w:noProof/>
          </w:rPr>
          <w:t>30</w:t>
        </w:r>
      </w:fldSimple>
      <w:r>
        <w:t>: Energy profiles for all runs in Laboratory A for Machine A</w:t>
      </w:r>
      <w:bookmarkEnd w:id="174"/>
    </w:p>
    <w:p w14:paraId="35A59DAC" w14:textId="4E92C475" w:rsidR="008E660A" w:rsidRDefault="00DC216F" w:rsidP="00D23224">
      <w:r>
        <w:rPr>
          <w:noProof/>
          <w:lang w:eastAsia="en-AU"/>
        </w:rPr>
        <w:drawing>
          <wp:inline distT="0" distB="0" distL="0" distR="0" wp14:anchorId="723BE6AC" wp14:editId="0EEA9767">
            <wp:extent cx="5186477" cy="3391156"/>
            <wp:effectExtent l="0" t="0" r="0" b="0"/>
            <wp:docPr id="238" name="Picture 238" descr="Figure shows the cumulative energy profile each second over the 150 minute recording period for Machine A and Laboratory A.&#10;&#10;End of first heater operation is about 350Wh at 20 min. Energy increases to 400Wh at the start of the second heater operation at 83 min. Final energy is about 920Wh after about 110 min.&#10;&#10;Profile for each of the 8 runs are almost the same. The exception is for run 4 where additional water was taken in so the second heating profile was delayed by some minutes and the energy is slightly higher at 950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96043" cy="3397411"/>
                    </a:xfrm>
                    <a:prstGeom prst="rect">
                      <a:avLst/>
                    </a:prstGeom>
                    <a:noFill/>
                  </pic:spPr>
                </pic:pic>
              </a:graphicData>
            </a:graphic>
          </wp:inline>
        </w:drawing>
      </w:r>
    </w:p>
    <w:p w14:paraId="036B5DD6" w14:textId="222DFC2E" w:rsidR="00FD1BFE" w:rsidRDefault="00FD1BFE" w:rsidP="00FD1BFE">
      <w:pPr>
        <w:rPr>
          <w:sz w:val="20"/>
          <w:szCs w:val="20"/>
        </w:rPr>
      </w:pPr>
      <w:r w:rsidRPr="003E4408">
        <w:rPr>
          <w:sz w:val="20"/>
          <w:szCs w:val="20"/>
        </w:rPr>
        <w:t xml:space="preserve">Note: Run </w:t>
      </w:r>
      <w:r w:rsidR="004F1735">
        <w:rPr>
          <w:sz w:val="20"/>
          <w:szCs w:val="20"/>
        </w:rPr>
        <w:t>A</w:t>
      </w:r>
      <w:r w:rsidRPr="003E4408">
        <w:rPr>
          <w:sz w:val="20"/>
          <w:szCs w:val="20"/>
        </w:rPr>
        <w:t>4 had additional water intake.</w:t>
      </w:r>
    </w:p>
    <w:p w14:paraId="33892020" w14:textId="4137AB67" w:rsidR="00DC216F" w:rsidRDefault="00DC216F" w:rsidP="00DC216F">
      <w:pPr>
        <w:pStyle w:val="Caption"/>
      </w:pPr>
      <w:bookmarkStart w:id="175" w:name="_Toc493601710"/>
      <w:r>
        <w:t xml:space="preserve">Figure </w:t>
      </w:r>
      <w:fldSimple w:instr=" SEQ Figure \* ARABIC ">
        <w:r w:rsidR="005A3364">
          <w:rPr>
            <w:noProof/>
          </w:rPr>
          <w:t>31</w:t>
        </w:r>
      </w:fldSimple>
      <w:r>
        <w:t>: Energy profiles for all runs in Laboratory B for Machine A</w:t>
      </w:r>
      <w:bookmarkEnd w:id="175"/>
    </w:p>
    <w:p w14:paraId="56652F6F" w14:textId="6979424E" w:rsidR="008E660A" w:rsidRDefault="00DC216F" w:rsidP="00D23224">
      <w:r>
        <w:rPr>
          <w:noProof/>
          <w:lang w:eastAsia="en-AU"/>
        </w:rPr>
        <w:drawing>
          <wp:inline distT="0" distB="0" distL="0" distR="0" wp14:anchorId="7A9A0DBA" wp14:editId="6625EA24">
            <wp:extent cx="5224774" cy="3416198"/>
            <wp:effectExtent l="0" t="0" r="0" b="0"/>
            <wp:docPr id="239" name="Picture 239" descr="Figure shows the cumulative energy profile each second over the 150 minute recording period for Machine A and Laboratory B.&#10;&#10;End of first heater operation is about 350Wh at 20 min. Energy increases to 400Wh at the start of the second heater operation at 83 min. Final energy is about 920Wh after about 110 min.&#10;&#10;Profile for each of the 8 runs are almost the s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21779" cy="3414239"/>
                    </a:xfrm>
                    <a:prstGeom prst="rect">
                      <a:avLst/>
                    </a:prstGeom>
                    <a:noFill/>
                  </pic:spPr>
                </pic:pic>
              </a:graphicData>
            </a:graphic>
          </wp:inline>
        </w:drawing>
      </w:r>
    </w:p>
    <w:p w14:paraId="02D992C4" w14:textId="77777777" w:rsidR="008E660A" w:rsidRDefault="008E660A" w:rsidP="00D23224"/>
    <w:p w14:paraId="40CBB989" w14:textId="58C840AB" w:rsidR="00DC216F" w:rsidRDefault="00DC216F" w:rsidP="00DC216F">
      <w:pPr>
        <w:pStyle w:val="Caption"/>
      </w:pPr>
      <w:bookmarkStart w:id="176" w:name="_Toc493601711"/>
      <w:r>
        <w:t xml:space="preserve">Figure </w:t>
      </w:r>
      <w:fldSimple w:instr=" SEQ Figure \* ARABIC ">
        <w:r w:rsidR="005A3364">
          <w:rPr>
            <w:noProof/>
          </w:rPr>
          <w:t>32</w:t>
        </w:r>
      </w:fldSimple>
      <w:r>
        <w:t>: Energy profiles for all runs in Laboratory C for Machine A</w:t>
      </w:r>
      <w:bookmarkEnd w:id="176"/>
    </w:p>
    <w:p w14:paraId="6FE009B8" w14:textId="6F397A7C" w:rsidR="008E660A" w:rsidRDefault="00DC216F" w:rsidP="00D23224">
      <w:r>
        <w:rPr>
          <w:noProof/>
          <w:lang w:eastAsia="en-AU"/>
        </w:rPr>
        <w:drawing>
          <wp:inline distT="0" distB="0" distL="0" distR="0" wp14:anchorId="16424EC3" wp14:editId="2764A5F0">
            <wp:extent cx="5191212" cy="3394253"/>
            <wp:effectExtent l="0" t="0" r="0" b="0"/>
            <wp:docPr id="240" name="Picture 240" descr="Figure shows the cumulative energy profile each second over the 150 minute recording period for Machine A and Laboratory C.&#10;&#10;End of first heater operation is about 350Wh at 20 min. Energy increases to 400Wh at the start of the second heater operation at 83 min. Final energy is about 920Wh after about 110 min.&#10;&#10;Profile for each of the 8 runs are almost the s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99100" cy="3399410"/>
                    </a:xfrm>
                    <a:prstGeom prst="rect">
                      <a:avLst/>
                    </a:prstGeom>
                    <a:noFill/>
                  </pic:spPr>
                </pic:pic>
              </a:graphicData>
            </a:graphic>
          </wp:inline>
        </w:drawing>
      </w:r>
    </w:p>
    <w:p w14:paraId="00E1D19C" w14:textId="77777777" w:rsidR="008E660A" w:rsidRDefault="008E660A" w:rsidP="00D23224"/>
    <w:p w14:paraId="0E9C912D" w14:textId="3EDEB4C0" w:rsidR="00DC216F" w:rsidRDefault="00DC216F" w:rsidP="00DC216F">
      <w:pPr>
        <w:pStyle w:val="Caption"/>
      </w:pPr>
      <w:bookmarkStart w:id="177" w:name="_Toc493601712"/>
      <w:r>
        <w:t xml:space="preserve">Figure </w:t>
      </w:r>
      <w:fldSimple w:instr=" SEQ Figure \* ARABIC ">
        <w:r w:rsidR="005A3364">
          <w:rPr>
            <w:noProof/>
          </w:rPr>
          <w:t>33</w:t>
        </w:r>
      </w:fldSimple>
      <w:r>
        <w:t>: Energy profiles for all runs in Laboratory D for Machine A</w:t>
      </w:r>
      <w:bookmarkEnd w:id="177"/>
    </w:p>
    <w:p w14:paraId="7232F827" w14:textId="05685C7C" w:rsidR="008E660A" w:rsidRDefault="00DC216F" w:rsidP="00D23224">
      <w:r>
        <w:rPr>
          <w:noProof/>
          <w:lang w:eastAsia="en-AU"/>
        </w:rPr>
        <w:drawing>
          <wp:inline distT="0" distB="0" distL="0" distR="0" wp14:anchorId="3D48A2C9" wp14:editId="595EDD82">
            <wp:extent cx="5186477" cy="3391158"/>
            <wp:effectExtent l="0" t="0" r="0" b="0"/>
            <wp:docPr id="241" name="Picture 241" descr="Figure shows the cumulative energy profile each second over the 150 minute recording period for Machine A and Laboratory D.&#10;&#10;End of first heater operation is about 350Wh at 20 min. Energy increases to 400Wh at the start of the second heater operation at 83 min. Final energy is about 920Wh after about 110 min.&#10;&#10;Profile for each of the 8 runs are almost the same. The exception is for pre-test run 3 where the energy is lower throughout the profile by 50Wh - unclear w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98076" cy="3398742"/>
                    </a:xfrm>
                    <a:prstGeom prst="rect">
                      <a:avLst/>
                    </a:prstGeom>
                    <a:noFill/>
                  </pic:spPr>
                </pic:pic>
              </a:graphicData>
            </a:graphic>
          </wp:inline>
        </w:drawing>
      </w:r>
    </w:p>
    <w:p w14:paraId="2866F000" w14:textId="59304035" w:rsidR="008E660A" w:rsidRPr="00F90680" w:rsidRDefault="00DC216F" w:rsidP="00D23224">
      <w:pPr>
        <w:rPr>
          <w:sz w:val="20"/>
          <w:szCs w:val="20"/>
        </w:rPr>
      </w:pPr>
      <w:r w:rsidRPr="00F90680">
        <w:rPr>
          <w:sz w:val="20"/>
          <w:szCs w:val="20"/>
        </w:rPr>
        <w:t xml:space="preserve">Note: Pre-test </w:t>
      </w:r>
      <w:r w:rsidR="004F1735">
        <w:rPr>
          <w:sz w:val="20"/>
          <w:szCs w:val="20"/>
        </w:rPr>
        <w:t>APT</w:t>
      </w:r>
      <w:r w:rsidRPr="00F90680">
        <w:rPr>
          <w:sz w:val="20"/>
          <w:szCs w:val="20"/>
        </w:rPr>
        <w:t>3 may have started warm.</w:t>
      </w:r>
    </w:p>
    <w:p w14:paraId="0D83A37E" w14:textId="77777777" w:rsidR="00DC216F" w:rsidRDefault="00DC216F" w:rsidP="00D23224"/>
    <w:p w14:paraId="698193C6" w14:textId="77777777" w:rsidR="00F90680" w:rsidRDefault="00F90680" w:rsidP="00D23224"/>
    <w:p w14:paraId="2B0F0A71" w14:textId="77777777" w:rsidR="00F90680" w:rsidRDefault="00F90680" w:rsidP="00D23224"/>
    <w:p w14:paraId="7B106006" w14:textId="640529ED" w:rsidR="00F90680" w:rsidRDefault="00F90680" w:rsidP="00F90680">
      <w:pPr>
        <w:pStyle w:val="Caption"/>
      </w:pPr>
      <w:bookmarkStart w:id="178" w:name="_Toc493601713"/>
      <w:r>
        <w:t xml:space="preserve">Figure </w:t>
      </w:r>
      <w:fldSimple w:instr=" SEQ Figure \* ARABIC ">
        <w:r w:rsidR="005A3364">
          <w:rPr>
            <w:noProof/>
          </w:rPr>
          <w:t>34</w:t>
        </w:r>
      </w:fldSimple>
      <w:r>
        <w:t>: Energy profiles for all runs in Laboratory A for Machine C</w:t>
      </w:r>
      <w:bookmarkEnd w:id="178"/>
    </w:p>
    <w:p w14:paraId="3E40B141" w14:textId="484D2C42" w:rsidR="00F90680" w:rsidRDefault="00F90680" w:rsidP="00D23224">
      <w:r>
        <w:rPr>
          <w:noProof/>
          <w:lang w:eastAsia="en-AU"/>
        </w:rPr>
        <w:drawing>
          <wp:inline distT="0" distB="0" distL="0" distR="0" wp14:anchorId="47398A0C" wp14:editId="696EE038">
            <wp:extent cx="5201107" cy="3400722"/>
            <wp:effectExtent l="0" t="0" r="0" b="0"/>
            <wp:docPr id="242" name="Picture 242" descr="Figure shows the cumulative energy profile each second over the 150 minute recording period for Machine C and Laboratory A.&#10;&#10;End of first heater operation is about 610Wh at 30 min. Energy increases to 640Wh at the start of the second heater operation at 70 min. Final energy is about 1380Wh after about 90 min.&#10;&#10;Profile for each of the 8 runs are almost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10209" cy="3406674"/>
                    </a:xfrm>
                    <a:prstGeom prst="rect">
                      <a:avLst/>
                    </a:prstGeom>
                    <a:noFill/>
                  </pic:spPr>
                </pic:pic>
              </a:graphicData>
            </a:graphic>
          </wp:inline>
        </w:drawing>
      </w:r>
    </w:p>
    <w:p w14:paraId="52DCD3D1" w14:textId="77777777" w:rsidR="00F90680" w:rsidRDefault="00F90680" w:rsidP="00D23224"/>
    <w:p w14:paraId="03257346" w14:textId="7D580512" w:rsidR="0043616B" w:rsidRDefault="0043616B" w:rsidP="0043616B">
      <w:pPr>
        <w:pStyle w:val="Caption"/>
      </w:pPr>
      <w:bookmarkStart w:id="179" w:name="_Toc493601714"/>
      <w:r>
        <w:t xml:space="preserve">Figure </w:t>
      </w:r>
      <w:fldSimple w:instr=" SEQ Figure \* ARABIC ">
        <w:r w:rsidR="005A3364">
          <w:rPr>
            <w:noProof/>
          </w:rPr>
          <w:t>35</w:t>
        </w:r>
      </w:fldSimple>
      <w:r>
        <w:t>: Energy profiles for all runs in Laboratory B for Machine C</w:t>
      </w:r>
      <w:bookmarkEnd w:id="179"/>
    </w:p>
    <w:p w14:paraId="0E23D83E" w14:textId="7D10A939" w:rsidR="00DC216F" w:rsidRDefault="0043616B" w:rsidP="00D23224">
      <w:r>
        <w:rPr>
          <w:noProof/>
          <w:lang w:eastAsia="en-AU"/>
        </w:rPr>
        <w:drawing>
          <wp:inline distT="0" distB="0" distL="0" distR="0" wp14:anchorId="310368BD" wp14:editId="5FD9C09F">
            <wp:extent cx="5201107" cy="3400723"/>
            <wp:effectExtent l="0" t="0" r="0" b="0"/>
            <wp:docPr id="243" name="Picture 243" descr="Figure shows the cumulative energy profile each second over the 150 minute recording period for Machine C and Laboratory B.&#10;&#10;End of first heater operation is about 610Wh at 30 min. Energy increases to 640Wh at the start of the second heater operation at 70 min. Final energy is about 1380Wh after about 90 min.&#10;&#10;Profile for each of the 8 runs are almost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05871" cy="3403838"/>
                    </a:xfrm>
                    <a:prstGeom prst="rect">
                      <a:avLst/>
                    </a:prstGeom>
                    <a:noFill/>
                  </pic:spPr>
                </pic:pic>
              </a:graphicData>
            </a:graphic>
          </wp:inline>
        </w:drawing>
      </w:r>
    </w:p>
    <w:p w14:paraId="001BAB86" w14:textId="77777777" w:rsidR="00F90680" w:rsidRDefault="00F90680" w:rsidP="00D23224"/>
    <w:p w14:paraId="718DBEB8" w14:textId="77777777" w:rsidR="0043616B" w:rsidRDefault="0043616B" w:rsidP="00D23224"/>
    <w:p w14:paraId="65DA821E" w14:textId="77777777" w:rsidR="0043616B" w:rsidRDefault="0043616B" w:rsidP="00D23224"/>
    <w:p w14:paraId="0ABE9AAF" w14:textId="76504ABB" w:rsidR="0043616B" w:rsidRDefault="0043616B" w:rsidP="0043616B">
      <w:pPr>
        <w:pStyle w:val="Caption"/>
      </w:pPr>
      <w:bookmarkStart w:id="180" w:name="_Toc493601715"/>
      <w:r>
        <w:t xml:space="preserve">Figure </w:t>
      </w:r>
      <w:fldSimple w:instr=" SEQ Figure \* ARABIC ">
        <w:r w:rsidR="005A3364">
          <w:rPr>
            <w:noProof/>
          </w:rPr>
          <w:t>36</w:t>
        </w:r>
      </w:fldSimple>
      <w:r>
        <w:t>: Energy profiles for all runs in Laboratory C for Machine C</w:t>
      </w:r>
      <w:bookmarkEnd w:id="180"/>
    </w:p>
    <w:p w14:paraId="408FD8EB" w14:textId="6618A97B" w:rsidR="00F90680" w:rsidRDefault="0043616B" w:rsidP="00D23224">
      <w:r>
        <w:rPr>
          <w:noProof/>
          <w:lang w:eastAsia="en-AU"/>
        </w:rPr>
        <w:drawing>
          <wp:inline distT="0" distB="0" distL="0" distR="0" wp14:anchorId="188A228A" wp14:editId="650194E3">
            <wp:extent cx="5215738" cy="3410289"/>
            <wp:effectExtent l="0" t="0" r="4445" b="0"/>
            <wp:docPr id="244" name="Picture 244" descr="Figure shows the cumulative energy profile each second over the 150 minute recording period for Machine C and Laboratory C.&#10;&#10;End of first heater operation is about 610Wh at 30 min. Energy increases to 640Wh at the start of the second heater operation at 70 min. Final energy is about 1380Wh after about 90 min.&#10;&#10;Profile for each of the 8 runs are almost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26856" cy="3417558"/>
                    </a:xfrm>
                    <a:prstGeom prst="rect">
                      <a:avLst/>
                    </a:prstGeom>
                    <a:noFill/>
                  </pic:spPr>
                </pic:pic>
              </a:graphicData>
            </a:graphic>
          </wp:inline>
        </w:drawing>
      </w:r>
    </w:p>
    <w:p w14:paraId="102B703C" w14:textId="77777777" w:rsidR="00DC216F" w:rsidRDefault="00DC216F" w:rsidP="00D23224"/>
    <w:p w14:paraId="014FD0FD" w14:textId="5FE93E11" w:rsidR="0043616B" w:rsidRDefault="0043616B" w:rsidP="0043616B">
      <w:pPr>
        <w:pStyle w:val="Caption"/>
      </w:pPr>
      <w:bookmarkStart w:id="181" w:name="_Toc493601716"/>
      <w:r>
        <w:t xml:space="preserve">Figure </w:t>
      </w:r>
      <w:fldSimple w:instr=" SEQ Figure \* ARABIC ">
        <w:r w:rsidR="005A3364">
          <w:rPr>
            <w:noProof/>
          </w:rPr>
          <w:t>37</w:t>
        </w:r>
      </w:fldSimple>
      <w:r>
        <w:t>: Energy profiles for all runs in Laboratory D for Machine C</w:t>
      </w:r>
      <w:bookmarkEnd w:id="181"/>
    </w:p>
    <w:p w14:paraId="6E112059" w14:textId="6DAAAC76" w:rsidR="0043616B" w:rsidRDefault="0043616B" w:rsidP="00D23224">
      <w:r>
        <w:rPr>
          <w:noProof/>
          <w:lang w:eastAsia="en-AU"/>
        </w:rPr>
        <w:drawing>
          <wp:inline distT="0" distB="0" distL="0" distR="0" wp14:anchorId="386D9F56" wp14:editId="13355A60">
            <wp:extent cx="5224773" cy="3416198"/>
            <wp:effectExtent l="0" t="0" r="0" b="0"/>
            <wp:docPr id="246" name="Picture 246" descr="Figure shows the cumulative energy profile each second over the 150 minute recording period for Machine C and Laboratory D.&#10;&#10;End of first heater operation is about 610Wh at 30 min. Energy increases to 640Wh at the start of the second heater operation at 70 min. Final energy is about 1380Wh after about 90 min.&#10;&#10;Profile for each of the 8 runs are almost the same. There is some variation in timing for the final heater operation between r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28539" cy="3418660"/>
                    </a:xfrm>
                    <a:prstGeom prst="rect">
                      <a:avLst/>
                    </a:prstGeom>
                    <a:noFill/>
                  </pic:spPr>
                </pic:pic>
              </a:graphicData>
            </a:graphic>
          </wp:inline>
        </w:drawing>
      </w:r>
    </w:p>
    <w:p w14:paraId="6D7D59A1" w14:textId="77777777" w:rsidR="00DC216F" w:rsidRDefault="00DC216F" w:rsidP="00D23224"/>
    <w:p w14:paraId="65669877" w14:textId="77777777" w:rsidR="00FD1BFE" w:rsidRDefault="00FD1BFE" w:rsidP="00D23224"/>
    <w:p w14:paraId="498433AB" w14:textId="1A931374" w:rsidR="00FD1BFE" w:rsidRPr="00205F8A" w:rsidRDefault="00E676A3" w:rsidP="00FD1BFE">
      <w:r>
        <w:rPr>
          <w:b/>
        </w:rPr>
        <w:t>Water</w:t>
      </w:r>
      <w:r w:rsidR="00FD1BFE">
        <w:rPr>
          <w:b/>
        </w:rPr>
        <w:t xml:space="preserve"> </w:t>
      </w:r>
      <w:r w:rsidR="00FD1BFE" w:rsidRPr="00205F8A">
        <w:rPr>
          <w:b/>
        </w:rPr>
        <w:t>discussion</w:t>
      </w:r>
      <w:r w:rsidR="00FD1BFE">
        <w:t>: Data on water consumed across all runs in each lab could be compared for consistency. Test machines appear to be operating in a very consistent manner in each lab. Run 4 on Machine A used additional water and hence more energy.</w:t>
      </w:r>
    </w:p>
    <w:p w14:paraId="2BF3F502" w14:textId="19ED52E0" w:rsidR="00FD1BFE" w:rsidRDefault="00FD1BFE" w:rsidP="00FD1BFE">
      <w:pPr>
        <w:pStyle w:val="Caption"/>
      </w:pPr>
      <w:bookmarkStart w:id="182" w:name="_Toc493601717"/>
      <w:r>
        <w:t xml:space="preserve">Figure </w:t>
      </w:r>
      <w:fldSimple w:instr=" SEQ Figure \* ARABIC ">
        <w:r w:rsidR="005A3364">
          <w:rPr>
            <w:noProof/>
          </w:rPr>
          <w:t>38</w:t>
        </w:r>
      </w:fldSimple>
      <w:r>
        <w:t>: Water profiles for all runs in Laboratory A for Machine A</w:t>
      </w:r>
      <w:bookmarkEnd w:id="182"/>
    </w:p>
    <w:p w14:paraId="7CE4594A" w14:textId="6E36B404" w:rsidR="00DC216F" w:rsidRDefault="00FD1BFE" w:rsidP="00D23224">
      <w:r>
        <w:rPr>
          <w:noProof/>
          <w:lang w:eastAsia="en-AU"/>
        </w:rPr>
        <w:drawing>
          <wp:inline distT="0" distB="0" distL="0" distR="0" wp14:anchorId="4274B83D" wp14:editId="0467C265">
            <wp:extent cx="5224773" cy="3416198"/>
            <wp:effectExtent l="0" t="0" r="0" b="0"/>
            <wp:docPr id="247" name="Picture 247" descr="Figure shows the cumulative water consumption profile each second over the 150 minute recording period for Machine A and Laboratory A.&#10;&#10;0.7 litres is drawn initially. The second draw takes the total water to 3.5 litres at 60 min. The third draw takes the total water to 6.0 litres at 75 min.The final draw takes the total water to 9.3 litres at 110 min.&#10;&#10;Profile for each of the 8 runs are almost the same. The exception is for run 4 where the second and third draws are replaced with a single draw that takes the total water to 11 litres and the final draw takes this to 14 l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27766" cy="3418155"/>
                    </a:xfrm>
                    <a:prstGeom prst="rect">
                      <a:avLst/>
                    </a:prstGeom>
                    <a:noFill/>
                  </pic:spPr>
                </pic:pic>
              </a:graphicData>
            </a:graphic>
          </wp:inline>
        </w:drawing>
      </w:r>
    </w:p>
    <w:p w14:paraId="6412F654" w14:textId="2B1C26BE" w:rsidR="00FD1BFE" w:rsidRDefault="00FD1BFE" w:rsidP="00FD1BFE">
      <w:pPr>
        <w:rPr>
          <w:sz w:val="20"/>
          <w:szCs w:val="20"/>
        </w:rPr>
      </w:pPr>
      <w:r w:rsidRPr="003E4408">
        <w:rPr>
          <w:sz w:val="20"/>
          <w:szCs w:val="20"/>
        </w:rPr>
        <w:t xml:space="preserve">Note: Run </w:t>
      </w:r>
      <w:r w:rsidR="004F1735">
        <w:rPr>
          <w:sz w:val="20"/>
          <w:szCs w:val="20"/>
        </w:rPr>
        <w:t>A</w:t>
      </w:r>
      <w:r w:rsidRPr="003E4408">
        <w:rPr>
          <w:sz w:val="20"/>
          <w:szCs w:val="20"/>
        </w:rPr>
        <w:t>4 had additional water intake.</w:t>
      </w:r>
    </w:p>
    <w:p w14:paraId="5F4269FC" w14:textId="4B99C22F" w:rsidR="00DC216F" w:rsidRDefault="00FD1BFE" w:rsidP="00FD1BFE">
      <w:pPr>
        <w:pStyle w:val="Caption"/>
      </w:pPr>
      <w:bookmarkStart w:id="183" w:name="_Toc493601718"/>
      <w:r>
        <w:t xml:space="preserve">Figure </w:t>
      </w:r>
      <w:fldSimple w:instr=" SEQ Figure \* ARABIC ">
        <w:r w:rsidR="005A3364">
          <w:rPr>
            <w:noProof/>
          </w:rPr>
          <w:t>39</w:t>
        </w:r>
      </w:fldSimple>
      <w:r>
        <w:t>: Water profiles for all runs in Laboratory B for Machine A</w:t>
      </w:r>
      <w:bookmarkEnd w:id="183"/>
    </w:p>
    <w:p w14:paraId="1011EA5F" w14:textId="07EDB11C" w:rsidR="008E660A" w:rsidRDefault="00FD1BFE" w:rsidP="00D23224">
      <w:r>
        <w:rPr>
          <w:noProof/>
          <w:lang w:eastAsia="en-AU"/>
        </w:rPr>
        <w:drawing>
          <wp:inline distT="0" distB="0" distL="0" distR="0" wp14:anchorId="543207D8" wp14:editId="2E610B56">
            <wp:extent cx="5223053" cy="3415073"/>
            <wp:effectExtent l="0" t="0" r="0" b="0"/>
            <wp:docPr id="248" name="Picture 248" descr="Figure shows the cumulative water consumption profile each second over the 150 minute recording period for Machine A and Laboratory B.&#10;&#10;0.7 litres is drawn initially. The second draw takes the total water to 3.5 litres at 60 min. The third draw takes the total water to 6.0 litres at 75 min.The final draw takes the total water to 9.3 litres at 110 min.&#10;&#10;Profile for each of the 8 runs are almost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26407" cy="3417266"/>
                    </a:xfrm>
                    <a:prstGeom prst="rect">
                      <a:avLst/>
                    </a:prstGeom>
                    <a:noFill/>
                  </pic:spPr>
                </pic:pic>
              </a:graphicData>
            </a:graphic>
          </wp:inline>
        </w:drawing>
      </w:r>
    </w:p>
    <w:p w14:paraId="221A4E69" w14:textId="77777777" w:rsidR="00FD1BFE" w:rsidRDefault="00FD1BFE" w:rsidP="00D23224"/>
    <w:p w14:paraId="663EDF05" w14:textId="0CAA8396" w:rsidR="00FD1BFE" w:rsidRDefault="00FD1BFE" w:rsidP="00FD1BFE">
      <w:pPr>
        <w:pStyle w:val="Caption"/>
      </w:pPr>
      <w:bookmarkStart w:id="184" w:name="_Toc493601719"/>
      <w:r>
        <w:t xml:space="preserve">Figure </w:t>
      </w:r>
      <w:fldSimple w:instr=" SEQ Figure \* ARABIC ">
        <w:r w:rsidR="005A3364">
          <w:rPr>
            <w:noProof/>
          </w:rPr>
          <w:t>40</w:t>
        </w:r>
      </w:fldSimple>
      <w:r>
        <w:t>: Water profiles for all runs in Laboratory C for Machine A</w:t>
      </w:r>
      <w:bookmarkEnd w:id="184"/>
    </w:p>
    <w:p w14:paraId="14FEAA98" w14:textId="61E6C96C" w:rsidR="00FD1BFE" w:rsidRDefault="00FD1BFE" w:rsidP="00D23224">
      <w:r>
        <w:rPr>
          <w:noProof/>
          <w:lang w:eastAsia="en-AU"/>
        </w:rPr>
        <w:drawing>
          <wp:inline distT="0" distB="0" distL="0" distR="0" wp14:anchorId="2A639F67" wp14:editId="56CEDE00">
            <wp:extent cx="5208422" cy="3405506"/>
            <wp:effectExtent l="0" t="0" r="0" b="4445"/>
            <wp:docPr id="249" name="Picture 249" descr="Figure shows the cumulative water consumption profile each second over the 150 minute recording period for Machine A and Laboratory C.&#10;&#10;0.7 litres is drawn initially. The second draw takes the total water to 3.5 litres at 60 min. The third draw takes the total water to 6.0 litres at 75 min.The final draw takes the total water to 9.3 litres at 110 min.&#10;&#10;Profile for each of the 8 runs are almost the same.Run 2 is a few minutes earlier than other r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3344" cy="3408724"/>
                    </a:xfrm>
                    <a:prstGeom prst="rect">
                      <a:avLst/>
                    </a:prstGeom>
                    <a:noFill/>
                  </pic:spPr>
                </pic:pic>
              </a:graphicData>
            </a:graphic>
          </wp:inline>
        </w:drawing>
      </w:r>
    </w:p>
    <w:p w14:paraId="08E352A7" w14:textId="438A0845" w:rsidR="00FD1BFE" w:rsidRDefault="00DD0205" w:rsidP="00DD0205">
      <w:pPr>
        <w:pStyle w:val="Caption"/>
      </w:pPr>
      <w:bookmarkStart w:id="185" w:name="_Toc493601720"/>
      <w:r>
        <w:t xml:space="preserve">Figure </w:t>
      </w:r>
      <w:fldSimple w:instr=" SEQ Figure \* ARABIC ">
        <w:r w:rsidR="005A3364">
          <w:rPr>
            <w:noProof/>
          </w:rPr>
          <w:t>41</w:t>
        </w:r>
      </w:fldSimple>
      <w:r>
        <w:t>: Water profiles for all runs in Laboratory D for Machine A</w:t>
      </w:r>
      <w:bookmarkEnd w:id="185"/>
    </w:p>
    <w:p w14:paraId="13E68472" w14:textId="2FED6477" w:rsidR="00FD1BFE" w:rsidRDefault="009C0C7E" w:rsidP="00D23224">
      <w:r>
        <w:rPr>
          <w:noProof/>
          <w:lang w:eastAsia="en-AU"/>
        </w:rPr>
        <w:drawing>
          <wp:inline distT="0" distB="0" distL="0" distR="0" wp14:anchorId="181458AD" wp14:editId="5691BC30">
            <wp:extent cx="5208270" cy="34086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08270" cy="3408680"/>
                    </a:xfrm>
                    <a:prstGeom prst="rect">
                      <a:avLst/>
                    </a:prstGeom>
                    <a:noFill/>
                    <a:ln>
                      <a:noFill/>
                    </a:ln>
                  </pic:spPr>
                </pic:pic>
              </a:graphicData>
            </a:graphic>
          </wp:inline>
        </w:drawing>
      </w:r>
    </w:p>
    <w:p w14:paraId="0D73D099" w14:textId="77777777" w:rsidR="00FD1BFE" w:rsidRDefault="00FD1BFE" w:rsidP="00D23224"/>
    <w:p w14:paraId="113C1712" w14:textId="77777777" w:rsidR="00DD0205" w:rsidRDefault="00DD0205" w:rsidP="00D23224"/>
    <w:p w14:paraId="494DBA0C" w14:textId="77777777" w:rsidR="00DD0205" w:rsidRDefault="00DD0205" w:rsidP="00D23224"/>
    <w:p w14:paraId="45E73427" w14:textId="77777777" w:rsidR="00DD0205" w:rsidRDefault="00DD0205" w:rsidP="00D23224"/>
    <w:p w14:paraId="51C8952F" w14:textId="2B8C74ED" w:rsidR="00DD0205" w:rsidRDefault="00DD0205" w:rsidP="00DD0205">
      <w:pPr>
        <w:pStyle w:val="Caption"/>
      </w:pPr>
      <w:bookmarkStart w:id="186" w:name="_Toc493601721"/>
      <w:r>
        <w:t xml:space="preserve">Figure </w:t>
      </w:r>
      <w:fldSimple w:instr=" SEQ Figure \* ARABIC ">
        <w:r w:rsidR="005A3364">
          <w:rPr>
            <w:noProof/>
          </w:rPr>
          <w:t>42</w:t>
        </w:r>
      </w:fldSimple>
      <w:r>
        <w:t>: Water profiles for all runs in Laboratory A for Machine C</w:t>
      </w:r>
      <w:bookmarkEnd w:id="186"/>
    </w:p>
    <w:p w14:paraId="08702CCD" w14:textId="34586320" w:rsidR="00DD0205" w:rsidRDefault="00DD0205" w:rsidP="00D23224">
      <w:r>
        <w:rPr>
          <w:noProof/>
          <w:lang w:eastAsia="en-AU"/>
        </w:rPr>
        <w:drawing>
          <wp:inline distT="0" distB="0" distL="0" distR="0" wp14:anchorId="0215F0E0" wp14:editId="2A22F376">
            <wp:extent cx="5224775" cy="3416199"/>
            <wp:effectExtent l="0" t="0" r="0" b="0"/>
            <wp:docPr id="251" name="Picture 251" descr="Figure shows the cumulative water consumption profile each second over the 150 minute recording period for Machine C and Laboratory A.&#10;&#10;5.5 litres is drawn initially. The second draw takes the total water to 10 litres at 14 min. The third draw takes the total water to 14.2 litres at 68 min.The final draw takes the total water to 18.8 litres at 73 min.&#10;&#10;Profile for each of the 8 runs are almost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36459" cy="3423839"/>
                    </a:xfrm>
                    <a:prstGeom prst="rect">
                      <a:avLst/>
                    </a:prstGeom>
                    <a:noFill/>
                  </pic:spPr>
                </pic:pic>
              </a:graphicData>
            </a:graphic>
          </wp:inline>
        </w:drawing>
      </w:r>
    </w:p>
    <w:p w14:paraId="52735ACC" w14:textId="77777777" w:rsidR="00DD0205" w:rsidRDefault="00DD0205" w:rsidP="00D23224"/>
    <w:p w14:paraId="1B2216F0" w14:textId="6B6129A2" w:rsidR="00DD0205" w:rsidRDefault="00DD0205" w:rsidP="00DD0205">
      <w:pPr>
        <w:pStyle w:val="Caption"/>
      </w:pPr>
      <w:bookmarkStart w:id="187" w:name="_Toc493601722"/>
      <w:r>
        <w:t xml:space="preserve">Figure </w:t>
      </w:r>
      <w:fldSimple w:instr=" SEQ Figure \* ARABIC ">
        <w:r w:rsidR="005A3364">
          <w:rPr>
            <w:noProof/>
          </w:rPr>
          <w:t>43</w:t>
        </w:r>
      </w:fldSimple>
      <w:r>
        <w:t>: Water profiles for all runs in Laboratory B for Machine C</w:t>
      </w:r>
      <w:bookmarkEnd w:id="187"/>
    </w:p>
    <w:p w14:paraId="2E6F2DA6" w14:textId="5840E074" w:rsidR="00DD0205" w:rsidRDefault="00DD0205" w:rsidP="00D23224">
      <w:r>
        <w:rPr>
          <w:noProof/>
          <w:lang w:eastAsia="en-AU"/>
        </w:rPr>
        <w:drawing>
          <wp:inline distT="0" distB="0" distL="0" distR="0" wp14:anchorId="0A95821E" wp14:editId="11C4CD80">
            <wp:extent cx="5223053" cy="3415073"/>
            <wp:effectExtent l="0" t="0" r="0" b="0"/>
            <wp:docPr id="252" name="Picture 252" descr="Figure shows the cumulative water consumption profile each second over the 150 minute recording period for Machine C and Laboratory B.&#10;&#10;5.5 litres is drawn initially. The second draw takes the total water to 10 litres at 14 min. The third draw takes the total water to 14.2 litres at 68 min.The final draw takes the total water to 18.8 litres at 73 min.&#10;&#10;Profile for each of the 8 runs are almost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0213" cy="3419754"/>
                    </a:xfrm>
                    <a:prstGeom prst="rect">
                      <a:avLst/>
                    </a:prstGeom>
                    <a:noFill/>
                  </pic:spPr>
                </pic:pic>
              </a:graphicData>
            </a:graphic>
          </wp:inline>
        </w:drawing>
      </w:r>
    </w:p>
    <w:p w14:paraId="6C41CEDC" w14:textId="77777777" w:rsidR="00DD0205" w:rsidRDefault="00DD0205" w:rsidP="00D23224"/>
    <w:p w14:paraId="49EB6846" w14:textId="77777777" w:rsidR="00DD0205" w:rsidRDefault="00DD0205" w:rsidP="00D23224"/>
    <w:p w14:paraId="670C17D9" w14:textId="77777777" w:rsidR="00DD0205" w:rsidRDefault="00DD0205" w:rsidP="00D23224"/>
    <w:p w14:paraId="55FBD88A" w14:textId="3016C898" w:rsidR="00DD0205" w:rsidRDefault="00DD0205" w:rsidP="00DD0205">
      <w:pPr>
        <w:pStyle w:val="Caption"/>
      </w:pPr>
      <w:bookmarkStart w:id="188" w:name="_Toc493601723"/>
      <w:r>
        <w:t xml:space="preserve">Figure </w:t>
      </w:r>
      <w:fldSimple w:instr=" SEQ Figure \* ARABIC ">
        <w:r w:rsidR="005A3364">
          <w:rPr>
            <w:noProof/>
          </w:rPr>
          <w:t>44</w:t>
        </w:r>
      </w:fldSimple>
      <w:r>
        <w:t>: Water profiles for all runs in Laboratory C for Machine C</w:t>
      </w:r>
      <w:bookmarkEnd w:id="188"/>
    </w:p>
    <w:p w14:paraId="7A36F9E4" w14:textId="53E5190B" w:rsidR="00DD0205" w:rsidRDefault="00DD0205" w:rsidP="00D23224">
      <w:r>
        <w:rPr>
          <w:noProof/>
          <w:lang w:eastAsia="en-AU"/>
        </w:rPr>
        <w:drawing>
          <wp:inline distT="0" distB="0" distL="0" distR="0" wp14:anchorId="47E8AED3" wp14:editId="5293B4B3">
            <wp:extent cx="5201107" cy="3400724"/>
            <wp:effectExtent l="0" t="0" r="0" b="9525"/>
            <wp:docPr id="253" name="Picture 253" descr="Figure shows the cumulative water consumption profile each second over the 150 minute recording period for Machine C and Laboratory C.&#10;&#10;5.5 litres is drawn initially. The second draw takes the total water to 10 litres at 14 min. The third draw takes the total water to 14.2 litres at 68 min.The final draw takes the total water to 18.8 litres at 73 min.&#10;&#10;Profile for each of the 8 runs are almost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07723" cy="3405050"/>
                    </a:xfrm>
                    <a:prstGeom prst="rect">
                      <a:avLst/>
                    </a:prstGeom>
                    <a:noFill/>
                  </pic:spPr>
                </pic:pic>
              </a:graphicData>
            </a:graphic>
          </wp:inline>
        </w:drawing>
      </w:r>
    </w:p>
    <w:p w14:paraId="2A1D8FB3" w14:textId="77777777" w:rsidR="00DD0205" w:rsidRDefault="00DD0205" w:rsidP="00D23224"/>
    <w:p w14:paraId="6EC99EDC" w14:textId="5A55AA37" w:rsidR="00DD0205" w:rsidRDefault="00DD0205" w:rsidP="00DD0205">
      <w:pPr>
        <w:pStyle w:val="Caption"/>
      </w:pPr>
      <w:bookmarkStart w:id="189" w:name="_Toc493601724"/>
      <w:r>
        <w:t xml:space="preserve">Figure </w:t>
      </w:r>
      <w:fldSimple w:instr=" SEQ Figure \* ARABIC ">
        <w:r w:rsidR="005A3364">
          <w:rPr>
            <w:noProof/>
          </w:rPr>
          <w:t>45</w:t>
        </w:r>
      </w:fldSimple>
      <w:r>
        <w:t>: Water profiles for all runs in Laboratory D for Machine C</w:t>
      </w:r>
      <w:bookmarkEnd w:id="189"/>
    </w:p>
    <w:p w14:paraId="4B1E80D9" w14:textId="38120484" w:rsidR="00DD0205" w:rsidRDefault="00B84A20" w:rsidP="00D23224">
      <w:r>
        <w:rPr>
          <w:noProof/>
          <w:lang w:eastAsia="en-AU"/>
        </w:rPr>
        <w:drawing>
          <wp:inline distT="0" distB="0" distL="0" distR="0" wp14:anchorId="27B3EBD4" wp14:editId="20DC2206">
            <wp:extent cx="5201285" cy="34016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01285" cy="3401695"/>
                    </a:xfrm>
                    <a:prstGeom prst="rect">
                      <a:avLst/>
                    </a:prstGeom>
                    <a:noFill/>
                    <a:ln>
                      <a:noFill/>
                    </a:ln>
                  </pic:spPr>
                </pic:pic>
              </a:graphicData>
            </a:graphic>
          </wp:inline>
        </w:drawing>
      </w:r>
    </w:p>
    <w:p w14:paraId="2F16467D" w14:textId="6110B5C3" w:rsidR="00FD1BFE" w:rsidRPr="004F1735" w:rsidRDefault="00DD0205" w:rsidP="00D23224">
      <w:pPr>
        <w:rPr>
          <w:sz w:val="20"/>
          <w:szCs w:val="20"/>
        </w:rPr>
      </w:pPr>
      <w:r w:rsidRPr="004F1735">
        <w:rPr>
          <w:sz w:val="20"/>
          <w:szCs w:val="20"/>
        </w:rPr>
        <w:t>Note: Unclear why pre</w:t>
      </w:r>
      <w:r w:rsidR="002A2210">
        <w:rPr>
          <w:sz w:val="20"/>
          <w:szCs w:val="20"/>
        </w:rPr>
        <w:t>-</w:t>
      </w:r>
      <w:r w:rsidRPr="004F1735">
        <w:rPr>
          <w:sz w:val="20"/>
          <w:szCs w:val="20"/>
        </w:rPr>
        <w:t xml:space="preserve">trial run </w:t>
      </w:r>
      <w:r w:rsidR="004F1735">
        <w:rPr>
          <w:sz w:val="20"/>
          <w:szCs w:val="20"/>
        </w:rPr>
        <w:t>CPT</w:t>
      </w:r>
      <w:r w:rsidRPr="004F1735">
        <w:rPr>
          <w:sz w:val="20"/>
          <w:szCs w:val="20"/>
        </w:rPr>
        <w:t>6 used more water</w:t>
      </w:r>
      <w:r w:rsidR="004F1735" w:rsidRPr="004F1735">
        <w:rPr>
          <w:sz w:val="20"/>
          <w:szCs w:val="20"/>
        </w:rPr>
        <w:t xml:space="preserve"> – could be regeneration of softener?</w:t>
      </w:r>
    </w:p>
    <w:p w14:paraId="0BAD412A" w14:textId="77777777" w:rsidR="00DD0205" w:rsidRDefault="00DD0205" w:rsidP="00D23224"/>
    <w:p w14:paraId="2FB8D943" w14:textId="77777777" w:rsidR="004F1735" w:rsidRDefault="004F1735" w:rsidP="00D23224"/>
    <w:p w14:paraId="2B7ABA97" w14:textId="1E73F033" w:rsidR="004F1735" w:rsidRPr="00205F8A" w:rsidRDefault="004F1735" w:rsidP="004F1735">
      <w:r>
        <w:rPr>
          <w:b/>
        </w:rPr>
        <w:t xml:space="preserve">Sump temperature </w:t>
      </w:r>
      <w:r w:rsidRPr="00205F8A">
        <w:rPr>
          <w:b/>
        </w:rPr>
        <w:t>discussion</w:t>
      </w:r>
      <w:r>
        <w:t>: All labs showed very consistent data regarding internal temperatures measured in the sump of each dishwasher, indicating that they have accurate thermostats. Test machines appear to be operating in a very consistent manner in each lab. Only temperature profiles for Laboratory A have been shown. Run 4 on Machine A used additional water.</w:t>
      </w:r>
    </w:p>
    <w:p w14:paraId="61739DD4" w14:textId="06A313C0" w:rsidR="004F1735" w:rsidRDefault="004F1735" w:rsidP="004F1735">
      <w:pPr>
        <w:pStyle w:val="Caption"/>
      </w:pPr>
      <w:bookmarkStart w:id="190" w:name="_Toc493601725"/>
      <w:r>
        <w:t xml:space="preserve">Figure </w:t>
      </w:r>
      <w:fldSimple w:instr=" SEQ Figure \* ARABIC ">
        <w:r w:rsidR="005A3364">
          <w:rPr>
            <w:noProof/>
          </w:rPr>
          <w:t>46</w:t>
        </w:r>
      </w:fldSimple>
      <w:r>
        <w:t>: Sump bath temperature profiles for all runs in Laboratory A for Machine A</w:t>
      </w:r>
      <w:bookmarkEnd w:id="190"/>
    </w:p>
    <w:p w14:paraId="10A9912C" w14:textId="70C16A81" w:rsidR="00DD0205" w:rsidRDefault="004F1735" w:rsidP="00D23224">
      <w:r>
        <w:rPr>
          <w:noProof/>
          <w:lang w:eastAsia="en-AU"/>
        </w:rPr>
        <w:drawing>
          <wp:inline distT="0" distB="0" distL="0" distR="0" wp14:anchorId="526F9B00" wp14:editId="47D16DB9">
            <wp:extent cx="5224775" cy="3416199"/>
            <wp:effectExtent l="0" t="0" r="0" b="0"/>
            <wp:docPr id="255" name="Picture 255" descr="Figure shows the sump water temperature in the dishwasher each second over the 150 minute recording period for Machine A and Laboratory A.&#10;&#10;The initial tempeature in the first rinse is around 23C (room temperature) as the appliance uses stored water. Water is then heated to around 47C at 20 min and this cools gradually to 38C at 70 min. The temperature drops to about 25C during a small fill then is steady during the rinse process at 35C. The water temperature drops again with another fill to 30C at 85 min and is then heated to 65C at 100 min then cools slowly to 43C at the end of the test at 140 min.&#10;&#10;Profile for each of the 8 runs are almost the same. The exception is for run 4 where additional water is taken in. This reduces the bath temperature to 15C at 75 min with the following rinse temperature reduced to 31C and then about 5 min delay in the subsequent heating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25757" cy="3416841"/>
                    </a:xfrm>
                    <a:prstGeom prst="rect">
                      <a:avLst/>
                    </a:prstGeom>
                    <a:noFill/>
                  </pic:spPr>
                </pic:pic>
              </a:graphicData>
            </a:graphic>
          </wp:inline>
        </w:drawing>
      </w:r>
    </w:p>
    <w:p w14:paraId="3AACC5F7" w14:textId="112539D6" w:rsidR="004F1735" w:rsidRDefault="004F1735" w:rsidP="004F1735">
      <w:pPr>
        <w:rPr>
          <w:sz w:val="20"/>
          <w:szCs w:val="20"/>
        </w:rPr>
      </w:pPr>
      <w:r w:rsidRPr="003E4408">
        <w:rPr>
          <w:sz w:val="20"/>
          <w:szCs w:val="20"/>
        </w:rPr>
        <w:t xml:space="preserve">Note: Run </w:t>
      </w:r>
      <w:r>
        <w:rPr>
          <w:sz w:val="20"/>
          <w:szCs w:val="20"/>
        </w:rPr>
        <w:t>A</w:t>
      </w:r>
      <w:r w:rsidRPr="003E4408">
        <w:rPr>
          <w:sz w:val="20"/>
          <w:szCs w:val="20"/>
        </w:rPr>
        <w:t>4 had additional water intake.</w:t>
      </w:r>
      <w:r>
        <w:rPr>
          <w:sz w:val="20"/>
          <w:szCs w:val="20"/>
        </w:rPr>
        <w:t xml:space="preserve"> Data recording issue on run A2. Some interference on run A1.</w:t>
      </w:r>
    </w:p>
    <w:p w14:paraId="5432FF34" w14:textId="68E4D8F6" w:rsidR="00DD0205" w:rsidRDefault="004F1735" w:rsidP="004F1735">
      <w:pPr>
        <w:pStyle w:val="Caption"/>
      </w:pPr>
      <w:bookmarkStart w:id="191" w:name="_Toc493601726"/>
      <w:r>
        <w:t xml:space="preserve">Figure </w:t>
      </w:r>
      <w:fldSimple w:instr=" SEQ Figure \* ARABIC ">
        <w:r w:rsidR="005A3364">
          <w:rPr>
            <w:noProof/>
          </w:rPr>
          <w:t>47</w:t>
        </w:r>
      </w:fldSimple>
      <w:r>
        <w:t>: Sump bath temperature profiles for all runs in Laboratory A for Machine C</w:t>
      </w:r>
      <w:bookmarkEnd w:id="191"/>
    </w:p>
    <w:p w14:paraId="475E7827" w14:textId="083F7E2E" w:rsidR="00DD0205" w:rsidRPr="00D23224" w:rsidRDefault="004F1735" w:rsidP="00D23224">
      <w:r>
        <w:rPr>
          <w:noProof/>
          <w:lang w:eastAsia="en-AU"/>
        </w:rPr>
        <w:drawing>
          <wp:inline distT="0" distB="0" distL="0" distR="0" wp14:anchorId="1B761DCA" wp14:editId="09F093D5">
            <wp:extent cx="5223053" cy="3415073"/>
            <wp:effectExtent l="0" t="0" r="0" b="0"/>
            <wp:docPr id="256" name="Picture 256" descr="Figure shows the sump water temperature in the dishwasher each second over the 150 minute recording period for Machine C and Laboratory A.&#10;&#10;The initial tempeature in the first intake is around 16C and during the first rinse this evens out to 21C with the thermal mass of the load and dishwasher. A second water intake at 14 min reduces the temperature to 16C then the water is heated to around 55C at 35 min and this cools gradually to 50C at 65 min. The temperature drops to about 25C during a small fill then is steady during the short rinse process at 40C. The water temperature drops again with another fill to 20C at 70 min and is then heated to 69C at 92 min then cools slowly to 48C at the end of the test at 125 min.&#10;&#10;Profile for each of the 8 runs are almost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28116" cy="3418384"/>
                    </a:xfrm>
                    <a:prstGeom prst="rect">
                      <a:avLst/>
                    </a:prstGeom>
                    <a:noFill/>
                  </pic:spPr>
                </pic:pic>
              </a:graphicData>
            </a:graphic>
          </wp:inline>
        </w:drawing>
      </w:r>
    </w:p>
    <w:sectPr w:rsidR="00DD0205" w:rsidRPr="00D23224" w:rsidSect="003A2E1D">
      <w:headerReference w:type="even" r:id="rId73"/>
      <w:headerReference w:type="default" r:id="rId74"/>
      <w:footerReference w:type="even" r:id="rId75"/>
      <w:footerReference w:type="default" r:id="rId76"/>
      <w:headerReference w:type="first" r:id="rId77"/>
      <w:footerReference w:type="first" r:id="rId7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520AD5" w14:textId="77777777" w:rsidR="00FC305A" w:rsidRDefault="00FC305A" w:rsidP="00382110">
      <w:pPr>
        <w:spacing w:after="0" w:line="240" w:lineRule="auto"/>
      </w:pPr>
      <w:r>
        <w:separator/>
      </w:r>
    </w:p>
  </w:endnote>
  <w:endnote w:type="continuationSeparator" w:id="0">
    <w:p w14:paraId="157A4E06" w14:textId="77777777" w:rsidR="00FC305A" w:rsidRDefault="00FC305A" w:rsidP="00382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987B1" w14:textId="77777777" w:rsidR="00C95271" w:rsidRDefault="00C952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2270233"/>
      <w:docPartObj>
        <w:docPartGallery w:val="Page Numbers (Bottom of Page)"/>
        <w:docPartUnique/>
      </w:docPartObj>
    </w:sdtPr>
    <w:sdtEndPr>
      <w:rPr>
        <w:noProof/>
      </w:rPr>
    </w:sdtEndPr>
    <w:sdtContent>
      <w:p w14:paraId="1282A76D" w14:textId="0D0F0B09" w:rsidR="00FC305A" w:rsidRDefault="00FC305A" w:rsidP="00181723">
        <w:pPr>
          <w:pStyle w:val="Footer"/>
        </w:pPr>
        <w:r w:rsidRPr="00181723">
          <w:t xml:space="preserve">Australian </w:t>
        </w:r>
        <w:r>
          <w:t xml:space="preserve">Dishwasher </w:t>
        </w:r>
        <w:r w:rsidRPr="00181723">
          <w:t xml:space="preserve">Round Robin </w:t>
        </w:r>
        <w:r>
          <w:t xml:space="preserve">Testing </w:t>
        </w:r>
        <w:r w:rsidRPr="00181723">
          <w:t xml:space="preserve">to </w:t>
        </w:r>
        <w:r>
          <w:t xml:space="preserve">the </w:t>
        </w:r>
        <w:r w:rsidRPr="00181723">
          <w:t>IEC6</w:t>
        </w:r>
        <w:r>
          <w:t>0436 Standard</w:t>
        </w:r>
        <w:r w:rsidRPr="00181723">
          <w:t xml:space="preserve">, </w:t>
        </w:r>
        <w:r>
          <w:t>Final R</w:t>
        </w:r>
        <w:r w:rsidRPr="00181723">
          <w:t xml:space="preserve">eport, </w:t>
        </w:r>
        <w:r>
          <w:t xml:space="preserve">July 2017  </w:t>
        </w:r>
        <w:r>
          <w:tab/>
        </w:r>
        <w:r>
          <w:fldChar w:fldCharType="begin"/>
        </w:r>
        <w:r>
          <w:instrText xml:space="preserve"> PAGE   \* MERGEFORMAT </w:instrText>
        </w:r>
        <w:r>
          <w:fldChar w:fldCharType="separate"/>
        </w:r>
        <w:r w:rsidR="005A3364">
          <w:rPr>
            <w:noProof/>
          </w:rPr>
          <w:t>100</w:t>
        </w:r>
        <w:r>
          <w:rPr>
            <w:noProof/>
          </w:rPr>
          <w:fldChar w:fldCharType="end"/>
        </w:r>
      </w:p>
    </w:sdtContent>
  </w:sdt>
  <w:p w14:paraId="395DACCE" w14:textId="77777777" w:rsidR="00FC305A" w:rsidRDefault="00FC30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A3413" w14:textId="77777777" w:rsidR="00C95271" w:rsidRDefault="00C952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B3628" w14:textId="77777777" w:rsidR="00FC305A" w:rsidRDefault="00FC305A" w:rsidP="00382110">
      <w:pPr>
        <w:spacing w:after="0" w:line="240" w:lineRule="auto"/>
      </w:pPr>
      <w:r>
        <w:separator/>
      </w:r>
    </w:p>
  </w:footnote>
  <w:footnote w:type="continuationSeparator" w:id="0">
    <w:p w14:paraId="3242BEA9" w14:textId="77777777" w:rsidR="00FC305A" w:rsidRDefault="00FC305A" w:rsidP="00382110">
      <w:pPr>
        <w:spacing w:after="0" w:line="240" w:lineRule="auto"/>
      </w:pPr>
      <w:r>
        <w:continuationSeparator/>
      </w:r>
    </w:p>
  </w:footnote>
  <w:footnote w:id="1">
    <w:p w14:paraId="3905A435" w14:textId="7DD30934" w:rsidR="00FC305A" w:rsidRDefault="00FC305A" w:rsidP="003D7073">
      <w:pPr>
        <w:pStyle w:val="FootnoteText"/>
      </w:pPr>
      <w:r>
        <w:rPr>
          <w:rStyle w:val="FootnoteReference"/>
        </w:rPr>
        <w:footnoteRef/>
      </w:r>
      <w:r>
        <w:t xml:space="preserve">  Standards Australia (2005) </w:t>
      </w:r>
      <w:r w:rsidRPr="003D7073">
        <w:rPr>
          <w:i/>
        </w:rPr>
        <w:t>AS/NZS 2007.1:2005</w:t>
      </w:r>
      <w:r>
        <w:t xml:space="preserve"> </w:t>
      </w:r>
      <w:r w:rsidRPr="003D7073">
        <w:rPr>
          <w:i/>
        </w:rPr>
        <w:t>Performance of household electrical appliances - Dishwashers - Methods for measuring performance, energy and water consumption</w:t>
      </w:r>
    </w:p>
  </w:footnote>
  <w:footnote w:id="2">
    <w:p w14:paraId="2C120B8A" w14:textId="25F8680B" w:rsidR="00FC305A" w:rsidRDefault="00FC305A">
      <w:pPr>
        <w:pStyle w:val="FootnoteText"/>
      </w:pPr>
      <w:r>
        <w:rPr>
          <w:rStyle w:val="FootnoteReference"/>
        </w:rPr>
        <w:footnoteRef/>
      </w:r>
      <w:r>
        <w:t xml:space="preserve"> If Australia and New Zealand are to adopt the IEC test method then a reference program will need to be agreed (assumed to be Universal 65) and a pass mark in terms of the relative drying performance of the test machine as compared to that of the reference machine (i.e. the “drying index”) will also need to be determined (this would probably be set to provide equivalent performance to that in the AS/NZS standard).</w:t>
      </w:r>
    </w:p>
  </w:footnote>
  <w:footnote w:id="3">
    <w:p w14:paraId="622AD16E" w14:textId="3A6BDCC5" w:rsidR="00FC305A" w:rsidRDefault="00FC305A">
      <w:pPr>
        <w:pStyle w:val="FootnoteText"/>
      </w:pPr>
      <w:r>
        <w:rPr>
          <w:rStyle w:val="FootnoteReference"/>
        </w:rPr>
        <w:footnoteRef/>
      </w:r>
      <w:r>
        <w:t xml:space="preserve"> It is notable that the outlier that resulted in this relatively high level of variability was on the first run, which may have been driven by the laboratory’s inexperience with the IEC method. If this outlier is excluded then the variability drops to ± 3%.</w:t>
      </w:r>
    </w:p>
  </w:footnote>
  <w:footnote w:id="4">
    <w:p w14:paraId="32381985" w14:textId="59AEA40A" w:rsidR="00FC305A" w:rsidRDefault="00FC305A" w:rsidP="00043BBA">
      <w:pPr>
        <w:pStyle w:val="FootnoteText"/>
      </w:pPr>
      <w:r>
        <w:rPr>
          <w:rStyle w:val="FootnoteReference"/>
        </w:rPr>
        <w:footnoteRef/>
      </w:r>
      <w:r>
        <w:t xml:space="preserve"> Note that many digital power analysers when recording data cannot auto-range, so this means that recording would have to be stopped at the end of the cycle in order to select the correct current range for standby power measurements. This may invalidate the main run unless care is taken. Power analysers should be configured to “low power mode” wiring when performing standby measurements.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E6C92" w14:textId="77777777" w:rsidR="00C95271" w:rsidRDefault="00C952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0C640" w14:textId="77777777" w:rsidR="00C95271" w:rsidRDefault="00C9527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B69AB" w14:textId="77777777" w:rsidR="00C95271" w:rsidRDefault="00C952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13A411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284B4A"/>
    <w:multiLevelType w:val="hybridMultilevel"/>
    <w:tmpl w:val="48D81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AA5051"/>
    <w:multiLevelType w:val="hybridMultilevel"/>
    <w:tmpl w:val="F4C25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A00894"/>
    <w:multiLevelType w:val="hybridMultilevel"/>
    <w:tmpl w:val="1D58F7F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7B0245"/>
    <w:multiLevelType w:val="hybridMultilevel"/>
    <w:tmpl w:val="74568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9A1FC2"/>
    <w:multiLevelType w:val="hybridMultilevel"/>
    <w:tmpl w:val="3DDC6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A85DC9"/>
    <w:multiLevelType w:val="hybridMultilevel"/>
    <w:tmpl w:val="41D85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3C7ECE"/>
    <w:multiLevelType w:val="hybridMultilevel"/>
    <w:tmpl w:val="EB4A1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926B56"/>
    <w:multiLevelType w:val="hybridMultilevel"/>
    <w:tmpl w:val="03C28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5B415A"/>
    <w:multiLevelType w:val="hybridMultilevel"/>
    <w:tmpl w:val="B0A43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A441A5"/>
    <w:multiLevelType w:val="hybridMultilevel"/>
    <w:tmpl w:val="0F78D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3537A6"/>
    <w:multiLevelType w:val="hybridMultilevel"/>
    <w:tmpl w:val="44B2E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D41DD4"/>
    <w:multiLevelType w:val="hybridMultilevel"/>
    <w:tmpl w:val="27703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3B502A"/>
    <w:multiLevelType w:val="hybridMultilevel"/>
    <w:tmpl w:val="57AE4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8D2C3C"/>
    <w:multiLevelType w:val="hybridMultilevel"/>
    <w:tmpl w:val="89589F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6C4B42"/>
    <w:multiLevelType w:val="hybridMultilevel"/>
    <w:tmpl w:val="BDF85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097DD6"/>
    <w:multiLevelType w:val="hybridMultilevel"/>
    <w:tmpl w:val="B9382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776BA3"/>
    <w:multiLevelType w:val="hybridMultilevel"/>
    <w:tmpl w:val="19366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F4737B"/>
    <w:multiLevelType w:val="hybridMultilevel"/>
    <w:tmpl w:val="20D84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BF6860"/>
    <w:multiLevelType w:val="hybridMultilevel"/>
    <w:tmpl w:val="E0AE0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001C40"/>
    <w:multiLevelType w:val="hybridMultilevel"/>
    <w:tmpl w:val="4632808E"/>
    <w:lvl w:ilvl="0" w:tplc="0C090001">
      <w:start w:val="1"/>
      <w:numFmt w:val="bullet"/>
      <w:lvlText w:val=""/>
      <w:lvlJc w:val="left"/>
      <w:pPr>
        <w:ind w:left="720" w:hanging="360"/>
      </w:pPr>
      <w:rPr>
        <w:rFonts w:ascii="Symbol" w:hAnsi="Symbol" w:hint="default"/>
      </w:rPr>
    </w:lvl>
    <w:lvl w:ilvl="1" w:tplc="665A1E74">
      <w:numFmt w:val="bullet"/>
      <w:lvlText w:val="•"/>
      <w:lvlJc w:val="left"/>
      <w:pPr>
        <w:ind w:left="1800" w:hanging="72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605128"/>
    <w:multiLevelType w:val="hybridMultilevel"/>
    <w:tmpl w:val="5EA6A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D15A15"/>
    <w:multiLevelType w:val="hybridMultilevel"/>
    <w:tmpl w:val="5FB29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A801F0"/>
    <w:multiLevelType w:val="hybridMultilevel"/>
    <w:tmpl w:val="18420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984A58"/>
    <w:multiLevelType w:val="hybridMultilevel"/>
    <w:tmpl w:val="B6521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1C458B"/>
    <w:multiLevelType w:val="hybridMultilevel"/>
    <w:tmpl w:val="4C06E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6F181A"/>
    <w:multiLevelType w:val="hybridMultilevel"/>
    <w:tmpl w:val="B956C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0960"/>
    <w:multiLevelType w:val="hybridMultilevel"/>
    <w:tmpl w:val="3110BDF6"/>
    <w:lvl w:ilvl="0" w:tplc="4B9CF982">
      <w:start w:val="1"/>
      <w:numFmt w:val="bullet"/>
      <w:pStyle w:val="TextDotPoin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907272"/>
    <w:multiLevelType w:val="hybridMultilevel"/>
    <w:tmpl w:val="C11CDE3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9" w15:restartNumberingAfterBreak="0">
    <w:nsid w:val="6AA93550"/>
    <w:multiLevelType w:val="hybridMultilevel"/>
    <w:tmpl w:val="FB42B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0D2B30"/>
    <w:multiLevelType w:val="hybridMultilevel"/>
    <w:tmpl w:val="FA645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413AF0"/>
    <w:multiLevelType w:val="hybridMultilevel"/>
    <w:tmpl w:val="8E6EB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555F0E"/>
    <w:multiLevelType w:val="hybridMultilevel"/>
    <w:tmpl w:val="BA4EF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E867CA"/>
    <w:multiLevelType w:val="hybridMultilevel"/>
    <w:tmpl w:val="EF8C8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BD3596"/>
    <w:multiLevelType w:val="hybridMultilevel"/>
    <w:tmpl w:val="E63AC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0B3E63"/>
    <w:multiLevelType w:val="hybridMultilevel"/>
    <w:tmpl w:val="2EF83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35"/>
  </w:num>
  <w:num w:numId="4">
    <w:abstractNumId w:val="27"/>
  </w:num>
  <w:num w:numId="5">
    <w:abstractNumId w:val="18"/>
  </w:num>
  <w:num w:numId="6">
    <w:abstractNumId w:val="15"/>
  </w:num>
  <w:num w:numId="7">
    <w:abstractNumId w:val="28"/>
  </w:num>
  <w:num w:numId="8">
    <w:abstractNumId w:val="9"/>
  </w:num>
  <w:num w:numId="9">
    <w:abstractNumId w:val="20"/>
  </w:num>
  <w:num w:numId="10">
    <w:abstractNumId w:val="17"/>
  </w:num>
  <w:num w:numId="11">
    <w:abstractNumId w:val="3"/>
  </w:num>
  <w:num w:numId="12">
    <w:abstractNumId w:val="33"/>
  </w:num>
  <w:num w:numId="13">
    <w:abstractNumId w:val="19"/>
  </w:num>
  <w:num w:numId="14">
    <w:abstractNumId w:val="26"/>
  </w:num>
  <w:num w:numId="15">
    <w:abstractNumId w:val="2"/>
  </w:num>
  <w:num w:numId="16">
    <w:abstractNumId w:val="29"/>
  </w:num>
  <w:num w:numId="17">
    <w:abstractNumId w:val="7"/>
  </w:num>
  <w:num w:numId="18">
    <w:abstractNumId w:val="22"/>
  </w:num>
  <w:num w:numId="19">
    <w:abstractNumId w:val="12"/>
  </w:num>
  <w:num w:numId="20">
    <w:abstractNumId w:val="23"/>
  </w:num>
  <w:num w:numId="21">
    <w:abstractNumId w:val="6"/>
  </w:num>
  <w:num w:numId="22">
    <w:abstractNumId w:val="25"/>
  </w:num>
  <w:num w:numId="23">
    <w:abstractNumId w:val="16"/>
  </w:num>
  <w:num w:numId="24">
    <w:abstractNumId w:val="30"/>
  </w:num>
  <w:num w:numId="25">
    <w:abstractNumId w:val="10"/>
  </w:num>
  <w:num w:numId="26">
    <w:abstractNumId w:val="34"/>
  </w:num>
  <w:num w:numId="27">
    <w:abstractNumId w:val="21"/>
  </w:num>
  <w:num w:numId="28">
    <w:abstractNumId w:val="32"/>
  </w:num>
  <w:num w:numId="29">
    <w:abstractNumId w:val="1"/>
  </w:num>
  <w:num w:numId="30">
    <w:abstractNumId w:val="13"/>
  </w:num>
  <w:num w:numId="31">
    <w:abstractNumId w:val="31"/>
  </w:num>
  <w:num w:numId="32">
    <w:abstractNumId w:val="24"/>
  </w:num>
  <w:num w:numId="33">
    <w:abstractNumId w:val="11"/>
  </w:num>
  <w:num w:numId="34">
    <w:abstractNumId w:val="5"/>
  </w:num>
  <w:num w:numId="35">
    <w:abstractNumId w:val="8"/>
  </w:num>
  <w:num w:numId="36">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PersonalInformation/>
  <w:removeDateAndTime/>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A51"/>
    <w:rsid w:val="00003A92"/>
    <w:rsid w:val="00004C8F"/>
    <w:rsid w:val="00005381"/>
    <w:rsid w:val="00005C08"/>
    <w:rsid w:val="00005ECA"/>
    <w:rsid w:val="00007F9C"/>
    <w:rsid w:val="000117D6"/>
    <w:rsid w:val="000178B8"/>
    <w:rsid w:val="00023AA4"/>
    <w:rsid w:val="00025BEE"/>
    <w:rsid w:val="00025D2E"/>
    <w:rsid w:val="00026D3B"/>
    <w:rsid w:val="000327BF"/>
    <w:rsid w:val="000335A1"/>
    <w:rsid w:val="000351B3"/>
    <w:rsid w:val="00037A23"/>
    <w:rsid w:val="000417E1"/>
    <w:rsid w:val="00042076"/>
    <w:rsid w:val="0004388E"/>
    <w:rsid w:val="00043BBA"/>
    <w:rsid w:val="00044675"/>
    <w:rsid w:val="00047D34"/>
    <w:rsid w:val="000500E5"/>
    <w:rsid w:val="00060622"/>
    <w:rsid w:val="0006154A"/>
    <w:rsid w:val="00065091"/>
    <w:rsid w:val="000711B9"/>
    <w:rsid w:val="00075E18"/>
    <w:rsid w:val="00082A4B"/>
    <w:rsid w:val="00082D4A"/>
    <w:rsid w:val="000844A0"/>
    <w:rsid w:val="00087E7E"/>
    <w:rsid w:val="000909DA"/>
    <w:rsid w:val="00094506"/>
    <w:rsid w:val="000A057D"/>
    <w:rsid w:val="000A578E"/>
    <w:rsid w:val="000A6CB7"/>
    <w:rsid w:val="000A7B3C"/>
    <w:rsid w:val="000B2453"/>
    <w:rsid w:val="000B4F9A"/>
    <w:rsid w:val="000B5DB1"/>
    <w:rsid w:val="000C576A"/>
    <w:rsid w:val="000C6701"/>
    <w:rsid w:val="000D0C1F"/>
    <w:rsid w:val="000D6C36"/>
    <w:rsid w:val="000E23AA"/>
    <w:rsid w:val="000E38B7"/>
    <w:rsid w:val="000F0EF6"/>
    <w:rsid w:val="000F1857"/>
    <w:rsid w:val="0010061F"/>
    <w:rsid w:val="001036A2"/>
    <w:rsid w:val="00112E60"/>
    <w:rsid w:val="00113C3A"/>
    <w:rsid w:val="0011416B"/>
    <w:rsid w:val="001153E1"/>
    <w:rsid w:val="00117A35"/>
    <w:rsid w:val="00120177"/>
    <w:rsid w:val="00120E54"/>
    <w:rsid w:val="00122B2F"/>
    <w:rsid w:val="00126F96"/>
    <w:rsid w:val="0012730E"/>
    <w:rsid w:val="00134A40"/>
    <w:rsid w:val="0013533E"/>
    <w:rsid w:val="0014408F"/>
    <w:rsid w:val="00145EFA"/>
    <w:rsid w:val="00155ADC"/>
    <w:rsid w:val="00156755"/>
    <w:rsid w:val="001602F9"/>
    <w:rsid w:val="0016083B"/>
    <w:rsid w:val="0017085D"/>
    <w:rsid w:val="00170CA9"/>
    <w:rsid w:val="00171F7A"/>
    <w:rsid w:val="00173251"/>
    <w:rsid w:val="00173893"/>
    <w:rsid w:val="00176ACD"/>
    <w:rsid w:val="001813A0"/>
    <w:rsid w:val="0018143D"/>
    <w:rsid w:val="00181723"/>
    <w:rsid w:val="00182430"/>
    <w:rsid w:val="00182D3B"/>
    <w:rsid w:val="00191783"/>
    <w:rsid w:val="0019490A"/>
    <w:rsid w:val="001A3874"/>
    <w:rsid w:val="001A38AA"/>
    <w:rsid w:val="001A4006"/>
    <w:rsid w:val="001A6E8A"/>
    <w:rsid w:val="001B5552"/>
    <w:rsid w:val="001B5562"/>
    <w:rsid w:val="001C158E"/>
    <w:rsid w:val="001C41BC"/>
    <w:rsid w:val="001C6826"/>
    <w:rsid w:val="001C7B77"/>
    <w:rsid w:val="001E1765"/>
    <w:rsid w:val="001E71F0"/>
    <w:rsid w:val="001F6146"/>
    <w:rsid w:val="001F6DE7"/>
    <w:rsid w:val="00201955"/>
    <w:rsid w:val="002020AB"/>
    <w:rsid w:val="00203AC1"/>
    <w:rsid w:val="00204F7F"/>
    <w:rsid w:val="00205F8A"/>
    <w:rsid w:val="00210A20"/>
    <w:rsid w:val="002132B5"/>
    <w:rsid w:val="00213B56"/>
    <w:rsid w:val="002143EC"/>
    <w:rsid w:val="00221182"/>
    <w:rsid w:val="0022277B"/>
    <w:rsid w:val="002232D7"/>
    <w:rsid w:val="0022444E"/>
    <w:rsid w:val="002262E2"/>
    <w:rsid w:val="002309B4"/>
    <w:rsid w:val="002310CB"/>
    <w:rsid w:val="00240387"/>
    <w:rsid w:val="0024079D"/>
    <w:rsid w:val="00240ACB"/>
    <w:rsid w:val="002426B4"/>
    <w:rsid w:val="00242DF8"/>
    <w:rsid w:val="002511F9"/>
    <w:rsid w:val="0025174D"/>
    <w:rsid w:val="002541F6"/>
    <w:rsid w:val="00254A60"/>
    <w:rsid w:val="00256B9F"/>
    <w:rsid w:val="00260AB6"/>
    <w:rsid w:val="0026149F"/>
    <w:rsid w:val="00261592"/>
    <w:rsid w:val="00261E55"/>
    <w:rsid w:val="00261E90"/>
    <w:rsid w:val="00266FB0"/>
    <w:rsid w:val="00267BA4"/>
    <w:rsid w:val="00272A6A"/>
    <w:rsid w:val="00272B1C"/>
    <w:rsid w:val="00272F88"/>
    <w:rsid w:val="00275514"/>
    <w:rsid w:val="0027768C"/>
    <w:rsid w:val="002778EB"/>
    <w:rsid w:val="002817D8"/>
    <w:rsid w:val="00281AED"/>
    <w:rsid w:val="002A107A"/>
    <w:rsid w:val="002A1A8F"/>
    <w:rsid w:val="002A2210"/>
    <w:rsid w:val="002A287D"/>
    <w:rsid w:val="002A3FD5"/>
    <w:rsid w:val="002A441B"/>
    <w:rsid w:val="002A4639"/>
    <w:rsid w:val="002A7E97"/>
    <w:rsid w:val="002B254F"/>
    <w:rsid w:val="002B3676"/>
    <w:rsid w:val="002B412E"/>
    <w:rsid w:val="002B6524"/>
    <w:rsid w:val="002B7F70"/>
    <w:rsid w:val="002C141E"/>
    <w:rsid w:val="002C533E"/>
    <w:rsid w:val="002C6437"/>
    <w:rsid w:val="002C7F34"/>
    <w:rsid w:val="002D01E3"/>
    <w:rsid w:val="002D153B"/>
    <w:rsid w:val="002D613B"/>
    <w:rsid w:val="002D635C"/>
    <w:rsid w:val="002D707A"/>
    <w:rsid w:val="002E1FC3"/>
    <w:rsid w:val="002E3E3C"/>
    <w:rsid w:val="002F505F"/>
    <w:rsid w:val="003012C7"/>
    <w:rsid w:val="00306181"/>
    <w:rsid w:val="0031262A"/>
    <w:rsid w:val="00314751"/>
    <w:rsid w:val="003151A8"/>
    <w:rsid w:val="0031532D"/>
    <w:rsid w:val="00321EAA"/>
    <w:rsid w:val="003233AC"/>
    <w:rsid w:val="00327829"/>
    <w:rsid w:val="0033458D"/>
    <w:rsid w:val="00335DC4"/>
    <w:rsid w:val="00340CF9"/>
    <w:rsid w:val="00342234"/>
    <w:rsid w:val="00342C23"/>
    <w:rsid w:val="003432EB"/>
    <w:rsid w:val="0034426A"/>
    <w:rsid w:val="00350332"/>
    <w:rsid w:val="00353662"/>
    <w:rsid w:val="00355E21"/>
    <w:rsid w:val="00356DBA"/>
    <w:rsid w:val="00363AB5"/>
    <w:rsid w:val="003660BE"/>
    <w:rsid w:val="003664B1"/>
    <w:rsid w:val="0037042D"/>
    <w:rsid w:val="00373DC2"/>
    <w:rsid w:val="00374B71"/>
    <w:rsid w:val="00377589"/>
    <w:rsid w:val="00381A29"/>
    <w:rsid w:val="00381C29"/>
    <w:rsid w:val="00382110"/>
    <w:rsid w:val="00385190"/>
    <w:rsid w:val="0038558E"/>
    <w:rsid w:val="00387781"/>
    <w:rsid w:val="00393CD3"/>
    <w:rsid w:val="003971C3"/>
    <w:rsid w:val="00397D20"/>
    <w:rsid w:val="003A01EB"/>
    <w:rsid w:val="003A05C1"/>
    <w:rsid w:val="003A2E1D"/>
    <w:rsid w:val="003A6876"/>
    <w:rsid w:val="003B069D"/>
    <w:rsid w:val="003B0A55"/>
    <w:rsid w:val="003B25E6"/>
    <w:rsid w:val="003B668B"/>
    <w:rsid w:val="003C66C3"/>
    <w:rsid w:val="003D195D"/>
    <w:rsid w:val="003D25A8"/>
    <w:rsid w:val="003D2E4E"/>
    <w:rsid w:val="003D3CD5"/>
    <w:rsid w:val="003D4DD0"/>
    <w:rsid w:val="003D6C50"/>
    <w:rsid w:val="003D7073"/>
    <w:rsid w:val="003E050C"/>
    <w:rsid w:val="003E2239"/>
    <w:rsid w:val="003E28F6"/>
    <w:rsid w:val="003E4408"/>
    <w:rsid w:val="003F6D07"/>
    <w:rsid w:val="00402CF8"/>
    <w:rsid w:val="00403654"/>
    <w:rsid w:val="004065B0"/>
    <w:rsid w:val="00406BAA"/>
    <w:rsid w:val="00407AE0"/>
    <w:rsid w:val="00411BBB"/>
    <w:rsid w:val="00412BB5"/>
    <w:rsid w:val="00412C6A"/>
    <w:rsid w:val="00413FE5"/>
    <w:rsid w:val="00414E6B"/>
    <w:rsid w:val="004206D4"/>
    <w:rsid w:val="00420F52"/>
    <w:rsid w:val="00421F99"/>
    <w:rsid w:val="00422FEE"/>
    <w:rsid w:val="004262AD"/>
    <w:rsid w:val="00426394"/>
    <w:rsid w:val="00427B6F"/>
    <w:rsid w:val="00427EC1"/>
    <w:rsid w:val="00430743"/>
    <w:rsid w:val="0043293E"/>
    <w:rsid w:val="00432D48"/>
    <w:rsid w:val="00434E1C"/>
    <w:rsid w:val="0043616B"/>
    <w:rsid w:val="0044438B"/>
    <w:rsid w:val="00445028"/>
    <w:rsid w:val="00446628"/>
    <w:rsid w:val="0045196B"/>
    <w:rsid w:val="00454B08"/>
    <w:rsid w:val="0046203C"/>
    <w:rsid w:val="0046530F"/>
    <w:rsid w:val="0047181B"/>
    <w:rsid w:val="00475DE1"/>
    <w:rsid w:val="00482131"/>
    <w:rsid w:val="00486FAB"/>
    <w:rsid w:val="004900F0"/>
    <w:rsid w:val="00496D2E"/>
    <w:rsid w:val="004A26D2"/>
    <w:rsid w:val="004A4792"/>
    <w:rsid w:val="004A60E3"/>
    <w:rsid w:val="004A7371"/>
    <w:rsid w:val="004B0951"/>
    <w:rsid w:val="004B2460"/>
    <w:rsid w:val="004B41A2"/>
    <w:rsid w:val="004B531D"/>
    <w:rsid w:val="004B7177"/>
    <w:rsid w:val="004C0C41"/>
    <w:rsid w:val="004C104D"/>
    <w:rsid w:val="004C56E6"/>
    <w:rsid w:val="004C65D1"/>
    <w:rsid w:val="004C7EB7"/>
    <w:rsid w:val="004D2A10"/>
    <w:rsid w:val="004D5549"/>
    <w:rsid w:val="004E6B5B"/>
    <w:rsid w:val="004F1735"/>
    <w:rsid w:val="004F2B73"/>
    <w:rsid w:val="00505C28"/>
    <w:rsid w:val="0050743B"/>
    <w:rsid w:val="005110D3"/>
    <w:rsid w:val="00512A9F"/>
    <w:rsid w:val="0051507C"/>
    <w:rsid w:val="005216FD"/>
    <w:rsid w:val="00522B57"/>
    <w:rsid w:val="0052378B"/>
    <w:rsid w:val="00524242"/>
    <w:rsid w:val="0052691F"/>
    <w:rsid w:val="0054140B"/>
    <w:rsid w:val="00541BF6"/>
    <w:rsid w:val="00551232"/>
    <w:rsid w:val="00552FDC"/>
    <w:rsid w:val="00553C95"/>
    <w:rsid w:val="00560306"/>
    <w:rsid w:val="00560440"/>
    <w:rsid w:val="005619C1"/>
    <w:rsid w:val="0056399C"/>
    <w:rsid w:val="0056437A"/>
    <w:rsid w:val="00566A19"/>
    <w:rsid w:val="00567828"/>
    <w:rsid w:val="00573FDB"/>
    <w:rsid w:val="00574F2D"/>
    <w:rsid w:val="00575903"/>
    <w:rsid w:val="00575A82"/>
    <w:rsid w:val="0058013E"/>
    <w:rsid w:val="00581245"/>
    <w:rsid w:val="005814E5"/>
    <w:rsid w:val="00584220"/>
    <w:rsid w:val="005863D8"/>
    <w:rsid w:val="00590EE4"/>
    <w:rsid w:val="00594616"/>
    <w:rsid w:val="0059726A"/>
    <w:rsid w:val="005A3364"/>
    <w:rsid w:val="005A3D62"/>
    <w:rsid w:val="005A694D"/>
    <w:rsid w:val="005B1D8B"/>
    <w:rsid w:val="005B2E73"/>
    <w:rsid w:val="005B34B8"/>
    <w:rsid w:val="005B648B"/>
    <w:rsid w:val="005C2BBE"/>
    <w:rsid w:val="005C36DB"/>
    <w:rsid w:val="005C49B5"/>
    <w:rsid w:val="005C64B6"/>
    <w:rsid w:val="005C7499"/>
    <w:rsid w:val="005D109B"/>
    <w:rsid w:val="005D299C"/>
    <w:rsid w:val="005D3045"/>
    <w:rsid w:val="005E2ABD"/>
    <w:rsid w:val="005E332F"/>
    <w:rsid w:val="005E3BCD"/>
    <w:rsid w:val="005E6CB7"/>
    <w:rsid w:val="005E712B"/>
    <w:rsid w:val="005F31C9"/>
    <w:rsid w:val="005F48A4"/>
    <w:rsid w:val="005F5444"/>
    <w:rsid w:val="006011E1"/>
    <w:rsid w:val="00604CBF"/>
    <w:rsid w:val="00604E47"/>
    <w:rsid w:val="00605A39"/>
    <w:rsid w:val="006111C5"/>
    <w:rsid w:val="00612465"/>
    <w:rsid w:val="00613D34"/>
    <w:rsid w:val="00617033"/>
    <w:rsid w:val="00617936"/>
    <w:rsid w:val="00623817"/>
    <w:rsid w:val="00624480"/>
    <w:rsid w:val="0063160E"/>
    <w:rsid w:val="0063219C"/>
    <w:rsid w:val="00632564"/>
    <w:rsid w:val="00632F33"/>
    <w:rsid w:val="006423EC"/>
    <w:rsid w:val="00642FA4"/>
    <w:rsid w:val="00644132"/>
    <w:rsid w:val="0064435E"/>
    <w:rsid w:val="00645050"/>
    <w:rsid w:val="00646FCC"/>
    <w:rsid w:val="0065168B"/>
    <w:rsid w:val="00652C04"/>
    <w:rsid w:val="006550A1"/>
    <w:rsid w:val="006552F7"/>
    <w:rsid w:val="00656383"/>
    <w:rsid w:val="0065707B"/>
    <w:rsid w:val="00661A80"/>
    <w:rsid w:val="00667A78"/>
    <w:rsid w:val="0067461B"/>
    <w:rsid w:val="006755C8"/>
    <w:rsid w:val="00676B52"/>
    <w:rsid w:val="00677449"/>
    <w:rsid w:val="006809BA"/>
    <w:rsid w:val="0068395A"/>
    <w:rsid w:val="006843F8"/>
    <w:rsid w:val="006935E5"/>
    <w:rsid w:val="00693FE4"/>
    <w:rsid w:val="006950DA"/>
    <w:rsid w:val="0069576C"/>
    <w:rsid w:val="00697684"/>
    <w:rsid w:val="006A28C7"/>
    <w:rsid w:val="006A2D9B"/>
    <w:rsid w:val="006A3231"/>
    <w:rsid w:val="006A4861"/>
    <w:rsid w:val="006B1870"/>
    <w:rsid w:val="006B4B07"/>
    <w:rsid w:val="006B5A09"/>
    <w:rsid w:val="006B6A51"/>
    <w:rsid w:val="006C1409"/>
    <w:rsid w:val="006C1BE6"/>
    <w:rsid w:val="006C5865"/>
    <w:rsid w:val="006D14AE"/>
    <w:rsid w:val="006D33EF"/>
    <w:rsid w:val="006E05A1"/>
    <w:rsid w:val="006E2542"/>
    <w:rsid w:val="006E5319"/>
    <w:rsid w:val="006E575A"/>
    <w:rsid w:val="006E6298"/>
    <w:rsid w:val="006E7EF2"/>
    <w:rsid w:val="006E7FFB"/>
    <w:rsid w:val="006F1BB3"/>
    <w:rsid w:val="006F59A6"/>
    <w:rsid w:val="007021F1"/>
    <w:rsid w:val="007051DD"/>
    <w:rsid w:val="00707CA3"/>
    <w:rsid w:val="00710FD9"/>
    <w:rsid w:val="007120A4"/>
    <w:rsid w:val="0072195A"/>
    <w:rsid w:val="00727905"/>
    <w:rsid w:val="00730576"/>
    <w:rsid w:val="00732DCD"/>
    <w:rsid w:val="00734087"/>
    <w:rsid w:val="007345D3"/>
    <w:rsid w:val="00735CDA"/>
    <w:rsid w:val="00737F96"/>
    <w:rsid w:val="00742D6C"/>
    <w:rsid w:val="00751D8A"/>
    <w:rsid w:val="0075362A"/>
    <w:rsid w:val="00760470"/>
    <w:rsid w:val="00764139"/>
    <w:rsid w:val="007661E6"/>
    <w:rsid w:val="00766A23"/>
    <w:rsid w:val="00772823"/>
    <w:rsid w:val="00776FFB"/>
    <w:rsid w:val="007902AF"/>
    <w:rsid w:val="00792B4C"/>
    <w:rsid w:val="007A147D"/>
    <w:rsid w:val="007A1662"/>
    <w:rsid w:val="007A1DA6"/>
    <w:rsid w:val="007A204A"/>
    <w:rsid w:val="007A3164"/>
    <w:rsid w:val="007A38F6"/>
    <w:rsid w:val="007A4157"/>
    <w:rsid w:val="007A5C93"/>
    <w:rsid w:val="007B4E53"/>
    <w:rsid w:val="007B7289"/>
    <w:rsid w:val="007B7EA7"/>
    <w:rsid w:val="007C045C"/>
    <w:rsid w:val="007C1B16"/>
    <w:rsid w:val="007C1C9C"/>
    <w:rsid w:val="007C47DE"/>
    <w:rsid w:val="007C6917"/>
    <w:rsid w:val="007D0CAF"/>
    <w:rsid w:val="007D3596"/>
    <w:rsid w:val="007D3A67"/>
    <w:rsid w:val="007D458E"/>
    <w:rsid w:val="007D6A0B"/>
    <w:rsid w:val="007E0B87"/>
    <w:rsid w:val="007E175E"/>
    <w:rsid w:val="007E43B3"/>
    <w:rsid w:val="007F2279"/>
    <w:rsid w:val="007F31FE"/>
    <w:rsid w:val="007F3596"/>
    <w:rsid w:val="007F4217"/>
    <w:rsid w:val="00803F9A"/>
    <w:rsid w:val="00804A67"/>
    <w:rsid w:val="00812B10"/>
    <w:rsid w:val="008161DA"/>
    <w:rsid w:val="00817300"/>
    <w:rsid w:val="00817C7E"/>
    <w:rsid w:val="00823ABD"/>
    <w:rsid w:val="0083112B"/>
    <w:rsid w:val="00833396"/>
    <w:rsid w:val="0083348C"/>
    <w:rsid w:val="00834808"/>
    <w:rsid w:val="00834A8A"/>
    <w:rsid w:val="00840732"/>
    <w:rsid w:val="0084298D"/>
    <w:rsid w:val="00843160"/>
    <w:rsid w:val="00850AD9"/>
    <w:rsid w:val="008519DF"/>
    <w:rsid w:val="00853146"/>
    <w:rsid w:val="0085690C"/>
    <w:rsid w:val="008660BC"/>
    <w:rsid w:val="008705E4"/>
    <w:rsid w:val="00872E88"/>
    <w:rsid w:val="00873137"/>
    <w:rsid w:val="008775CF"/>
    <w:rsid w:val="00877C7D"/>
    <w:rsid w:val="00877CEB"/>
    <w:rsid w:val="00884449"/>
    <w:rsid w:val="00887104"/>
    <w:rsid w:val="00893A74"/>
    <w:rsid w:val="008958A3"/>
    <w:rsid w:val="00896014"/>
    <w:rsid w:val="00897053"/>
    <w:rsid w:val="00897141"/>
    <w:rsid w:val="00897554"/>
    <w:rsid w:val="008A17DE"/>
    <w:rsid w:val="008A21B1"/>
    <w:rsid w:val="008A571E"/>
    <w:rsid w:val="008B2439"/>
    <w:rsid w:val="008B58A3"/>
    <w:rsid w:val="008B66AA"/>
    <w:rsid w:val="008C0A48"/>
    <w:rsid w:val="008C1E5D"/>
    <w:rsid w:val="008C2414"/>
    <w:rsid w:val="008C2A12"/>
    <w:rsid w:val="008C4F29"/>
    <w:rsid w:val="008D0CB8"/>
    <w:rsid w:val="008D1A58"/>
    <w:rsid w:val="008D304D"/>
    <w:rsid w:val="008D3806"/>
    <w:rsid w:val="008D60BC"/>
    <w:rsid w:val="008E00D3"/>
    <w:rsid w:val="008E010E"/>
    <w:rsid w:val="008E02A3"/>
    <w:rsid w:val="008E2CA5"/>
    <w:rsid w:val="008E37D7"/>
    <w:rsid w:val="008E48EA"/>
    <w:rsid w:val="008E4BCB"/>
    <w:rsid w:val="008E660A"/>
    <w:rsid w:val="008E6F38"/>
    <w:rsid w:val="008E7D98"/>
    <w:rsid w:val="008F1BB4"/>
    <w:rsid w:val="008F1E54"/>
    <w:rsid w:val="008F5334"/>
    <w:rsid w:val="00900F8F"/>
    <w:rsid w:val="009024C8"/>
    <w:rsid w:val="00902962"/>
    <w:rsid w:val="0090433F"/>
    <w:rsid w:val="009114B5"/>
    <w:rsid w:val="00912FB5"/>
    <w:rsid w:val="00913668"/>
    <w:rsid w:val="0091660B"/>
    <w:rsid w:val="00916F3A"/>
    <w:rsid w:val="00917EE8"/>
    <w:rsid w:val="009228B8"/>
    <w:rsid w:val="009235AD"/>
    <w:rsid w:val="0092482F"/>
    <w:rsid w:val="00925EC4"/>
    <w:rsid w:val="00931B67"/>
    <w:rsid w:val="00934475"/>
    <w:rsid w:val="009351BD"/>
    <w:rsid w:val="00937B37"/>
    <w:rsid w:val="00945640"/>
    <w:rsid w:val="009474D9"/>
    <w:rsid w:val="00950438"/>
    <w:rsid w:val="009516AA"/>
    <w:rsid w:val="009538B4"/>
    <w:rsid w:val="00954CD6"/>
    <w:rsid w:val="00955FD6"/>
    <w:rsid w:val="009561C0"/>
    <w:rsid w:val="00961AB2"/>
    <w:rsid w:val="00962BFA"/>
    <w:rsid w:val="009650C2"/>
    <w:rsid w:val="00965E0C"/>
    <w:rsid w:val="00975A95"/>
    <w:rsid w:val="00976041"/>
    <w:rsid w:val="00981A72"/>
    <w:rsid w:val="00981A79"/>
    <w:rsid w:val="00982975"/>
    <w:rsid w:val="00983E71"/>
    <w:rsid w:val="00985294"/>
    <w:rsid w:val="00987F46"/>
    <w:rsid w:val="009909C3"/>
    <w:rsid w:val="00995850"/>
    <w:rsid w:val="00997DCD"/>
    <w:rsid w:val="009A0770"/>
    <w:rsid w:val="009A35E9"/>
    <w:rsid w:val="009A3D3C"/>
    <w:rsid w:val="009A47C8"/>
    <w:rsid w:val="009A49F2"/>
    <w:rsid w:val="009A5265"/>
    <w:rsid w:val="009A685B"/>
    <w:rsid w:val="009B0274"/>
    <w:rsid w:val="009B1844"/>
    <w:rsid w:val="009B2629"/>
    <w:rsid w:val="009B2B99"/>
    <w:rsid w:val="009B345E"/>
    <w:rsid w:val="009B40F2"/>
    <w:rsid w:val="009B4161"/>
    <w:rsid w:val="009B5D94"/>
    <w:rsid w:val="009C0696"/>
    <w:rsid w:val="009C0C7E"/>
    <w:rsid w:val="009C6A93"/>
    <w:rsid w:val="009C7494"/>
    <w:rsid w:val="009D0ABE"/>
    <w:rsid w:val="009D2B16"/>
    <w:rsid w:val="009D350B"/>
    <w:rsid w:val="009D3A3A"/>
    <w:rsid w:val="009E3F91"/>
    <w:rsid w:val="009E51E2"/>
    <w:rsid w:val="009F080D"/>
    <w:rsid w:val="009F0CAE"/>
    <w:rsid w:val="009F0DC1"/>
    <w:rsid w:val="009F4AC8"/>
    <w:rsid w:val="009F6BB7"/>
    <w:rsid w:val="009F703E"/>
    <w:rsid w:val="00A04041"/>
    <w:rsid w:val="00A04411"/>
    <w:rsid w:val="00A049C7"/>
    <w:rsid w:val="00A04C38"/>
    <w:rsid w:val="00A1128E"/>
    <w:rsid w:val="00A12813"/>
    <w:rsid w:val="00A17F27"/>
    <w:rsid w:val="00A219BA"/>
    <w:rsid w:val="00A228B5"/>
    <w:rsid w:val="00A275C3"/>
    <w:rsid w:val="00A36B67"/>
    <w:rsid w:val="00A41212"/>
    <w:rsid w:val="00A43A85"/>
    <w:rsid w:val="00A43D1B"/>
    <w:rsid w:val="00A447F9"/>
    <w:rsid w:val="00A458CF"/>
    <w:rsid w:val="00A47282"/>
    <w:rsid w:val="00A51CA4"/>
    <w:rsid w:val="00A51CFE"/>
    <w:rsid w:val="00A53108"/>
    <w:rsid w:val="00A60CC5"/>
    <w:rsid w:val="00A6486C"/>
    <w:rsid w:val="00A660E2"/>
    <w:rsid w:val="00A709F0"/>
    <w:rsid w:val="00A75B26"/>
    <w:rsid w:val="00A76867"/>
    <w:rsid w:val="00A80745"/>
    <w:rsid w:val="00A8493F"/>
    <w:rsid w:val="00A91002"/>
    <w:rsid w:val="00A92C7F"/>
    <w:rsid w:val="00A9661D"/>
    <w:rsid w:val="00A96822"/>
    <w:rsid w:val="00AA17E3"/>
    <w:rsid w:val="00AA2429"/>
    <w:rsid w:val="00AA5863"/>
    <w:rsid w:val="00AB0B1B"/>
    <w:rsid w:val="00AB1050"/>
    <w:rsid w:val="00AB3EFE"/>
    <w:rsid w:val="00AC558E"/>
    <w:rsid w:val="00AC7754"/>
    <w:rsid w:val="00AD01F2"/>
    <w:rsid w:val="00AD5B8E"/>
    <w:rsid w:val="00AD782F"/>
    <w:rsid w:val="00AE23B1"/>
    <w:rsid w:val="00AE4C8F"/>
    <w:rsid w:val="00AE6A56"/>
    <w:rsid w:val="00AE6E3F"/>
    <w:rsid w:val="00AF0B9B"/>
    <w:rsid w:val="00AF1E3E"/>
    <w:rsid w:val="00AF5E45"/>
    <w:rsid w:val="00B06666"/>
    <w:rsid w:val="00B0681A"/>
    <w:rsid w:val="00B12A84"/>
    <w:rsid w:val="00B13962"/>
    <w:rsid w:val="00B13BB6"/>
    <w:rsid w:val="00B16455"/>
    <w:rsid w:val="00B16877"/>
    <w:rsid w:val="00B17333"/>
    <w:rsid w:val="00B17988"/>
    <w:rsid w:val="00B20DDC"/>
    <w:rsid w:val="00B2127E"/>
    <w:rsid w:val="00B23146"/>
    <w:rsid w:val="00B27105"/>
    <w:rsid w:val="00B31AAD"/>
    <w:rsid w:val="00B31C4B"/>
    <w:rsid w:val="00B32211"/>
    <w:rsid w:val="00B32C25"/>
    <w:rsid w:val="00B367A3"/>
    <w:rsid w:val="00B37900"/>
    <w:rsid w:val="00B37AB7"/>
    <w:rsid w:val="00B40C2C"/>
    <w:rsid w:val="00B423A4"/>
    <w:rsid w:val="00B42589"/>
    <w:rsid w:val="00B429CB"/>
    <w:rsid w:val="00B42EFA"/>
    <w:rsid w:val="00B431DF"/>
    <w:rsid w:val="00B43A75"/>
    <w:rsid w:val="00B461EF"/>
    <w:rsid w:val="00B5059B"/>
    <w:rsid w:val="00B50E4C"/>
    <w:rsid w:val="00B53A75"/>
    <w:rsid w:val="00B541E3"/>
    <w:rsid w:val="00B5740E"/>
    <w:rsid w:val="00B57DDB"/>
    <w:rsid w:val="00B6023B"/>
    <w:rsid w:val="00B60EBA"/>
    <w:rsid w:val="00B62657"/>
    <w:rsid w:val="00B65ACE"/>
    <w:rsid w:val="00B675FD"/>
    <w:rsid w:val="00B70D64"/>
    <w:rsid w:val="00B71BF8"/>
    <w:rsid w:val="00B73FEC"/>
    <w:rsid w:val="00B77C9F"/>
    <w:rsid w:val="00B81624"/>
    <w:rsid w:val="00B84A20"/>
    <w:rsid w:val="00B85521"/>
    <w:rsid w:val="00B85597"/>
    <w:rsid w:val="00B905D1"/>
    <w:rsid w:val="00B90F97"/>
    <w:rsid w:val="00B9235B"/>
    <w:rsid w:val="00B93095"/>
    <w:rsid w:val="00B94AD7"/>
    <w:rsid w:val="00B953FE"/>
    <w:rsid w:val="00BA0742"/>
    <w:rsid w:val="00BA1C82"/>
    <w:rsid w:val="00BA1FDB"/>
    <w:rsid w:val="00BA7A61"/>
    <w:rsid w:val="00BB6ADE"/>
    <w:rsid w:val="00BC13B5"/>
    <w:rsid w:val="00BC1709"/>
    <w:rsid w:val="00BC2532"/>
    <w:rsid w:val="00BC6BBF"/>
    <w:rsid w:val="00BC7E27"/>
    <w:rsid w:val="00BF1145"/>
    <w:rsid w:val="00BF29C0"/>
    <w:rsid w:val="00BF2E9A"/>
    <w:rsid w:val="00BF4152"/>
    <w:rsid w:val="00BF517E"/>
    <w:rsid w:val="00BF69C5"/>
    <w:rsid w:val="00BF7398"/>
    <w:rsid w:val="00C000E0"/>
    <w:rsid w:val="00C021E9"/>
    <w:rsid w:val="00C05EA9"/>
    <w:rsid w:val="00C1084B"/>
    <w:rsid w:val="00C15302"/>
    <w:rsid w:val="00C161D9"/>
    <w:rsid w:val="00C2139C"/>
    <w:rsid w:val="00C2454C"/>
    <w:rsid w:val="00C33948"/>
    <w:rsid w:val="00C412FB"/>
    <w:rsid w:val="00C419B2"/>
    <w:rsid w:val="00C44363"/>
    <w:rsid w:val="00C45445"/>
    <w:rsid w:val="00C522AD"/>
    <w:rsid w:val="00C52774"/>
    <w:rsid w:val="00C52F96"/>
    <w:rsid w:val="00C57BBB"/>
    <w:rsid w:val="00C60427"/>
    <w:rsid w:val="00C6084E"/>
    <w:rsid w:val="00C64DCF"/>
    <w:rsid w:val="00C66A26"/>
    <w:rsid w:val="00C77782"/>
    <w:rsid w:val="00C80DD6"/>
    <w:rsid w:val="00C82F16"/>
    <w:rsid w:val="00C86321"/>
    <w:rsid w:val="00C92060"/>
    <w:rsid w:val="00C95271"/>
    <w:rsid w:val="00C97A5D"/>
    <w:rsid w:val="00CA1747"/>
    <w:rsid w:val="00CA4D8B"/>
    <w:rsid w:val="00CA626E"/>
    <w:rsid w:val="00CA6588"/>
    <w:rsid w:val="00CB3AB5"/>
    <w:rsid w:val="00CB4031"/>
    <w:rsid w:val="00CB40F7"/>
    <w:rsid w:val="00CB4EB8"/>
    <w:rsid w:val="00CB56D4"/>
    <w:rsid w:val="00CC31AD"/>
    <w:rsid w:val="00CC4B91"/>
    <w:rsid w:val="00CC5A24"/>
    <w:rsid w:val="00CC7896"/>
    <w:rsid w:val="00CC7EDC"/>
    <w:rsid w:val="00CD3D22"/>
    <w:rsid w:val="00CD79AB"/>
    <w:rsid w:val="00CE17A6"/>
    <w:rsid w:val="00CE49C1"/>
    <w:rsid w:val="00CE5E5C"/>
    <w:rsid w:val="00CF06F4"/>
    <w:rsid w:val="00CF1A10"/>
    <w:rsid w:val="00CF245D"/>
    <w:rsid w:val="00CF27DD"/>
    <w:rsid w:val="00CF485D"/>
    <w:rsid w:val="00CF6B39"/>
    <w:rsid w:val="00CF7285"/>
    <w:rsid w:val="00D00669"/>
    <w:rsid w:val="00D03DF4"/>
    <w:rsid w:val="00D071CC"/>
    <w:rsid w:val="00D101D4"/>
    <w:rsid w:val="00D1717E"/>
    <w:rsid w:val="00D2075F"/>
    <w:rsid w:val="00D21613"/>
    <w:rsid w:val="00D22C0A"/>
    <w:rsid w:val="00D23224"/>
    <w:rsid w:val="00D23356"/>
    <w:rsid w:val="00D23E03"/>
    <w:rsid w:val="00D25716"/>
    <w:rsid w:val="00D2665D"/>
    <w:rsid w:val="00D2734A"/>
    <w:rsid w:val="00D32837"/>
    <w:rsid w:val="00D33284"/>
    <w:rsid w:val="00D3519E"/>
    <w:rsid w:val="00D35C2F"/>
    <w:rsid w:val="00D418F4"/>
    <w:rsid w:val="00D41A0A"/>
    <w:rsid w:val="00D4302F"/>
    <w:rsid w:val="00D436E2"/>
    <w:rsid w:val="00D47E10"/>
    <w:rsid w:val="00D514C9"/>
    <w:rsid w:val="00D5281C"/>
    <w:rsid w:val="00D52F32"/>
    <w:rsid w:val="00D5695A"/>
    <w:rsid w:val="00D61B66"/>
    <w:rsid w:val="00D65698"/>
    <w:rsid w:val="00D84ACA"/>
    <w:rsid w:val="00D9109D"/>
    <w:rsid w:val="00D91E98"/>
    <w:rsid w:val="00D94CD1"/>
    <w:rsid w:val="00D961C6"/>
    <w:rsid w:val="00DA05CC"/>
    <w:rsid w:val="00DA1722"/>
    <w:rsid w:val="00DA17D1"/>
    <w:rsid w:val="00DA34D9"/>
    <w:rsid w:val="00DA6B66"/>
    <w:rsid w:val="00DA7D60"/>
    <w:rsid w:val="00DB176D"/>
    <w:rsid w:val="00DB4D8E"/>
    <w:rsid w:val="00DC0564"/>
    <w:rsid w:val="00DC067E"/>
    <w:rsid w:val="00DC1C35"/>
    <w:rsid w:val="00DC2049"/>
    <w:rsid w:val="00DC216F"/>
    <w:rsid w:val="00DC2F48"/>
    <w:rsid w:val="00DD0205"/>
    <w:rsid w:val="00DD06E2"/>
    <w:rsid w:val="00DD183F"/>
    <w:rsid w:val="00DD4AA3"/>
    <w:rsid w:val="00DD70B6"/>
    <w:rsid w:val="00DE0618"/>
    <w:rsid w:val="00DE4D9B"/>
    <w:rsid w:val="00DE649D"/>
    <w:rsid w:val="00DE6A10"/>
    <w:rsid w:val="00DF02D9"/>
    <w:rsid w:val="00DF3718"/>
    <w:rsid w:val="00DF4EE2"/>
    <w:rsid w:val="00DF6369"/>
    <w:rsid w:val="00DF730F"/>
    <w:rsid w:val="00E01850"/>
    <w:rsid w:val="00E03FCF"/>
    <w:rsid w:val="00E068F6"/>
    <w:rsid w:val="00E07491"/>
    <w:rsid w:val="00E12AC9"/>
    <w:rsid w:val="00E14A0A"/>
    <w:rsid w:val="00E158A4"/>
    <w:rsid w:val="00E16AAA"/>
    <w:rsid w:val="00E17847"/>
    <w:rsid w:val="00E21A14"/>
    <w:rsid w:val="00E21E17"/>
    <w:rsid w:val="00E2467A"/>
    <w:rsid w:val="00E305CC"/>
    <w:rsid w:val="00E3205A"/>
    <w:rsid w:val="00E34AB4"/>
    <w:rsid w:val="00E37D74"/>
    <w:rsid w:val="00E40B53"/>
    <w:rsid w:val="00E40E1D"/>
    <w:rsid w:val="00E4272D"/>
    <w:rsid w:val="00E45E48"/>
    <w:rsid w:val="00E50961"/>
    <w:rsid w:val="00E5427A"/>
    <w:rsid w:val="00E57B71"/>
    <w:rsid w:val="00E60D7D"/>
    <w:rsid w:val="00E62A5F"/>
    <w:rsid w:val="00E64C08"/>
    <w:rsid w:val="00E676A3"/>
    <w:rsid w:val="00E70279"/>
    <w:rsid w:val="00E73AF4"/>
    <w:rsid w:val="00E7464F"/>
    <w:rsid w:val="00E75FF7"/>
    <w:rsid w:val="00E8302F"/>
    <w:rsid w:val="00E84E5C"/>
    <w:rsid w:val="00E85246"/>
    <w:rsid w:val="00E85845"/>
    <w:rsid w:val="00E85894"/>
    <w:rsid w:val="00E866BF"/>
    <w:rsid w:val="00E90F29"/>
    <w:rsid w:val="00E9231C"/>
    <w:rsid w:val="00E97ECB"/>
    <w:rsid w:val="00EA2A70"/>
    <w:rsid w:val="00EA2B7D"/>
    <w:rsid w:val="00EA39F7"/>
    <w:rsid w:val="00EA3D14"/>
    <w:rsid w:val="00EA7339"/>
    <w:rsid w:val="00EB193E"/>
    <w:rsid w:val="00EB27FF"/>
    <w:rsid w:val="00EB4803"/>
    <w:rsid w:val="00EB4E90"/>
    <w:rsid w:val="00EC1400"/>
    <w:rsid w:val="00EC300D"/>
    <w:rsid w:val="00EC50D2"/>
    <w:rsid w:val="00EC5FCC"/>
    <w:rsid w:val="00ED1A0B"/>
    <w:rsid w:val="00ED3952"/>
    <w:rsid w:val="00ED758D"/>
    <w:rsid w:val="00EE7874"/>
    <w:rsid w:val="00EF170D"/>
    <w:rsid w:val="00EF5D5D"/>
    <w:rsid w:val="00EF6A6D"/>
    <w:rsid w:val="00F041CB"/>
    <w:rsid w:val="00F044D2"/>
    <w:rsid w:val="00F04F3E"/>
    <w:rsid w:val="00F055B2"/>
    <w:rsid w:val="00F05C3B"/>
    <w:rsid w:val="00F07AED"/>
    <w:rsid w:val="00F1129F"/>
    <w:rsid w:val="00F117C7"/>
    <w:rsid w:val="00F1666E"/>
    <w:rsid w:val="00F171A6"/>
    <w:rsid w:val="00F202B7"/>
    <w:rsid w:val="00F20367"/>
    <w:rsid w:val="00F21888"/>
    <w:rsid w:val="00F21944"/>
    <w:rsid w:val="00F22CB2"/>
    <w:rsid w:val="00F22D65"/>
    <w:rsid w:val="00F25919"/>
    <w:rsid w:val="00F2591B"/>
    <w:rsid w:val="00F26BB3"/>
    <w:rsid w:val="00F26CA7"/>
    <w:rsid w:val="00F26CFD"/>
    <w:rsid w:val="00F33357"/>
    <w:rsid w:val="00F34A5D"/>
    <w:rsid w:val="00F35235"/>
    <w:rsid w:val="00F35EB8"/>
    <w:rsid w:val="00F36B4F"/>
    <w:rsid w:val="00F45451"/>
    <w:rsid w:val="00F516C7"/>
    <w:rsid w:val="00F52103"/>
    <w:rsid w:val="00F53E63"/>
    <w:rsid w:val="00F5413F"/>
    <w:rsid w:val="00F54A69"/>
    <w:rsid w:val="00F5671D"/>
    <w:rsid w:val="00F61C8A"/>
    <w:rsid w:val="00F66149"/>
    <w:rsid w:val="00F67277"/>
    <w:rsid w:val="00F67D08"/>
    <w:rsid w:val="00F72530"/>
    <w:rsid w:val="00F7288C"/>
    <w:rsid w:val="00F73BE3"/>
    <w:rsid w:val="00F74E66"/>
    <w:rsid w:val="00F77224"/>
    <w:rsid w:val="00F875BA"/>
    <w:rsid w:val="00F90680"/>
    <w:rsid w:val="00F91CAF"/>
    <w:rsid w:val="00F97842"/>
    <w:rsid w:val="00F97FB1"/>
    <w:rsid w:val="00FA241D"/>
    <w:rsid w:val="00FA3236"/>
    <w:rsid w:val="00FA5B47"/>
    <w:rsid w:val="00FB3A59"/>
    <w:rsid w:val="00FB6E8F"/>
    <w:rsid w:val="00FC02B2"/>
    <w:rsid w:val="00FC2493"/>
    <w:rsid w:val="00FC29A8"/>
    <w:rsid w:val="00FC305A"/>
    <w:rsid w:val="00FC62FD"/>
    <w:rsid w:val="00FC7A95"/>
    <w:rsid w:val="00FD0C7F"/>
    <w:rsid w:val="00FD1BFE"/>
    <w:rsid w:val="00FD37AE"/>
    <w:rsid w:val="00FE09DD"/>
    <w:rsid w:val="00FE2A16"/>
    <w:rsid w:val="00FE477E"/>
    <w:rsid w:val="00FE6110"/>
    <w:rsid w:val="00FE7E35"/>
    <w:rsid w:val="00FF2C7B"/>
    <w:rsid w:val="00FF2F4C"/>
    <w:rsid w:val="00FF4F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4056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D9B"/>
  </w:style>
  <w:style w:type="paragraph" w:styleId="Heading1">
    <w:name w:val="heading 1"/>
    <w:basedOn w:val="Normal"/>
    <w:next w:val="Normal"/>
    <w:link w:val="Heading1Char"/>
    <w:uiPriority w:val="9"/>
    <w:qFormat/>
    <w:rsid w:val="00407A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D2665D"/>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D41A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7AE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2665D"/>
    <w:rPr>
      <w:rFonts w:ascii="Cambria" w:eastAsia="Times New Roman" w:hAnsi="Cambria" w:cs="Times New Roman"/>
      <w:b/>
      <w:bCs/>
      <w:color w:val="4F81BD"/>
      <w:sz w:val="26"/>
      <w:szCs w:val="26"/>
    </w:rPr>
  </w:style>
  <w:style w:type="paragraph" w:styleId="ListParagraph">
    <w:name w:val="List Paragraph"/>
    <w:basedOn w:val="Normal"/>
    <w:uiPriority w:val="34"/>
    <w:qFormat/>
    <w:rsid w:val="008A571E"/>
    <w:pPr>
      <w:ind w:left="720"/>
      <w:contextualSpacing/>
    </w:pPr>
  </w:style>
  <w:style w:type="paragraph" w:styleId="ListBullet">
    <w:name w:val="List Bullet"/>
    <w:basedOn w:val="Normal"/>
    <w:uiPriority w:val="99"/>
    <w:unhideWhenUsed/>
    <w:rsid w:val="00434E1C"/>
    <w:pPr>
      <w:numPr>
        <w:numId w:val="2"/>
      </w:numPr>
      <w:contextualSpacing/>
    </w:pPr>
  </w:style>
  <w:style w:type="paragraph" w:customStyle="1" w:styleId="TextDotPoint">
    <w:name w:val="Text Dot Point"/>
    <w:basedOn w:val="Normal"/>
    <w:rsid w:val="00D2665D"/>
    <w:pPr>
      <w:numPr>
        <w:numId w:val="4"/>
      </w:numPr>
    </w:pPr>
    <w:rPr>
      <w:rFonts w:ascii="Calibri" w:eastAsia="Calibri" w:hAnsi="Calibri" w:cs="Times New Roman"/>
    </w:rPr>
  </w:style>
  <w:style w:type="paragraph" w:styleId="EndnoteText">
    <w:name w:val="endnote text"/>
    <w:basedOn w:val="Normal"/>
    <w:link w:val="EndnoteTextChar"/>
    <w:uiPriority w:val="99"/>
    <w:semiHidden/>
    <w:unhideWhenUsed/>
    <w:rsid w:val="003821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2110"/>
    <w:rPr>
      <w:sz w:val="20"/>
      <w:szCs w:val="20"/>
    </w:rPr>
  </w:style>
  <w:style w:type="character" w:styleId="EndnoteReference">
    <w:name w:val="endnote reference"/>
    <w:basedOn w:val="DefaultParagraphFont"/>
    <w:uiPriority w:val="99"/>
    <w:semiHidden/>
    <w:unhideWhenUsed/>
    <w:rsid w:val="00382110"/>
    <w:rPr>
      <w:vertAlign w:val="superscript"/>
    </w:rPr>
  </w:style>
  <w:style w:type="paragraph" w:styleId="FootnoteText">
    <w:name w:val="footnote text"/>
    <w:basedOn w:val="Normal"/>
    <w:link w:val="FootnoteTextChar"/>
    <w:uiPriority w:val="99"/>
    <w:semiHidden/>
    <w:unhideWhenUsed/>
    <w:rsid w:val="003821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2110"/>
    <w:rPr>
      <w:sz w:val="20"/>
      <w:szCs w:val="20"/>
    </w:rPr>
  </w:style>
  <w:style w:type="character" w:styleId="FootnoteReference">
    <w:name w:val="footnote reference"/>
    <w:basedOn w:val="DefaultParagraphFont"/>
    <w:uiPriority w:val="99"/>
    <w:semiHidden/>
    <w:unhideWhenUsed/>
    <w:rsid w:val="00382110"/>
    <w:rPr>
      <w:vertAlign w:val="superscript"/>
    </w:rPr>
  </w:style>
  <w:style w:type="paragraph" w:styleId="BalloonText">
    <w:name w:val="Balloon Text"/>
    <w:basedOn w:val="Normal"/>
    <w:link w:val="BalloonTextChar"/>
    <w:uiPriority w:val="99"/>
    <w:semiHidden/>
    <w:unhideWhenUsed/>
    <w:rsid w:val="003A2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E1D"/>
    <w:rPr>
      <w:rFonts w:ascii="Tahoma" w:hAnsi="Tahoma" w:cs="Tahoma"/>
      <w:sz w:val="16"/>
      <w:szCs w:val="16"/>
    </w:rPr>
  </w:style>
  <w:style w:type="character" w:styleId="CommentReference">
    <w:name w:val="annotation reference"/>
    <w:basedOn w:val="DefaultParagraphFont"/>
    <w:uiPriority w:val="99"/>
    <w:semiHidden/>
    <w:unhideWhenUsed/>
    <w:rsid w:val="00387781"/>
    <w:rPr>
      <w:sz w:val="16"/>
      <w:szCs w:val="16"/>
    </w:rPr>
  </w:style>
  <w:style w:type="paragraph" w:styleId="CommentText">
    <w:name w:val="annotation text"/>
    <w:basedOn w:val="Normal"/>
    <w:link w:val="CommentTextChar"/>
    <w:uiPriority w:val="99"/>
    <w:semiHidden/>
    <w:unhideWhenUsed/>
    <w:rsid w:val="00387781"/>
    <w:pPr>
      <w:spacing w:line="240" w:lineRule="auto"/>
    </w:pPr>
    <w:rPr>
      <w:sz w:val="20"/>
      <w:szCs w:val="20"/>
    </w:rPr>
  </w:style>
  <w:style w:type="character" w:customStyle="1" w:styleId="CommentTextChar">
    <w:name w:val="Comment Text Char"/>
    <w:basedOn w:val="DefaultParagraphFont"/>
    <w:link w:val="CommentText"/>
    <w:uiPriority w:val="99"/>
    <w:semiHidden/>
    <w:rsid w:val="00387781"/>
    <w:rPr>
      <w:sz w:val="20"/>
      <w:szCs w:val="20"/>
    </w:rPr>
  </w:style>
  <w:style w:type="paragraph" w:styleId="CommentSubject">
    <w:name w:val="annotation subject"/>
    <w:basedOn w:val="CommentText"/>
    <w:next w:val="CommentText"/>
    <w:link w:val="CommentSubjectChar"/>
    <w:uiPriority w:val="99"/>
    <w:semiHidden/>
    <w:unhideWhenUsed/>
    <w:rsid w:val="00387781"/>
    <w:rPr>
      <w:b/>
      <w:bCs/>
    </w:rPr>
  </w:style>
  <w:style w:type="character" w:customStyle="1" w:styleId="CommentSubjectChar">
    <w:name w:val="Comment Subject Char"/>
    <w:basedOn w:val="CommentTextChar"/>
    <w:link w:val="CommentSubject"/>
    <w:uiPriority w:val="99"/>
    <w:semiHidden/>
    <w:rsid w:val="00387781"/>
    <w:rPr>
      <w:b/>
      <w:bCs/>
      <w:sz w:val="20"/>
      <w:szCs w:val="20"/>
    </w:rPr>
  </w:style>
  <w:style w:type="paragraph" w:styleId="Header">
    <w:name w:val="header"/>
    <w:basedOn w:val="Normal"/>
    <w:link w:val="HeaderChar"/>
    <w:uiPriority w:val="99"/>
    <w:unhideWhenUsed/>
    <w:rsid w:val="008569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690C"/>
  </w:style>
  <w:style w:type="paragraph" w:styleId="Footer">
    <w:name w:val="footer"/>
    <w:basedOn w:val="Normal"/>
    <w:link w:val="FooterChar"/>
    <w:uiPriority w:val="99"/>
    <w:unhideWhenUsed/>
    <w:rsid w:val="008569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690C"/>
  </w:style>
  <w:style w:type="paragraph" w:styleId="TOCHeading">
    <w:name w:val="TOC Heading"/>
    <w:basedOn w:val="Heading1"/>
    <w:next w:val="Normal"/>
    <w:uiPriority w:val="39"/>
    <w:semiHidden/>
    <w:unhideWhenUsed/>
    <w:qFormat/>
    <w:rsid w:val="00181723"/>
    <w:pPr>
      <w:outlineLvl w:val="9"/>
    </w:pPr>
    <w:rPr>
      <w:lang w:val="en-US" w:eastAsia="ja-JP"/>
    </w:rPr>
  </w:style>
  <w:style w:type="paragraph" w:styleId="TOC1">
    <w:name w:val="toc 1"/>
    <w:basedOn w:val="Normal"/>
    <w:next w:val="Normal"/>
    <w:autoRedefine/>
    <w:uiPriority w:val="39"/>
    <w:unhideWhenUsed/>
    <w:rsid w:val="00181723"/>
    <w:pPr>
      <w:spacing w:after="100"/>
    </w:pPr>
  </w:style>
  <w:style w:type="paragraph" w:styleId="TOC2">
    <w:name w:val="toc 2"/>
    <w:basedOn w:val="Normal"/>
    <w:next w:val="Normal"/>
    <w:autoRedefine/>
    <w:uiPriority w:val="39"/>
    <w:unhideWhenUsed/>
    <w:rsid w:val="00181723"/>
    <w:pPr>
      <w:spacing w:after="100"/>
      <w:ind w:left="220"/>
    </w:pPr>
  </w:style>
  <w:style w:type="character" w:styleId="Hyperlink">
    <w:name w:val="Hyperlink"/>
    <w:basedOn w:val="DefaultParagraphFont"/>
    <w:uiPriority w:val="99"/>
    <w:unhideWhenUsed/>
    <w:rsid w:val="00181723"/>
    <w:rPr>
      <w:color w:val="0000FF" w:themeColor="hyperlink"/>
      <w:u w:val="single"/>
    </w:rPr>
  </w:style>
  <w:style w:type="character" w:styleId="FollowedHyperlink">
    <w:name w:val="FollowedHyperlink"/>
    <w:basedOn w:val="DefaultParagraphFont"/>
    <w:uiPriority w:val="99"/>
    <w:semiHidden/>
    <w:unhideWhenUsed/>
    <w:rsid w:val="00710FD9"/>
    <w:rPr>
      <w:color w:val="800080"/>
      <w:u w:val="single"/>
    </w:rPr>
  </w:style>
  <w:style w:type="paragraph" w:customStyle="1" w:styleId="xl68">
    <w:name w:val="xl68"/>
    <w:basedOn w:val="Normal"/>
    <w:rsid w:val="00710FD9"/>
    <w:pPr>
      <w:spacing w:before="100" w:beforeAutospacing="1" w:after="100" w:afterAutospacing="1" w:line="240" w:lineRule="auto"/>
    </w:pPr>
    <w:rPr>
      <w:rFonts w:ascii="Arial" w:eastAsia="Times New Roman" w:hAnsi="Arial" w:cs="Arial"/>
      <w:b/>
      <w:bCs/>
      <w:sz w:val="24"/>
      <w:szCs w:val="24"/>
      <w:lang w:eastAsia="en-AU"/>
    </w:rPr>
  </w:style>
  <w:style w:type="paragraph" w:customStyle="1" w:styleId="xl69">
    <w:name w:val="xl69"/>
    <w:basedOn w:val="Normal"/>
    <w:rsid w:val="00710FD9"/>
    <w:pPr>
      <w:spacing w:before="100" w:beforeAutospacing="1" w:after="100" w:afterAutospacing="1" w:line="240" w:lineRule="auto"/>
    </w:pPr>
    <w:rPr>
      <w:rFonts w:ascii="Arial" w:eastAsia="Times New Roman" w:hAnsi="Arial" w:cs="Arial"/>
      <w:sz w:val="24"/>
      <w:szCs w:val="24"/>
      <w:lang w:eastAsia="en-AU"/>
    </w:rPr>
  </w:style>
  <w:style w:type="paragraph" w:customStyle="1" w:styleId="xl70">
    <w:name w:val="xl70"/>
    <w:basedOn w:val="Normal"/>
    <w:rsid w:val="00710FD9"/>
    <w:pPr>
      <w:pBdr>
        <w:left w:val="single" w:sz="8"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71">
    <w:name w:val="xl71"/>
    <w:basedOn w:val="Normal"/>
    <w:rsid w:val="00710FD9"/>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2">
    <w:name w:val="xl72"/>
    <w:basedOn w:val="Normal"/>
    <w:rsid w:val="00710FD9"/>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3">
    <w:name w:val="xl73"/>
    <w:basedOn w:val="Normal"/>
    <w:rsid w:val="00710FD9"/>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4">
    <w:name w:val="xl74"/>
    <w:basedOn w:val="Normal"/>
    <w:rsid w:val="00710FD9"/>
    <w:pP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75">
    <w:name w:val="xl75"/>
    <w:basedOn w:val="Normal"/>
    <w:rsid w:val="00710FD9"/>
    <w:pPr>
      <w:spacing w:before="100" w:beforeAutospacing="1" w:after="100" w:afterAutospacing="1" w:line="240" w:lineRule="auto"/>
    </w:pPr>
    <w:rPr>
      <w:rFonts w:ascii="Arial" w:eastAsia="Times New Roman" w:hAnsi="Arial" w:cs="Arial"/>
      <w:sz w:val="16"/>
      <w:szCs w:val="16"/>
      <w:lang w:eastAsia="en-AU"/>
    </w:rPr>
  </w:style>
  <w:style w:type="paragraph" w:customStyle="1" w:styleId="xl76">
    <w:name w:val="xl76"/>
    <w:basedOn w:val="Normal"/>
    <w:rsid w:val="00710FD9"/>
    <w:pPr>
      <w:spacing w:before="100" w:beforeAutospacing="1" w:after="100" w:afterAutospacing="1" w:line="240" w:lineRule="auto"/>
    </w:pPr>
    <w:rPr>
      <w:rFonts w:ascii="Arial" w:eastAsia="Times New Roman" w:hAnsi="Arial" w:cs="Arial"/>
      <w:color w:val="DA9694"/>
      <w:sz w:val="16"/>
      <w:szCs w:val="16"/>
      <w:lang w:eastAsia="en-AU"/>
    </w:rPr>
  </w:style>
  <w:style w:type="paragraph" w:customStyle="1" w:styleId="xl77">
    <w:name w:val="xl77"/>
    <w:basedOn w:val="Normal"/>
    <w:rsid w:val="00710FD9"/>
    <w:pPr>
      <w:shd w:val="clear" w:color="000000" w:fill="FCD5B4"/>
      <w:spacing w:before="100" w:beforeAutospacing="1" w:after="100" w:afterAutospacing="1" w:line="240" w:lineRule="auto"/>
    </w:pPr>
    <w:rPr>
      <w:rFonts w:ascii="Arial" w:eastAsia="Times New Roman" w:hAnsi="Arial" w:cs="Arial"/>
      <w:sz w:val="16"/>
      <w:szCs w:val="16"/>
      <w:lang w:eastAsia="en-AU"/>
    </w:rPr>
  </w:style>
  <w:style w:type="paragraph" w:customStyle="1" w:styleId="xl78">
    <w:name w:val="xl78"/>
    <w:basedOn w:val="Normal"/>
    <w:rsid w:val="00710FD9"/>
    <w:pPr>
      <w:shd w:val="clear" w:color="000000" w:fill="FFFF00"/>
      <w:spacing w:before="100" w:beforeAutospacing="1" w:after="100" w:afterAutospacing="1" w:line="240" w:lineRule="auto"/>
    </w:pPr>
    <w:rPr>
      <w:rFonts w:ascii="Arial" w:eastAsia="Times New Roman" w:hAnsi="Arial" w:cs="Arial"/>
      <w:sz w:val="16"/>
      <w:szCs w:val="16"/>
      <w:lang w:eastAsia="en-AU"/>
    </w:rPr>
  </w:style>
  <w:style w:type="paragraph" w:customStyle="1" w:styleId="xl79">
    <w:name w:val="xl79"/>
    <w:basedOn w:val="Normal"/>
    <w:rsid w:val="00710FD9"/>
    <w:pPr>
      <w:pBdr>
        <w:top w:val="single" w:sz="8"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n-AU"/>
    </w:rPr>
  </w:style>
  <w:style w:type="paragraph" w:customStyle="1" w:styleId="xl80">
    <w:name w:val="xl80"/>
    <w:basedOn w:val="Normal"/>
    <w:rsid w:val="00710FD9"/>
    <w:pPr>
      <w:pBdr>
        <w:top w:val="single" w:sz="8"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81">
    <w:name w:val="xl81"/>
    <w:basedOn w:val="Normal"/>
    <w:rsid w:val="00710FD9"/>
    <w:pPr>
      <w:pBdr>
        <w:top w:val="single" w:sz="8" w:space="0" w:color="auto"/>
      </w:pBdr>
      <w:shd w:val="clear" w:color="000000" w:fill="FFFFCC"/>
      <w:spacing w:before="100" w:beforeAutospacing="1" w:after="100" w:afterAutospacing="1" w:line="240" w:lineRule="auto"/>
    </w:pPr>
    <w:rPr>
      <w:rFonts w:ascii="Arial" w:eastAsia="Times New Roman" w:hAnsi="Arial" w:cs="Arial"/>
      <w:sz w:val="16"/>
      <w:szCs w:val="16"/>
      <w:lang w:eastAsia="en-AU"/>
    </w:rPr>
  </w:style>
  <w:style w:type="paragraph" w:customStyle="1" w:styleId="xl82">
    <w:name w:val="xl82"/>
    <w:basedOn w:val="Normal"/>
    <w:rsid w:val="00710FD9"/>
    <w:pPr>
      <w:pBdr>
        <w:top w:val="single" w:sz="8" w:space="0" w:color="auto"/>
      </w:pBdr>
      <w:shd w:val="clear" w:color="000000" w:fill="CCECFF"/>
      <w:spacing w:before="100" w:beforeAutospacing="1" w:after="100" w:afterAutospacing="1" w:line="240" w:lineRule="auto"/>
    </w:pPr>
    <w:rPr>
      <w:rFonts w:ascii="Arial" w:eastAsia="Times New Roman" w:hAnsi="Arial" w:cs="Arial"/>
      <w:sz w:val="16"/>
      <w:szCs w:val="16"/>
      <w:lang w:eastAsia="en-AU"/>
    </w:rPr>
  </w:style>
  <w:style w:type="paragraph" w:customStyle="1" w:styleId="xl83">
    <w:name w:val="xl83"/>
    <w:basedOn w:val="Normal"/>
    <w:rsid w:val="00710FD9"/>
    <w:pPr>
      <w:pBdr>
        <w:top w:val="single" w:sz="8" w:space="0" w:color="auto"/>
        <w:right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84">
    <w:name w:val="xl84"/>
    <w:basedOn w:val="Normal"/>
    <w:rsid w:val="00710FD9"/>
    <w:pPr>
      <w:pBdr>
        <w:top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n-AU"/>
    </w:rPr>
  </w:style>
  <w:style w:type="paragraph" w:customStyle="1" w:styleId="xl85">
    <w:name w:val="xl85"/>
    <w:basedOn w:val="Normal"/>
    <w:rsid w:val="00710FD9"/>
    <w:pPr>
      <w:pBdr>
        <w:top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86">
    <w:name w:val="xl86"/>
    <w:basedOn w:val="Normal"/>
    <w:rsid w:val="00710FD9"/>
    <w:pPr>
      <w:pBdr>
        <w:left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B050"/>
      <w:sz w:val="16"/>
      <w:szCs w:val="16"/>
      <w:lang w:eastAsia="en-AU"/>
    </w:rPr>
  </w:style>
  <w:style w:type="paragraph" w:customStyle="1" w:styleId="xl87">
    <w:name w:val="xl87"/>
    <w:basedOn w:val="Normal"/>
    <w:rsid w:val="00710FD9"/>
    <w:pPr>
      <w:shd w:val="clear" w:color="000000" w:fill="FFFFCC"/>
      <w:spacing w:before="100" w:beforeAutospacing="1" w:after="100" w:afterAutospacing="1" w:line="240" w:lineRule="auto"/>
    </w:pPr>
    <w:rPr>
      <w:rFonts w:ascii="Arial" w:eastAsia="Times New Roman" w:hAnsi="Arial" w:cs="Arial"/>
      <w:sz w:val="16"/>
      <w:szCs w:val="16"/>
      <w:lang w:eastAsia="en-AU"/>
    </w:rPr>
  </w:style>
  <w:style w:type="paragraph" w:customStyle="1" w:styleId="xl88">
    <w:name w:val="xl88"/>
    <w:basedOn w:val="Normal"/>
    <w:rsid w:val="00710FD9"/>
    <w:pPr>
      <w:shd w:val="clear" w:color="000000" w:fill="CCECFF"/>
      <w:spacing w:before="100" w:beforeAutospacing="1" w:after="100" w:afterAutospacing="1" w:line="240" w:lineRule="auto"/>
    </w:pPr>
    <w:rPr>
      <w:rFonts w:ascii="Arial" w:eastAsia="Times New Roman" w:hAnsi="Arial" w:cs="Arial"/>
      <w:sz w:val="16"/>
      <w:szCs w:val="16"/>
      <w:lang w:eastAsia="en-AU"/>
    </w:rPr>
  </w:style>
  <w:style w:type="paragraph" w:customStyle="1" w:styleId="xl89">
    <w:name w:val="xl89"/>
    <w:basedOn w:val="Normal"/>
    <w:rsid w:val="00710FD9"/>
    <w:pPr>
      <w:pBdr>
        <w:right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90">
    <w:name w:val="xl90"/>
    <w:basedOn w:val="Normal"/>
    <w:rsid w:val="00710FD9"/>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B050"/>
      <w:sz w:val="16"/>
      <w:szCs w:val="16"/>
      <w:lang w:eastAsia="en-AU"/>
    </w:rPr>
  </w:style>
  <w:style w:type="paragraph" w:customStyle="1" w:styleId="xl91">
    <w:name w:val="xl91"/>
    <w:basedOn w:val="Normal"/>
    <w:rsid w:val="00710FD9"/>
    <w:pPr>
      <w:pBdr>
        <w:right w:val="single" w:sz="8"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92">
    <w:name w:val="xl92"/>
    <w:basedOn w:val="Normal"/>
    <w:rsid w:val="00710FD9"/>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n-AU"/>
    </w:rPr>
  </w:style>
  <w:style w:type="paragraph" w:customStyle="1" w:styleId="xl93">
    <w:name w:val="xl93"/>
    <w:basedOn w:val="Normal"/>
    <w:rsid w:val="00710FD9"/>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n-AU"/>
    </w:rPr>
  </w:style>
  <w:style w:type="paragraph" w:customStyle="1" w:styleId="xl94">
    <w:name w:val="xl94"/>
    <w:basedOn w:val="Normal"/>
    <w:rsid w:val="00710FD9"/>
    <w:pPr>
      <w:pBdr>
        <w:left w:val="single" w:sz="8" w:space="0" w:color="auto"/>
      </w:pBd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95">
    <w:name w:val="xl95"/>
    <w:basedOn w:val="Normal"/>
    <w:rsid w:val="00710FD9"/>
    <w:pPr>
      <w:spacing w:before="100" w:beforeAutospacing="1" w:after="100" w:afterAutospacing="1" w:line="240" w:lineRule="auto"/>
    </w:pPr>
    <w:rPr>
      <w:rFonts w:ascii="Arial" w:eastAsia="Times New Roman" w:hAnsi="Arial" w:cs="Arial"/>
      <w:color w:val="FF0000"/>
      <w:sz w:val="16"/>
      <w:szCs w:val="16"/>
      <w:lang w:eastAsia="en-AU"/>
    </w:rPr>
  </w:style>
  <w:style w:type="paragraph" w:customStyle="1" w:styleId="xl96">
    <w:name w:val="xl96"/>
    <w:basedOn w:val="Normal"/>
    <w:rsid w:val="00710FD9"/>
    <w:pPr>
      <w:pBdr>
        <w:right w:val="single" w:sz="4" w:space="0" w:color="auto"/>
      </w:pBd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97">
    <w:name w:val="xl97"/>
    <w:basedOn w:val="Normal"/>
    <w:rsid w:val="00710FD9"/>
    <w:pPr>
      <w:spacing w:before="100" w:beforeAutospacing="1" w:after="100" w:afterAutospacing="1" w:line="240" w:lineRule="auto"/>
    </w:pPr>
    <w:rPr>
      <w:rFonts w:ascii="Arial" w:eastAsia="Times New Roman" w:hAnsi="Arial" w:cs="Arial"/>
      <w:color w:val="7030A0"/>
      <w:sz w:val="16"/>
      <w:szCs w:val="16"/>
      <w:lang w:eastAsia="en-AU"/>
    </w:rPr>
  </w:style>
  <w:style w:type="paragraph" w:customStyle="1" w:styleId="xl98">
    <w:name w:val="xl98"/>
    <w:basedOn w:val="Normal"/>
    <w:rsid w:val="00710FD9"/>
    <w:pPr>
      <w:pBdr>
        <w:right w:val="single" w:sz="8" w:space="0" w:color="auto"/>
      </w:pBdr>
      <w:spacing w:before="100" w:beforeAutospacing="1" w:after="100" w:afterAutospacing="1" w:line="240" w:lineRule="auto"/>
    </w:pPr>
    <w:rPr>
      <w:rFonts w:ascii="Arial" w:eastAsia="Times New Roman" w:hAnsi="Arial" w:cs="Arial"/>
      <w:color w:val="7030A0"/>
      <w:sz w:val="16"/>
      <w:szCs w:val="16"/>
      <w:lang w:eastAsia="en-AU"/>
    </w:rPr>
  </w:style>
  <w:style w:type="paragraph" w:customStyle="1" w:styleId="xl99">
    <w:name w:val="xl99"/>
    <w:basedOn w:val="Normal"/>
    <w:rsid w:val="00710FD9"/>
    <w:pPr>
      <w:spacing w:before="100" w:beforeAutospacing="1" w:after="100" w:afterAutospacing="1" w:line="240" w:lineRule="auto"/>
      <w:jc w:val="right"/>
    </w:pPr>
    <w:rPr>
      <w:rFonts w:ascii="Arial" w:eastAsia="Times New Roman" w:hAnsi="Arial" w:cs="Arial"/>
      <w:sz w:val="16"/>
      <w:szCs w:val="16"/>
      <w:lang w:eastAsia="en-AU"/>
    </w:rPr>
  </w:style>
  <w:style w:type="paragraph" w:customStyle="1" w:styleId="xl100">
    <w:name w:val="xl100"/>
    <w:basedOn w:val="Normal"/>
    <w:rsid w:val="00710FD9"/>
    <w:pPr>
      <w:pBdr>
        <w:right w:val="single" w:sz="4" w:space="0" w:color="auto"/>
      </w:pBdr>
      <w:spacing w:before="100" w:beforeAutospacing="1" w:after="100" w:afterAutospacing="1" w:line="240" w:lineRule="auto"/>
      <w:jc w:val="right"/>
    </w:pPr>
    <w:rPr>
      <w:rFonts w:ascii="Arial" w:eastAsia="Times New Roman" w:hAnsi="Arial" w:cs="Arial"/>
      <w:sz w:val="16"/>
      <w:szCs w:val="16"/>
      <w:lang w:eastAsia="en-AU"/>
    </w:rPr>
  </w:style>
  <w:style w:type="paragraph" w:customStyle="1" w:styleId="xl101">
    <w:name w:val="xl101"/>
    <w:basedOn w:val="Normal"/>
    <w:rsid w:val="00710FD9"/>
    <w:pPr>
      <w:pBdr>
        <w:right w:val="single" w:sz="8" w:space="0" w:color="auto"/>
      </w:pBdr>
      <w:spacing w:before="100" w:beforeAutospacing="1" w:after="100" w:afterAutospacing="1" w:line="240" w:lineRule="auto"/>
      <w:jc w:val="right"/>
    </w:pPr>
    <w:rPr>
      <w:rFonts w:ascii="Arial" w:eastAsia="Times New Roman" w:hAnsi="Arial" w:cs="Arial"/>
      <w:sz w:val="16"/>
      <w:szCs w:val="16"/>
      <w:lang w:eastAsia="en-AU"/>
    </w:rPr>
  </w:style>
  <w:style w:type="paragraph" w:customStyle="1" w:styleId="xl102">
    <w:name w:val="xl102"/>
    <w:basedOn w:val="Normal"/>
    <w:rsid w:val="00710FD9"/>
    <w:pPr>
      <w:spacing w:before="100" w:beforeAutospacing="1" w:after="100" w:afterAutospacing="1" w:line="240" w:lineRule="auto"/>
      <w:jc w:val="right"/>
    </w:pPr>
    <w:rPr>
      <w:rFonts w:ascii="Arial" w:eastAsia="Times New Roman" w:hAnsi="Arial" w:cs="Arial"/>
      <w:b/>
      <w:bCs/>
      <w:sz w:val="16"/>
      <w:szCs w:val="16"/>
      <w:lang w:eastAsia="en-AU"/>
    </w:rPr>
  </w:style>
  <w:style w:type="paragraph" w:customStyle="1" w:styleId="xl103">
    <w:name w:val="xl103"/>
    <w:basedOn w:val="Normal"/>
    <w:rsid w:val="00710FD9"/>
    <w:pPr>
      <w:pBdr>
        <w:right w:val="single" w:sz="8" w:space="0" w:color="auto"/>
      </w:pBd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104">
    <w:name w:val="xl104"/>
    <w:basedOn w:val="Normal"/>
    <w:rsid w:val="00710FD9"/>
    <w:pPr>
      <w:spacing w:before="100" w:beforeAutospacing="1" w:after="100" w:afterAutospacing="1" w:line="240" w:lineRule="auto"/>
    </w:pPr>
    <w:rPr>
      <w:rFonts w:ascii="Arial" w:eastAsia="Times New Roman" w:hAnsi="Arial" w:cs="Arial"/>
      <w:color w:val="FF0000"/>
      <w:sz w:val="16"/>
      <w:szCs w:val="16"/>
      <w:lang w:eastAsia="en-AU"/>
    </w:rPr>
  </w:style>
  <w:style w:type="paragraph" w:customStyle="1" w:styleId="xl105">
    <w:name w:val="xl105"/>
    <w:basedOn w:val="Normal"/>
    <w:rsid w:val="00710FD9"/>
    <w:pPr>
      <w:spacing w:before="100" w:beforeAutospacing="1" w:after="100" w:afterAutospacing="1" w:line="240" w:lineRule="auto"/>
    </w:pPr>
    <w:rPr>
      <w:rFonts w:ascii="Arial" w:eastAsia="Times New Roman" w:hAnsi="Arial" w:cs="Arial"/>
      <w:color w:val="00B0F0"/>
      <w:sz w:val="16"/>
      <w:szCs w:val="16"/>
      <w:lang w:eastAsia="en-AU"/>
    </w:rPr>
  </w:style>
  <w:style w:type="paragraph" w:customStyle="1" w:styleId="xl106">
    <w:name w:val="xl106"/>
    <w:basedOn w:val="Normal"/>
    <w:rsid w:val="00710FD9"/>
    <w:pPr>
      <w:spacing w:before="100" w:beforeAutospacing="1" w:after="100" w:afterAutospacing="1" w:line="240" w:lineRule="auto"/>
    </w:pPr>
    <w:rPr>
      <w:rFonts w:ascii="Arial" w:eastAsia="Times New Roman" w:hAnsi="Arial" w:cs="Arial"/>
      <w:color w:val="FF0000"/>
      <w:sz w:val="16"/>
      <w:szCs w:val="16"/>
      <w:lang w:eastAsia="en-AU"/>
    </w:rPr>
  </w:style>
  <w:style w:type="paragraph" w:customStyle="1" w:styleId="xl107">
    <w:name w:val="xl107"/>
    <w:basedOn w:val="Normal"/>
    <w:rsid w:val="00710FD9"/>
    <w:pPr>
      <w:pBdr>
        <w:right w:val="single" w:sz="4" w:space="0" w:color="auto"/>
      </w:pBdr>
      <w:spacing w:before="100" w:beforeAutospacing="1" w:after="100" w:afterAutospacing="1" w:line="240" w:lineRule="auto"/>
    </w:pPr>
    <w:rPr>
      <w:rFonts w:ascii="Arial" w:eastAsia="Times New Roman" w:hAnsi="Arial" w:cs="Arial"/>
      <w:color w:val="00B0F0"/>
      <w:sz w:val="16"/>
      <w:szCs w:val="16"/>
      <w:lang w:eastAsia="en-AU"/>
    </w:rPr>
  </w:style>
  <w:style w:type="paragraph" w:customStyle="1" w:styleId="xl108">
    <w:name w:val="xl108"/>
    <w:basedOn w:val="Normal"/>
    <w:rsid w:val="00710FD9"/>
    <w:pPr>
      <w:shd w:val="clear" w:color="000000" w:fill="FCD5B4"/>
      <w:spacing w:before="100" w:beforeAutospacing="1" w:after="100" w:afterAutospacing="1" w:line="240" w:lineRule="auto"/>
    </w:pPr>
    <w:rPr>
      <w:rFonts w:ascii="Arial" w:eastAsia="Times New Roman" w:hAnsi="Arial" w:cs="Arial"/>
      <w:color w:val="FF0000"/>
      <w:sz w:val="16"/>
      <w:szCs w:val="16"/>
      <w:lang w:eastAsia="en-AU"/>
    </w:rPr>
  </w:style>
  <w:style w:type="paragraph" w:customStyle="1" w:styleId="xl109">
    <w:name w:val="xl109"/>
    <w:basedOn w:val="Normal"/>
    <w:rsid w:val="00710FD9"/>
    <w:pPr>
      <w:spacing w:before="100" w:beforeAutospacing="1" w:after="100" w:afterAutospacing="1" w:line="240" w:lineRule="auto"/>
    </w:pPr>
    <w:rPr>
      <w:rFonts w:ascii="Arial" w:eastAsia="Times New Roman" w:hAnsi="Arial" w:cs="Arial"/>
      <w:color w:val="7030A0"/>
      <w:sz w:val="16"/>
      <w:szCs w:val="16"/>
      <w:lang w:eastAsia="en-AU"/>
    </w:rPr>
  </w:style>
  <w:style w:type="paragraph" w:customStyle="1" w:styleId="xl110">
    <w:name w:val="xl110"/>
    <w:basedOn w:val="Normal"/>
    <w:rsid w:val="00710FD9"/>
    <w:pPr>
      <w:shd w:val="clear" w:color="000000" w:fill="FCD5B4"/>
      <w:spacing w:before="100" w:beforeAutospacing="1" w:after="100" w:afterAutospacing="1" w:line="240" w:lineRule="auto"/>
    </w:pPr>
    <w:rPr>
      <w:rFonts w:ascii="Arial" w:eastAsia="Times New Roman" w:hAnsi="Arial" w:cs="Arial"/>
      <w:color w:val="FF0000"/>
      <w:sz w:val="16"/>
      <w:szCs w:val="16"/>
      <w:lang w:eastAsia="en-AU"/>
    </w:rPr>
  </w:style>
  <w:style w:type="paragraph" w:customStyle="1" w:styleId="xl111">
    <w:name w:val="xl111"/>
    <w:basedOn w:val="Normal"/>
    <w:rsid w:val="00710FD9"/>
    <w:pPr>
      <w:pBdr>
        <w:right w:val="single" w:sz="8" w:space="0" w:color="auto"/>
      </w:pBdr>
      <w:spacing w:before="100" w:beforeAutospacing="1" w:after="100" w:afterAutospacing="1" w:line="240" w:lineRule="auto"/>
    </w:pPr>
    <w:rPr>
      <w:rFonts w:ascii="Arial" w:eastAsia="Times New Roman" w:hAnsi="Arial" w:cs="Arial"/>
      <w:color w:val="7030A0"/>
      <w:sz w:val="16"/>
      <w:szCs w:val="16"/>
      <w:lang w:eastAsia="en-AU"/>
    </w:rPr>
  </w:style>
  <w:style w:type="paragraph" w:customStyle="1" w:styleId="xl112">
    <w:name w:val="xl112"/>
    <w:basedOn w:val="Normal"/>
    <w:rsid w:val="00710FD9"/>
    <w:pPr>
      <w:pBdr>
        <w:left w:val="single" w:sz="8" w:space="0" w:color="auto"/>
      </w:pBdr>
      <w:shd w:val="clear" w:color="000000" w:fill="FFFF00"/>
      <w:spacing w:before="100" w:beforeAutospacing="1" w:after="100" w:afterAutospacing="1" w:line="240" w:lineRule="auto"/>
    </w:pPr>
    <w:rPr>
      <w:rFonts w:ascii="Arial" w:eastAsia="Times New Roman" w:hAnsi="Arial" w:cs="Arial"/>
      <w:sz w:val="16"/>
      <w:szCs w:val="16"/>
      <w:lang w:eastAsia="en-AU"/>
    </w:rPr>
  </w:style>
  <w:style w:type="paragraph" w:customStyle="1" w:styleId="xl113">
    <w:name w:val="xl113"/>
    <w:basedOn w:val="Normal"/>
    <w:rsid w:val="00710FD9"/>
    <w:pPr>
      <w:shd w:val="clear" w:color="000000" w:fill="FFFF00"/>
      <w:spacing w:before="100" w:beforeAutospacing="1" w:after="100" w:afterAutospacing="1" w:line="240" w:lineRule="auto"/>
    </w:pPr>
    <w:rPr>
      <w:rFonts w:ascii="Arial" w:eastAsia="Times New Roman" w:hAnsi="Arial" w:cs="Arial"/>
      <w:color w:val="FF0000"/>
      <w:sz w:val="16"/>
      <w:szCs w:val="16"/>
      <w:lang w:eastAsia="en-AU"/>
    </w:rPr>
  </w:style>
  <w:style w:type="paragraph" w:customStyle="1" w:styleId="xl114">
    <w:name w:val="xl114"/>
    <w:basedOn w:val="Normal"/>
    <w:rsid w:val="00710FD9"/>
    <w:pPr>
      <w:shd w:val="clear" w:color="000000" w:fill="FFFF00"/>
      <w:spacing w:before="100" w:beforeAutospacing="1" w:after="100" w:afterAutospacing="1" w:line="240" w:lineRule="auto"/>
    </w:pPr>
    <w:rPr>
      <w:rFonts w:ascii="Arial" w:eastAsia="Times New Roman" w:hAnsi="Arial" w:cs="Arial"/>
      <w:color w:val="00B0F0"/>
      <w:sz w:val="16"/>
      <w:szCs w:val="16"/>
      <w:lang w:eastAsia="en-AU"/>
    </w:rPr>
  </w:style>
  <w:style w:type="paragraph" w:customStyle="1" w:styleId="xl115">
    <w:name w:val="xl115"/>
    <w:basedOn w:val="Normal"/>
    <w:rsid w:val="00710FD9"/>
    <w:pPr>
      <w:shd w:val="clear" w:color="000000" w:fill="FFFF00"/>
      <w:spacing w:before="100" w:beforeAutospacing="1" w:after="100" w:afterAutospacing="1" w:line="240" w:lineRule="auto"/>
    </w:pPr>
    <w:rPr>
      <w:rFonts w:ascii="Arial" w:eastAsia="Times New Roman" w:hAnsi="Arial" w:cs="Arial"/>
      <w:color w:val="FF0000"/>
      <w:sz w:val="16"/>
      <w:szCs w:val="16"/>
      <w:lang w:eastAsia="en-AU"/>
    </w:rPr>
  </w:style>
  <w:style w:type="paragraph" w:customStyle="1" w:styleId="xl116">
    <w:name w:val="xl116"/>
    <w:basedOn w:val="Normal"/>
    <w:rsid w:val="00710FD9"/>
    <w:pPr>
      <w:pBdr>
        <w:right w:val="single" w:sz="4" w:space="0" w:color="auto"/>
      </w:pBdr>
      <w:shd w:val="clear" w:color="000000" w:fill="FFFF00"/>
      <w:spacing w:before="100" w:beforeAutospacing="1" w:after="100" w:afterAutospacing="1" w:line="240" w:lineRule="auto"/>
    </w:pPr>
    <w:rPr>
      <w:rFonts w:ascii="Arial" w:eastAsia="Times New Roman" w:hAnsi="Arial" w:cs="Arial"/>
      <w:color w:val="00B0F0"/>
      <w:sz w:val="16"/>
      <w:szCs w:val="16"/>
      <w:lang w:eastAsia="en-AU"/>
    </w:rPr>
  </w:style>
  <w:style w:type="paragraph" w:customStyle="1" w:styleId="xl117">
    <w:name w:val="xl117"/>
    <w:basedOn w:val="Normal"/>
    <w:rsid w:val="00710FD9"/>
    <w:pPr>
      <w:shd w:val="clear" w:color="000000" w:fill="FFFF00"/>
      <w:spacing w:before="100" w:beforeAutospacing="1" w:after="100" w:afterAutospacing="1" w:line="240" w:lineRule="auto"/>
    </w:pPr>
    <w:rPr>
      <w:rFonts w:ascii="Arial" w:eastAsia="Times New Roman" w:hAnsi="Arial" w:cs="Arial"/>
      <w:color w:val="7030A0"/>
      <w:sz w:val="16"/>
      <w:szCs w:val="16"/>
      <w:lang w:eastAsia="en-AU"/>
    </w:rPr>
  </w:style>
  <w:style w:type="paragraph" w:customStyle="1" w:styleId="xl118">
    <w:name w:val="xl118"/>
    <w:basedOn w:val="Normal"/>
    <w:rsid w:val="00710FD9"/>
    <w:pPr>
      <w:pBdr>
        <w:right w:val="single" w:sz="8" w:space="0" w:color="auto"/>
      </w:pBdr>
      <w:shd w:val="clear" w:color="000000" w:fill="FFFF00"/>
      <w:spacing w:before="100" w:beforeAutospacing="1" w:after="100" w:afterAutospacing="1" w:line="240" w:lineRule="auto"/>
    </w:pPr>
    <w:rPr>
      <w:rFonts w:ascii="Arial" w:eastAsia="Times New Roman" w:hAnsi="Arial" w:cs="Arial"/>
      <w:color w:val="7030A0"/>
      <w:sz w:val="16"/>
      <w:szCs w:val="16"/>
      <w:lang w:eastAsia="en-AU"/>
    </w:rPr>
  </w:style>
  <w:style w:type="paragraph" w:customStyle="1" w:styleId="xl119">
    <w:name w:val="xl119"/>
    <w:basedOn w:val="Normal"/>
    <w:rsid w:val="00710FD9"/>
    <w:pPr>
      <w:pBdr>
        <w:left w:val="single" w:sz="8" w:space="0" w:color="auto"/>
        <w:bottom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20">
    <w:name w:val="xl120"/>
    <w:basedOn w:val="Normal"/>
    <w:rsid w:val="00710FD9"/>
    <w:pPr>
      <w:pBdr>
        <w:bottom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21">
    <w:name w:val="xl121"/>
    <w:basedOn w:val="Normal"/>
    <w:rsid w:val="00710FD9"/>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22">
    <w:name w:val="xl122"/>
    <w:basedOn w:val="Normal"/>
    <w:rsid w:val="00710FD9"/>
    <w:pPr>
      <w:pBdr>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23">
    <w:name w:val="xl123"/>
    <w:basedOn w:val="Normal"/>
    <w:rsid w:val="00710FD9"/>
    <w:pPr>
      <w:shd w:val="clear" w:color="000000" w:fill="EBF1DE"/>
      <w:spacing w:before="100" w:beforeAutospacing="1" w:after="100" w:afterAutospacing="1" w:line="240" w:lineRule="auto"/>
    </w:pPr>
    <w:rPr>
      <w:rFonts w:ascii="Arial" w:eastAsia="Times New Roman" w:hAnsi="Arial" w:cs="Arial"/>
      <w:sz w:val="16"/>
      <w:szCs w:val="16"/>
      <w:lang w:eastAsia="en-AU"/>
    </w:rPr>
  </w:style>
  <w:style w:type="paragraph" w:customStyle="1" w:styleId="xl124">
    <w:name w:val="xl124"/>
    <w:basedOn w:val="Normal"/>
    <w:rsid w:val="00710FD9"/>
    <w:pPr>
      <w:shd w:val="clear" w:color="000000" w:fill="F2DCDB"/>
      <w:spacing w:before="100" w:beforeAutospacing="1" w:after="100" w:afterAutospacing="1" w:line="240" w:lineRule="auto"/>
    </w:pPr>
    <w:rPr>
      <w:rFonts w:ascii="Arial" w:eastAsia="Times New Roman" w:hAnsi="Arial" w:cs="Arial"/>
      <w:sz w:val="16"/>
      <w:szCs w:val="16"/>
      <w:lang w:eastAsia="en-AU"/>
    </w:rPr>
  </w:style>
  <w:style w:type="paragraph" w:customStyle="1" w:styleId="xl125">
    <w:name w:val="xl125"/>
    <w:basedOn w:val="Normal"/>
    <w:rsid w:val="00710FD9"/>
    <w:pPr>
      <w:pBdr>
        <w:left w:val="single" w:sz="8" w:space="0" w:color="auto"/>
      </w:pBdr>
      <w:spacing w:before="100" w:beforeAutospacing="1" w:after="100" w:afterAutospacing="1" w:line="240" w:lineRule="auto"/>
      <w:jc w:val="center"/>
    </w:pPr>
    <w:rPr>
      <w:rFonts w:ascii="Arial" w:eastAsia="Times New Roman" w:hAnsi="Arial" w:cs="Arial"/>
      <w:b/>
      <w:bCs/>
      <w:color w:val="00B050"/>
      <w:sz w:val="16"/>
      <w:szCs w:val="16"/>
      <w:lang w:eastAsia="en-AU"/>
    </w:rPr>
  </w:style>
  <w:style w:type="paragraph" w:customStyle="1" w:styleId="xl126">
    <w:name w:val="xl126"/>
    <w:basedOn w:val="Normal"/>
    <w:rsid w:val="00710FD9"/>
    <w:pPr>
      <w:shd w:val="clear" w:color="000000" w:fill="EBF1DE"/>
      <w:spacing w:before="100" w:beforeAutospacing="1" w:after="100" w:afterAutospacing="1" w:line="240" w:lineRule="auto"/>
    </w:pPr>
    <w:rPr>
      <w:rFonts w:ascii="Arial" w:eastAsia="Times New Roman" w:hAnsi="Arial" w:cs="Arial"/>
      <w:sz w:val="16"/>
      <w:szCs w:val="16"/>
      <w:lang w:eastAsia="en-AU"/>
    </w:rPr>
  </w:style>
  <w:style w:type="paragraph" w:customStyle="1" w:styleId="xl127">
    <w:name w:val="xl127"/>
    <w:basedOn w:val="Normal"/>
    <w:rsid w:val="00710FD9"/>
    <w:pPr>
      <w:spacing w:before="100" w:beforeAutospacing="1" w:after="100" w:afterAutospacing="1" w:line="240" w:lineRule="auto"/>
      <w:jc w:val="center"/>
    </w:pPr>
    <w:rPr>
      <w:rFonts w:ascii="Arial" w:eastAsia="Times New Roman" w:hAnsi="Arial" w:cs="Arial"/>
      <w:b/>
      <w:bCs/>
      <w:color w:val="00B050"/>
      <w:sz w:val="16"/>
      <w:szCs w:val="16"/>
      <w:lang w:eastAsia="en-AU"/>
    </w:rPr>
  </w:style>
  <w:style w:type="paragraph" w:customStyle="1" w:styleId="xl128">
    <w:name w:val="xl128"/>
    <w:basedOn w:val="Normal"/>
    <w:rsid w:val="00710FD9"/>
    <w:pPr>
      <w:pBdr>
        <w:top w:val="single" w:sz="4" w:space="0" w:color="auto"/>
        <w:left w:val="single" w:sz="8"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29">
    <w:name w:val="xl129"/>
    <w:basedOn w:val="Normal"/>
    <w:rsid w:val="00710FD9"/>
    <w:pPr>
      <w:pBdr>
        <w:top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30">
    <w:name w:val="xl130"/>
    <w:basedOn w:val="Normal"/>
    <w:rsid w:val="00710FD9"/>
    <w:pPr>
      <w:pBdr>
        <w:top w:val="single" w:sz="4" w:space="0" w:color="auto"/>
      </w:pBdr>
      <w:shd w:val="clear" w:color="000000" w:fill="FFFFCC"/>
      <w:spacing w:before="100" w:beforeAutospacing="1" w:after="100" w:afterAutospacing="1" w:line="240" w:lineRule="auto"/>
    </w:pPr>
    <w:rPr>
      <w:rFonts w:ascii="Arial" w:eastAsia="Times New Roman" w:hAnsi="Arial" w:cs="Arial"/>
      <w:sz w:val="16"/>
      <w:szCs w:val="16"/>
      <w:lang w:eastAsia="en-AU"/>
    </w:rPr>
  </w:style>
  <w:style w:type="paragraph" w:customStyle="1" w:styleId="xl131">
    <w:name w:val="xl131"/>
    <w:basedOn w:val="Normal"/>
    <w:rsid w:val="00710FD9"/>
    <w:pPr>
      <w:pBdr>
        <w:top w:val="single" w:sz="4" w:space="0" w:color="auto"/>
      </w:pBdr>
      <w:shd w:val="clear" w:color="000000" w:fill="CCECFF"/>
      <w:spacing w:before="100" w:beforeAutospacing="1" w:after="100" w:afterAutospacing="1" w:line="240" w:lineRule="auto"/>
    </w:pPr>
    <w:rPr>
      <w:rFonts w:ascii="Arial" w:eastAsia="Times New Roman" w:hAnsi="Arial" w:cs="Arial"/>
      <w:sz w:val="16"/>
      <w:szCs w:val="16"/>
      <w:lang w:eastAsia="en-AU"/>
    </w:rPr>
  </w:style>
  <w:style w:type="paragraph" w:customStyle="1" w:styleId="xl132">
    <w:name w:val="xl132"/>
    <w:basedOn w:val="Normal"/>
    <w:rsid w:val="00710FD9"/>
    <w:pPr>
      <w:pBdr>
        <w:top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33">
    <w:name w:val="xl133"/>
    <w:basedOn w:val="Normal"/>
    <w:rsid w:val="00710FD9"/>
    <w:pPr>
      <w:pBdr>
        <w:top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34">
    <w:name w:val="xl134"/>
    <w:basedOn w:val="Normal"/>
    <w:rsid w:val="00710FD9"/>
    <w:pPr>
      <w:shd w:val="clear" w:color="000000" w:fill="85FD49"/>
      <w:spacing w:before="100" w:beforeAutospacing="1" w:after="100" w:afterAutospacing="1" w:line="240" w:lineRule="auto"/>
    </w:pPr>
    <w:rPr>
      <w:rFonts w:ascii="Arial" w:eastAsia="Times New Roman" w:hAnsi="Arial" w:cs="Arial"/>
      <w:sz w:val="16"/>
      <w:szCs w:val="16"/>
      <w:lang w:eastAsia="en-AU"/>
    </w:rPr>
  </w:style>
  <w:style w:type="paragraph" w:customStyle="1" w:styleId="xl135">
    <w:name w:val="xl135"/>
    <w:basedOn w:val="Normal"/>
    <w:rsid w:val="00710FD9"/>
    <w:pPr>
      <w:pBdr>
        <w:left w:val="single" w:sz="8" w:space="0" w:color="auto"/>
        <w:bottom w:val="single" w:sz="8"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36">
    <w:name w:val="xl136"/>
    <w:basedOn w:val="Normal"/>
    <w:rsid w:val="00710FD9"/>
    <w:pPr>
      <w:pBdr>
        <w:bottom w:val="single" w:sz="8"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37">
    <w:name w:val="xl137"/>
    <w:basedOn w:val="Normal"/>
    <w:rsid w:val="00710FD9"/>
    <w:pPr>
      <w:pBdr>
        <w:bottom w:val="single" w:sz="8" w:space="0" w:color="auto"/>
        <w:right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38">
    <w:name w:val="xl138"/>
    <w:basedOn w:val="Normal"/>
    <w:rsid w:val="00710FD9"/>
    <w:pPr>
      <w:pBdr>
        <w:bottom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en-AU"/>
    </w:rPr>
  </w:style>
  <w:style w:type="table" w:styleId="TableGrid">
    <w:name w:val="Table Grid"/>
    <w:basedOn w:val="TableNormal"/>
    <w:uiPriority w:val="59"/>
    <w:rsid w:val="006B4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B4B07"/>
    <w:pPr>
      <w:pBdr>
        <w:bottom w:val="single" w:sz="8" w:space="4" w:color="4F81BD"/>
      </w:pBdr>
      <w:spacing w:after="300" w:line="240" w:lineRule="auto"/>
      <w:contextualSpacing/>
    </w:pPr>
    <w:rPr>
      <w:rFonts w:ascii="Cambria" w:eastAsia="MS Gothic" w:hAnsi="Cambria" w:cs="Times New Roman"/>
      <w:color w:val="17365D"/>
      <w:spacing w:val="5"/>
      <w:kern w:val="28"/>
      <w:sz w:val="52"/>
      <w:szCs w:val="52"/>
      <w:lang w:val="en-US" w:eastAsia="ja-JP"/>
    </w:rPr>
  </w:style>
  <w:style w:type="character" w:customStyle="1" w:styleId="TitleChar">
    <w:name w:val="Title Char"/>
    <w:basedOn w:val="DefaultParagraphFont"/>
    <w:link w:val="Title"/>
    <w:uiPriority w:val="10"/>
    <w:rsid w:val="006B4B07"/>
    <w:rPr>
      <w:rFonts w:ascii="Cambria" w:eastAsia="MS Gothic"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qFormat/>
    <w:rsid w:val="006B4B07"/>
    <w:pPr>
      <w:numPr>
        <w:ilvl w:val="1"/>
      </w:numPr>
    </w:pPr>
    <w:rPr>
      <w:rFonts w:ascii="Cambria" w:eastAsia="MS Gothic" w:hAnsi="Cambria" w:cs="Times New Roman"/>
      <w:i/>
      <w:iCs/>
      <w:color w:val="4F81BD"/>
      <w:spacing w:val="15"/>
      <w:sz w:val="24"/>
      <w:szCs w:val="24"/>
      <w:lang w:val="en-US" w:eastAsia="ja-JP"/>
    </w:rPr>
  </w:style>
  <w:style w:type="character" w:customStyle="1" w:styleId="SubtitleChar">
    <w:name w:val="Subtitle Char"/>
    <w:basedOn w:val="DefaultParagraphFont"/>
    <w:link w:val="Subtitle"/>
    <w:uiPriority w:val="11"/>
    <w:rsid w:val="006B4B07"/>
    <w:rPr>
      <w:rFonts w:ascii="Cambria" w:eastAsia="MS Gothic" w:hAnsi="Cambria" w:cs="Times New Roman"/>
      <w:i/>
      <w:iCs/>
      <w:color w:val="4F81BD"/>
      <w:spacing w:val="15"/>
      <w:sz w:val="24"/>
      <w:szCs w:val="24"/>
      <w:lang w:val="en-US" w:eastAsia="ja-JP"/>
    </w:rPr>
  </w:style>
  <w:style w:type="paragraph" w:styleId="Caption">
    <w:name w:val="caption"/>
    <w:basedOn w:val="Normal"/>
    <w:next w:val="Normal"/>
    <w:uiPriority w:val="35"/>
    <w:unhideWhenUsed/>
    <w:qFormat/>
    <w:rsid w:val="007D0CAF"/>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D41A0A"/>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2020AB"/>
    <w:pPr>
      <w:spacing w:after="100"/>
      <w:ind w:left="440"/>
    </w:pPr>
  </w:style>
  <w:style w:type="paragraph" w:styleId="TableofFigures">
    <w:name w:val="table of figures"/>
    <w:basedOn w:val="Normal"/>
    <w:next w:val="Normal"/>
    <w:uiPriority w:val="99"/>
    <w:unhideWhenUsed/>
    <w:rsid w:val="00AF0B9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03506">
      <w:bodyDiv w:val="1"/>
      <w:marLeft w:val="0"/>
      <w:marRight w:val="0"/>
      <w:marTop w:val="0"/>
      <w:marBottom w:val="0"/>
      <w:divBdr>
        <w:top w:val="none" w:sz="0" w:space="0" w:color="auto"/>
        <w:left w:val="none" w:sz="0" w:space="0" w:color="auto"/>
        <w:bottom w:val="none" w:sz="0" w:space="0" w:color="auto"/>
        <w:right w:val="none" w:sz="0" w:space="0" w:color="auto"/>
      </w:divBdr>
    </w:div>
    <w:div w:id="157498500">
      <w:bodyDiv w:val="1"/>
      <w:marLeft w:val="0"/>
      <w:marRight w:val="0"/>
      <w:marTop w:val="0"/>
      <w:marBottom w:val="0"/>
      <w:divBdr>
        <w:top w:val="none" w:sz="0" w:space="0" w:color="auto"/>
        <w:left w:val="none" w:sz="0" w:space="0" w:color="auto"/>
        <w:bottom w:val="none" w:sz="0" w:space="0" w:color="auto"/>
        <w:right w:val="none" w:sz="0" w:space="0" w:color="auto"/>
      </w:divBdr>
    </w:div>
    <w:div w:id="268319602">
      <w:bodyDiv w:val="1"/>
      <w:marLeft w:val="0"/>
      <w:marRight w:val="0"/>
      <w:marTop w:val="0"/>
      <w:marBottom w:val="0"/>
      <w:divBdr>
        <w:top w:val="none" w:sz="0" w:space="0" w:color="auto"/>
        <w:left w:val="none" w:sz="0" w:space="0" w:color="auto"/>
        <w:bottom w:val="none" w:sz="0" w:space="0" w:color="auto"/>
        <w:right w:val="none" w:sz="0" w:space="0" w:color="auto"/>
      </w:divBdr>
    </w:div>
    <w:div w:id="362286512">
      <w:bodyDiv w:val="1"/>
      <w:marLeft w:val="0"/>
      <w:marRight w:val="0"/>
      <w:marTop w:val="0"/>
      <w:marBottom w:val="0"/>
      <w:divBdr>
        <w:top w:val="none" w:sz="0" w:space="0" w:color="auto"/>
        <w:left w:val="none" w:sz="0" w:space="0" w:color="auto"/>
        <w:bottom w:val="none" w:sz="0" w:space="0" w:color="auto"/>
        <w:right w:val="none" w:sz="0" w:space="0" w:color="auto"/>
      </w:divBdr>
    </w:div>
    <w:div w:id="371273993">
      <w:bodyDiv w:val="1"/>
      <w:marLeft w:val="0"/>
      <w:marRight w:val="0"/>
      <w:marTop w:val="0"/>
      <w:marBottom w:val="0"/>
      <w:divBdr>
        <w:top w:val="none" w:sz="0" w:space="0" w:color="auto"/>
        <w:left w:val="none" w:sz="0" w:space="0" w:color="auto"/>
        <w:bottom w:val="none" w:sz="0" w:space="0" w:color="auto"/>
        <w:right w:val="none" w:sz="0" w:space="0" w:color="auto"/>
      </w:divBdr>
    </w:div>
    <w:div w:id="373162004">
      <w:bodyDiv w:val="1"/>
      <w:marLeft w:val="0"/>
      <w:marRight w:val="0"/>
      <w:marTop w:val="0"/>
      <w:marBottom w:val="0"/>
      <w:divBdr>
        <w:top w:val="none" w:sz="0" w:space="0" w:color="auto"/>
        <w:left w:val="none" w:sz="0" w:space="0" w:color="auto"/>
        <w:bottom w:val="none" w:sz="0" w:space="0" w:color="auto"/>
        <w:right w:val="none" w:sz="0" w:space="0" w:color="auto"/>
      </w:divBdr>
    </w:div>
    <w:div w:id="421266821">
      <w:bodyDiv w:val="1"/>
      <w:marLeft w:val="0"/>
      <w:marRight w:val="0"/>
      <w:marTop w:val="0"/>
      <w:marBottom w:val="0"/>
      <w:divBdr>
        <w:top w:val="none" w:sz="0" w:space="0" w:color="auto"/>
        <w:left w:val="none" w:sz="0" w:space="0" w:color="auto"/>
        <w:bottom w:val="none" w:sz="0" w:space="0" w:color="auto"/>
        <w:right w:val="none" w:sz="0" w:space="0" w:color="auto"/>
      </w:divBdr>
    </w:div>
    <w:div w:id="433407423">
      <w:bodyDiv w:val="1"/>
      <w:marLeft w:val="0"/>
      <w:marRight w:val="0"/>
      <w:marTop w:val="0"/>
      <w:marBottom w:val="0"/>
      <w:divBdr>
        <w:top w:val="none" w:sz="0" w:space="0" w:color="auto"/>
        <w:left w:val="none" w:sz="0" w:space="0" w:color="auto"/>
        <w:bottom w:val="none" w:sz="0" w:space="0" w:color="auto"/>
        <w:right w:val="none" w:sz="0" w:space="0" w:color="auto"/>
      </w:divBdr>
    </w:div>
    <w:div w:id="441610848">
      <w:bodyDiv w:val="1"/>
      <w:marLeft w:val="0"/>
      <w:marRight w:val="0"/>
      <w:marTop w:val="0"/>
      <w:marBottom w:val="0"/>
      <w:divBdr>
        <w:top w:val="none" w:sz="0" w:space="0" w:color="auto"/>
        <w:left w:val="none" w:sz="0" w:space="0" w:color="auto"/>
        <w:bottom w:val="none" w:sz="0" w:space="0" w:color="auto"/>
        <w:right w:val="none" w:sz="0" w:space="0" w:color="auto"/>
      </w:divBdr>
    </w:div>
    <w:div w:id="453015935">
      <w:bodyDiv w:val="1"/>
      <w:marLeft w:val="0"/>
      <w:marRight w:val="0"/>
      <w:marTop w:val="0"/>
      <w:marBottom w:val="0"/>
      <w:divBdr>
        <w:top w:val="none" w:sz="0" w:space="0" w:color="auto"/>
        <w:left w:val="none" w:sz="0" w:space="0" w:color="auto"/>
        <w:bottom w:val="none" w:sz="0" w:space="0" w:color="auto"/>
        <w:right w:val="none" w:sz="0" w:space="0" w:color="auto"/>
      </w:divBdr>
    </w:div>
    <w:div w:id="516964994">
      <w:bodyDiv w:val="1"/>
      <w:marLeft w:val="0"/>
      <w:marRight w:val="0"/>
      <w:marTop w:val="0"/>
      <w:marBottom w:val="0"/>
      <w:divBdr>
        <w:top w:val="none" w:sz="0" w:space="0" w:color="auto"/>
        <w:left w:val="none" w:sz="0" w:space="0" w:color="auto"/>
        <w:bottom w:val="none" w:sz="0" w:space="0" w:color="auto"/>
        <w:right w:val="none" w:sz="0" w:space="0" w:color="auto"/>
      </w:divBdr>
    </w:div>
    <w:div w:id="536046860">
      <w:bodyDiv w:val="1"/>
      <w:marLeft w:val="0"/>
      <w:marRight w:val="0"/>
      <w:marTop w:val="0"/>
      <w:marBottom w:val="0"/>
      <w:divBdr>
        <w:top w:val="none" w:sz="0" w:space="0" w:color="auto"/>
        <w:left w:val="none" w:sz="0" w:space="0" w:color="auto"/>
        <w:bottom w:val="none" w:sz="0" w:space="0" w:color="auto"/>
        <w:right w:val="none" w:sz="0" w:space="0" w:color="auto"/>
      </w:divBdr>
    </w:div>
    <w:div w:id="539248998">
      <w:bodyDiv w:val="1"/>
      <w:marLeft w:val="0"/>
      <w:marRight w:val="0"/>
      <w:marTop w:val="0"/>
      <w:marBottom w:val="0"/>
      <w:divBdr>
        <w:top w:val="none" w:sz="0" w:space="0" w:color="auto"/>
        <w:left w:val="none" w:sz="0" w:space="0" w:color="auto"/>
        <w:bottom w:val="none" w:sz="0" w:space="0" w:color="auto"/>
        <w:right w:val="none" w:sz="0" w:space="0" w:color="auto"/>
      </w:divBdr>
    </w:div>
    <w:div w:id="642466103">
      <w:bodyDiv w:val="1"/>
      <w:marLeft w:val="0"/>
      <w:marRight w:val="0"/>
      <w:marTop w:val="0"/>
      <w:marBottom w:val="0"/>
      <w:divBdr>
        <w:top w:val="none" w:sz="0" w:space="0" w:color="auto"/>
        <w:left w:val="none" w:sz="0" w:space="0" w:color="auto"/>
        <w:bottom w:val="none" w:sz="0" w:space="0" w:color="auto"/>
        <w:right w:val="none" w:sz="0" w:space="0" w:color="auto"/>
      </w:divBdr>
    </w:div>
    <w:div w:id="742143514">
      <w:bodyDiv w:val="1"/>
      <w:marLeft w:val="0"/>
      <w:marRight w:val="0"/>
      <w:marTop w:val="0"/>
      <w:marBottom w:val="0"/>
      <w:divBdr>
        <w:top w:val="none" w:sz="0" w:space="0" w:color="auto"/>
        <w:left w:val="none" w:sz="0" w:space="0" w:color="auto"/>
        <w:bottom w:val="none" w:sz="0" w:space="0" w:color="auto"/>
        <w:right w:val="none" w:sz="0" w:space="0" w:color="auto"/>
      </w:divBdr>
    </w:div>
    <w:div w:id="763720356">
      <w:bodyDiv w:val="1"/>
      <w:marLeft w:val="0"/>
      <w:marRight w:val="0"/>
      <w:marTop w:val="0"/>
      <w:marBottom w:val="0"/>
      <w:divBdr>
        <w:top w:val="none" w:sz="0" w:space="0" w:color="auto"/>
        <w:left w:val="none" w:sz="0" w:space="0" w:color="auto"/>
        <w:bottom w:val="none" w:sz="0" w:space="0" w:color="auto"/>
        <w:right w:val="none" w:sz="0" w:space="0" w:color="auto"/>
      </w:divBdr>
    </w:div>
    <w:div w:id="849374455">
      <w:bodyDiv w:val="1"/>
      <w:marLeft w:val="0"/>
      <w:marRight w:val="0"/>
      <w:marTop w:val="0"/>
      <w:marBottom w:val="0"/>
      <w:divBdr>
        <w:top w:val="none" w:sz="0" w:space="0" w:color="auto"/>
        <w:left w:val="none" w:sz="0" w:space="0" w:color="auto"/>
        <w:bottom w:val="none" w:sz="0" w:space="0" w:color="auto"/>
        <w:right w:val="none" w:sz="0" w:space="0" w:color="auto"/>
      </w:divBdr>
    </w:div>
    <w:div w:id="873928247">
      <w:bodyDiv w:val="1"/>
      <w:marLeft w:val="0"/>
      <w:marRight w:val="0"/>
      <w:marTop w:val="0"/>
      <w:marBottom w:val="0"/>
      <w:divBdr>
        <w:top w:val="none" w:sz="0" w:space="0" w:color="auto"/>
        <w:left w:val="none" w:sz="0" w:space="0" w:color="auto"/>
        <w:bottom w:val="none" w:sz="0" w:space="0" w:color="auto"/>
        <w:right w:val="none" w:sz="0" w:space="0" w:color="auto"/>
      </w:divBdr>
    </w:div>
    <w:div w:id="909925369">
      <w:bodyDiv w:val="1"/>
      <w:marLeft w:val="0"/>
      <w:marRight w:val="0"/>
      <w:marTop w:val="0"/>
      <w:marBottom w:val="0"/>
      <w:divBdr>
        <w:top w:val="none" w:sz="0" w:space="0" w:color="auto"/>
        <w:left w:val="none" w:sz="0" w:space="0" w:color="auto"/>
        <w:bottom w:val="none" w:sz="0" w:space="0" w:color="auto"/>
        <w:right w:val="none" w:sz="0" w:space="0" w:color="auto"/>
      </w:divBdr>
    </w:div>
    <w:div w:id="923025973">
      <w:bodyDiv w:val="1"/>
      <w:marLeft w:val="0"/>
      <w:marRight w:val="0"/>
      <w:marTop w:val="0"/>
      <w:marBottom w:val="0"/>
      <w:divBdr>
        <w:top w:val="none" w:sz="0" w:space="0" w:color="auto"/>
        <w:left w:val="none" w:sz="0" w:space="0" w:color="auto"/>
        <w:bottom w:val="none" w:sz="0" w:space="0" w:color="auto"/>
        <w:right w:val="none" w:sz="0" w:space="0" w:color="auto"/>
      </w:divBdr>
    </w:div>
    <w:div w:id="932972816">
      <w:bodyDiv w:val="1"/>
      <w:marLeft w:val="0"/>
      <w:marRight w:val="0"/>
      <w:marTop w:val="0"/>
      <w:marBottom w:val="0"/>
      <w:divBdr>
        <w:top w:val="none" w:sz="0" w:space="0" w:color="auto"/>
        <w:left w:val="none" w:sz="0" w:space="0" w:color="auto"/>
        <w:bottom w:val="none" w:sz="0" w:space="0" w:color="auto"/>
        <w:right w:val="none" w:sz="0" w:space="0" w:color="auto"/>
      </w:divBdr>
    </w:div>
    <w:div w:id="934944375">
      <w:bodyDiv w:val="1"/>
      <w:marLeft w:val="0"/>
      <w:marRight w:val="0"/>
      <w:marTop w:val="0"/>
      <w:marBottom w:val="0"/>
      <w:divBdr>
        <w:top w:val="none" w:sz="0" w:space="0" w:color="auto"/>
        <w:left w:val="none" w:sz="0" w:space="0" w:color="auto"/>
        <w:bottom w:val="none" w:sz="0" w:space="0" w:color="auto"/>
        <w:right w:val="none" w:sz="0" w:space="0" w:color="auto"/>
      </w:divBdr>
    </w:div>
    <w:div w:id="947348066">
      <w:bodyDiv w:val="1"/>
      <w:marLeft w:val="0"/>
      <w:marRight w:val="0"/>
      <w:marTop w:val="0"/>
      <w:marBottom w:val="0"/>
      <w:divBdr>
        <w:top w:val="none" w:sz="0" w:space="0" w:color="auto"/>
        <w:left w:val="none" w:sz="0" w:space="0" w:color="auto"/>
        <w:bottom w:val="none" w:sz="0" w:space="0" w:color="auto"/>
        <w:right w:val="none" w:sz="0" w:space="0" w:color="auto"/>
      </w:divBdr>
    </w:div>
    <w:div w:id="1000159060">
      <w:bodyDiv w:val="1"/>
      <w:marLeft w:val="0"/>
      <w:marRight w:val="0"/>
      <w:marTop w:val="0"/>
      <w:marBottom w:val="0"/>
      <w:divBdr>
        <w:top w:val="none" w:sz="0" w:space="0" w:color="auto"/>
        <w:left w:val="none" w:sz="0" w:space="0" w:color="auto"/>
        <w:bottom w:val="none" w:sz="0" w:space="0" w:color="auto"/>
        <w:right w:val="none" w:sz="0" w:space="0" w:color="auto"/>
      </w:divBdr>
    </w:div>
    <w:div w:id="1054693997">
      <w:bodyDiv w:val="1"/>
      <w:marLeft w:val="0"/>
      <w:marRight w:val="0"/>
      <w:marTop w:val="0"/>
      <w:marBottom w:val="0"/>
      <w:divBdr>
        <w:top w:val="none" w:sz="0" w:space="0" w:color="auto"/>
        <w:left w:val="none" w:sz="0" w:space="0" w:color="auto"/>
        <w:bottom w:val="none" w:sz="0" w:space="0" w:color="auto"/>
        <w:right w:val="none" w:sz="0" w:space="0" w:color="auto"/>
      </w:divBdr>
    </w:div>
    <w:div w:id="1070538194">
      <w:bodyDiv w:val="1"/>
      <w:marLeft w:val="0"/>
      <w:marRight w:val="0"/>
      <w:marTop w:val="0"/>
      <w:marBottom w:val="0"/>
      <w:divBdr>
        <w:top w:val="none" w:sz="0" w:space="0" w:color="auto"/>
        <w:left w:val="none" w:sz="0" w:space="0" w:color="auto"/>
        <w:bottom w:val="none" w:sz="0" w:space="0" w:color="auto"/>
        <w:right w:val="none" w:sz="0" w:space="0" w:color="auto"/>
      </w:divBdr>
    </w:div>
    <w:div w:id="1070617990">
      <w:bodyDiv w:val="1"/>
      <w:marLeft w:val="0"/>
      <w:marRight w:val="0"/>
      <w:marTop w:val="0"/>
      <w:marBottom w:val="0"/>
      <w:divBdr>
        <w:top w:val="none" w:sz="0" w:space="0" w:color="auto"/>
        <w:left w:val="none" w:sz="0" w:space="0" w:color="auto"/>
        <w:bottom w:val="none" w:sz="0" w:space="0" w:color="auto"/>
        <w:right w:val="none" w:sz="0" w:space="0" w:color="auto"/>
      </w:divBdr>
    </w:div>
    <w:div w:id="1108424553">
      <w:bodyDiv w:val="1"/>
      <w:marLeft w:val="0"/>
      <w:marRight w:val="0"/>
      <w:marTop w:val="0"/>
      <w:marBottom w:val="0"/>
      <w:divBdr>
        <w:top w:val="none" w:sz="0" w:space="0" w:color="auto"/>
        <w:left w:val="none" w:sz="0" w:space="0" w:color="auto"/>
        <w:bottom w:val="none" w:sz="0" w:space="0" w:color="auto"/>
        <w:right w:val="none" w:sz="0" w:space="0" w:color="auto"/>
      </w:divBdr>
    </w:div>
    <w:div w:id="1116022256">
      <w:bodyDiv w:val="1"/>
      <w:marLeft w:val="0"/>
      <w:marRight w:val="0"/>
      <w:marTop w:val="0"/>
      <w:marBottom w:val="0"/>
      <w:divBdr>
        <w:top w:val="none" w:sz="0" w:space="0" w:color="auto"/>
        <w:left w:val="none" w:sz="0" w:space="0" w:color="auto"/>
        <w:bottom w:val="none" w:sz="0" w:space="0" w:color="auto"/>
        <w:right w:val="none" w:sz="0" w:space="0" w:color="auto"/>
      </w:divBdr>
    </w:div>
    <w:div w:id="1146555149">
      <w:bodyDiv w:val="1"/>
      <w:marLeft w:val="0"/>
      <w:marRight w:val="0"/>
      <w:marTop w:val="0"/>
      <w:marBottom w:val="0"/>
      <w:divBdr>
        <w:top w:val="none" w:sz="0" w:space="0" w:color="auto"/>
        <w:left w:val="none" w:sz="0" w:space="0" w:color="auto"/>
        <w:bottom w:val="none" w:sz="0" w:space="0" w:color="auto"/>
        <w:right w:val="none" w:sz="0" w:space="0" w:color="auto"/>
      </w:divBdr>
    </w:div>
    <w:div w:id="1244947033">
      <w:bodyDiv w:val="1"/>
      <w:marLeft w:val="0"/>
      <w:marRight w:val="0"/>
      <w:marTop w:val="0"/>
      <w:marBottom w:val="0"/>
      <w:divBdr>
        <w:top w:val="none" w:sz="0" w:space="0" w:color="auto"/>
        <w:left w:val="none" w:sz="0" w:space="0" w:color="auto"/>
        <w:bottom w:val="none" w:sz="0" w:space="0" w:color="auto"/>
        <w:right w:val="none" w:sz="0" w:space="0" w:color="auto"/>
      </w:divBdr>
    </w:div>
    <w:div w:id="1519658402">
      <w:bodyDiv w:val="1"/>
      <w:marLeft w:val="0"/>
      <w:marRight w:val="0"/>
      <w:marTop w:val="0"/>
      <w:marBottom w:val="0"/>
      <w:divBdr>
        <w:top w:val="none" w:sz="0" w:space="0" w:color="auto"/>
        <w:left w:val="none" w:sz="0" w:space="0" w:color="auto"/>
        <w:bottom w:val="none" w:sz="0" w:space="0" w:color="auto"/>
        <w:right w:val="none" w:sz="0" w:space="0" w:color="auto"/>
      </w:divBdr>
    </w:div>
    <w:div w:id="1568103649">
      <w:bodyDiv w:val="1"/>
      <w:marLeft w:val="0"/>
      <w:marRight w:val="0"/>
      <w:marTop w:val="0"/>
      <w:marBottom w:val="0"/>
      <w:divBdr>
        <w:top w:val="none" w:sz="0" w:space="0" w:color="auto"/>
        <w:left w:val="none" w:sz="0" w:space="0" w:color="auto"/>
        <w:bottom w:val="none" w:sz="0" w:space="0" w:color="auto"/>
        <w:right w:val="none" w:sz="0" w:space="0" w:color="auto"/>
      </w:divBdr>
    </w:div>
    <w:div w:id="1606965550">
      <w:bodyDiv w:val="1"/>
      <w:marLeft w:val="0"/>
      <w:marRight w:val="0"/>
      <w:marTop w:val="0"/>
      <w:marBottom w:val="0"/>
      <w:divBdr>
        <w:top w:val="none" w:sz="0" w:space="0" w:color="auto"/>
        <w:left w:val="none" w:sz="0" w:space="0" w:color="auto"/>
        <w:bottom w:val="none" w:sz="0" w:space="0" w:color="auto"/>
        <w:right w:val="none" w:sz="0" w:space="0" w:color="auto"/>
      </w:divBdr>
    </w:div>
    <w:div w:id="1625194034">
      <w:bodyDiv w:val="1"/>
      <w:marLeft w:val="0"/>
      <w:marRight w:val="0"/>
      <w:marTop w:val="0"/>
      <w:marBottom w:val="0"/>
      <w:divBdr>
        <w:top w:val="none" w:sz="0" w:space="0" w:color="auto"/>
        <w:left w:val="none" w:sz="0" w:space="0" w:color="auto"/>
        <w:bottom w:val="none" w:sz="0" w:space="0" w:color="auto"/>
        <w:right w:val="none" w:sz="0" w:space="0" w:color="auto"/>
      </w:divBdr>
    </w:div>
    <w:div w:id="1625429417">
      <w:bodyDiv w:val="1"/>
      <w:marLeft w:val="0"/>
      <w:marRight w:val="0"/>
      <w:marTop w:val="0"/>
      <w:marBottom w:val="0"/>
      <w:divBdr>
        <w:top w:val="none" w:sz="0" w:space="0" w:color="auto"/>
        <w:left w:val="none" w:sz="0" w:space="0" w:color="auto"/>
        <w:bottom w:val="none" w:sz="0" w:space="0" w:color="auto"/>
        <w:right w:val="none" w:sz="0" w:space="0" w:color="auto"/>
      </w:divBdr>
    </w:div>
    <w:div w:id="1647470066">
      <w:bodyDiv w:val="1"/>
      <w:marLeft w:val="0"/>
      <w:marRight w:val="0"/>
      <w:marTop w:val="0"/>
      <w:marBottom w:val="0"/>
      <w:divBdr>
        <w:top w:val="none" w:sz="0" w:space="0" w:color="auto"/>
        <w:left w:val="none" w:sz="0" w:space="0" w:color="auto"/>
        <w:bottom w:val="none" w:sz="0" w:space="0" w:color="auto"/>
        <w:right w:val="none" w:sz="0" w:space="0" w:color="auto"/>
      </w:divBdr>
    </w:div>
    <w:div w:id="1705790603">
      <w:bodyDiv w:val="1"/>
      <w:marLeft w:val="0"/>
      <w:marRight w:val="0"/>
      <w:marTop w:val="0"/>
      <w:marBottom w:val="0"/>
      <w:divBdr>
        <w:top w:val="none" w:sz="0" w:space="0" w:color="auto"/>
        <w:left w:val="none" w:sz="0" w:space="0" w:color="auto"/>
        <w:bottom w:val="none" w:sz="0" w:space="0" w:color="auto"/>
        <w:right w:val="none" w:sz="0" w:space="0" w:color="auto"/>
      </w:divBdr>
    </w:div>
    <w:div w:id="1767194661">
      <w:bodyDiv w:val="1"/>
      <w:marLeft w:val="0"/>
      <w:marRight w:val="0"/>
      <w:marTop w:val="0"/>
      <w:marBottom w:val="0"/>
      <w:divBdr>
        <w:top w:val="none" w:sz="0" w:space="0" w:color="auto"/>
        <w:left w:val="none" w:sz="0" w:space="0" w:color="auto"/>
        <w:bottom w:val="none" w:sz="0" w:space="0" w:color="auto"/>
        <w:right w:val="none" w:sz="0" w:space="0" w:color="auto"/>
      </w:divBdr>
    </w:div>
    <w:div w:id="1833641903">
      <w:bodyDiv w:val="1"/>
      <w:marLeft w:val="0"/>
      <w:marRight w:val="0"/>
      <w:marTop w:val="0"/>
      <w:marBottom w:val="0"/>
      <w:divBdr>
        <w:top w:val="none" w:sz="0" w:space="0" w:color="auto"/>
        <w:left w:val="none" w:sz="0" w:space="0" w:color="auto"/>
        <w:bottom w:val="none" w:sz="0" w:space="0" w:color="auto"/>
        <w:right w:val="none" w:sz="0" w:space="0" w:color="auto"/>
      </w:divBdr>
    </w:div>
    <w:div w:id="1867475229">
      <w:bodyDiv w:val="1"/>
      <w:marLeft w:val="0"/>
      <w:marRight w:val="0"/>
      <w:marTop w:val="0"/>
      <w:marBottom w:val="0"/>
      <w:divBdr>
        <w:top w:val="none" w:sz="0" w:space="0" w:color="auto"/>
        <w:left w:val="none" w:sz="0" w:space="0" w:color="auto"/>
        <w:bottom w:val="none" w:sz="0" w:space="0" w:color="auto"/>
        <w:right w:val="none" w:sz="0" w:space="0" w:color="auto"/>
      </w:divBdr>
    </w:div>
    <w:div w:id="1899591797">
      <w:bodyDiv w:val="1"/>
      <w:marLeft w:val="0"/>
      <w:marRight w:val="0"/>
      <w:marTop w:val="0"/>
      <w:marBottom w:val="0"/>
      <w:divBdr>
        <w:top w:val="none" w:sz="0" w:space="0" w:color="auto"/>
        <w:left w:val="none" w:sz="0" w:space="0" w:color="auto"/>
        <w:bottom w:val="none" w:sz="0" w:space="0" w:color="auto"/>
        <w:right w:val="none" w:sz="0" w:space="0" w:color="auto"/>
      </w:divBdr>
    </w:div>
    <w:div w:id="2044597021">
      <w:bodyDiv w:val="1"/>
      <w:marLeft w:val="0"/>
      <w:marRight w:val="0"/>
      <w:marTop w:val="0"/>
      <w:marBottom w:val="0"/>
      <w:divBdr>
        <w:top w:val="none" w:sz="0" w:space="0" w:color="auto"/>
        <w:left w:val="none" w:sz="0" w:space="0" w:color="auto"/>
        <w:bottom w:val="none" w:sz="0" w:space="0" w:color="auto"/>
        <w:right w:val="none" w:sz="0" w:space="0" w:color="auto"/>
      </w:divBdr>
    </w:div>
    <w:div w:id="208452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hyperlink" Target="http://www.schott.com/borofloat/english/attribute/thermic/" TargetMode="Externa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DEB01-A747-41F9-BE82-2EA10704D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F52BCB27.dotm</Template>
  <TotalTime>0</TotalTime>
  <Pages>100</Pages>
  <Words>33463</Words>
  <Characters>190743</Characters>
  <Application>Microsoft Office Word</Application>
  <DocSecurity>0</DocSecurity>
  <Lines>1589</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2017-09-19T06:25:00Z</dcterms:created>
  <dcterms:modified xsi:type="dcterms:W3CDTF">2017-09-19T06:31:00Z</dcterms:modified>
</cp:coreProperties>
</file>