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F4D0B" w14:textId="7697B7FF" w:rsidR="00207ED2" w:rsidRDefault="008D3F33" w:rsidP="00207ED2">
      <w:bookmarkStart w:id="0" w:name="_GoBack"/>
      <w:bookmarkEnd w:id="0"/>
      <w:r w:rsidRPr="00207ED2">
        <w:br/>
      </w:r>
    </w:p>
    <w:p w14:paraId="3EE1C6E3" w14:textId="77777777" w:rsidR="00944B67" w:rsidRDefault="00944B67" w:rsidP="00207ED2"/>
    <w:p w14:paraId="364075E3" w14:textId="3C45811A" w:rsidR="007E7C76" w:rsidRPr="00207ED2" w:rsidRDefault="009C64EA" w:rsidP="5B7BF1A2">
      <w:pPr>
        <w:rPr>
          <w:b/>
          <w:bCs/>
          <w:color w:val="FFFFFF" w:themeColor="background1"/>
          <w:sz w:val="60"/>
          <w:szCs w:val="60"/>
        </w:rPr>
      </w:pPr>
      <w:r>
        <w:rPr>
          <w:b/>
          <w:color w:val="FFFFFF" w:themeColor="background1"/>
          <w:sz w:val="60"/>
          <w:szCs w:val="60"/>
        </w:rPr>
        <w:br/>
      </w:r>
      <w:r w:rsidR="00A26902" w:rsidRPr="5B7BF1A2">
        <w:rPr>
          <w:b/>
          <w:bCs/>
          <w:color w:val="FFFFFF" w:themeColor="background1"/>
          <w:sz w:val="60"/>
          <w:szCs w:val="60"/>
        </w:rPr>
        <w:t>Industrial Pumps</w:t>
      </w:r>
      <w:r w:rsidR="005F531F" w:rsidRPr="5B7BF1A2">
        <w:rPr>
          <w:b/>
          <w:bCs/>
          <w:color w:val="FFFFFF" w:themeColor="background1"/>
          <w:sz w:val="60"/>
          <w:szCs w:val="60"/>
        </w:rPr>
        <w:t xml:space="preserve">: </w:t>
      </w:r>
      <w:r w:rsidR="008D0AEC" w:rsidRPr="5B7BF1A2">
        <w:rPr>
          <w:b/>
          <w:bCs/>
          <w:color w:val="FFFFFF" w:themeColor="background1"/>
          <w:sz w:val="60"/>
          <w:szCs w:val="60"/>
        </w:rPr>
        <w:t>Technical Discussion Paper</w:t>
      </w:r>
      <w:bookmarkStart w:id="1" w:name="_Toc19023739"/>
      <w:bookmarkStart w:id="2" w:name="_Toc19289644"/>
      <w:bookmarkStart w:id="3" w:name="_Toc19289777"/>
      <w:bookmarkEnd w:id="1"/>
      <w:bookmarkEnd w:id="2"/>
      <w:bookmarkEnd w:id="3"/>
    </w:p>
    <w:p w14:paraId="6DE6B653" w14:textId="77777777" w:rsidR="007E7C76" w:rsidRPr="00207ED2" w:rsidRDefault="007E7C76">
      <w:pPr>
        <w:spacing w:after="0" w:line="240" w:lineRule="auto"/>
        <w:rPr>
          <w:rStyle w:val="Strong"/>
          <w:sz w:val="20"/>
          <w:szCs w:val="18"/>
        </w:rPr>
      </w:pPr>
      <w:r w:rsidRPr="00207ED2">
        <w:rPr>
          <w:rStyle w:val="Strong"/>
          <w:sz w:val="20"/>
          <w:szCs w:val="18"/>
        </w:rPr>
        <w:br w:type="page"/>
      </w:r>
    </w:p>
    <w:p w14:paraId="61F751D1" w14:textId="332357A9" w:rsidR="007E7C76" w:rsidRPr="007E7C76" w:rsidRDefault="5B7BF1A2" w:rsidP="5B7BF1A2">
      <w:pPr>
        <w:rPr>
          <w:rStyle w:val="Strong"/>
          <w:sz w:val="20"/>
        </w:rPr>
      </w:pPr>
      <w:r w:rsidRPr="5B7BF1A2">
        <w:rPr>
          <w:rStyle w:val="Strong"/>
          <w:sz w:val="20"/>
        </w:rPr>
        <w:lastRenderedPageBreak/>
        <w:t>© Commonwealth of Australia 2020</w:t>
      </w:r>
    </w:p>
    <w:p w14:paraId="680A9C49" w14:textId="77777777" w:rsidR="007E7C76" w:rsidRPr="007E7C76" w:rsidRDefault="5B7BF1A2" w:rsidP="5B7BF1A2">
      <w:pPr>
        <w:rPr>
          <w:rStyle w:val="Strong"/>
          <w:sz w:val="20"/>
        </w:rPr>
      </w:pPr>
      <w:r w:rsidRPr="5B7BF1A2">
        <w:rPr>
          <w:rStyle w:val="Strong"/>
          <w:sz w:val="20"/>
        </w:rPr>
        <w:t>Ownership of intellectual property rights</w:t>
      </w:r>
    </w:p>
    <w:p w14:paraId="7A1A82CB" w14:textId="77777777" w:rsidR="007E7C76" w:rsidRPr="007E7C76" w:rsidRDefault="5B7BF1A2" w:rsidP="5B7BF1A2">
      <w:pPr>
        <w:rPr>
          <w:sz w:val="20"/>
        </w:rPr>
      </w:pPr>
      <w:r w:rsidRPr="5B7BF1A2">
        <w:rPr>
          <w:sz w:val="20"/>
        </w:rPr>
        <w:t>Unless otherwise noted, copyright (and any other intellectual property rights, if any) in this publication is owned by the Commonwealth of Australia.</w:t>
      </w:r>
    </w:p>
    <w:p w14:paraId="6618A3A0" w14:textId="77777777" w:rsidR="007E7C76" w:rsidRPr="007E7C76" w:rsidRDefault="5B7BF1A2" w:rsidP="5B7BF1A2">
      <w:pPr>
        <w:rPr>
          <w:rStyle w:val="Strong"/>
          <w:sz w:val="20"/>
        </w:rPr>
      </w:pPr>
      <w:r w:rsidRPr="5B7BF1A2">
        <w:rPr>
          <w:rStyle w:val="Strong"/>
          <w:sz w:val="20"/>
        </w:rPr>
        <w:t>Creative Commons licence</w:t>
      </w:r>
    </w:p>
    <w:p w14:paraId="5A4A10F5" w14:textId="77777777" w:rsidR="007E7C76" w:rsidRPr="007E7C76" w:rsidRDefault="007E7C76" w:rsidP="007E7C76">
      <w:pPr>
        <w:rPr>
          <w:rStyle w:val="Strong"/>
          <w:sz w:val="20"/>
          <w:szCs w:val="18"/>
        </w:rPr>
      </w:pPr>
      <w:r w:rsidRPr="007E7C76">
        <w:rPr>
          <w:b/>
          <w:noProof/>
          <w:sz w:val="20"/>
          <w:szCs w:val="18"/>
          <w:lang w:eastAsia="en-AU"/>
        </w:rPr>
        <w:drawing>
          <wp:inline distT="0" distB="0" distL="0" distR="0" wp14:anchorId="011E0FA4" wp14:editId="794AB76E">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66796D0E" w14:textId="77777777" w:rsidR="007E7C76" w:rsidRPr="007E7C76" w:rsidRDefault="5B7BF1A2" w:rsidP="5B7BF1A2">
      <w:pPr>
        <w:rPr>
          <w:rStyle w:val="Strong"/>
          <w:sz w:val="20"/>
        </w:rPr>
      </w:pPr>
      <w:r w:rsidRPr="5B7BF1A2">
        <w:rPr>
          <w:rStyle w:val="Strong"/>
          <w:sz w:val="20"/>
        </w:rPr>
        <w:t xml:space="preserve">Attribution </w:t>
      </w:r>
    </w:p>
    <w:p w14:paraId="5B599B0F" w14:textId="77777777" w:rsidR="007E7C76" w:rsidRPr="007E7C76" w:rsidRDefault="5B7BF1A2" w:rsidP="5B7BF1A2">
      <w:pPr>
        <w:rPr>
          <w:rStyle w:val="Strong"/>
          <w:sz w:val="20"/>
        </w:rPr>
      </w:pPr>
      <w:r w:rsidRPr="5B7BF1A2">
        <w:rPr>
          <w:rStyle w:val="Strong"/>
          <w:sz w:val="20"/>
        </w:rPr>
        <w:t>CC BY</w:t>
      </w:r>
    </w:p>
    <w:p w14:paraId="179E7AA6" w14:textId="77777777" w:rsidR="007E7C76" w:rsidRPr="007E7C76" w:rsidRDefault="5B7BF1A2" w:rsidP="5B7BF1A2">
      <w:pPr>
        <w:rPr>
          <w:sz w:val="20"/>
        </w:rPr>
      </w:pPr>
      <w:r w:rsidRPr="5B7BF1A2">
        <w:rPr>
          <w:sz w:val="20"/>
        </w:rP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35D3F0DF" w14:textId="77777777" w:rsidR="007E7C76" w:rsidRPr="007E7C76" w:rsidRDefault="5B7BF1A2" w:rsidP="5B7BF1A2">
      <w:pPr>
        <w:rPr>
          <w:sz w:val="20"/>
        </w:rPr>
      </w:pPr>
      <w:r w:rsidRPr="5B7BF1A2">
        <w:rPr>
          <w:sz w:val="20"/>
        </w:rP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3">
        <w:r w:rsidRPr="5B7BF1A2">
          <w:rPr>
            <w:rStyle w:val="Hyperlink"/>
            <w:sz w:val="20"/>
          </w:rPr>
          <w:t>https://creativecommons.org/licenses/by/4.0/</w:t>
        </w:r>
      </w:hyperlink>
    </w:p>
    <w:p w14:paraId="1ECC6831" w14:textId="77777777" w:rsidR="007E7C76" w:rsidRPr="007E7C76" w:rsidRDefault="5B7BF1A2" w:rsidP="5B7BF1A2">
      <w:pPr>
        <w:rPr>
          <w:sz w:val="20"/>
        </w:rPr>
      </w:pPr>
      <w:r w:rsidRPr="5B7BF1A2">
        <w:rPr>
          <w:sz w:val="20"/>
        </w:rPr>
        <w:t xml:space="preserve">The full licence terms are available from </w:t>
      </w:r>
      <w:hyperlink r:id="rId14">
        <w:r w:rsidRPr="5B7BF1A2">
          <w:rPr>
            <w:rStyle w:val="Hyperlink"/>
            <w:sz w:val="20"/>
          </w:rPr>
          <w:t>https://creativecommons.org/licenses/by/4.0/legalcode</w:t>
        </w:r>
      </w:hyperlink>
    </w:p>
    <w:p w14:paraId="22C5D6BA" w14:textId="3B1317D7" w:rsidR="007E7C76" w:rsidRPr="007E7C76" w:rsidRDefault="5B7BF1A2" w:rsidP="5B7BF1A2">
      <w:pPr>
        <w:rPr>
          <w:sz w:val="20"/>
        </w:rPr>
      </w:pPr>
      <w:r w:rsidRPr="5B7BF1A2">
        <w:rPr>
          <w:sz w:val="20"/>
        </w:rPr>
        <w:t xml:space="preserve">Content contained herein should be attributed as </w:t>
      </w:r>
      <w:r w:rsidRPr="5B7BF1A2">
        <w:rPr>
          <w:i/>
          <w:iCs/>
          <w:sz w:val="20"/>
        </w:rPr>
        <w:t>Industrial Pumps: Technical Discussion Paper, Australian Government Department of Industry, Science, Energy and Resources</w:t>
      </w:r>
      <w:r w:rsidRPr="5B7BF1A2">
        <w:rPr>
          <w:sz w:val="20"/>
        </w:rPr>
        <w:t>.</w:t>
      </w:r>
    </w:p>
    <w:p w14:paraId="05C2E198" w14:textId="77777777" w:rsidR="007E7C76" w:rsidRPr="005A2844" w:rsidRDefault="007E7C76" w:rsidP="5B7BF1A2">
      <w:pPr>
        <w:rPr>
          <w:b/>
          <w:bCs/>
        </w:rPr>
      </w:pPr>
      <w:bookmarkStart w:id="4" w:name="_Toc19023740"/>
      <w:bookmarkStart w:id="5" w:name="_Toc19289645"/>
      <w:bookmarkStart w:id="6" w:name="_Toc19289778"/>
      <w:r w:rsidRPr="5B7BF1A2">
        <w:rPr>
          <w:b/>
          <w:bCs/>
        </w:rPr>
        <w:t>Disclaimer</w:t>
      </w:r>
      <w:bookmarkEnd w:id="4"/>
      <w:bookmarkEnd w:id="5"/>
      <w:bookmarkEnd w:id="6"/>
    </w:p>
    <w:p w14:paraId="322C4AF9" w14:textId="2DBBA904" w:rsidR="006A7648" w:rsidRPr="006A7648" w:rsidRDefault="5B7BF1A2" w:rsidP="5B7BF1A2">
      <w:pPr>
        <w:rPr>
          <w:sz w:val="20"/>
        </w:rPr>
        <w:sectPr w:rsidR="006A7648" w:rsidRPr="006A7648" w:rsidSect="009F54C3">
          <w:footerReference w:type="default" r:id="rId15"/>
          <w:headerReference w:type="first" r:id="rId16"/>
          <w:pgSz w:w="11907" w:h="16839" w:code="9"/>
          <w:pgMar w:top="1440" w:right="1440" w:bottom="1440" w:left="1440" w:header="708" w:footer="708" w:gutter="0"/>
          <w:cols w:space="708"/>
          <w:titlePg/>
          <w:docGrid w:linePitch="360"/>
        </w:sectPr>
      </w:pPr>
      <w:r w:rsidRPr="5B7BF1A2">
        <w:rPr>
          <w:sz w:val="20"/>
        </w:rPr>
        <w:t>The Australian Government as represented by the Department of Industry, Science, Energy and Resources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5C07363C" w14:textId="0C1BE398" w:rsidR="006A7648" w:rsidRDefault="006A7648" w:rsidP="006A7648">
      <w:pPr>
        <w:spacing w:after="0" w:line="240" w:lineRule="auto"/>
        <w:rPr>
          <w:sz w:val="18"/>
          <w:szCs w:val="18"/>
        </w:rPr>
      </w:pPr>
    </w:p>
    <w:p w14:paraId="7D53C0F8" w14:textId="6F636FB7" w:rsidR="00A779DA" w:rsidRPr="00FC25EA" w:rsidRDefault="00A779DA" w:rsidP="00FC25EA">
      <w:pPr>
        <w:pStyle w:val="ChapterTitle"/>
        <w:numPr>
          <w:ilvl w:val="0"/>
          <w:numId w:val="0"/>
        </w:numPr>
        <w:ind w:left="360" w:hanging="360"/>
        <w:rPr>
          <w:b w:val="0"/>
          <w:bCs w:val="0"/>
        </w:rPr>
      </w:pPr>
      <w:bookmarkStart w:id="7" w:name="_Toc53597512"/>
      <w:r w:rsidRPr="00FC25EA">
        <w:t>Executive Summary</w:t>
      </w:r>
      <w:bookmarkEnd w:id="7"/>
      <w:r w:rsidRPr="00FC25EA">
        <w:t xml:space="preserve"> </w:t>
      </w:r>
    </w:p>
    <w:p w14:paraId="46AF4819" w14:textId="311F4884" w:rsidR="00807A15" w:rsidRDefault="5B7BF1A2" w:rsidP="00807A15">
      <w:r>
        <w:t xml:space="preserve">The Equipment Energy Efficiency (E3) Program enables collaboration between the Australian Government, states and territories and the New Zealand Government to deliver a single, integrated program on energy efficiency standards and energy labelling for equipment and appliances. The E3 Program undertakes a range of activities under the Greenhouse and Energy Minimum Standards Act 2012 (the GEMS Act) in Australia and the Energy Efficiency (Energy Using Products) Regulations 2002 in New Zealand, to improve the energy efficiency of appliances and equipment sold in Australia and New Zealand. These include energy rating labelling, setting Minimum Energy Performance Standards (MEPS) and education and training. </w:t>
      </w:r>
    </w:p>
    <w:p w14:paraId="26A1D81A" w14:textId="0883E8CE" w:rsidR="00807A15" w:rsidRDefault="5B7BF1A2" w:rsidP="00807A15">
      <w:pPr>
        <w:spacing w:line="264" w:lineRule="auto"/>
      </w:pPr>
      <w:r>
        <w:t xml:space="preserve">Industrial products (pumps, air compressors and boilers) were identified as high priority and a focus for immediate attention in the E3 Program 2017/18 prioritisation plan. </w:t>
      </w:r>
      <w:r w:rsidR="000D1109" w:rsidRPr="000D1109">
        <w:t xml:space="preserve">The Commonwealth Department of Industry, Science, Energy and Resources, on behalf of the Committee overseeing the </w:t>
      </w:r>
      <w:r w:rsidR="000D1109">
        <w:t>E3</w:t>
      </w:r>
      <w:r w:rsidR="000D1109" w:rsidRPr="000D1109">
        <w:t xml:space="preserve"> Program</w:t>
      </w:r>
      <w:r w:rsidR="000D1109">
        <w:t xml:space="preserve"> </w:t>
      </w:r>
      <w:r>
        <w:t xml:space="preserve">began work with the Industrial Equipment Technical Working Group (TWG) to investigate policy options for improving the efficiency of industrial equipment. This discussion paper presents the work of the TWG and the </w:t>
      </w:r>
      <w:r w:rsidR="000D1109">
        <w:t xml:space="preserve">department </w:t>
      </w:r>
      <w:r>
        <w:t>to date on pumps.</w:t>
      </w:r>
    </w:p>
    <w:p w14:paraId="1666F250" w14:textId="2B623636" w:rsidR="00807A15" w:rsidRDefault="5B7BF1A2" w:rsidP="5B7BF1A2">
      <w:pPr>
        <w:rPr>
          <w:rFonts w:cstheme="minorBidi"/>
        </w:rPr>
      </w:pPr>
      <w:r w:rsidRPr="5B7BF1A2">
        <w:rPr>
          <w:rFonts w:cstheme="minorBidi"/>
        </w:rPr>
        <w:t xml:space="preserve">The Australian pump market annual sales revenue is estimated at $1.01 billion and $540 million in New Zealand. The import and assembly of pumps supplies 65.6 per cent of the market in both countries, with the remainder of pumps locally manufactured. The major import markets are the European Union, the United States and China. </w:t>
      </w:r>
    </w:p>
    <w:p w14:paraId="7C09E734" w14:textId="72645C95" w:rsidR="006D1263" w:rsidRDefault="5B7BF1A2" w:rsidP="006D1263">
      <w:pPr>
        <w:spacing w:line="264" w:lineRule="auto"/>
      </w:pPr>
      <w:r w:rsidRPr="5B7BF1A2">
        <w:rPr>
          <w:rFonts w:cstheme="minorBidi"/>
        </w:rPr>
        <w:t xml:space="preserve">In both Australia and New Zealand, industrial pumps are significant consumers of electricity, accounting for approximately 12 per cent of total industrial electricity use. </w:t>
      </w:r>
      <w:r>
        <w:t xml:space="preserve">Aside from requirements for pumps and circulators in Heating, Ventilation, and Air Conditioning systems under the Australian National Construction Code, there are no energy efficiency requirements for pumps in Australia and New Zealand. </w:t>
      </w:r>
    </w:p>
    <w:p w14:paraId="34AA5B3F" w14:textId="011B129D" w:rsidR="006D1263" w:rsidRDefault="5B7BF1A2" w:rsidP="5B7BF1A2">
      <w:pPr>
        <w:rPr>
          <w:rFonts w:cstheme="minorBidi"/>
        </w:rPr>
      </w:pPr>
      <w:r w:rsidRPr="5B7BF1A2">
        <w:rPr>
          <w:rFonts w:cstheme="minorBidi"/>
        </w:rPr>
        <w:t>Pumps use mechanical means to move water and other fluids by increasing the head (hydrological pressure) and/or flow rate of the fluid. Pumps are used in a broad range of industries, including the water and wastewater sectors, mining, manufacturing and agriculture. The most common pump technology in both countries are rotodynamic centrifugal pumps.</w:t>
      </w:r>
    </w:p>
    <w:p w14:paraId="6BACDA3D" w14:textId="7504DB6F" w:rsidR="009C2532" w:rsidRDefault="5B7BF1A2" w:rsidP="009C2532">
      <w:pPr>
        <w:spacing w:line="264" w:lineRule="auto"/>
      </w:pPr>
      <w:r>
        <w:t>The discussion paper seeks input from the broader industry to improve upon the available data and findings of the TWG, to inform the development of the Consultation Regulatory Impact Statement (RIS).</w:t>
      </w:r>
    </w:p>
    <w:p w14:paraId="56586489" w14:textId="1BA08064" w:rsidR="005D3F4D" w:rsidRPr="005D3F4D" w:rsidRDefault="005D3F4D" w:rsidP="005D3F4D">
      <w:pPr>
        <w:rPr>
          <w:rFonts w:cstheme="minorHAnsi"/>
        </w:rPr>
      </w:pPr>
    </w:p>
    <w:p w14:paraId="6FC3E8A3" w14:textId="2B85EC38" w:rsidR="0026187C" w:rsidRPr="00FC25EA" w:rsidRDefault="00CB7140" w:rsidP="5B7BF1A2">
      <w:pPr>
        <w:rPr>
          <w:rFonts w:asciiTheme="minorHAnsi" w:hAnsiTheme="minorHAnsi" w:cstheme="minorBidi"/>
          <w:b/>
          <w:bCs/>
          <w:color w:val="C00000" w:themeColor="accent2"/>
          <w:sz w:val="50"/>
          <w:szCs w:val="50"/>
        </w:rPr>
      </w:pPr>
      <w:r w:rsidRPr="5B7BF1A2">
        <w:rPr>
          <w:b/>
          <w:bCs/>
        </w:rPr>
        <w:br w:type="page"/>
      </w:r>
      <w:r w:rsidR="5B7BF1A2" w:rsidRPr="5B7BF1A2">
        <w:rPr>
          <w:rFonts w:asciiTheme="minorHAnsi" w:hAnsiTheme="minorHAnsi" w:cstheme="minorBidi"/>
          <w:b/>
          <w:bCs/>
          <w:color w:val="C00000" w:themeColor="accent2"/>
          <w:sz w:val="50"/>
          <w:szCs w:val="50"/>
        </w:rPr>
        <w:t>Contents</w:t>
      </w:r>
    </w:p>
    <w:p w14:paraId="6E1C0B5F" w14:textId="77777777" w:rsidR="00FC25EA" w:rsidRDefault="00FC25EA">
      <w:pPr>
        <w:pStyle w:val="TOC1"/>
        <w:tabs>
          <w:tab w:val="right" w:leader="dot" w:pos="9017"/>
        </w:tabs>
        <w:rPr>
          <w:b w:val="0"/>
        </w:rPr>
      </w:pPr>
      <w:bookmarkStart w:id="8" w:name="_Toc531609992"/>
      <w:bookmarkStart w:id="9" w:name="_Toc528754005"/>
      <w:bookmarkStart w:id="10" w:name="_Toc528754151"/>
    </w:p>
    <w:sdt>
      <w:sdtPr>
        <w:rPr>
          <w:rFonts w:ascii="Arial" w:eastAsiaTheme="minorHAnsi" w:hAnsi="Arial" w:cs="Times New Roman"/>
          <w:b w:val="0"/>
          <w:szCs w:val="20"/>
          <w:lang w:val="en-AU" w:eastAsia="en-US"/>
        </w:rPr>
        <w:id w:val="-1626532281"/>
        <w:docPartObj>
          <w:docPartGallery w:val="Table of Contents"/>
          <w:docPartUnique/>
        </w:docPartObj>
      </w:sdtPr>
      <w:sdtEndPr>
        <w:rPr>
          <w:noProof/>
        </w:rPr>
      </w:sdtEndPr>
      <w:sdtContent>
        <w:bookmarkEnd w:id="10" w:displacedByCustomXml="prev"/>
        <w:bookmarkEnd w:id="9" w:displacedByCustomXml="prev"/>
        <w:bookmarkEnd w:id="8" w:displacedByCustomXml="prev"/>
        <w:p w14:paraId="68FABE0A" w14:textId="7EE68F80" w:rsidR="00D73FB7" w:rsidRDefault="0088737B">
          <w:pPr>
            <w:pStyle w:val="TOC1"/>
            <w:tabs>
              <w:tab w:val="right" w:leader="dot" w:pos="9017"/>
            </w:tabs>
            <w:rPr>
              <w:b w:val="0"/>
              <w:noProof/>
              <w:lang w:val="en-AU" w:eastAsia="en-AU"/>
            </w:rPr>
          </w:pPr>
          <w:r>
            <w:fldChar w:fldCharType="begin"/>
          </w:r>
          <w:r>
            <w:instrText xml:space="preserve"> TOC \o "1-3" \h \z \u </w:instrText>
          </w:r>
          <w:r>
            <w:fldChar w:fldCharType="separate"/>
          </w:r>
          <w:hyperlink w:anchor="_Toc53597512" w:history="1">
            <w:r w:rsidR="00D73FB7" w:rsidRPr="001D07D8">
              <w:rPr>
                <w:rStyle w:val="Hyperlink"/>
                <w:noProof/>
              </w:rPr>
              <w:t>Executive Summary</w:t>
            </w:r>
            <w:r w:rsidR="00D73FB7">
              <w:rPr>
                <w:noProof/>
                <w:webHidden/>
              </w:rPr>
              <w:tab/>
            </w:r>
            <w:r w:rsidR="00D73FB7">
              <w:rPr>
                <w:noProof/>
                <w:webHidden/>
              </w:rPr>
              <w:fldChar w:fldCharType="begin"/>
            </w:r>
            <w:r w:rsidR="00D73FB7">
              <w:rPr>
                <w:noProof/>
                <w:webHidden/>
              </w:rPr>
              <w:instrText xml:space="preserve"> PAGEREF _Toc53597512 \h </w:instrText>
            </w:r>
            <w:r w:rsidR="00D73FB7">
              <w:rPr>
                <w:noProof/>
                <w:webHidden/>
              </w:rPr>
            </w:r>
            <w:r w:rsidR="00D73FB7">
              <w:rPr>
                <w:noProof/>
                <w:webHidden/>
              </w:rPr>
              <w:fldChar w:fldCharType="separate"/>
            </w:r>
            <w:r w:rsidR="000741BC">
              <w:rPr>
                <w:noProof/>
                <w:webHidden/>
              </w:rPr>
              <w:t>1</w:t>
            </w:r>
            <w:r w:rsidR="00D73FB7">
              <w:rPr>
                <w:noProof/>
                <w:webHidden/>
              </w:rPr>
              <w:fldChar w:fldCharType="end"/>
            </w:r>
          </w:hyperlink>
        </w:p>
        <w:p w14:paraId="765967C9" w14:textId="77777777" w:rsidR="00D73FB7" w:rsidRDefault="008F00C2">
          <w:pPr>
            <w:pStyle w:val="TOC1"/>
            <w:tabs>
              <w:tab w:val="left" w:pos="440"/>
              <w:tab w:val="right" w:leader="dot" w:pos="9017"/>
            </w:tabs>
            <w:rPr>
              <w:b w:val="0"/>
              <w:noProof/>
              <w:lang w:val="en-AU" w:eastAsia="en-AU"/>
            </w:rPr>
          </w:pPr>
          <w:hyperlink w:anchor="_Toc53597513" w:history="1">
            <w:r w:rsidR="00D73FB7" w:rsidRPr="001D07D8">
              <w:rPr>
                <w:rStyle w:val="Hyperlink"/>
                <w:noProof/>
              </w:rPr>
              <w:t>1.</w:t>
            </w:r>
            <w:r w:rsidR="00D73FB7">
              <w:rPr>
                <w:b w:val="0"/>
                <w:noProof/>
                <w:lang w:val="en-AU" w:eastAsia="en-AU"/>
              </w:rPr>
              <w:tab/>
            </w:r>
            <w:r w:rsidR="00D73FB7" w:rsidRPr="001D07D8">
              <w:rPr>
                <w:rStyle w:val="Hyperlink"/>
                <w:noProof/>
              </w:rPr>
              <w:t>Introduction</w:t>
            </w:r>
            <w:r w:rsidR="00D73FB7">
              <w:rPr>
                <w:noProof/>
                <w:webHidden/>
              </w:rPr>
              <w:tab/>
            </w:r>
            <w:r w:rsidR="00D73FB7">
              <w:rPr>
                <w:noProof/>
                <w:webHidden/>
              </w:rPr>
              <w:fldChar w:fldCharType="begin"/>
            </w:r>
            <w:r w:rsidR="00D73FB7">
              <w:rPr>
                <w:noProof/>
                <w:webHidden/>
              </w:rPr>
              <w:instrText xml:space="preserve"> PAGEREF _Toc53597513 \h </w:instrText>
            </w:r>
            <w:r w:rsidR="00D73FB7">
              <w:rPr>
                <w:noProof/>
                <w:webHidden/>
              </w:rPr>
            </w:r>
            <w:r w:rsidR="00D73FB7">
              <w:rPr>
                <w:noProof/>
                <w:webHidden/>
              </w:rPr>
              <w:fldChar w:fldCharType="separate"/>
            </w:r>
            <w:r w:rsidR="000741BC">
              <w:rPr>
                <w:noProof/>
                <w:webHidden/>
              </w:rPr>
              <w:t>3</w:t>
            </w:r>
            <w:r w:rsidR="00D73FB7">
              <w:rPr>
                <w:noProof/>
                <w:webHidden/>
              </w:rPr>
              <w:fldChar w:fldCharType="end"/>
            </w:r>
          </w:hyperlink>
        </w:p>
        <w:p w14:paraId="5EEF8846" w14:textId="77777777" w:rsidR="00D73FB7" w:rsidRDefault="008F00C2">
          <w:pPr>
            <w:pStyle w:val="TOC1"/>
            <w:tabs>
              <w:tab w:val="left" w:pos="660"/>
              <w:tab w:val="right" w:leader="dot" w:pos="9017"/>
            </w:tabs>
            <w:rPr>
              <w:b w:val="0"/>
              <w:noProof/>
              <w:lang w:val="en-AU" w:eastAsia="en-AU"/>
            </w:rPr>
          </w:pPr>
          <w:hyperlink w:anchor="_Toc53597514" w:history="1">
            <w:r w:rsidR="00D73FB7" w:rsidRPr="001D07D8">
              <w:rPr>
                <w:rStyle w:val="Hyperlink"/>
                <w:noProof/>
              </w:rPr>
              <w:t>1.1.</w:t>
            </w:r>
            <w:r w:rsidR="00D73FB7">
              <w:rPr>
                <w:b w:val="0"/>
                <w:noProof/>
                <w:lang w:val="en-AU" w:eastAsia="en-AU"/>
              </w:rPr>
              <w:tab/>
            </w:r>
            <w:r w:rsidR="00D73FB7" w:rsidRPr="001D07D8">
              <w:rPr>
                <w:rStyle w:val="Hyperlink"/>
                <w:noProof/>
              </w:rPr>
              <w:t>Overview of Discussion Paper</w:t>
            </w:r>
            <w:r w:rsidR="00D73FB7">
              <w:rPr>
                <w:noProof/>
                <w:webHidden/>
              </w:rPr>
              <w:tab/>
            </w:r>
            <w:r w:rsidR="00D73FB7">
              <w:rPr>
                <w:noProof/>
                <w:webHidden/>
              </w:rPr>
              <w:fldChar w:fldCharType="begin"/>
            </w:r>
            <w:r w:rsidR="00D73FB7">
              <w:rPr>
                <w:noProof/>
                <w:webHidden/>
              </w:rPr>
              <w:instrText xml:space="preserve"> PAGEREF _Toc53597514 \h </w:instrText>
            </w:r>
            <w:r w:rsidR="00D73FB7">
              <w:rPr>
                <w:noProof/>
                <w:webHidden/>
              </w:rPr>
            </w:r>
            <w:r w:rsidR="00D73FB7">
              <w:rPr>
                <w:noProof/>
                <w:webHidden/>
              </w:rPr>
              <w:fldChar w:fldCharType="separate"/>
            </w:r>
            <w:r w:rsidR="000741BC">
              <w:rPr>
                <w:noProof/>
                <w:webHidden/>
              </w:rPr>
              <w:t>3</w:t>
            </w:r>
            <w:r w:rsidR="00D73FB7">
              <w:rPr>
                <w:noProof/>
                <w:webHidden/>
              </w:rPr>
              <w:fldChar w:fldCharType="end"/>
            </w:r>
          </w:hyperlink>
        </w:p>
        <w:p w14:paraId="264BC1D1" w14:textId="77777777" w:rsidR="00D73FB7" w:rsidRDefault="008F00C2">
          <w:pPr>
            <w:pStyle w:val="TOC1"/>
            <w:tabs>
              <w:tab w:val="left" w:pos="660"/>
              <w:tab w:val="right" w:leader="dot" w:pos="9017"/>
            </w:tabs>
            <w:rPr>
              <w:b w:val="0"/>
              <w:noProof/>
              <w:lang w:val="en-AU" w:eastAsia="en-AU"/>
            </w:rPr>
          </w:pPr>
          <w:hyperlink w:anchor="_Toc53597515" w:history="1">
            <w:r w:rsidR="00D73FB7" w:rsidRPr="001D07D8">
              <w:rPr>
                <w:rStyle w:val="Hyperlink"/>
                <w:noProof/>
              </w:rPr>
              <w:t>1.2.</w:t>
            </w:r>
            <w:r w:rsidR="00D73FB7">
              <w:rPr>
                <w:b w:val="0"/>
                <w:noProof/>
                <w:lang w:val="en-AU" w:eastAsia="en-AU"/>
              </w:rPr>
              <w:tab/>
            </w:r>
            <w:r w:rsidR="00D73FB7" w:rsidRPr="001D07D8">
              <w:rPr>
                <w:rStyle w:val="Hyperlink"/>
                <w:noProof/>
              </w:rPr>
              <w:t>Purpose of this Discussion Paper</w:t>
            </w:r>
            <w:r w:rsidR="00D73FB7">
              <w:rPr>
                <w:noProof/>
                <w:webHidden/>
              </w:rPr>
              <w:tab/>
            </w:r>
            <w:r w:rsidR="00D73FB7">
              <w:rPr>
                <w:noProof/>
                <w:webHidden/>
              </w:rPr>
              <w:fldChar w:fldCharType="begin"/>
            </w:r>
            <w:r w:rsidR="00D73FB7">
              <w:rPr>
                <w:noProof/>
                <w:webHidden/>
              </w:rPr>
              <w:instrText xml:space="preserve"> PAGEREF _Toc53597515 \h </w:instrText>
            </w:r>
            <w:r w:rsidR="00D73FB7">
              <w:rPr>
                <w:noProof/>
                <w:webHidden/>
              </w:rPr>
            </w:r>
            <w:r w:rsidR="00D73FB7">
              <w:rPr>
                <w:noProof/>
                <w:webHidden/>
              </w:rPr>
              <w:fldChar w:fldCharType="separate"/>
            </w:r>
            <w:r w:rsidR="000741BC">
              <w:rPr>
                <w:noProof/>
                <w:webHidden/>
              </w:rPr>
              <w:t>3</w:t>
            </w:r>
            <w:r w:rsidR="00D73FB7">
              <w:rPr>
                <w:noProof/>
                <w:webHidden/>
              </w:rPr>
              <w:fldChar w:fldCharType="end"/>
            </w:r>
          </w:hyperlink>
        </w:p>
        <w:p w14:paraId="43574757" w14:textId="77777777" w:rsidR="00D73FB7" w:rsidRDefault="008F00C2">
          <w:pPr>
            <w:pStyle w:val="TOC1"/>
            <w:tabs>
              <w:tab w:val="left" w:pos="660"/>
              <w:tab w:val="right" w:leader="dot" w:pos="9017"/>
            </w:tabs>
            <w:rPr>
              <w:b w:val="0"/>
              <w:noProof/>
              <w:lang w:val="en-AU" w:eastAsia="en-AU"/>
            </w:rPr>
          </w:pPr>
          <w:hyperlink w:anchor="_Toc53597516" w:history="1">
            <w:r w:rsidR="00D73FB7" w:rsidRPr="001D07D8">
              <w:rPr>
                <w:rStyle w:val="Hyperlink"/>
                <w:noProof/>
              </w:rPr>
              <w:t>1.3.</w:t>
            </w:r>
            <w:r w:rsidR="00D73FB7">
              <w:rPr>
                <w:b w:val="0"/>
                <w:noProof/>
                <w:lang w:val="en-AU" w:eastAsia="en-AU"/>
              </w:rPr>
              <w:tab/>
            </w:r>
            <w:r w:rsidR="00D73FB7" w:rsidRPr="001D07D8">
              <w:rPr>
                <w:rStyle w:val="Hyperlink"/>
                <w:noProof/>
              </w:rPr>
              <w:t>Making a submission</w:t>
            </w:r>
            <w:r w:rsidR="00D73FB7">
              <w:rPr>
                <w:noProof/>
                <w:webHidden/>
              </w:rPr>
              <w:tab/>
            </w:r>
            <w:r w:rsidR="00D73FB7">
              <w:rPr>
                <w:noProof/>
                <w:webHidden/>
              </w:rPr>
              <w:fldChar w:fldCharType="begin"/>
            </w:r>
            <w:r w:rsidR="00D73FB7">
              <w:rPr>
                <w:noProof/>
                <w:webHidden/>
              </w:rPr>
              <w:instrText xml:space="preserve"> PAGEREF _Toc53597516 \h </w:instrText>
            </w:r>
            <w:r w:rsidR="00D73FB7">
              <w:rPr>
                <w:noProof/>
                <w:webHidden/>
              </w:rPr>
            </w:r>
            <w:r w:rsidR="00D73FB7">
              <w:rPr>
                <w:noProof/>
                <w:webHidden/>
              </w:rPr>
              <w:fldChar w:fldCharType="separate"/>
            </w:r>
            <w:r w:rsidR="000741BC">
              <w:rPr>
                <w:noProof/>
                <w:webHidden/>
              </w:rPr>
              <w:t>4</w:t>
            </w:r>
            <w:r w:rsidR="00D73FB7">
              <w:rPr>
                <w:noProof/>
                <w:webHidden/>
              </w:rPr>
              <w:fldChar w:fldCharType="end"/>
            </w:r>
          </w:hyperlink>
        </w:p>
        <w:p w14:paraId="0658BB56" w14:textId="77777777" w:rsidR="00D73FB7" w:rsidRDefault="008F00C2">
          <w:pPr>
            <w:pStyle w:val="TOC1"/>
            <w:tabs>
              <w:tab w:val="left" w:pos="660"/>
              <w:tab w:val="right" w:leader="dot" w:pos="9017"/>
            </w:tabs>
            <w:rPr>
              <w:b w:val="0"/>
              <w:noProof/>
              <w:lang w:val="en-AU" w:eastAsia="en-AU"/>
            </w:rPr>
          </w:pPr>
          <w:hyperlink w:anchor="_Toc53597517" w:history="1">
            <w:r w:rsidR="00D73FB7" w:rsidRPr="001D07D8">
              <w:rPr>
                <w:rStyle w:val="Hyperlink"/>
                <w:noProof/>
              </w:rPr>
              <w:t>1.4.</w:t>
            </w:r>
            <w:r w:rsidR="00D73FB7">
              <w:rPr>
                <w:b w:val="0"/>
                <w:noProof/>
                <w:lang w:val="en-AU" w:eastAsia="en-AU"/>
              </w:rPr>
              <w:tab/>
            </w:r>
            <w:r w:rsidR="00D73FB7" w:rsidRPr="001D07D8">
              <w:rPr>
                <w:rStyle w:val="Hyperlink"/>
                <w:noProof/>
              </w:rPr>
              <w:t>Role of the Technical Working Group</w:t>
            </w:r>
            <w:r w:rsidR="00D73FB7">
              <w:rPr>
                <w:noProof/>
                <w:webHidden/>
              </w:rPr>
              <w:tab/>
            </w:r>
            <w:r w:rsidR="00D73FB7">
              <w:rPr>
                <w:noProof/>
                <w:webHidden/>
              </w:rPr>
              <w:fldChar w:fldCharType="begin"/>
            </w:r>
            <w:r w:rsidR="00D73FB7">
              <w:rPr>
                <w:noProof/>
                <w:webHidden/>
              </w:rPr>
              <w:instrText xml:space="preserve"> PAGEREF _Toc53597517 \h </w:instrText>
            </w:r>
            <w:r w:rsidR="00D73FB7">
              <w:rPr>
                <w:noProof/>
                <w:webHidden/>
              </w:rPr>
            </w:r>
            <w:r w:rsidR="00D73FB7">
              <w:rPr>
                <w:noProof/>
                <w:webHidden/>
              </w:rPr>
              <w:fldChar w:fldCharType="separate"/>
            </w:r>
            <w:r w:rsidR="000741BC">
              <w:rPr>
                <w:noProof/>
                <w:webHidden/>
              </w:rPr>
              <w:t>4</w:t>
            </w:r>
            <w:r w:rsidR="00D73FB7">
              <w:rPr>
                <w:noProof/>
                <w:webHidden/>
              </w:rPr>
              <w:fldChar w:fldCharType="end"/>
            </w:r>
          </w:hyperlink>
        </w:p>
        <w:p w14:paraId="151786D8" w14:textId="77777777" w:rsidR="00D73FB7" w:rsidRDefault="008F00C2">
          <w:pPr>
            <w:pStyle w:val="TOC1"/>
            <w:tabs>
              <w:tab w:val="left" w:pos="440"/>
              <w:tab w:val="right" w:leader="dot" w:pos="9017"/>
            </w:tabs>
            <w:rPr>
              <w:b w:val="0"/>
              <w:noProof/>
              <w:lang w:val="en-AU" w:eastAsia="en-AU"/>
            </w:rPr>
          </w:pPr>
          <w:hyperlink w:anchor="_Toc53597518" w:history="1">
            <w:r w:rsidR="00D73FB7" w:rsidRPr="001D07D8">
              <w:rPr>
                <w:rStyle w:val="Hyperlink"/>
                <w:noProof/>
              </w:rPr>
              <w:t>2.</w:t>
            </w:r>
            <w:r w:rsidR="00D73FB7">
              <w:rPr>
                <w:b w:val="0"/>
                <w:noProof/>
                <w:lang w:val="en-AU" w:eastAsia="en-AU"/>
              </w:rPr>
              <w:tab/>
            </w:r>
            <w:r w:rsidR="00D73FB7" w:rsidRPr="001D07D8">
              <w:rPr>
                <w:rStyle w:val="Hyperlink"/>
                <w:noProof/>
              </w:rPr>
              <w:t>Policy Context</w:t>
            </w:r>
            <w:r w:rsidR="00D73FB7">
              <w:rPr>
                <w:noProof/>
                <w:webHidden/>
              </w:rPr>
              <w:tab/>
            </w:r>
            <w:r w:rsidR="00D73FB7">
              <w:rPr>
                <w:noProof/>
                <w:webHidden/>
              </w:rPr>
              <w:fldChar w:fldCharType="begin"/>
            </w:r>
            <w:r w:rsidR="00D73FB7">
              <w:rPr>
                <w:noProof/>
                <w:webHidden/>
              </w:rPr>
              <w:instrText xml:space="preserve"> PAGEREF _Toc53597518 \h </w:instrText>
            </w:r>
            <w:r w:rsidR="00D73FB7">
              <w:rPr>
                <w:noProof/>
                <w:webHidden/>
              </w:rPr>
            </w:r>
            <w:r w:rsidR="00D73FB7">
              <w:rPr>
                <w:noProof/>
                <w:webHidden/>
              </w:rPr>
              <w:fldChar w:fldCharType="separate"/>
            </w:r>
            <w:r w:rsidR="000741BC">
              <w:rPr>
                <w:noProof/>
                <w:webHidden/>
              </w:rPr>
              <w:t>6</w:t>
            </w:r>
            <w:r w:rsidR="00D73FB7">
              <w:rPr>
                <w:noProof/>
                <w:webHidden/>
              </w:rPr>
              <w:fldChar w:fldCharType="end"/>
            </w:r>
          </w:hyperlink>
        </w:p>
        <w:p w14:paraId="429CD393" w14:textId="77777777" w:rsidR="00D73FB7" w:rsidRDefault="008F00C2">
          <w:pPr>
            <w:pStyle w:val="TOC1"/>
            <w:tabs>
              <w:tab w:val="left" w:pos="660"/>
              <w:tab w:val="right" w:leader="dot" w:pos="9017"/>
            </w:tabs>
            <w:rPr>
              <w:b w:val="0"/>
              <w:noProof/>
              <w:lang w:val="en-AU" w:eastAsia="en-AU"/>
            </w:rPr>
          </w:pPr>
          <w:hyperlink w:anchor="_Toc53597519" w:history="1">
            <w:r w:rsidR="00D73FB7" w:rsidRPr="001D07D8">
              <w:rPr>
                <w:rStyle w:val="Hyperlink"/>
                <w:noProof/>
              </w:rPr>
              <w:t>2.1.</w:t>
            </w:r>
            <w:r w:rsidR="00D73FB7">
              <w:rPr>
                <w:b w:val="0"/>
                <w:noProof/>
                <w:lang w:val="en-AU" w:eastAsia="en-AU"/>
              </w:rPr>
              <w:tab/>
            </w:r>
            <w:r w:rsidR="00D73FB7" w:rsidRPr="001D07D8">
              <w:rPr>
                <w:rStyle w:val="Hyperlink"/>
                <w:noProof/>
              </w:rPr>
              <w:t>The E3 Program</w:t>
            </w:r>
            <w:r w:rsidR="00D73FB7">
              <w:rPr>
                <w:noProof/>
                <w:webHidden/>
              </w:rPr>
              <w:tab/>
            </w:r>
            <w:r w:rsidR="00D73FB7">
              <w:rPr>
                <w:noProof/>
                <w:webHidden/>
              </w:rPr>
              <w:fldChar w:fldCharType="begin"/>
            </w:r>
            <w:r w:rsidR="00D73FB7">
              <w:rPr>
                <w:noProof/>
                <w:webHidden/>
              </w:rPr>
              <w:instrText xml:space="preserve"> PAGEREF _Toc53597519 \h </w:instrText>
            </w:r>
            <w:r w:rsidR="00D73FB7">
              <w:rPr>
                <w:noProof/>
                <w:webHidden/>
              </w:rPr>
            </w:r>
            <w:r w:rsidR="00D73FB7">
              <w:rPr>
                <w:noProof/>
                <w:webHidden/>
              </w:rPr>
              <w:fldChar w:fldCharType="separate"/>
            </w:r>
            <w:r w:rsidR="000741BC">
              <w:rPr>
                <w:noProof/>
                <w:webHidden/>
              </w:rPr>
              <w:t>6</w:t>
            </w:r>
            <w:r w:rsidR="00D73FB7">
              <w:rPr>
                <w:noProof/>
                <w:webHidden/>
              </w:rPr>
              <w:fldChar w:fldCharType="end"/>
            </w:r>
          </w:hyperlink>
        </w:p>
        <w:p w14:paraId="156D96B5" w14:textId="77777777" w:rsidR="00D73FB7" w:rsidRDefault="008F00C2">
          <w:pPr>
            <w:pStyle w:val="TOC1"/>
            <w:tabs>
              <w:tab w:val="left" w:pos="660"/>
              <w:tab w:val="right" w:leader="dot" w:pos="9017"/>
            </w:tabs>
            <w:rPr>
              <w:b w:val="0"/>
              <w:noProof/>
              <w:lang w:val="en-AU" w:eastAsia="en-AU"/>
            </w:rPr>
          </w:pPr>
          <w:hyperlink w:anchor="_Toc53597520" w:history="1">
            <w:r w:rsidR="00D73FB7" w:rsidRPr="001D07D8">
              <w:rPr>
                <w:rStyle w:val="Hyperlink"/>
                <w:noProof/>
              </w:rPr>
              <w:t>2.2.</w:t>
            </w:r>
            <w:r w:rsidR="00D73FB7">
              <w:rPr>
                <w:b w:val="0"/>
                <w:noProof/>
                <w:lang w:val="en-AU" w:eastAsia="en-AU"/>
              </w:rPr>
              <w:tab/>
            </w:r>
            <w:r w:rsidR="00D73FB7" w:rsidRPr="001D07D8">
              <w:rPr>
                <w:rStyle w:val="Hyperlink"/>
                <w:noProof/>
              </w:rPr>
              <w:t>Pump Market Overview</w:t>
            </w:r>
            <w:r w:rsidR="00D73FB7">
              <w:rPr>
                <w:noProof/>
                <w:webHidden/>
              </w:rPr>
              <w:tab/>
            </w:r>
            <w:r w:rsidR="00D73FB7">
              <w:rPr>
                <w:noProof/>
                <w:webHidden/>
              </w:rPr>
              <w:fldChar w:fldCharType="begin"/>
            </w:r>
            <w:r w:rsidR="00D73FB7">
              <w:rPr>
                <w:noProof/>
                <w:webHidden/>
              </w:rPr>
              <w:instrText xml:space="preserve"> PAGEREF _Toc53597520 \h </w:instrText>
            </w:r>
            <w:r w:rsidR="00D73FB7">
              <w:rPr>
                <w:noProof/>
                <w:webHidden/>
              </w:rPr>
            </w:r>
            <w:r w:rsidR="00D73FB7">
              <w:rPr>
                <w:noProof/>
                <w:webHidden/>
              </w:rPr>
              <w:fldChar w:fldCharType="separate"/>
            </w:r>
            <w:r w:rsidR="000741BC">
              <w:rPr>
                <w:noProof/>
                <w:webHidden/>
              </w:rPr>
              <w:t>6</w:t>
            </w:r>
            <w:r w:rsidR="00D73FB7">
              <w:rPr>
                <w:noProof/>
                <w:webHidden/>
              </w:rPr>
              <w:fldChar w:fldCharType="end"/>
            </w:r>
          </w:hyperlink>
        </w:p>
        <w:p w14:paraId="283B4B3D" w14:textId="77777777" w:rsidR="00D73FB7" w:rsidRDefault="008F00C2">
          <w:pPr>
            <w:pStyle w:val="TOC2"/>
            <w:tabs>
              <w:tab w:val="right" w:leader="dot" w:pos="9017"/>
            </w:tabs>
            <w:rPr>
              <w:noProof/>
              <w:lang w:val="en-AU" w:eastAsia="en-AU"/>
            </w:rPr>
          </w:pPr>
          <w:hyperlink w:anchor="_Toc53597521" w:history="1">
            <w:r w:rsidR="00D73FB7" w:rsidRPr="001D07D8">
              <w:rPr>
                <w:rStyle w:val="Hyperlink"/>
                <w:noProof/>
              </w:rPr>
              <w:t>Market Scale and Value</w:t>
            </w:r>
            <w:r w:rsidR="00D73FB7">
              <w:rPr>
                <w:noProof/>
                <w:webHidden/>
              </w:rPr>
              <w:tab/>
            </w:r>
            <w:r w:rsidR="00D73FB7">
              <w:rPr>
                <w:noProof/>
                <w:webHidden/>
              </w:rPr>
              <w:fldChar w:fldCharType="begin"/>
            </w:r>
            <w:r w:rsidR="00D73FB7">
              <w:rPr>
                <w:noProof/>
                <w:webHidden/>
              </w:rPr>
              <w:instrText xml:space="preserve"> PAGEREF _Toc53597521 \h </w:instrText>
            </w:r>
            <w:r w:rsidR="00D73FB7">
              <w:rPr>
                <w:noProof/>
                <w:webHidden/>
              </w:rPr>
            </w:r>
            <w:r w:rsidR="00D73FB7">
              <w:rPr>
                <w:noProof/>
                <w:webHidden/>
              </w:rPr>
              <w:fldChar w:fldCharType="separate"/>
            </w:r>
            <w:r w:rsidR="000741BC">
              <w:rPr>
                <w:noProof/>
                <w:webHidden/>
              </w:rPr>
              <w:t>7</w:t>
            </w:r>
            <w:r w:rsidR="00D73FB7">
              <w:rPr>
                <w:noProof/>
                <w:webHidden/>
              </w:rPr>
              <w:fldChar w:fldCharType="end"/>
            </w:r>
          </w:hyperlink>
        </w:p>
        <w:p w14:paraId="05C22075" w14:textId="77777777" w:rsidR="00D73FB7" w:rsidRDefault="008F00C2">
          <w:pPr>
            <w:pStyle w:val="TOC2"/>
            <w:tabs>
              <w:tab w:val="right" w:leader="dot" w:pos="9017"/>
            </w:tabs>
            <w:rPr>
              <w:noProof/>
              <w:lang w:val="en-AU" w:eastAsia="en-AU"/>
            </w:rPr>
          </w:pPr>
          <w:hyperlink w:anchor="_Toc53597522" w:history="1">
            <w:r w:rsidR="00D73FB7" w:rsidRPr="001D07D8">
              <w:rPr>
                <w:rStyle w:val="Hyperlink"/>
                <w:noProof/>
              </w:rPr>
              <w:t>Energy Use</w:t>
            </w:r>
            <w:r w:rsidR="00D73FB7">
              <w:rPr>
                <w:noProof/>
                <w:webHidden/>
              </w:rPr>
              <w:tab/>
            </w:r>
            <w:r w:rsidR="00D73FB7">
              <w:rPr>
                <w:noProof/>
                <w:webHidden/>
              </w:rPr>
              <w:fldChar w:fldCharType="begin"/>
            </w:r>
            <w:r w:rsidR="00D73FB7">
              <w:rPr>
                <w:noProof/>
                <w:webHidden/>
              </w:rPr>
              <w:instrText xml:space="preserve"> PAGEREF _Toc53597522 \h </w:instrText>
            </w:r>
            <w:r w:rsidR="00D73FB7">
              <w:rPr>
                <w:noProof/>
                <w:webHidden/>
              </w:rPr>
            </w:r>
            <w:r w:rsidR="00D73FB7">
              <w:rPr>
                <w:noProof/>
                <w:webHidden/>
              </w:rPr>
              <w:fldChar w:fldCharType="separate"/>
            </w:r>
            <w:r w:rsidR="000741BC">
              <w:rPr>
                <w:noProof/>
                <w:webHidden/>
              </w:rPr>
              <w:t>8</w:t>
            </w:r>
            <w:r w:rsidR="00D73FB7">
              <w:rPr>
                <w:noProof/>
                <w:webHidden/>
              </w:rPr>
              <w:fldChar w:fldCharType="end"/>
            </w:r>
          </w:hyperlink>
        </w:p>
        <w:p w14:paraId="0363CBF3" w14:textId="77777777" w:rsidR="00D73FB7" w:rsidRDefault="008F00C2">
          <w:pPr>
            <w:pStyle w:val="TOC1"/>
            <w:tabs>
              <w:tab w:val="left" w:pos="660"/>
              <w:tab w:val="right" w:leader="dot" w:pos="9017"/>
            </w:tabs>
            <w:rPr>
              <w:b w:val="0"/>
              <w:noProof/>
              <w:lang w:val="en-AU" w:eastAsia="en-AU"/>
            </w:rPr>
          </w:pPr>
          <w:hyperlink w:anchor="_Toc53597523" w:history="1">
            <w:r w:rsidR="00D73FB7" w:rsidRPr="001D07D8">
              <w:rPr>
                <w:rStyle w:val="Hyperlink"/>
                <w:noProof/>
              </w:rPr>
              <w:t>2.3.</w:t>
            </w:r>
            <w:r w:rsidR="00D73FB7">
              <w:rPr>
                <w:b w:val="0"/>
                <w:noProof/>
                <w:lang w:val="en-AU" w:eastAsia="en-AU"/>
              </w:rPr>
              <w:tab/>
            </w:r>
            <w:r w:rsidR="00D73FB7" w:rsidRPr="001D07D8">
              <w:rPr>
                <w:rStyle w:val="Hyperlink"/>
                <w:noProof/>
              </w:rPr>
              <w:t>Role of policy, standards and testing</w:t>
            </w:r>
            <w:r w:rsidR="00D73FB7">
              <w:rPr>
                <w:noProof/>
                <w:webHidden/>
              </w:rPr>
              <w:tab/>
            </w:r>
            <w:r w:rsidR="00D73FB7">
              <w:rPr>
                <w:noProof/>
                <w:webHidden/>
              </w:rPr>
              <w:fldChar w:fldCharType="begin"/>
            </w:r>
            <w:r w:rsidR="00D73FB7">
              <w:rPr>
                <w:noProof/>
                <w:webHidden/>
              </w:rPr>
              <w:instrText xml:space="preserve"> PAGEREF _Toc53597523 \h </w:instrText>
            </w:r>
            <w:r w:rsidR="00D73FB7">
              <w:rPr>
                <w:noProof/>
                <w:webHidden/>
              </w:rPr>
            </w:r>
            <w:r w:rsidR="00D73FB7">
              <w:rPr>
                <w:noProof/>
                <w:webHidden/>
              </w:rPr>
              <w:fldChar w:fldCharType="separate"/>
            </w:r>
            <w:r w:rsidR="000741BC">
              <w:rPr>
                <w:noProof/>
                <w:webHidden/>
              </w:rPr>
              <w:t>8</w:t>
            </w:r>
            <w:r w:rsidR="00D73FB7">
              <w:rPr>
                <w:noProof/>
                <w:webHidden/>
              </w:rPr>
              <w:fldChar w:fldCharType="end"/>
            </w:r>
          </w:hyperlink>
        </w:p>
        <w:p w14:paraId="2693D988" w14:textId="77777777" w:rsidR="00D73FB7" w:rsidRDefault="008F00C2">
          <w:pPr>
            <w:pStyle w:val="TOC1"/>
            <w:tabs>
              <w:tab w:val="left" w:pos="440"/>
              <w:tab w:val="right" w:leader="dot" w:pos="9017"/>
            </w:tabs>
            <w:rPr>
              <w:b w:val="0"/>
              <w:noProof/>
              <w:lang w:val="en-AU" w:eastAsia="en-AU"/>
            </w:rPr>
          </w:pPr>
          <w:hyperlink w:anchor="_Toc53597524" w:history="1">
            <w:r w:rsidR="00D73FB7" w:rsidRPr="001D07D8">
              <w:rPr>
                <w:rStyle w:val="Hyperlink"/>
                <w:noProof/>
              </w:rPr>
              <w:t>3.</w:t>
            </w:r>
            <w:r w:rsidR="00D73FB7">
              <w:rPr>
                <w:b w:val="0"/>
                <w:noProof/>
                <w:lang w:val="en-AU" w:eastAsia="en-AU"/>
              </w:rPr>
              <w:tab/>
            </w:r>
            <w:r w:rsidR="00D73FB7" w:rsidRPr="001D07D8">
              <w:rPr>
                <w:rStyle w:val="Hyperlink"/>
                <w:noProof/>
              </w:rPr>
              <w:t>Industrial Pumps</w:t>
            </w:r>
            <w:r w:rsidR="00D73FB7">
              <w:rPr>
                <w:noProof/>
                <w:webHidden/>
              </w:rPr>
              <w:tab/>
            </w:r>
            <w:r w:rsidR="00D73FB7">
              <w:rPr>
                <w:noProof/>
                <w:webHidden/>
              </w:rPr>
              <w:fldChar w:fldCharType="begin"/>
            </w:r>
            <w:r w:rsidR="00D73FB7">
              <w:rPr>
                <w:noProof/>
                <w:webHidden/>
              </w:rPr>
              <w:instrText xml:space="preserve"> PAGEREF _Toc53597524 \h </w:instrText>
            </w:r>
            <w:r w:rsidR="00D73FB7">
              <w:rPr>
                <w:noProof/>
                <w:webHidden/>
              </w:rPr>
            </w:r>
            <w:r w:rsidR="00D73FB7">
              <w:rPr>
                <w:noProof/>
                <w:webHidden/>
              </w:rPr>
              <w:fldChar w:fldCharType="separate"/>
            </w:r>
            <w:r w:rsidR="000741BC">
              <w:rPr>
                <w:noProof/>
                <w:webHidden/>
              </w:rPr>
              <w:t>10</w:t>
            </w:r>
            <w:r w:rsidR="00D73FB7">
              <w:rPr>
                <w:noProof/>
                <w:webHidden/>
              </w:rPr>
              <w:fldChar w:fldCharType="end"/>
            </w:r>
          </w:hyperlink>
        </w:p>
        <w:p w14:paraId="110D0F59" w14:textId="77777777" w:rsidR="00D73FB7" w:rsidRDefault="008F00C2">
          <w:pPr>
            <w:pStyle w:val="TOC1"/>
            <w:tabs>
              <w:tab w:val="left" w:pos="660"/>
              <w:tab w:val="right" w:leader="dot" w:pos="9017"/>
            </w:tabs>
            <w:rPr>
              <w:b w:val="0"/>
              <w:noProof/>
              <w:lang w:val="en-AU" w:eastAsia="en-AU"/>
            </w:rPr>
          </w:pPr>
          <w:hyperlink w:anchor="_Toc53597525" w:history="1">
            <w:r w:rsidR="00D73FB7" w:rsidRPr="001D07D8">
              <w:rPr>
                <w:rStyle w:val="Hyperlink"/>
                <w:noProof/>
              </w:rPr>
              <w:t>3.1.</w:t>
            </w:r>
            <w:r w:rsidR="00D73FB7">
              <w:rPr>
                <w:b w:val="0"/>
                <w:noProof/>
                <w:lang w:val="en-AU" w:eastAsia="en-AU"/>
              </w:rPr>
              <w:tab/>
            </w:r>
            <w:r w:rsidR="00D73FB7" w:rsidRPr="001D07D8">
              <w:rPr>
                <w:rStyle w:val="Hyperlink"/>
                <w:noProof/>
              </w:rPr>
              <w:t>Pump Technology</w:t>
            </w:r>
            <w:r w:rsidR="00D73FB7">
              <w:rPr>
                <w:noProof/>
                <w:webHidden/>
              </w:rPr>
              <w:tab/>
            </w:r>
            <w:r w:rsidR="00D73FB7">
              <w:rPr>
                <w:noProof/>
                <w:webHidden/>
              </w:rPr>
              <w:fldChar w:fldCharType="begin"/>
            </w:r>
            <w:r w:rsidR="00D73FB7">
              <w:rPr>
                <w:noProof/>
                <w:webHidden/>
              </w:rPr>
              <w:instrText xml:space="preserve"> PAGEREF _Toc53597525 \h </w:instrText>
            </w:r>
            <w:r w:rsidR="00D73FB7">
              <w:rPr>
                <w:noProof/>
                <w:webHidden/>
              </w:rPr>
            </w:r>
            <w:r w:rsidR="00D73FB7">
              <w:rPr>
                <w:noProof/>
                <w:webHidden/>
              </w:rPr>
              <w:fldChar w:fldCharType="separate"/>
            </w:r>
            <w:r w:rsidR="000741BC">
              <w:rPr>
                <w:noProof/>
                <w:webHidden/>
              </w:rPr>
              <w:t>10</w:t>
            </w:r>
            <w:r w:rsidR="00D73FB7">
              <w:rPr>
                <w:noProof/>
                <w:webHidden/>
              </w:rPr>
              <w:fldChar w:fldCharType="end"/>
            </w:r>
          </w:hyperlink>
        </w:p>
        <w:p w14:paraId="3D12941C" w14:textId="77777777" w:rsidR="00D73FB7" w:rsidRDefault="008F00C2">
          <w:pPr>
            <w:pStyle w:val="TOC2"/>
            <w:tabs>
              <w:tab w:val="right" w:leader="dot" w:pos="9017"/>
            </w:tabs>
            <w:rPr>
              <w:noProof/>
              <w:lang w:val="en-AU" w:eastAsia="en-AU"/>
            </w:rPr>
          </w:pPr>
          <w:hyperlink w:anchor="_Toc53597526" w:history="1">
            <w:r w:rsidR="00D73FB7" w:rsidRPr="001D07D8">
              <w:rPr>
                <w:rStyle w:val="Hyperlink"/>
                <w:noProof/>
              </w:rPr>
              <w:t>Available technologies</w:t>
            </w:r>
            <w:r w:rsidR="00D73FB7">
              <w:rPr>
                <w:noProof/>
                <w:webHidden/>
              </w:rPr>
              <w:tab/>
            </w:r>
            <w:r w:rsidR="00D73FB7">
              <w:rPr>
                <w:noProof/>
                <w:webHidden/>
              </w:rPr>
              <w:fldChar w:fldCharType="begin"/>
            </w:r>
            <w:r w:rsidR="00D73FB7">
              <w:rPr>
                <w:noProof/>
                <w:webHidden/>
              </w:rPr>
              <w:instrText xml:space="preserve"> PAGEREF _Toc53597526 \h </w:instrText>
            </w:r>
            <w:r w:rsidR="00D73FB7">
              <w:rPr>
                <w:noProof/>
                <w:webHidden/>
              </w:rPr>
            </w:r>
            <w:r w:rsidR="00D73FB7">
              <w:rPr>
                <w:noProof/>
                <w:webHidden/>
              </w:rPr>
              <w:fldChar w:fldCharType="separate"/>
            </w:r>
            <w:r w:rsidR="000741BC">
              <w:rPr>
                <w:noProof/>
                <w:webHidden/>
              </w:rPr>
              <w:t>10</w:t>
            </w:r>
            <w:r w:rsidR="00D73FB7">
              <w:rPr>
                <w:noProof/>
                <w:webHidden/>
              </w:rPr>
              <w:fldChar w:fldCharType="end"/>
            </w:r>
          </w:hyperlink>
        </w:p>
        <w:p w14:paraId="0CC8DAA7" w14:textId="77777777" w:rsidR="00D73FB7" w:rsidRDefault="008F00C2">
          <w:pPr>
            <w:pStyle w:val="TOC1"/>
            <w:tabs>
              <w:tab w:val="left" w:pos="660"/>
              <w:tab w:val="right" w:leader="dot" w:pos="9017"/>
            </w:tabs>
            <w:rPr>
              <w:b w:val="0"/>
              <w:noProof/>
              <w:lang w:val="en-AU" w:eastAsia="en-AU"/>
            </w:rPr>
          </w:pPr>
          <w:hyperlink w:anchor="_Toc53597527" w:history="1">
            <w:r w:rsidR="00D73FB7" w:rsidRPr="001D07D8">
              <w:rPr>
                <w:rStyle w:val="Hyperlink"/>
                <w:noProof/>
              </w:rPr>
              <w:t>3.2.</w:t>
            </w:r>
            <w:r w:rsidR="00D73FB7">
              <w:rPr>
                <w:b w:val="0"/>
                <w:noProof/>
                <w:lang w:val="en-AU" w:eastAsia="en-AU"/>
              </w:rPr>
              <w:tab/>
            </w:r>
            <w:r w:rsidR="00D73FB7" w:rsidRPr="001D07D8">
              <w:rPr>
                <w:rStyle w:val="Hyperlink"/>
                <w:noProof/>
              </w:rPr>
              <w:t>International Standards and Test Methods</w:t>
            </w:r>
            <w:r w:rsidR="00D73FB7">
              <w:rPr>
                <w:noProof/>
                <w:webHidden/>
              </w:rPr>
              <w:tab/>
            </w:r>
            <w:r w:rsidR="00D73FB7">
              <w:rPr>
                <w:noProof/>
                <w:webHidden/>
              </w:rPr>
              <w:fldChar w:fldCharType="begin"/>
            </w:r>
            <w:r w:rsidR="00D73FB7">
              <w:rPr>
                <w:noProof/>
                <w:webHidden/>
              </w:rPr>
              <w:instrText xml:space="preserve"> PAGEREF _Toc53597527 \h </w:instrText>
            </w:r>
            <w:r w:rsidR="00D73FB7">
              <w:rPr>
                <w:noProof/>
                <w:webHidden/>
              </w:rPr>
            </w:r>
            <w:r w:rsidR="00D73FB7">
              <w:rPr>
                <w:noProof/>
                <w:webHidden/>
              </w:rPr>
              <w:fldChar w:fldCharType="separate"/>
            </w:r>
            <w:r w:rsidR="000741BC">
              <w:rPr>
                <w:noProof/>
                <w:webHidden/>
              </w:rPr>
              <w:t>11</w:t>
            </w:r>
            <w:r w:rsidR="00D73FB7">
              <w:rPr>
                <w:noProof/>
                <w:webHidden/>
              </w:rPr>
              <w:fldChar w:fldCharType="end"/>
            </w:r>
          </w:hyperlink>
        </w:p>
        <w:p w14:paraId="10790267" w14:textId="77777777" w:rsidR="00D73FB7" w:rsidRDefault="008F00C2">
          <w:pPr>
            <w:pStyle w:val="TOC2"/>
            <w:tabs>
              <w:tab w:val="right" w:leader="dot" w:pos="9017"/>
            </w:tabs>
            <w:rPr>
              <w:noProof/>
              <w:lang w:val="en-AU" w:eastAsia="en-AU"/>
            </w:rPr>
          </w:pPr>
          <w:hyperlink w:anchor="_Toc53597528" w:history="1">
            <w:r w:rsidR="00D73FB7" w:rsidRPr="001D07D8">
              <w:rPr>
                <w:rStyle w:val="Hyperlink"/>
                <w:noProof/>
              </w:rPr>
              <w:t>EU Standards</w:t>
            </w:r>
            <w:r w:rsidR="00D73FB7">
              <w:rPr>
                <w:noProof/>
                <w:webHidden/>
              </w:rPr>
              <w:tab/>
            </w:r>
            <w:r w:rsidR="00D73FB7">
              <w:rPr>
                <w:noProof/>
                <w:webHidden/>
              </w:rPr>
              <w:fldChar w:fldCharType="begin"/>
            </w:r>
            <w:r w:rsidR="00D73FB7">
              <w:rPr>
                <w:noProof/>
                <w:webHidden/>
              </w:rPr>
              <w:instrText xml:space="preserve"> PAGEREF _Toc53597528 \h </w:instrText>
            </w:r>
            <w:r w:rsidR="00D73FB7">
              <w:rPr>
                <w:noProof/>
                <w:webHidden/>
              </w:rPr>
            </w:r>
            <w:r w:rsidR="00D73FB7">
              <w:rPr>
                <w:noProof/>
                <w:webHidden/>
              </w:rPr>
              <w:fldChar w:fldCharType="separate"/>
            </w:r>
            <w:r w:rsidR="000741BC">
              <w:rPr>
                <w:noProof/>
                <w:webHidden/>
              </w:rPr>
              <w:t>12</w:t>
            </w:r>
            <w:r w:rsidR="00D73FB7">
              <w:rPr>
                <w:noProof/>
                <w:webHidden/>
              </w:rPr>
              <w:fldChar w:fldCharType="end"/>
            </w:r>
          </w:hyperlink>
        </w:p>
        <w:p w14:paraId="0D5DD2B5" w14:textId="77777777" w:rsidR="00D73FB7" w:rsidRDefault="008F00C2">
          <w:pPr>
            <w:pStyle w:val="TOC2"/>
            <w:tabs>
              <w:tab w:val="right" w:leader="dot" w:pos="9017"/>
            </w:tabs>
            <w:rPr>
              <w:noProof/>
              <w:lang w:val="en-AU" w:eastAsia="en-AU"/>
            </w:rPr>
          </w:pPr>
          <w:hyperlink w:anchor="_Toc53597529" w:history="1">
            <w:r w:rsidR="00D73FB7" w:rsidRPr="001D07D8">
              <w:rPr>
                <w:rStyle w:val="Hyperlink"/>
                <w:noProof/>
              </w:rPr>
              <w:t>US Standards</w:t>
            </w:r>
            <w:r w:rsidR="00D73FB7">
              <w:rPr>
                <w:noProof/>
                <w:webHidden/>
              </w:rPr>
              <w:tab/>
            </w:r>
            <w:r w:rsidR="00D73FB7">
              <w:rPr>
                <w:noProof/>
                <w:webHidden/>
              </w:rPr>
              <w:fldChar w:fldCharType="begin"/>
            </w:r>
            <w:r w:rsidR="00D73FB7">
              <w:rPr>
                <w:noProof/>
                <w:webHidden/>
              </w:rPr>
              <w:instrText xml:space="preserve"> PAGEREF _Toc53597529 \h </w:instrText>
            </w:r>
            <w:r w:rsidR="00D73FB7">
              <w:rPr>
                <w:noProof/>
                <w:webHidden/>
              </w:rPr>
            </w:r>
            <w:r w:rsidR="00D73FB7">
              <w:rPr>
                <w:noProof/>
                <w:webHidden/>
              </w:rPr>
              <w:fldChar w:fldCharType="separate"/>
            </w:r>
            <w:r w:rsidR="000741BC">
              <w:rPr>
                <w:noProof/>
                <w:webHidden/>
              </w:rPr>
              <w:t>14</w:t>
            </w:r>
            <w:r w:rsidR="00D73FB7">
              <w:rPr>
                <w:noProof/>
                <w:webHidden/>
              </w:rPr>
              <w:fldChar w:fldCharType="end"/>
            </w:r>
          </w:hyperlink>
        </w:p>
        <w:p w14:paraId="63692073" w14:textId="77777777" w:rsidR="00D73FB7" w:rsidRDefault="008F00C2">
          <w:pPr>
            <w:pStyle w:val="TOC2"/>
            <w:tabs>
              <w:tab w:val="right" w:leader="dot" w:pos="9017"/>
            </w:tabs>
            <w:rPr>
              <w:noProof/>
              <w:lang w:val="en-AU" w:eastAsia="en-AU"/>
            </w:rPr>
          </w:pPr>
          <w:hyperlink w:anchor="_Toc53597530" w:history="1">
            <w:r w:rsidR="00D73FB7" w:rsidRPr="001D07D8">
              <w:rPr>
                <w:rStyle w:val="Hyperlink"/>
                <w:noProof/>
              </w:rPr>
              <w:t>PRC Standards</w:t>
            </w:r>
            <w:r w:rsidR="00D73FB7">
              <w:rPr>
                <w:noProof/>
                <w:webHidden/>
              </w:rPr>
              <w:tab/>
            </w:r>
            <w:r w:rsidR="00D73FB7">
              <w:rPr>
                <w:noProof/>
                <w:webHidden/>
              </w:rPr>
              <w:fldChar w:fldCharType="begin"/>
            </w:r>
            <w:r w:rsidR="00D73FB7">
              <w:rPr>
                <w:noProof/>
                <w:webHidden/>
              </w:rPr>
              <w:instrText xml:space="preserve"> PAGEREF _Toc53597530 \h </w:instrText>
            </w:r>
            <w:r w:rsidR="00D73FB7">
              <w:rPr>
                <w:noProof/>
                <w:webHidden/>
              </w:rPr>
            </w:r>
            <w:r w:rsidR="00D73FB7">
              <w:rPr>
                <w:noProof/>
                <w:webHidden/>
              </w:rPr>
              <w:fldChar w:fldCharType="separate"/>
            </w:r>
            <w:r w:rsidR="000741BC">
              <w:rPr>
                <w:noProof/>
                <w:webHidden/>
              </w:rPr>
              <w:t>15</w:t>
            </w:r>
            <w:r w:rsidR="00D73FB7">
              <w:rPr>
                <w:noProof/>
                <w:webHidden/>
              </w:rPr>
              <w:fldChar w:fldCharType="end"/>
            </w:r>
          </w:hyperlink>
        </w:p>
        <w:p w14:paraId="530ECC8B" w14:textId="77777777" w:rsidR="00D73FB7" w:rsidRDefault="008F00C2">
          <w:pPr>
            <w:pStyle w:val="TOC1"/>
            <w:tabs>
              <w:tab w:val="left" w:pos="440"/>
              <w:tab w:val="right" w:leader="dot" w:pos="9017"/>
            </w:tabs>
            <w:rPr>
              <w:b w:val="0"/>
              <w:noProof/>
              <w:lang w:val="en-AU" w:eastAsia="en-AU"/>
            </w:rPr>
          </w:pPr>
          <w:hyperlink w:anchor="_Toc53597531" w:history="1">
            <w:r w:rsidR="00D73FB7" w:rsidRPr="001D07D8">
              <w:rPr>
                <w:rStyle w:val="Hyperlink"/>
                <w:noProof/>
              </w:rPr>
              <w:t>4.</w:t>
            </w:r>
            <w:r w:rsidR="00D73FB7">
              <w:rPr>
                <w:b w:val="0"/>
                <w:noProof/>
                <w:lang w:val="en-AU" w:eastAsia="en-AU"/>
              </w:rPr>
              <w:tab/>
            </w:r>
            <w:r w:rsidR="00D73FB7" w:rsidRPr="001D07D8">
              <w:rPr>
                <w:rStyle w:val="Hyperlink"/>
                <w:noProof/>
              </w:rPr>
              <w:t>Further Questions for Stakeholders</w:t>
            </w:r>
            <w:r w:rsidR="00D73FB7">
              <w:rPr>
                <w:noProof/>
                <w:webHidden/>
              </w:rPr>
              <w:tab/>
            </w:r>
            <w:r w:rsidR="00D73FB7">
              <w:rPr>
                <w:noProof/>
                <w:webHidden/>
              </w:rPr>
              <w:fldChar w:fldCharType="begin"/>
            </w:r>
            <w:r w:rsidR="00D73FB7">
              <w:rPr>
                <w:noProof/>
                <w:webHidden/>
              </w:rPr>
              <w:instrText xml:space="preserve"> PAGEREF _Toc53597531 \h </w:instrText>
            </w:r>
            <w:r w:rsidR="00D73FB7">
              <w:rPr>
                <w:noProof/>
                <w:webHidden/>
              </w:rPr>
            </w:r>
            <w:r w:rsidR="00D73FB7">
              <w:rPr>
                <w:noProof/>
                <w:webHidden/>
              </w:rPr>
              <w:fldChar w:fldCharType="separate"/>
            </w:r>
            <w:r w:rsidR="000741BC">
              <w:rPr>
                <w:noProof/>
                <w:webHidden/>
              </w:rPr>
              <w:t>16</w:t>
            </w:r>
            <w:r w:rsidR="00D73FB7">
              <w:rPr>
                <w:noProof/>
                <w:webHidden/>
              </w:rPr>
              <w:fldChar w:fldCharType="end"/>
            </w:r>
          </w:hyperlink>
        </w:p>
        <w:p w14:paraId="79C9D87E" w14:textId="77777777" w:rsidR="00D73FB7" w:rsidRDefault="008F00C2" w:rsidP="00FC25EA">
          <w:pPr>
            <w:pStyle w:val="TOC2"/>
            <w:tabs>
              <w:tab w:val="right" w:leader="dot" w:pos="9017"/>
            </w:tabs>
            <w:rPr>
              <w:noProof/>
              <w:lang w:val="en-AU" w:eastAsia="en-AU"/>
            </w:rPr>
          </w:pPr>
          <w:hyperlink w:anchor="_Toc53597532" w:history="1">
            <w:r w:rsidR="00D73FB7" w:rsidRPr="001D07D8">
              <w:rPr>
                <w:rStyle w:val="Hyperlink"/>
                <w:rFonts w:ascii="Calibri" w:hAnsi="Calibri"/>
                <w:noProof/>
              </w:rPr>
              <w:t>Information Collection Statement</w:t>
            </w:r>
            <w:r w:rsidR="00D73FB7">
              <w:rPr>
                <w:noProof/>
                <w:webHidden/>
              </w:rPr>
              <w:tab/>
            </w:r>
            <w:r w:rsidR="00D73FB7">
              <w:rPr>
                <w:noProof/>
                <w:webHidden/>
              </w:rPr>
              <w:fldChar w:fldCharType="begin"/>
            </w:r>
            <w:r w:rsidR="00D73FB7">
              <w:rPr>
                <w:noProof/>
                <w:webHidden/>
              </w:rPr>
              <w:instrText xml:space="preserve"> PAGEREF _Toc53597532 \h </w:instrText>
            </w:r>
            <w:r w:rsidR="00D73FB7">
              <w:rPr>
                <w:noProof/>
                <w:webHidden/>
              </w:rPr>
            </w:r>
            <w:r w:rsidR="00D73FB7">
              <w:rPr>
                <w:noProof/>
                <w:webHidden/>
              </w:rPr>
              <w:fldChar w:fldCharType="separate"/>
            </w:r>
            <w:r w:rsidR="000741BC">
              <w:rPr>
                <w:noProof/>
                <w:webHidden/>
              </w:rPr>
              <w:t>16</w:t>
            </w:r>
            <w:r w:rsidR="00D73FB7">
              <w:rPr>
                <w:noProof/>
                <w:webHidden/>
              </w:rPr>
              <w:fldChar w:fldCharType="end"/>
            </w:r>
          </w:hyperlink>
        </w:p>
        <w:p w14:paraId="4F835E79" w14:textId="77777777" w:rsidR="00D73FB7" w:rsidRDefault="008F00C2">
          <w:pPr>
            <w:pStyle w:val="TOC2"/>
            <w:tabs>
              <w:tab w:val="right" w:leader="dot" w:pos="9017"/>
            </w:tabs>
            <w:rPr>
              <w:noProof/>
              <w:lang w:val="en-AU" w:eastAsia="en-AU"/>
            </w:rPr>
          </w:pPr>
          <w:hyperlink w:anchor="_Toc53597533" w:history="1">
            <w:r w:rsidR="00D73FB7" w:rsidRPr="001D07D8">
              <w:rPr>
                <w:rStyle w:val="Hyperlink"/>
                <w:noProof/>
              </w:rPr>
              <w:t>Pump Market</w:t>
            </w:r>
            <w:r w:rsidR="00D73FB7">
              <w:rPr>
                <w:noProof/>
                <w:webHidden/>
              </w:rPr>
              <w:tab/>
            </w:r>
            <w:r w:rsidR="00D73FB7">
              <w:rPr>
                <w:noProof/>
                <w:webHidden/>
              </w:rPr>
              <w:fldChar w:fldCharType="begin"/>
            </w:r>
            <w:r w:rsidR="00D73FB7">
              <w:rPr>
                <w:noProof/>
                <w:webHidden/>
              </w:rPr>
              <w:instrText xml:space="preserve"> PAGEREF _Toc53597533 \h </w:instrText>
            </w:r>
            <w:r w:rsidR="00D73FB7">
              <w:rPr>
                <w:noProof/>
                <w:webHidden/>
              </w:rPr>
            </w:r>
            <w:r w:rsidR="00D73FB7">
              <w:rPr>
                <w:noProof/>
                <w:webHidden/>
              </w:rPr>
              <w:fldChar w:fldCharType="separate"/>
            </w:r>
            <w:r w:rsidR="000741BC">
              <w:rPr>
                <w:noProof/>
                <w:webHidden/>
              </w:rPr>
              <w:t>16</w:t>
            </w:r>
            <w:r w:rsidR="00D73FB7">
              <w:rPr>
                <w:noProof/>
                <w:webHidden/>
              </w:rPr>
              <w:fldChar w:fldCharType="end"/>
            </w:r>
          </w:hyperlink>
        </w:p>
        <w:p w14:paraId="7DCC15CE" w14:textId="77777777" w:rsidR="00D73FB7" w:rsidRDefault="008F00C2">
          <w:pPr>
            <w:pStyle w:val="TOC2"/>
            <w:tabs>
              <w:tab w:val="right" w:leader="dot" w:pos="9017"/>
            </w:tabs>
            <w:rPr>
              <w:noProof/>
              <w:lang w:val="en-AU" w:eastAsia="en-AU"/>
            </w:rPr>
          </w:pPr>
          <w:hyperlink w:anchor="_Toc53597534" w:history="1">
            <w:r w:rsidR="00D73FB7" w:rsidRPr="001D07D8">
              <w:rPr>
                <w:rStyle w:val="Hyperlink"/>
                <w:noProof/>
              </w:rPr>
              <w:t>Standards</w:t>
            </w:r>
            <w:r w:rsidR="00D73FB7">
              <w:rPr>
                <w:noProof/>
                <w:webHidden/>
              </w:rPr>
              <w:tab/>
            </w:r>
            <w:r w:rsidR="00D73FB7">
              <w:rPr>
                <w:noProof/>
                <w:webHidden/>
              </w:rPr>
              <w:fldChar w:fldCharType="begin"/>
            </w:r>
            <w:r w:rsidR="00D73FB7">
              <w:rPr>
                <w:noProof/>
                <w:webHidden/>
              </w:rPr>
              <w:instrText xml:space="preserve"> PAGEREF _Toc53597534 \h </w:instrText>
            </w:r>
            <w:r w:rsidR="00D73FB7">
              <w:rPr>
                <w:noProof/>
                <w:webHidden/>
              </w:rPr>
            </w:r>
            <w:r w:rsidR="00D73FB7">
              <w:rPr>
                <w:noProof/>
                <w:webHidden/>
              </w:rPr>
              <w:fldChar w:fldCharType="separate"/>
            </w:r>
            <w:r w:rsidR="000741BC">
              <w:rPr>
                <w:noProof/>
                <w:webHidden/>
              </w:rPr>
              <w:t>17</w:t>
            </w:r>
            <w:r w:rsidR="00D73FB7">
              <w:rPr>
                <w:noProof/>
                <w:webHidden/>
              </w:rPr>
              <w:fldChar w:fldCharType="end"/>
            </w:r>
          </w:hyperlink>
        </w:p>
        <w:p w14:paraId="196D757A" w14:textId="77777777" w:rsidR="00D73FB7" w:rsidRDefault="008F00C2">
          <w:pPr>
            <w:pStyle w:val="TOC2"/>
            <w:tabs>
              <w:tab w:val="right" w:leader="dot" w:pos="9017"/>
            </w:tabs>
            <w:rPr>
              <w:noProof/>
              <w:lang w:val="en-AU" w:eastAsia="en-AU"/>
            </w:rPr>
          </w:pPr>
          <w:hyperlink w:anchor="_Toc53597535" w:history="1">
            <w:r w:rsidR="00D73FB7" w:rsidRPr="001D07D8">
              <w:rPr>
                <w:rStyle w:val="Hyperlink"/>
                <w:noProof/>
              </w:rPr>
              <w:t>Technology</w:t>
            </w:r>
            <w:r w:rsidR="00D73FB7">
              <w:rPr>
                <w:noProof/>
                <w:webHidden/>
              </w:rPr>
              <w:tab/>
            </w:r>
            <w:r w:rsidR="00D73FB7">
              <w:rPr>
                <w:noProof/>
                <w:webHidden/>
              </w:rPr>
              <w:fldChar w:fldCharType="begin"/>
            </w:r>
            <w:r w:rsidR="00D73FB7">
              <w:rPr>
                <w:noProof/>
                <w:webHidden/>
              </w:rPr>
              <w:instrText xml:space="preserve"> PAGEREF _Toc53597535 \h </w:instrText>
            </w:r>
            <w:r w:rsidR="00D73FB7">
              <w:rPr>
                <w:noProof/>
                <w:webHidden/>
              </w:rPr>
            </w:r>
            <w:r w:rsidR="00D73FB7">
              <w:rPr>
                <w:noProof/>
                <w:webHidden/>
              </w:rPr>
              <w:fldChar w:fldCharType="separate"/>
            </w:r>
            <w:r w:rsidR="000741BC">
              <w:rPr>
                <w:noProof/>
                <w:webHidden/>
              </w:rPr>
              <w:t>17</w:t>
            </w:r>
            <w:r w:rsidR="00D73FB7">
              <w:rPr>
                <w:noProof/>
                <w:webHidden/>
              </w:rPr>
              <w:fldChar w:fldCharType="end"/>
            </w:r>
          </w:hyperlink>
        </w:p>
        <w:p w14:paraId="174083B1" w14:textId="77777777" w:rsidR="00D73FB7" w:rsidRDefault="008F00C2">
          <w:pPr>
            <w:pStyle w:val="TOC2"/>
            <w:tabs>
              <w:tab w:val="right" w:leader="dot" w:pos="9017"/>
            </w:tabs>
            <w:rPr>
              <w:noProof/>
              <w:lang w:val="en-AU" w:eastAsia="en-AU"/>
            </w:rPr>
          </w:pPr>
          <w:hyperlink w:anchor="_Toc53597536" w:history="1">
            <w:r w:rsidR="00D73FB7" w:rsidRPr="001D07D8">
              <w:rPr>
                <w:rStyle w:val="Hyperlink"/>
                <w:noProof/>
              </w:rPr>
              <w:t>Efficiency Information</w:t>
            </w:r>
            <w:r w:rsidR="00D73FB7">
              <w:rPr>
                <w:noProof/>
                <w:webHidden/>
              </w:rPr>
              <w:tab/>
            </w:r>
            <w:r w:rsidR="00D73FB7">
              <w:rPr>
                <w:noProof/>
                <w:webHidden/>
              </w:rPr>
              <w:fldChar w:fldCharType="begin"/>
            </w:r>
            <w:r w:rsidR="00D73FB7">
              <w:rPr>
                <w:noProof/>
                <w:webHidden/>
              </w:rPr>
              <w:instrText xml:space="preserve"> PAGEREF _Toc53597536 \h </w:instrText>
            </w:r>
            <w:r w:rsidR="00D73FB7">
              <w:rPr>
                <w:noProof/>
                <w:webHidden/>
              </w:rPr>
            </w:r>
            <w:r w:rsidR="00D73FB7">
              <w:rPr>
                <w:noProof/>
                <w:webHidden/>
              </w:rPr>
              <w:fldChar w:fldCharType="separate"/>
            </w:r>
            <w:r w:rsidR="000741BC">
              <w:rPr>
                <w:noProof/>
                <w:webHidden/>
              </w:rPr>
              <w:t>17</w:t>
            </w:r>
            <w:r w:rsidR="00D73FB7">
              <w:rPr>
                <w:noProof/>
                <w:webHidden/>
              </w:rPr>
              <w:fldChar w:fldCharType="end"/>
            </w:r>
          </w:hyperlink>
        </w:p>
        <w:p w14:paraId="2108E3E3" w14:textId="77777777" w:rsidR="00D73FB7" w:rsidRDefault="008F00C2">
          <w:pPr>
            <w:pStyle w:val="TOC1"/>
            <w:tabs>
              <w:tab w:val="right" w:leader="dot" w:pos="9017"/>
            </w:tabs>
            <w:rPr>
              <w:b w:val="0"/>
              <w:noProof/>
              <w:lang w:val="en-AU" w:eastAsia="en-AU"/>
            </w:rPr>
          </w:pPr>
          <w:hyperlink w:anchor="_Toc53597537" w:history="1">
            <w:r w:rsidR="00D73FB7" w:rsidRPr="001D07D8">
              <w:rPr>
                <w:rStyle w:val="Hyperlink"/>
                <w:noProof/>
              </w:rPr>
              <w:t>Appendix 1. Technical Working Group Responses</w:t>
            </w:r>
            <w:r w:rsidR="00D73FB7">
              <w:rPr>
                <w:noProof/>
                <w:webHidden/>
              </w:rPr>
              <w:tab/>
            </w:r>
            <w:r w:rsidR="00D73FB7">
              <w:rPr>
                <w:noProof/>
                <w:webHidden/>
              </w:rPr>
              <w:fldChar w:fldCharType="begin"/>
            </w:r>
            <w:r w:rsidR="00D73FB7">
              <w:rPr>
                <w:noProof/>
                <w:webHidden/>
              </w:rPr>
              <w:instrText xml:space="preserve"> PAGEREF _Toc53597537 \h </w:instrText>
            </w:r>
            <w:r w:rsidR="00D73FB7">
              <w:rPr>
                <w:noProof/>
                <w:webHidden/>
              </w:rPr>
            </w:r>
            <w:r w:rsidR="00D73FB7">
              <w:rPr>
                <w:noProof/>
                <w:webHidden/>
              </w:rPr>
              <w:fldChar w:fldCharType="separate"/>
            </w:r>
            <w:r w:rsidR="000741BC">
              <w:rPr>
                <w:noProof/>
                <w:webHidden/>
              </w:rPr>
              <w:t>18</w:t>
            </w:r>
            <w:r w:rsidR="00D73FB7">
              <w:rPr>
                <w:noProof/>
                <w:webHidden/>
              </w:rPr>
              <w:fldChar w:fldCharType="end"/>
            </w:r>
          </w:hyperlink>
        </w:p>
        <w:p w14:paraId="77F60660" w14:textId="77777777" w:rsidR="00D73FB7" w:rsidRDefault="008F00C2">
          <w:pPr>
            <w:pStyle w:val="TOC1"/>
            <w:tabs>
              <w:tab w:val="right" w:leader="dot" w:pos="9017"/>
            </w:tabs>
            <w:rPr>
              <w:b w:val="0"/>
              <w:noProof/>
              <w:lang w:val="en-AU" w:eastAsia="en-AU"/>
            </w:rPr>
          </w:pPr>
          <w:hyperlink w:anchor="_Toc53597542" w:history="1">
            <w:r w:rsidR="00D73FB7" w:rsidRPr="001D07D8">
              <w:rPr>
                <w:rStyle w:val="Hyperlink"/>
                <w:noProof/>
              </w:rPr>
              <w:t>Appendix 2. European Union Standards</w:t>
            </w:r>
            <w:r w:rsidR="00D73FB7">
              <w:rPr>
                <w:noProof/>
                <w:webHidden/>
              </w:rPr>
              <w:tab/>
            </w:r>
            <w:r w:rsidR="00D73FB7">
              <w:rPr>
                <w:noProof/>
                <w:webHidden/>
              </w:rPr>
              <w:fldChar w:fldCharType="begin"/>
            </w:r>
            <w:r w:rsidR="00D73FB7">
              <w:rPr>
                <w:noProof/>
                <w:webHidden/>
              </w:rPr>
              <w:instrText xml:space="preserve"> PAGEREF _Toc53597542 \h </w:instrText>
            </w:r>
            <w:r w:rsidR="00D73FB7">
              <w:rPr>
                <w:noProof/>
                <w:webHidden/>
              </w:rPr>
            </w:r>
            <w:r w:rsidR="00D73FB7">
              <w:rPr>
                <w:noProof/>
                <w:webHidden/>
              </w:rPr>
              <w:fldChar w:fldCharType="separate"/>
            </w:r>
            <w:r w:rsidR="000741BC">
              <w:rPr>
                <w:noProof/>
                <w:webHidden/>
              </w:rPr>
              <w:t>20</w:t>
            </w:r>
            <w:r w:rsidR="00D73FB7">
              <w:rPr>
                <w:noProof/>
                <w:webHidden/>
              </w:rPr>
              <w:fldChar w:fldCharType="end"/>
            </w:r>
          </w:hyperlink>
        </w:p>
        <w:p w14:paraId="345F8311" w14:textId="77777777" w:rsidR="00D73FB7" w:rsidRDefault="008F00C2">
          <w:pPr>
            <w:pStyle w:val="TOC1"/>
            <w:tabs>
              <w:tab w:val="right" w:leader="dot" w:pos="9017"/>
            </w:tabs>
            <w:rPr>
              <w:b w:val="0"/>
              <w:noProof/>
              <w:lang w:val="en-AU" w:eastAsia="en-AU"/>
            </w:rPr>
          </w:pPr>
          <w:hyperlink w:anchor="_Toc53597543" w:history="1">
            <w:r w:rsidR="00D73FB7" w:rsidRPr="001D07D8">
              <w:rPr>
                <w:rStyle w:val="Hyperlink"/>
                <w:noProof/>
                <w:lang w:val="en"/>
              </w:rPr>
              <w:t>Appendix 3: United States Standards</w:t>
            </w:r>
            <w:r w:rsidR="00D73FB7">
              <w:rPr>
                <w:noProof/>
                <w:webHidden/>
              </w:rPr>
              <w:tab/>
            </w:r>
            <w:r w:rsidR="00D73FB7">
              <w:rPr>
                <w:noProof/>
                <w:webHidden/>
              </w:rPr>
              <w:fldChar w:fldCharType="begin"/>
            </w:r>
            <w:r w:rsidR="00D73FB7">
              <w:rPr>
                <w:noProof/>
                <w:webHidden/>
              </w:rPr>
              <w:instrText xml:space="preserve"> PAGEREF _Toc53597543 \h </w:instrText>
            </w:r>
            <w:r w:rsidR="00D73FB7">
              <w:rPr>
                <w:noProof/>
                <w:webHidden/>
              </w:rPr>
            </w:r>
            <w:r w:rsidR="00D73FB7">
              <w:rPr>
                <w:noProof/>
                <w:webHidden/>
              </w:rPr>
              <w:fldChar w:fldCharType="separate"/>
            </w:r>
            <w:r w:rsidR="000741BC">
              <w:rPr>
                <w:noProof/>
                <w:webHidden/>
              </w:rPr>
              <w:t>26</w:t>
            </w:r>
            <w:r w:rsidR="00D73FB7">
              <w:rPr>
                <w:noProof/>
                <w:webHidden/>
              </w:rPr>
              <w:fldChar w:fldCharType="end"/>
            </w:r>
          </w:hyperlink>
        </w:p>
        <w:p w14:paraId="4F33F61F" w14:textId="77777777" w:rsidR="00D73FB7" w:rsidRDefault="008F00C2">
          <w:pPr>
            <w:pStyle w:val="TOC1"/>
            <w:tabs>
              <w:tab w:val="right" w:leader="dot" w:pos="9017"/>
            </w:tabs>
            <w:rPr>
              <w:b w:val="0"/>
              <w:noProof/>
              <w:lang w:val="en-AU" w:eastAsia="en-AU"/>
            </w:rPr>
          </w:pPr>
          <w:hyperlink w:anchor="_Toc53597544" w:history="1">
            <w:r w:rsidR="00D73FB7" w:rsidRPr="001D07D8">
              <w:rPr>
                <w:rStyle w:val="Hyperlink"/>
                <w:noProof/>
              </w:rPr>
              <w:t>Appendix 4. Pump Requirements in the National Construction Code 2019</w:t>
            </w:r>
            <w:r w:rsidR="00D73FB7">
              <w:rPr>
                <w:noProof/>
                <w:webHidden/>
              </w:rPr>
              <w:tab/>
            </w:r>
            <w:r w:rsidR="00D73FB7">
              <w:rPr>
                <w:noProof/>
                <w:webHidden/>
              </w:rPr>
              <w:fldChar w:fldCharType="begin"/>
            </w:r>
            <w:r w:rsidR="00D73FB7">
              <w:rPr>
                <w:noProof/>
                <w:webHidden/>
              </w:rPr>
              <w:instrText xml:space="preserve"> PAGEREF _Toc53597544 \h </w:instrText>
            </w:r>
            <w:r w:rsidR="00D73FB7">
              <w:rPr>
                <w:noProof/>
                <w:webHidden/>
              </w:rPr>
            </w:r>
            <w:r w:rsidR="00D73FB7">
              <w:rPr>
                <w:noProof/>
                <w:webHidden/>
              </w:rPr>
              <w:fldChar w:fldCharType="separate"/>
            </w:r>
            <w:r w:rsidR="000741BC">
              <w:rPr>
                <w:noProof/>
                <w:webHidden/>
              </w:rPr>
              <w:t>27</w:t>
            </w:r>
            <w:r w:rsidR="00D73FB7">
              <w:rPr>
                <w:noProof/>
                <w:webHidden/>
              </w:rPr>
              <w:fldChar w:fldCharType="end"/>
            </w:r>
          </w:hyperlink>
        </w:p>
        <w:p w14:paraId="2A16A365" w14:textId="5F23A74E" w:rsidR="0088737B" w:rsidRPr="00CB7140" w:rsidRDefault="0088737B" w:rsidP="00FC25EA">
          <w:pPr>
            <w:rPr>
              <w:b/>
              <w:bCs/>
              <w:noProof/>
            </w:rPr>
          </w:pPr>
          <w:r>
            <w:rPr>
              <w:b/>
              <w:bCs/>
              <w:noProof/>
            </w:rPr>
            <w:fldChar w:fldCharType="end"/>
          </w:r>
        </w:p>
      </w:sdtContent>
    </w:sdt>
    <w:p w14:paraId="4187297E" w14:textId="31AE22D8" w:rsidR="00844556" w:rsidRPr="00844556" w:rsidRDefault="00844556">
      <w:pPr>
        <w:pStyle w:val="ChapterTitle"/>
      </w:pPr>
      <w:bookmarkStart w:id="11" w:name="_Toc522519502"/>
      <w:bookmarkStart w:id="12" w:name="_Toc520370802"/>
      <w:bookmarkStart w:id="13" w:name="_Toc53597513"/>
      <w:r w:rsidRPr="00844556">
        <w:t>Introduction</w:t>
      </w:r>
      <w:bookmarkEnd w:id="11"/>
      <w:bookmarkEnd w:id="12"/>
      <w:bookmarkEnd w:id="13"/>
    </w:p>
    <w:p w14:paraId="2BE435A7" w14:textId="77777777" w:rsidR="000120D1" w:rsidRDefault="000120D1">
      <w:pPr>
        <w:pStyle w:val="Heading1"/>
      </w:pPr>
      <w:bookmarkStart w:id="14" w:name="_Toc522519504"/>
      <w:bookmarkStart w:id="15" w:name="_Toc520370804"/>
      <w:bookmarkStart w:id="16" w:name="_Toc53597514"/>
      <w:bookmarkStart w:id="17" w:name="_Toc522519503"/>
      <w:bookmarkStart w:id="18" w:name="_Toc520370803"/>
      <w:r w:rsidRPr="00844556">
        <w:t>Overview of Discussion Paper</w:t>
      </w:r>
      <w:bookmarkEnd w:id="14"/>
      <w:bookmarkEnd w:id="15"/>
      <w:bookmarkEnd w:id="16"/>
      <w:r w:rsidRPr="00844556">
        <w:t xml:space="preserve"> </w:t>
      </w:r>
    </w:p>
    <w:p w14:paraId="75BD7A19" w14:textId="77777777" w:rsidR="00042D78" w:rsidRPr="00844556" w:rsidRDefault="5B7BF1A2" w:rsidP="00042D78">
      <w:r w:rsidRPr="5B7BF1A2">
        <w:rPr>
          <w:b/>
          <w:bCs/>
        </w:rPr>
        <w:t>Section 1</w:t>
      </w:r>
      <w:r>
        <w:t xml:space="preserve"> outlines the purpose of the paper and the role of the Industrial Equipment Technical Working Group (TWG).</w:t>
      </w:r>
    </w:p>
    <w:p w14:paraId="0101F557" w14:textId="77777777" w:rsidR="00042D78" w:rsidRPr="00844556" w:rsidRDefault="5B7BF1A2" w:rsidP="00042D78">
      <w:r w:rsidRPr="5B7BF1A2">
        <w:rPr>
          <w:b/>
          <w:bCs/>
        </w:rPr>
        <w:t>Section 2</w:t>
      </w:r>
      <w:r>
        <w:t xml:space="preserve"> discusses the policy context, including the role of the Equipment Energy Efficiency (E3) Program in regulating equipment for energy efficiency under the </w:t>
      </w:r>
      <w:r w:rsidRPr="5B7BF1A2">
        <w:rPr>
          <w:i/>
          <w:iCs/>
        </w:rPr>
        <w:t xml:space="preserve">Greenhouse and Energy Minimum Standards Act 2012 </w:t>
      </w:r>
      <w:r>
        <w:t xml:space="preserve">(the GEMS Act) in Australia and the </w:t>
      </w:r>
      <w:r w:rsidRPr="5B7BF1A2">
        <w:rPr>
          <w:i/>
          <w:iCs/>
        </w:rPr>
        <w:t>Energy Efficiency (Energy Using Products) Regulations 2002</w:t>
      </w:r>
      <w:r>
        <w:t xml:space="preserve"> in New Zealand. It also highlights the role of standards and testing in implementing, monitoring and enforcing compliance under the Act and Regulations.</w:t>
      </w:r>
    </w:p>
    <w:p w14:paraId="432DBF94" w14:textId="433442A4" w:rsidR="00042D78" w:rsidRPr="00844556" w:rsidRDefault="5B7BF1A2" w:rsidP="00042D78">
      <w:r w:rsidRPr="5B7BF1A2">
        <w:rPr>
          <w:b/>
          <w:bCs/>
        </w:rPr>
        <w:t xml:space="preserve">Sections 3 </w:t>
      </w:r>
      <w:r>
        <w:t>discusses the implications of improving energy efficiency of pumps, including:</w:t>
      </w:r>
    </w:p>
    <w:p w14:paraId="4D1B7AB7" w14:textId="3CB18F44" w:rsidR="00042D78" w:rsidRPr="00844556" w:rsidRDefault="5B7BF1A2" w:rsidP="00042D78">
      <w:pPr>
        <w:pStyle w:val="ListParagraph"/>
      </w:pPr>
      <w:r>
        <w:t>An overview of the pump market in Australia and New Zealand</w:t>
      </w:r>
    </w:p>
    <w:p w14:paraId="323F9DA4" w14:textId="77777777" w:rsidR="00042D78" w:rsidRPr="00844556" w:rsidRDefault="5B7BF1A2" w:rsidP="00042D78">
      <w:pPr>
        <w:pStyle w:val="ListParagraph"/>
      </w:pPr>
      <w:r>
        <w:t>An overview of the technologies and their use in Australia and New Zealand</w:t>
      </w:r>
    </w:p>
    <w:p w14:paraId="4D8F6A47" w14:textId="77777777" w:rsidR="00042D78" w:rsidRPr="00844556" w:rsidRDefault="5B7BF1A2" w:rsidP="00042D78">
      <w:pPr>
        <w:pStyle w:val="ListParagraph"/>
      </w:pPr>
      <w:r>
        <w:t>The product coverage and scope of policy for these products in Australia and New Zealand</w:t>
      </w:r>
    </w:p>
    <w:p w14:paraId="11ED0D7F" w14:textId="77777777" w:rsidR="00042D78" w:rsidRPr="00844556" w:rsidRDefault="5B7BF1A2" w:rsidP="00042D78">
      <w:pPr>
        <w:pStyle w:val="ListParagraph"/>
      </w:pPr>
      <w:r>
        <w:t>An overview of test methods and standards currently in use</w:t>
      </w:r>
    </w:p>
    <w:p w14:paraId="4E2B8399" w14:textId="61CCA95E" w:rsidR="00042D78" w:rsidRPr="00B07802" w:rsidRDefault="5B7BF1A2" w:rsidP="00042D78">
      <w:pPr>
        <w:pStyle w:val="ListParagraph"/>
      </w:pPr>
      <w:r>
        <w:t>International standards and approaches to pump efficiency</w:t>
      </w:r>
    </w:p>
    <w:p w14:paraId="766462D7" w14:textId="77777777" w:rsidR="00042D78" w:rsidRPr="00B07802" w:rsidRDefault="5B7BF1A2" w:rsidP="00042D78">
      <w:pPr>
        <w:pStyle w:val="ListParagraph"/>
      </w:pPr>
      <w:r>
        <w:t>An early consideration of the impacts of imposing standards in the Australian and New Zealand markets, including consideration of additional measures</w:t>
      </w:r>
    </w:p>
    <w:p w14:paraId="0430BF48" w14:textId="77777777" w:rsidR="00042D78" w:rsidRDefault="5B7BF1A2" w:rsidP="00042D78">
      <w:r w:rsidRPr="5B7BF1A2">
        <w:rPr>
          <w:b/>
          <w:bCs/>
        </w:rPr>
        <w:t xml:space="preserve">Section 4 </w:t>
      </w:r>
      <w:r>
        <w:t>presents a set of questions for stakeholders.</w:t>
      </w:r>
    </w:p>
    <w:p w14:paraId="5D26D34B" w14:textId="77777777" w:rsidR="00042D78" w:rsidRDefault="5B7BF1A2" w:rsidP="00042D78">
      <w:r w:rsidRPr="5B7BF1A2">
        <w:rPr>
          <w:b/>
          <w:bCs/>
        </w:rPr>
        <w:t xml:space="preserve">Appendix 1 </w:t>
      </w:r>
      <w:r>
        <w:t>is a summary of the TWG views and recommendations.</w:t>
      </w:r>
    </w:p>
    <w:p w14:paraId="3584CF8B" w14:textId="77777777" w:rsidR="00042D78" w:rsidRPr="00F54134" w:rsidRDefault="5B7BF1A2" w:rsidP="5B7BF1A2">
      <w:pPr>
        <w:rPr>
          <w:b/>
          <w:bCs/>
        </w:rPr>
      </w:pPr>
      <w:r w:rsidRPr="5B7BF1A2">
        <w:rPr>
          <w:b/>
          <w:bCs/>
        </w:rPr>
        <w:t xml:space="preserve">Appendix 2 and 3 </w:t>
      </w:r>
      <w:r>
        <w:t>summarise the technical requirements of the EU and US standards respectively.</w:t>
      </w:r>
    </w:p>
    <w:p w14:paraId="794F8B68" w14:textId="067FD0B4" w:rsidR="00844556" w:rsidRPr="00844556" w:rsidRDefault="00844556">
      <w:pPr>
        <w:pStyle w:val="Heading1"/>
      </w:pPr>
      <w:bookmarkStart w:id="19" w:name="_Toc53597515"/>
      <w:r w:rsidRPr="00844556">
        <w:t>Purpose of this Discussion Paper</w:t>
      </w:r>
      <w:bookmarkEnd w:id="17"/>
      <w:bookmarkEnd w:id="18"/>
      <w:bookmarkEnd w:id="19"/>
    </w:p>
    <w:p w14:paraId="4D9691F1" w14:textId="77777777" w:rsidR="00042D78" w:rsidRDefault="5B7BF1A2" w:rsidP="00042D78">
      <w:r>
        <w:t>The aims of this paper are:</w:t>
      </w:r>
    </w:p>
    <w:p w14:paraId="2469BAB8" w14:textId="50485152" w:rsidR="00042D78" w:rsidRDefault="5B7BF1A2" w:rsidP="00042D78">
      <w:pPr>
        <w:pStyle w:val="ListBullet"/>
      </w:pPr>
      <w:r>
        <w:t xml:space="preserve">To improve the available data which is being used to inform the policy options and cost benefit analysis </w:t>
      </w:r>
    </w:p>
    <w:p w14:paraId="072CFB77" w14:textId="62C908AC" w:rsidR="00042D78" w:rsidRDefault="5B7BF1A2" w:rsidP="00042D78">
      <w:pPr>
        <w:pStyle w:val="ListBullet"/>
      </w:pPr>
      <w:r>
        <w:t>To better understand the state of the pump industry in the context of Australia and New Zealand</w:t>
      </w:r>
    </w:p>
    <w:p w14:paraId="63B7B6CE" w14:textId="2AE4F8AF" w:rsidR="00042D78" w:rsidRDefault="5B7BF1A2" w:rsidP="00042D78">
      <w:pPr>
        <w:pStyle w:val="ListBullet"/>
      </w:pPr>
      <w:r>
        <w:t>To trigger a discussion among experts, industry representatives and other stakeholders about which pump technologies, test methods and standards are common within the industry</w:t>
      </w:r>
    </w:p>
    <w:p w14:paraId="3172744D" w14:textId="77777777" w:rsidR="00042D78" w:rsidRPr="00844556" w:rsidRDefault="5B7BF1A2" w:rsidP="00FC25EA">
      <w:pPr>
        <w:keepNext/>
        <w:keepLines/>
      </w:pPr>
      <w:r>
        <w:t>This paper asks stakeholders to review and to provide comment on:</w:t>
      </w:r>
    </w:p>
    <w:p w14:paraId="0EE477B5" w14:textId="0136CA47" w:rsidR="00042D78" w:rsidRDefault="5B7BF1A2" w:rsidP="00FC25EA">
      <w:pPr>
        <w:keepNext/>
        <w:keepLines/>
        <w:numPr>
          <w:ilvl w:val="0"/>
          <w:numId w:val="1"/>
        </w:numPr>
      </w:pPr>
      <w:r>
        <w:t>Industry and company level data for the Australian and New Zealand pump markets</w:t>
      </w:r>
    </w:p>
    <w:p w14:paraId="6DD10409" w14:textId="05326E4C" w:rsidR="00042D78" w:rsidRPr="00844556" w:rsidRDefault="5B7BF1A2" w:rsidP="00042D78">
      <w:pPr>
        <w:numPr>
          <w:ilvl w:val="0"/>
          <w:numId w:val="1"/>
        </w:numPr>
      </w:pPr>
      <w:r>
        <w:t>The specifications that would best define the pump products used in Australia and New Zealand</w:t>
      </w:r>
    </w:p>
    <w:p w14:paraId="0694D0B3" w14:textId="77777777" w:rsidR="00042D78" w:rsidRPr="00844556" w:rsidRDefault="5B7BF1A2" w:rsidP="00042D78">
      <w:pPr>
        <w:numPr>
          <w:ilvl w:val="0"/>
          <w:numId w:val="4"/>
        </w:numPr>
      </w:pPr>
      <w:r>
        <w:t>The technical standards and test methods that could form the basis for energy efficiency testing and performance standards</w:t>
      </w:r>
    </w:p>
    <w:p w14:paraId="16170738" w14:textId="6840E424" w:rsidR="00042D78" w:rsidRPr="00844556" w:rsidRDefault="5B7BF1A2" w:rsidP="00042D78">
      <w:pPr>
        <w:numPr>
          <w:ilvl w:val="0"/>
          <w:numId w:val="4"/>
        </w:numPr>
      </w:pPr>
      <w:r>
        <w:t>The ability of these test methods and standards to cover the range of pumps in Australia and New Zealand</w:t>
      </w:r>
    </w:p>
    <w:p w14:paraId="0C7CBEEC" w14:textId="77777777" w:rsidR="00042D78" w:rsidRPr="00844556" w:rsidRDefault="5B7BF1A2" w:rsidP="00042D78">
      <w:pPr>
        <w:numPr>
          <w:ilvl w:val="0"/>
          <w:numId w:val="4"/>
        </w:numPr>
      </w:pPr>
      <w:r>
        <w:t>The impacts that these standards, if applied through a MEPS regulation, could have on industry and product markets in Australia and New Zealand</w:t>
      </w:r>
    </w:p>
    <w:p w14:paraId="28B51377" w14:textId="77777777" w:rsidR="00042D78" w:rsidRPr="00844556" w:rsidRDefault="5B7BF1A2" w:rsidP="00042D78">
      <w:pPr>
        <w:numPr>
          <w:ilvl w:val="0"/>
          <w:numId w:val="4"/>
        </w:numPr>
      </w:pPr>
      <w:r>
        <w:t xml:space="preserve">Additional energy efficiency measures in the industry, such as information materials or other incentives. </w:t>
      </w:r>
    </w:p>
    <w:p w14:paraId="45B88AC1" w14:textId="096C270E" w:rsidR="00042D78" w:rsidRDefault="5B7BF1A2" w:rsidP="00042D78">
      <w:r>
        <w:t>This paper assumes that stakeholders are familiar with current technology as it applies to their industry and application.</w:t>
      </w:r>
    </w:p>
    <w:p w14:paraId="048135CE" w14:textId="77777777" w:rsidR="00D81542" w:rsidRPr="00844556" w:rsidRDefault="00D81542" w:rsidP="00FC25EA">
      <w:pPr>
        <w:pStyle w:val="Heading1"/>
      </w:pPr>
      <w:bookmarkStart w:id="20" w:name="_Toc40783353"/>
      <w:bookmarkStart w:id="21" w:name="_Toc40783527"/>
      <w:bookmarkStart w:id="22" w:name="_Toc40783700"/>
      <w:bookmarkStart w:id="23" w:name="_Toc40880251"/>
      <w:bookmarkStart w:id="24" w:name="_Toc53407342"/>
      <w:bookmarkStart w:id="25" w:name="_Toc53597516"/>
      <w:bookmarkStart w:id="26" w:name="_Toc529458052"/>
      <w:bookmarkEnd w:id="20"/>
      <w:bookmarkEnd w:id="21"/>
      <w:bookmarkEnd w:id="22"/>
      <w:bookmarkEnd w:id="23"/>
      <w:r>
        <w:t>Making a submission</w:t>
      </w:r>
      <w:bookmarkEnd w:id="24"/>
      <w:bookmarkEnd w:id="25"/>
      <w:r>
        <w:t xml:space="preserve"> </w:t>
      </w:r>
      <w:r w:rsidRPr="00844556">
        <w:t xml:space="preserve"> </w:t>
      </w:r>
    </w:p>
    <w:p w14:paraId="6BF9CEE3" w14:textId="6FD38793" w:rsidR="00D81542" w:rsidRDefault="5B7BF1A2" w:rsidP="00D81542">
      <w:r>
        <w:t>Written submissions on the issues raised in this paper should be provided by e-mail by 4 December 2020. Submissions should include the subject line ‘Pump Consultation’.</w:t>
      </w:r>
    </w:p>
    <w:p w14:paraId="6982DD5D" w14:textId="77777777" w:rsidR="00D81542" w:rsidRPr="00A8155F" w:rsidRDefault="5B7BF1A2" w:rsidP="5B7BF1A2">
      <w:pPr>
        <w:rPr>
          <w:b/>
          <w:bCs/>
        </w:rPr>
      </w:pPr>
      <w:r w:rsidRPr="5B7BF1A2">
        <w:rPr>
          <w:b/>
          <w:bCs/>
        </w:rPr>
        <w:t>A set of questions is provided in Section 4.</w:t>
      </w:r>
      <w:r>
        <w:t xml:space="preserve"> </w:t>
      </w:r>
      <w:r w:rsidRPr="5B7BF1A2">
        <w:rPr>
          <w:b/>
          <w:bCs/>
        </w:rPr>
        <w:t xml:space="preserve">Stakeholders are encouraged to work through these questions while reviewing the paper </w:t>
      </w:r>
    </w:p>
    <w:p w14:paraId="5C731F36" w14:textId="77777777" w:rsidR="00D81542" w:rsidRDefault="5B7BF1A2" w:rsidP="00D81542">
      <w:r>
        <w:t xml:space="preserve">Submissions can be sent to: </w:t>
      </w:r>
    </w:p>
    <w:p w14:paraId="47814012" w14:textId="77777777" w:rsidR="00D81542" w:rsidRDefault="5B7BF1A2" w:rsidP="00D81542">
      <w:pPr>
        <w:ind w:firstLine="720"/>
      </w:pPr>
      <w:r>
        <w:t xml:space="preserve">Australian Government Department of Industry, Science, Energy and Resources. </w:t>
      </w:r>
    </w:p>
    <w:p w14:paraId="4483CA21" w14:textId="77777777" w:rsidR="00D81542" w:rsidRDefault="5B7BF1A2" w:rsidP="00D81542">
      <w:pPr>
        <w:ind w:firstLine="720"/>
      </w:pPr>
      <w:r>
        <w:t xml:space="preserve">E: </w:t>
      </w:r>
      <w:hyperlink r:id="rId17">
        <w:r w:rsidRPr="5B7BF1A2">
          <w:rPr>
            <w:rStyle w:val="Hyperlink"/>
          </w:rPr>
          <w:t>GEMS.Industrial@industry.gov.au</w:t>
        </w:r>
      </w:hyperlink>
      <w:r>
        <w:t xml:space="preserve"> </w:t>
      </w:r>
    </w:p>
    <w:p w14:paraId="0EEE3ACB" w14:textId="77777777" w:rsidR="00D81542" w:rsidRDefault="00D81542" w:rsidP="00D81542">
      <w:pPr>
        <w:ind w:firstLine="720"/>
      </w:pPr>
    </w:p>
    <w:p w14:paraId="64523950" w14:textId="77777777" w:rsidR="00D81542" w:rsidRDefault="5B7BF1A2" w:rsidP="00D81542">
      <w:pPr>
        <w:ind w:firstLine="720"/>
      </w:pPr>
      <w:r>
        <w:t xml:space="preserve">Energy Efficiency and Conservation Authority (EECA) of New Zealand </w:t>
      </w:r>
    </w:p>
    <w:p w14:paraId="416D9B69" w14:textId="1A9B4ED7" w:rsidR="00D81542" w:rsidRDefault="5B7BF1A2" w:rsidP="5B7BF1A2">
      <w:pPr>
        <w:ind w:firstLine="720"/>
        <w:rPr>
          <w:rStyle w:val="Hyperlink"/>
        </w:rPr>
      </w:pPr>
      <w:r>
        <w:t xml:space="preserve">E: </w:t>
      </w:r>
      <w:r w:rsidR="00A372F5">
        <w:rPr>
          <w:rStyle w:val="Hyperlink"/>
        </w:rPr>
        <w:t>star</w:t>
      </w:r>
      <w:r w:rsidRPr="5B7BF1A2">
        <w:rPr>
          <w:rStyle w:val="Hyperlink"/>
        </w:rPr>
        <w:t>@eeca.govt.nz</w:t>
      </w:r>
    </w:p>
    <w:p w14:paraId="19159891" w14:textId="34A7A3C0" w:rsidR="00A779DA" w:rsidRPr="00844556" w:rsidRDefault="00AF7042">
      <w:pPr>
        <w:pStyle w:val="Heading1"/>
      </w:pPr>
      <w:bookmarkStart w:id="27" w:name="_Toc53597517"/>
      <w:r>
        <w:t>Role of the</w:t>
      </w:r>
      <w:r w:rsidR="00A779DA" w:rsidRPr="00844556">
        <w:t xml:space="preserve"> </w:t>
      </w:r>
      <w:bookmarkEnd w:id="26"/>
      <w:r w:rsidR="00AE6636">
        <w:t>Technical Working Group</w:t>
      </w:r>
      <w:bookmarkEnd w:id="27"/>
    </w:p>
    <w:p w14:paraId="71D1E284" w14:textId="4D6AD409" w:rsidR="00042D78" w:rsidRDefault="000D1109" w:rsidP="00042D78">
      <w:r>
        <w:t>E3</w:t>
      </w:r>
      <w:r w:rsidR="5B7BF1A2">
        <w:t xml:space="preserve"> formed the TWG in 2018 to provide a technical understanding of industrial pumps, compressors and boilers and investigate how the E3 Program could be expanded to include these products in Australia and New Zealand.</w:t>
      </w:r>
    </w:p>
    <w:p w14:paraId="1BEBE827" w14:textId="623D9820" w:rsidR="00042D78" w:rsidRDefault="5B7BF1A2" w:rsidP="00042D78">
      <w:r>
        <w:t xml:space="preserve">The TWG comprises of members from industry, peak bodies, academia, the Department of Industry, Science, Energy and Resources (DISER), and the New Zealand Energy Efficiency and Conservation Authority (EECA). </w:t>
      </w:r>
    </w:p>
    <w:p w14:paraId="4435DFEF" w14:textId="77777777" w:rsidR="00042D78" w:rsidRDefault="00042D78" w:rsidP="00FC25EA">
      <w:pPr>
        <w:keepNext/>
        <w:keepLines/>
        <w:spacing w:line="264" w:lineRule="auto"/>
      </w:pPr>
      <w:r>
        <w:t>The Energy Efficiency Advisory Team (EEAT)</w:t>
      </w:r>
      <w:r>
        <w:rPr>
          <w:rStyle w:val="FootnoteReference"/>
        </w:rPr>
        <w:footnoteReference w:id="2"/>
      </w:r>
      <w:r>
        <w:t xml:space="preserve"> asked the TWG to investigate and put forward a set of considerations in this paper, concerning primarily: </w:t>
      </w:r>
    </w:p>
    <w:p w14:paraId="61DC9D67" w14:textId="77777777" w:rsidR="00042D78" w:rsidRPr="00F44490" w:rsidRDefault="5B7BF1A2" w:rsidP="00FC25EA">
      <w:pPr>
        <w:pStyle w:val="ListParagraph"/>
        <w:keepNext/>
        <w:keepLines/>
        <w:numPr>
          <w:ilvl w:val="0"/>
          <w:numId w:val="40"/>
        </w:numPr>
      </w:pPr>
      <w:r>
        <w:t>The technical underpinnings of the industry, including the descriptions of the products themselves and the specifications that define the types of pumps, boilers and air compressors used in Australia and New Zealand.</w:t>
      </w:r>
    </w:p>
    <w:p w14:paraId="678F607E" w14:textId="77777777" w:rsidR="00042D78" w:rsidRPr="00F44490" w:rsidRDefault="5B7BF1A2" w:rsidP="00042D78">
      <w:pPr>
        <w:pStyle w:val="ListParagraph"/>
      </w:pPr>
      <w:r>
        <w:t xml:space="preserve">Which test methods are applied to test the energy efficiency of the equipment? A consistent, repeatable and reliable method for assigning equipment with an energy efficiency rating is an essential component of energy efficiency policy.  </w:t>
      </w:r>
    </w:p>
    <w:p w14:paraId="0275A715" w14:textId="7D9D7313" w:rsidR="00042D78" w:rsidRPr="00F44490" w:rsidRDefault="5B7BF1A2" w:rsidP="00042D78">
      <w:pPr>
        <w:pStyle w:val="ListParagraph"/>
      </w:pPr>
      <w:r>
        <w:t xml:space="preserve">What technical considerations are there for Minimum Energy Performance Standards (MEPS)/energy rating labels for industrial equipment? A Consultation RIS would then seek information to find the balance between maximum savings on energy costs and greenhouse emissions, and any potential costs. </w:t>
      </w:r>
    </w:p>
    <w:p w14:paraId="769773EB" w14:textId="568EE75F" w:rsidR="00042D78" w:rsidRPr="00844556" w:rsidRDefault="5B7BF1A2" w:rsidP="00042D78">
      <w:r>
        <w:t xml:space="preserve">The TWG was made up of three sub-groups, one each for pumps, air compressors and boilers. An industry lead was appointed to assist the TWG Chair. The objective of the TWG pump sub-group was to provide EEAT with a set of recommendations for: </w:t>
      </w:r>
    </w:p>
    <w:p w14:paraId="2B46ED6B" w14:textId="4A04BF15" w:rsidR="00042D78" w:rsidRPr="00844556" w:rsidRDefault="5B7BF1A2" w:rsidP="009C64EA">
      <w:pPr>
        <w:pStyle w:val="ListParagraph"/>
        <w:numPr>
          <w:ilvl w:val="0"/>
          <w:numId w:val="50"/>
        </w:numPr>
      </w:pPr>
      <w:r>
        <w:t xml:space="preserve">What pump equipment could be covered by the E3 Program or other policies </w:t>
      </w:r>
    </w:p>
    <w:p w14:paraId="5B0EF3C4" w14:textId="77777777" w:rsidR="00042D78" w:rsidRPr="00844556" w:rsidRDefault="5B7BF1A2" w:rsidP="00042D78">
      <w:pPr>
        <w:pStyle w:val="ListParagraph"/>
      </w:pPr>
      <w:r>
        <w:t xml:space="preserve">What specifications and characteristics could best define the ‘scope’ of the products to be included or excluded, and why </w:t>
      </w:r>
    </w:p>
    <w:p w14:paraId="67AA947F" w14:textId="6E46559E" w:rsidR="00042D78" w:rsidRPr="00844556" w:rsidRDefault="5B7BF1A2" w:rsidP="00042D78">
      <w:pPr>
        <w:pStyle w:val="ListParagraph"/>
      </w:pPr>
      <w:r>
        <w:t xml:space="preserve">What proportion of energy is used by pumps in the Australian and New Zealand </w:t>
      </w:r>
    </w:p>
    <w:p w14:paraId="160FB45D" w14:textId="446C61C3" w:rsidR="00042D78" w:rsidRPr="00844556" w:rsidRDefault="5B7BF1A2" w:rsidP="00042D78">
      <w:pPr>
        <w:pStyle w:val="ListParagraph"/>
      </w:pPr>
      <w:r>
        <w:t xml:space="preserve">Which test methods and standards could be used as a basis for assessing the energy efficiency of pumps </w:t>
      </w:r>
    </w:p>
    <w:p w14:paraId="738720A9" w14:textId="77777777" w:rsidR="00042D78" w:rsidRDefault="5B7BF1A2" w:rsidP="00042D78">
      <w:pPr>
        <w:pStyle w:val="ListParagraph"/>
      </w:pPr>
      <w:r>
        <w:t>Which of these test standards and methods would be effective and appropriate for use in Australia and New Zealand, based upon the types of products in the Australian and New Zealand market; the availability of test facilities and consideration of the relative costs.</w:t>
      </w:r>
    </w:p>
    <w:p w14:paraId="5DACBCB1" w14:textId="17D3F307" w:rsidR="004803D8" w:rsidRDefault="5B7BF1A2" w:rsidP="00042D78">
      <w:r>
        <w:t xml:space="preserve">The TWG held four workshops in 2019. In the workshops, the TWG investigated a set of issues, product specifications, current test methods and efficiency standards. Informal discussions were also held with industry stakeholders and participants at various trade shows and exhibitions. The </w:t>
      </w:r>
      <w:r w:rsidR="000D1109">
        <w:t>department</w:t>
      </w:r>
      <w:r>
        <w:t xml:space="preserve"> used this information to develop this paper.</w:t>
      </w:r>
    </w:p>
    <w:p w14:paraId="343B79EB" w14:textId="46CFC3F8" w:rsidR="00042D78" w:rsidRDefault="5B7BF1A2" w:rsidP="00042D78">
      <w:r>
        <w:t>Air compressors and boilers are covered in separate Technical Discussion Papers. Concurrent work also began on a draft Consultation RIS which will build upon the findings of the TWG and information provided in response to this paper.</w:t>
      </w:r>
    </w:p>
    <w:p w14:paraId="4C4F62DF" w14:textId="77777777" w:rsidR="00042D78" w:rsidRDefault="00042D78">
      <w:pPr>
        <w:spacing w:after="0" w:line="240" w:lineRule="auto"/>
      </w:pPr>
      <w:r>
        <w:br w:type="page"/>
      </w:r>
    </w:p>
    <w:p w14:paraId="6794FFE7" w14:textId="4FF9249B" w:rsidR="00844556" w:rsidRPr="00844556" w:rsidRDefault="00844556">
      <w:pPr>
        <w:pStyle w:val="ChapterTitle"/>
      </w:pPr>
      <w:bookmarkStart w:id="28" w:name="_Toc522519505"/>
      <w:bookmarkStart w:id="29" w:name="_Toc520370805"/>
      <w:bookmarkStart w:id="30" w:name="_Toc53597518"/>
      <w:r w:rsidRPr="00844556">
        <w:t>Policy Context</w:t>
      </w:r>
      <w:bookmarkEnd w:id="28"/>
      <w:bookmarkEnd w:id="29"/>
      <w:bookmarkEnd w:id="30"/>
      <w:r w:rsidRPr="00844556">
        <w:t xml:space="preserve"> </w:t>
      </w:r>
    </w:p>
    <w:p w14:paraId="08742689" w14:textId="3CF99E22" w:rsidR="00844556" w:rsidRPr="00844556" w:rsidRDefault="00844556">
      <w:pPr>
        <w:pStyle w:val="Heading1"/>
      </w:pPr>
      <w:bookmarkStart w:id="31" w:name="_Toc522519506"/>
      <w:bookmarkStart w:id="32" w:name="_Toc520370806"/>
      <w:bookmarkStart w:id="33" w:name="_Toc53597519"/>
      <w:r w:rsidRPr="00844556">
        <w:t>The E3 Program</w:t>
      </w:r>
      <w:bookmarkEnd w:id="31"/>
      <w:bookmarkEnd w:id="32"/>
      <w:bookmarkEnd w:id="33"/>
      <w:r w:rsidRPr="00844556">
        <w:t xml:space="preserve"> </w:t>
      </w:r>
    </w:p>
    <w:p w14:paraId="474D724E" w14:textId="31F8576B" w:rsidR="00C039FC" w:rsidRDefault="00C039FC" w:rsidP="00C039FC">
      <w:bookmarkStart w:id="34" w:name="_Toc522519508"/>
      <w:bookmarkStart w:id="35" w:name="_Toc520370808"/>
      <w:r>
        <w:t>The E3 Program</w:t>
      </w:r>
      <w:r>
        <w:rPr>
          <w:rStyle w:val="FootnoteReference"/>
        </w:rPr>
        <w:footnoteReference w:id="3"/>
      </w:r>
      <w:r>
        <w:t xml:space="preserve"> is a cross jurisdictional program through which the Australian Government, states and territories and the New Zealand Government collaborate to deliver a single, integrated program on energy efficiency standards and energy labelling for equipment and appliances.</w:t>
      </w:r>
    </w:p>
    <w:p w14:paraId="0126F035" w14:textId="7037E945" w:rsidR="00C039FC" w:rsidRDefault="5B7BF1A2" w:rsidP="00C039FC">
      <w:r>
        <w:t xml:space="preserve">The E3 Program undertakes a range of activities to improve the energy efficiency of appliances and equipment sold in Australia and New Zealand. These include energy rating labelling, setting minimum energy performance standards (MEPS) and education and training. </w:t>
      </w:r>
    </w:p>
    <w:p w14:paraId="4DD9DAE0" w14:textId="77777777" w:rsidR="00C039FC" w:rsidRDefault="5B7BF1A2" w:rsidP="00C039FC">
      <w:r>
        <w:t>The objectives of the E3 Program are:</w:t>
      </w:r>
    </w:p>
    <w:p w14:paraId="39AE9101" w14:textId="77777777" w:rsidR="00C039FC" w:rsidRDefault="5B7BF1A2" w:rsidP="00C039FC">
      <w:pPr>
        <w:pStyle w:val="ListParagraph"/>
        <w:numPr>
          <w:ilvl w:val="0"/>
          <w:numId w:val="41"/>
        </w:numPr>
      </w:pPr>
      <w:r>
        <w:t>To reduce energy bills for households and businesses in a cost effective way by driving improvements to the energy efficiency of new appliances and equipment sold</w:t>
      </w:r>
    </w:p>
    <w:p w14:paraId="78FD9931" w14:textId="77777777" w:rsidR="00C039FC" w:rsidRDefault="5B7BF1A2" w:rsidP="00C039FC">
      <w:pPr>
        <w:pStyle w:val="ListParagraph"/>
        <w:numPr>
          <w:ilvl w:val="0"/>
          <w:numId w:val="41"/>
        </w:numPr>
      </w:pPr>
      <w:r>
        <w:t>To improve the energy efficiency of new appliances and equipment that use energy and to also improve the energy performance of products that have an impact on energy consumption</w:t>
      </w:r>
    </w:p>
    <w:p w14:paraId="33EAF818" w14:textId="77777777" w:rsidR="00C039FC" w:rsidRDefault="5B7BF1A2" w:rsidP="00C039FC">
      <w:pPr>
        <w:pStyle w:val="ListParagraph"/>
        <w:numPr>
          <w:ilvl w:val="0"/>
          <w:numId w:val="41"/>
        </w:numPr>
      </w:pPr>
      <w:r>
        <w:t>To reduce appliance and equipment related greenhouse gas emissions through a process which complements other actions by jurisdictions.</w:t>
      </w:r>
    </w:p>
    <w:p w14:paraId="583C7DF8" w14:textId="269264F3" w:rsidR="00C039FC" w:rsidRDefault="00C039FC" w:rsidP="00C039FC">
      <w:r w:rsidRPr="00844556">
        <w:t xml:space="preserve">On 1 October 2012, the </w:t>
      </w:r>
      <w:r w:rsidRPr="5B7BF1A2">
        <w:rPr>
          <w:i/>
          <w:iCs/>
        </w:rPr>
        <w:t>Greenhouse and Energy Minimum Standards (GEMS) Act 2012</w:t>
      </w:r>
      <w:r w:rsidRPr="5B7BF1A2">
        <w:rPr>
          <w:i/>
          <w:iCs/>
          <w:vertAlign w:val="superscript"/>
        </w:rPr>
        <w:footnoteReference w:id="4"/>
      </w:r>
      <w:r w:rsidRPr="00844556">
        <w:t xml:space="preserve"> came into effect in Australia, creating a national framework for product energy efficiency in Australia. The GEMS Act is the underpinning legislation for the E3 Program in Australia. The Energy Efficiency </w:t>
      </w:r>
      <w:r>
        <w:t xml:space="preserve">and </w:t>
      </w:r>
      <w:r w:rsidRPr="00844556">
        <w:t xml:space="preserve">Conservation Authority (EECA) administers the E3 </w:t>
      </w:r>
      <w:r w:rsidR="00177BFC">
        <w:t>P</w:t>
      </w:r>
      <w:r w:rsidRPr="00844556">
        <w:t xml:space="preserve">rogram in New Zealand through the </w:t>
      </w:r>
      <w:r w:rsidRPr="5B7BF1A2">
        <w:rPr>
          <w:i/>
          <w:iCs/>
        </w:rPr>
        <w:t>Energy Efficiency (Energy Using Products) Regulations 2002</w:t>
      </w:r>
      <w:r w:rsidRPr="00844556">
        <w:t>.</w:t>
      </w:r>
    </w:p>
    <w:p w14:paraId="23B9775A" w14:textId="77FEEC70" w:rsidR="00C039FC" w:rsidRPr="00844556" w:rsidRDefault="00C039FC" w:rsidP="00C039FC">
      <w:r>
        <w:t xml:space="preserve">In 2018-19, the E3 Program contributed more than </w:t>
      </w:r>
      <w:r w:rsidRPr="008924A6">
        <w:t xml:space="preserve">$1.2 billion </w:t>
      </w:r>
      <w:r>
        <w:t xml:space="preserve">to the Australian economy and </w:t>
      </w:r>
      <w:r w:rsidRPr="008924A6">
        <w:t>$200 million to the New Zealand</w:t>
      </w:r>
      <w:r>
        <w:t xml:space="preserve"> economy in avoided energy costs.</w:t>
      </w:r>
      <w:r w:rsidR="0012124E" w:rsidRPr="0012124E">
        <w:rPr>
          <w:rStyle w:val="FootnoteReference"/>
        </w:rPr>
        <w:t xml:space="preserve"> </w:t>
      </w:r>
      <w:r w:rsidR="0012124E">
        <w:rPr>
          <w:rStyle w:val="FootnoteReference"/>
        </w:rPr>
        <w:footnoteReference w:id="5"/>
      </w:r>
    </w:p>
    <w:p w14:paraId="1D246C86" w14:textId="42B946EB" w:rsidR="00C039FC" w:rsidRDefault="00C039FC" w:rsidP="00C039FC">
      <w:r>
        <w:t>Industrial products (pumps, air compressors and boilers) were identified as high priority and a focus for immediate attention in t</w:t>
      </w:r>
      <w:r w:rsidRPr="00844556">
        <w:t xml:space="preserve">he 2017/18 </w:t>
      </w:r>
      <w:r>
        <w:t xml:space="preserve">prioritisation </w:t>
      </w:r>
      <w:r w:rsidRPr="00844556">
        <w:t xml:space="preserve">for </w:t>
      </w:r>
      <w:r>
        <w:t xml:space="preserve">the </w:t>
      </w:r>
      <w:r w:rsidRPr="00844556">
        <w:t>E3 Program</w:t>
      </w:r>
      <w:r>
        <w:t>.</w:t>
      </w:r>
      <w:r w:rsidRPr="00844556">
        <w:rPr>
          <w:vertAlign w:val="superscript"/>
        </w:rPr>
        <w:footnoteReference w:id="6"/>
      </w:r>
    </w:p>
    <w:p w14:paraId="3757B67C" w14:textId="77777777" w:rsidR="000741BC" w:rsidRDefault="000741BC">
      <w:pPr>
        <w:spacing w:after="0" w:line="240" w:lineRule="auto"/>
        <w:rPr>
          <w:rFonts w:eastAsiaTheme="majorEastAsia" w:cstheme="majorBidi"/>
          <w:b/>
          <w:bCs/>
          <w:color w:val="C00000"/>
          <w:sz w:val="32"/>
          <w:szCs w:val="28"/>
        </w:rPr>
      </w:pPr>
      <w:bookmarkStart w:id="36" w:name="_Toc522519510"/>
      <w:bookmarkStart w:id="37" w:name="_Toc520370810"/>
      <w:bookmarkStart w:id="38" w:name="_Toc53597520"/>
      <w:r>
        <w:br w:type="page"/>
      </w:r>
    </w:p>
    <w:p w14:paraId="31149967" w14:textId="475F8AAC" w:rsidR="00C039FC" w:rsidRPr="00844556" w:rsidRDefault="5B7BF1A2">
      <w:pPr>
        <w:pStyle w:val="Heading1"/>
      </w:pPr>
      <w:r>
        <w:t>Pump Market Overview</w:t>
      </w:r>
      <w:bookmarkEnd w:id="36"/>
      <w:bookmarkEnd w:id="37"/>
      <w:bookmarkEnd w:id="38"/>
    </w:p>
    <w:p w14:paraId="1602911B" w14:textId="7B85744C" w:rsidR="00104AD0" w:rsidRDefault="00104AD0" w:rsidP="00104AD0">
      <w:pPr>
        <w:pStyle w:val="Heading2"/>
      </w:pPr>
      <w:bookmarkStart w:id="39" w:name="_Toc53597521"/>
      <w:r>
        <w:t>Market Scale and Value</w:t>
      </w:r>
      <w:bookmarkEnd w:id="39"/>
    </w:p>
    <w:p w14:paraId="7F86041A" w14:textId="4AE4AE50" w:rsidR="00C039FC" w:rsidRDefault="00FF1711" w:rsidP="00104AD0">
      <w:r w:rsidRPr="00FF1711">
        <w:t xml:space="preserve">There is limited information on the </w:t>
      </w:r>
      <w:r w:rsidR="000741BC">
        <w:t xml:space="preserve">Australian </w:t>
      </w:r>
      <w:r>
        <w:t>pump</w:t>
      </w:r>
      <w:r w:rsidRPr="00FF1711">
        <w:t xml:space="preserve"> market, including installed stock,</w:t>
      </w:r>
      <w:r>
        <w:t xml:space="preserve"> import data and annual sales. </w:t>
      </w:r>
      <w:r w:rsidRPr="00FF1711">
        <w:t>The most recent statistics are provided by IBISWorld, which aggregates at the i</w:t>
      </w:r>
      <w:r w:rsidR="00B27A05">
        <w:t>ndustry level</w:t>
      </w:r>
      <w:r>
        <w:t xml:space="preserve">. </w:t>
      </w:r>
      <w:r w:rsidR="000E6681">
        <w:t xml:space="preserve">Data for New Zealand is limited. </w:t>
      </w:r>
      <w:r w:rsidR="00C039FC">
        <w:t xml:space="preserve">The </w:t>
      </w:r>
      <w:r w:rsidR="000E6681">
        <w:t xml:space="preserve">2019/20 </w:t>
      </w:r>
      <w:r w:rsidR="00B27A05">
        <w:t>total</w:t>
      </w:r>
      <w:r w:rsidR="000E6681">
        <w:t xml:space="preserve"> annual sales revenue for </w:t>
      </w:r>
      <w:r w:rsidR="00B27A05">
        <w:t>pumps in Australia is estimated to be</w:t>
      </w:r>
      <w:r w:rsidR="00C039FC">
        <w:t xml:space="preserve"> $1.01b</w:t>
      </w:r>
      <w:r w:rsidR="00104AD0">
        <w:t>illio</w:t>
      </w:r>
      <w:r w:rsidR="00C039FC">
        <w:t>n</w:t>
      </w:r>
      <w:r w:rsidR="00C039FC">
        <w:rPr>
          <w:rStyle w:val="FootnoteReference"/>
        </w:rPr>
        <w:footnoteReference w:id="7"/>
      </w:r>
      <w:r w:rsidR="00104AD0">
        <w:t xml:space="preserve"> </w:t>
      </w:r>
      <w:r w:rsidR="000E6681">
        <w:t xml:space="preserve">and </w:t>
      </w:r>
      <w:r w:rsidR="00B27A05">
        <w:t>$500-540 million</w:t>
      </w:r>
      <w:r w:rsidR="000E6681">
        <w:rPr>
          <w:rStyle w:val="FootnoteReference"/>
        </w:rPr>
        <w:footnoteReference w:id="8"/>
      </w:r>
      <w:r w:rsidR="00B27A05">
        <w:t xml:space="preserve"> in New Zealand.</w:t>
      </w:r>
      <w:r w:rsidR="00104AD0">
        <w:t xml:space="preserve"> </w:t>
      </w:r>
      <w:r w:rsidR="00C901A2">
        <w:t xml:space="preserve">In Australia, </w:t>
      </w:r>
      <w:r w:rsidR="000741BC">
        <w:t>i</w:t>
      </w:r>
      <w:r w:rsidR="00C039FC">
        <w:t xml:space="preserve">rrigation and </w:t>
      </w:r>
      <w:r w:rsidR="00104AD0">
        <w:t>agriculture</w:t>
      </w:r>
      <w:r w:rsidR="00C039FC">
        <w:t xml:space="preserve"> </w:t>
      </w:r>
      <w:r w:rsidR="00104AD0">
        <w:t>account</w:t>
      </w:r>
      <w:r w:rsidR="00C039FC">
        <w:t xml:space="preserve"> for only 10.2 per cent</w:t>
      </w:r>
      <w:r w:rsidR="00104AD0">
        <w:t xml:space="preserve"> of sales, </w:t>
      </w:r>
      <w:r w:rsidR="00C039FC">
        <w:t>while the mining, oil and gas industries account for over a third of sales</w:t>
      </w:r>
      <w:r w:rsidR="00C039FC" w:rsidRPr="00844556">
        <w:t>.</w:t>
      </w:r>
      <w:r w:rsidR="000E6681">
        <w:t xml:space="preserve"> New Zealand data is unavailable</w:t>
      </w:r>
      <w:r w:rsidR="000741BC">
        <w:t>.</w:t>
      </w:r>
      <w:r w:rsidR="000E6681">
        <w:t xml:space="preserve"> </w:t>
      </w:r>
      <w:r w:rsidR="000741BC">
        <w:t>A</w:t>
      </w:r>
      <w:r w:rsidR="000E6681">
        <w:t>necdotally the proportion of sales to mining and minerals sectors is much less than Australia</w:t>
      </w:r>
      <w:r w:rsidR="00C901A2">
        <w:t>, with a high proportion going to agriculture</w:t>
      </w:r>
      <w:r w:rsidR="000E6681">
        <w:t>.</w:t>
      </w:r>
      <w:r w:rsidR="00C039FC" w:rsidRPr="004A6A36">
        <w:t xml:space="preserve"> </w:t>
      </w:r>
      <w:r w:rsidR="00C039FC">
        <w:t xml:space="preserve">A breakdown of </w:t>
      </w:r>
      <w:r w:rsidR="000E6681">
        <w:t>market segments for Australia</w:t>
      </w:r>
      <w:r w:rsidR="00C039FC">
        <w:t xml:space="preserve"> is shown in </w:t>
      </w:r>
      <w:r w:rsidR="00C039FC">
        <w:fldChar w:fldCharType="begin"/>
      </w:r>
      <w:r w:rsidR="00C039FC">
        <w:instrText xml:space="preserve"> REF _Ref41383620 \h </w:instrText>
      </w:r>
      <w:r w:rsidR="00C039FC">
        <w:fldChar w:fldCharType="separate"/>
      </w:r>
      <w:r w:rsidR="00C039FC">
        <w:t xml:space="preserve">Figure </w:t>
      </w:r>
      <w:r w:rsidR="00C039FC">
        <w:rPr>
          <w:noProof/>
        </w:rPr>
        <w:t>1</w:t>
      </w:r>
      <w:r w:rsidR="00C039FC">
        <w:fldChar w:fldCharType="end"/>
      </w:r>
      <w:r w:rsidR="00C039FC" w:rsidRPr="00844556">
        <w:t>.</w:t>
      </w:r>
      <w:r w:rsidR="00C039FC">
        <w:t xml:space="preserve"> </w:t>
      </w:r>
    </w:p>
    <w:p w14:paraId="53585CCB" w14:textId="5C96F944" w:rsidR="00C039FC" w:rsidRDefault="00C039FC" w:rsidP="00C039FC">
      <w:pPr>
        <w:pStyle w:val="Caption"/>
      </w:pPr>
      <w:r>
        <w:t xml:space="preserve">Figure </w:t>
      </w:r>
      <w:r w:rsidR="000C2479" w:rsidRPr="5B7BF1A2">
        <w:fldChar w:fldCharType="begin"/>
      </w:r>
      <w:r w:rsidR="000C2479">
        <w:rPr>
          <w:noProof/>
        </w:rPr>
        <w:instrText xml:space="preserve"> SEQ Figure \* ARABIC </w:instrText>
      </w:r>
      <w:r w:rsidR="000C2479" w:rsidRPr="5B7BF1A2">
        <w:rPr>
          <w:noProof/>
        </w:rPr>
        <w:fldChar w:fldCharType="separate"/>
      </w:r>
      <w:r w:rsidR="00D0428F">
        <w:rPr>
          <w:noProof/>
        </w:rPr>
        <w:t>1</w:t>
      </w:r>
      <w:r w:rsidR="000C2479" w:rsidRPr="5B7BF1A2">
        <w:fldChar w:fldCharType="end"/>
      </w:r>
      <w:r>
        <w:t xml:space="preserve"> </w:t>
      </w:r>
      <w:r w:rsidRPr="003D3997">
        <w:t>Major Market Segments in the Pump Industry in Australia (adapted from IBISWorld)</w:t>
      </w:r>
      <w:r>
        <w:rPr>
          <w:rStyle w:val="FootnoteReference"/>
        </w:rPr>
        <w:footnoteReference w:id="9"/>
      </w:r>
      <w:r w:rsidR="00104AD0" w:rsidRPr="00104AD0">
        <w:rPr>
          <w:noProof/>
          <w:lang w:eastAsia="ja-JP"/>
        </w:rPr>
        <w:t xml:space="preserve"> </w:t>
      </w:r>
      <w:r w:rsidR="00104AD0">
        <w:rPr>
          <w:noProof/>
          <w:lang w:eastAsia="en-AU"/>
        </w:rPr>
        <w:drawing>
          <wp:inline distT="0" distB="0" distL="0" distR="0" wp14:anchorId="449835E4" wp14:editId="29F39ACB">
            <wp:extent cx="5732145" cy="1768510"/>
            <wp:effectExtent l="0" t="0" r="1905" b="3175"/>
            <wp:docPr id="1" name="Chart 1" descr="The major market segments for pumps include water and wastewater and mining." title="Major Market Segments in the Pump Industry in Australia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ECC19E" w14:textId="080CF307" w:rsidR="00C039FC" w:rsidRDefault="003E095C" w:rsidP="5B7BF1A2">
      <w:pPr>
        <w:rPr>
          <w:noProof/>
          <w:lang w:eastAsia="ja-JP"/>
        </w:rPr>
      </w:pPr>
      <w:r>
        <w:t xml:space="preserve">There are an estimated 181 </w:t>
      </w:r>
      <w:r w:rsidR="000741BC">
        <w:t>Small to Medium Enterprises (</w:t>
      </w:r>
      <w:r w:rsidR="00104AD0">
        <w:t>SME</w:t>
      </w:r>
      <w:r w:rsidR="000741BC">
        <w:t>s)</w:t>
      </w:r>
      <w:r w:rsidR="00104AD0">
        <w:t xml:space="preserve"> businesses</w:t>
      </w:r>
      <w:r>
        <w:t xml:space="preserve"> </w:t>
      </w:r>
      <w:r w:rsidR="00DA7E35">
        <w:t xml:space="preserve">who supply pumps </w:t>
      </w:r>
      <w:r>
        <w:t xml:space="preserve">in </w:t>
      </w:r>
      <w:r w:rsidR="009C64EA">
        <w:t>Australia</w:t>
      </w:r>
      <w:r>
        <w:t>,</w:t>
      </w:r>
      <w:r w:rsidR="00104AD0">
        <w:t xml:space="preserve"> account</w:t>
      </w:r>
      <w:r>
        <w:t>ing</w:t>
      </w:r>
      <w:r w:rsidR="00104AD0">
        <w:t xml:space="preserve"> for</w:t>
      </w:r>
      <w:r>
        <w:t xml:space="preserve"> almost half the total (374).</w:t>
      </w:r>
      <w:r w:rsidRPr="003E095C">
        <w:rPr>
          <w:rStyle w:val="FootnoteReference"/>
        </w:rPr>
        <w:t xml:space="preserve"> </w:t>
      </w:r>
      <w:r>
        <w:rPr>
          <w:rStyle w:val="FootnoteReference"/>
        </w:rPr>
        <w:footnoteReference w:id="10"/>
      </w:r>
      <w:r w:rsidR="00104AD0">
        <w:t xml:space="preserve"> </w:t>
      </w:r>
      <w:r w:rsidR="00C039FC">
        <w:t>For SME pump suppliers, the major markets are the water treatment industry, construction and agriculture.</w:t>
      </w:r>
      <w:r>
        <w:t xml:space="preserve"> T</w:t>
      </w:r>
      <w:r w:rsidR="00C039FC">
        <w:t xml:space="preserve">his is because </w:t>
      </w:r>
      <w:r w:rsidR="00C039FC" w:rsidRPr="00A763F9">
        <w:t xml:space="preserve">SME </w:t>
      </w:r>
      <w:r w:rsidR="00C039FC">
        <w:t>businesses</w:t>
      </w:r>
      <w:r w:rsidR="00C039FC" w:rsidRPr="00A763F9">
        <w:t xml:space="preserve"> tend to specialise in providing niche products to industrial supply chains, while larger firms produce larger and more powerful products that can be used in infrastructure, such as power generation project</w:t>
      </w:r>
      <w:r w:rsidR="00C039FC">
        <w:t xml:space="preserve">s. A breakdown </w:t>
      </w:r>
      <w:r>
        <w:t xml:space="preserve">of market segments </w:t>
      </w:r>
      <w:r w:rsidR="00C039FC">
        <w:t xml:space="preserve">is shown in </w:t>
      </w:r>
      <w:r w:rsidR="00C039FC">
        <w:fldChar w:fldCharType="begin"/>
      </w:r>
      <w:r w:rsidR="00C039FC">
        <w:instrText xml:space="preserve"> REF _Ref41567029 \h </w:instrText>
      </w:r>
      <w:r w:rsidR="00C039FC">
        <w:fldChar w:fldCharType="separate"/>
      </w:r>
      <w:r w:rsidR="00C039FC">
        <w:t xml:space="preserve">Figure </w:t>
      </w:r>
      <w:r w:rsidR="00C039FC">
        <w:rPr>
          <w:noProof/>
        </w:rPr>
        <w:t>2</w:t>
      </w:r>
      <w:r w:rsidR="00C039FC">
        <w:fldChar w:fldCharType="end"/>
      </w:r>
      <w:r w:rsidR="00C039FC">
        <w:t>.</w:t>
      </w:r>
      <w:r w:rsidR="00C039FC" w:rsidRPr="003D664A">
        <w:rPr>
          <w:noProof/>
          <w:lang w:eastAsia="ja-JP"/>
        </w:rPr>
        <w:t xml:space="preserve"> </w:t>
      </w:r>
    </w:p>
    <w:p w14:paraId="5EC14ADF" w14:textId="77777777" w:rsidR="000741BC" w:rsidRDefault="000741BC" w:rsidP="000741BC">
      <w:pPr>
        <w:pStyle w:val="Caption"/>
      </w:pPr>
      <w:r>
        <w:t xml:space="preserve">Figure </w:t>
      </w:r>
      <w:r w:rsidRPr="5B7BF1A2">
        <w:fldChar w:fldCharType="begin"/>
      </w:r>
      <w:r>
        <w:rPr>
          <w:noProof/>
        </w:rPr>
        <w:instrText xml:space="preserve"> SEQ Figure \* ARABIC </w:instrText>
      </w:r>
      <w:r w:rsidRPr="5B7BF1A2">
        <w:rPr>
          <w:noProof/>
        </w:rPr>
        <w:fldChar w:fldCharType="separate"/>
      </w:r>
      <w:r>
        <w:rPr>
          <w:noProof/>
        </w:rPr>
        <w:t>2</w:t>
      </w:r>
      <w:r w:rsidRPr="5B7BF1A2">
        <w:fldChar w:fldCharType="end"/>
      </w:r>
      <w:r>
        <w:t>. Major Market Segments for SME pump businesses in Australia (Adapted from IBISWorld)</w:t>
      </w:r>
      <w:r>
        <w:rPr>
          <w:rStyle w:val="FootnoteReference"/>
        </w:rPr>
        <w:footnoteReference w:id="11"/>
      </w:r>
    </w:p>
    <w:p w14:paraId="38CCBD7D" w14:textId="77777777" w:rsidR="00C039FC" w:rsidRDefault="00C039FC" w:rsidP="00C039FC">
      <w:pPr>
        <w:keepNext/>
      </w:pPr>
      <w:r>
        <w:rPr>
          <w:noProof/>
          <w:lang w:eastAsia="en-AU"/>
        </w:rPr>
        <w:drawing>
          <wp:inline distT="0" distB="0" distL="0" distR="0" wp14:anchorId="5DA78760" wp14:editId="51C8D171">
            <wp:extent cx="5711190" cy="1487156"/>
            <wp:effectExtent l="0" t="0" r="3810" b="0"/>
            <wp:docPr id="2" name="Chart 2" descr="The major market segments for pumps include water and wastewater and industrial manifacturing." title="Major Market Segments for SME pump businesses in Australia "/>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lang w:eastAsia="ja-JP"/>
        </w:rPr>
        <w:t xml:space="preserve"> </w:t>
      </w:r>
    </w:p>
    <w:p w14:paraId="68F6EEEB" w14:textId="77777777" w:rsidR="00C039FC" w:rsidRPr="00844556" w:rsidRDefault="00C039FC" w:rsidP="00C039FC"/>
    <w:p w14:paraId="6438AD1F" w14:textId="7C6F522E" w:rsidR="00C039FC" w:rsidRDefault="00C039FC" w:rsidP="00C039FC">
      <w:pPr>
        <w:keepNext/>
      </w:pPr>
      <w:bookmarkStart w:id="40" w:name="_Ref41383607"/>
      <w:bookmarkEnd w:id="40"/>
      <w:r>
        <w:t xml:space="preserve">The pump market in Australia is predominantly </w:t>
      </w:r>
      <w:r w:rsidR="001A3D96">
        <w:t>import and assembly</w:t>
      </w:r>
      <w:r w:rsidR="00267F52">
        <w:t>-</w:t>
      </w:r>
      <w:r w:rsidR="001A3D96">
        <w:t>based (65.6 per cent)</w:t>
      </w:r>
      <w:r>
        <w:t xml:space="preserve"> of domestic demand), with the remainder local manufacturing</w:t>
      </w:r>
      <w:r>
        <w:rPr>
          <w:rStyle w:val="FootnoteReference"/>
        </w:rPr>
        <w:footnoteReference w:id="12"/>
      </w:r>
      <w:r>
        <w:t xml:space="preserve"> which notes that Australia imports pumps from:</w:t>
      </w:r>
      <w:r w:rsidRPr="00436A7F">
        <w:t xml:space="preserve"> </w:t>
      </w:r>
    </w:p>
    <w:p w14:paraId="6D5672D9" w14:textId="189C01F1" w:rsidR="00C039FC" w:rsidRPr="00436A7F" w:rsidRDefault="5B7BF1A2" w:rsidP="00C039FC">
      <w:pPr>
        <w:pStyle w:val="ListParagraph"/>
        <w:numPr>
          <w:ilvl w:val="0"/>
          <w:numId w:val="38"/>
        </w:numPr>
      </w:pPr>
      <w:r>
        <w:t xml:space="preserve">The EU (30 per cent), </w:t>
      </w:r>
    </w:p>
    <w:p w14:paraId="2880E0F3" w14:textId="2CB04047" w:rsidR="00C039FC" w:rsidRDefault="5B7BF1A2" w:rsidP="00C039FC">
      <w:pPr>
        <w:pStyle w:val="ListBullet"/>
        <w:spacing w:line="240" w:lineRule="auto"/>
        <w:ind w:left="720" w:hanging="360"/>
      </w:pPr>
      <w:r>
        <w:t xml:space="preserve">The US (22.3 per cent) </w:t>
      </w:r>
    </w:p>
    <w:p w14:paraId="73429654" w14:textId="47FE1077" w:rsidR="00C039FC" w:rsidRPr="00436A7F" w:rsidRDefault="5B7BF1A2" w:rsidP="00C039FC">
      <w:pPr>
        <w:pStyle w:val="ListBullet"/>
        <w:spacing w:line="240" w:lineRule="auto"/>
        <w:ind w:left="720" w:hanging="360"/>
      </w:pPr>
      <w:r>
        <w:t xml:space="preserve">China (19.6 per cent) </w:t>
      </w:r>
    </w:p>
    <w:p w14:paraId="5C8DFC5D" w14:textId="02527C02" w:rsidR="00C039FC" w:rsidRPr="00436A7F" w:rsidRDefault="5B7BF1A2" w:rsidP="00C039FC">
      <w:pPr>
        <w:pStyle w:val="ListBullet"/>
        <w:spacing w:line="240" w:lineRule="auto"/>
        <w:ind w:left="720" w:hanging="360"/>
      </w:pPr>
      <w:r>
        <w:t xml:space="preserve">Other (40.7 per cent), </w:t>
      </w:r>
    </w:p>
    <w:p w14:paraId="7497FA9E" w14:textId="7D473725" w:rsidR="00C039FC" w:rsidRDefault="5B7BF1A2" w:rsidP="00C039FC">
      <w:pPr>
        <w:pStyle w:val="ListBullet"/>
        <w:numPr>
          <w:ilvl w:val="0"/>
          <w:numId w:val="0"/>
        </w:numPr>
      </w:pPr>
      <w:r>
        <w:t>Exports from Australia account for 36.7 per cent of pump market revenue, with major export markets including:</w:t>
      </w:r>
    </w:p>
    <w:p w14:paraId="05766514" w14:textId="06CE19ED" w:rsidR="00C039FC" w:rsidRPr="00436A7F" w:rsidRDefault="5B7BF1A2" w:rsidP="00C039FC">
      <w:pPr>
        <w:pStyle w:val="ListBullet"/>
        <w:spacing w:line="240" w:lineRule="auto"/>
        <w:ind w:left="720" w:hanging="360"/>
      </w:pPr>
      <w:r>
        <w:t>Indonesia (19 per cent)</w:t>
      </w:r>
    </w:p>
    <w:p w14:paraId="2A10767A" w14:textId="5D862454" w:rsidR="00C039FC" w:rsidRPr="00436A7F" w:rsidRDefault="5B7BF1A2" w:rsidP="00C039FC">
      <w:pPr>
        <w:pStyle w:val="ListBullet"/>
        <w:spacing w:line="240" w:lineRule="auto"/>
        <w:ind w:left="720" w:hanging="360"/>
      </w:pPr>
      <w:r>
        <w:t>New Zealand (15.1 per cent)</w:t>
      </w:r>
    </w:p>
    <w:p w14:paraId="549DE15D" w14:textId="479770D6" w:rsidR="00C039FC" w:rsidRPr="00436A7F" w:rsidRDefault="5B7BF1A2" w:rsidP="00C039FC">
      <w:pPr>
        <w:pStyle w:val="ListBullet"/>
        <w:spacing w:line="240" w:lineRule="auto"/>
        <w:ind w:left="720" w:hanging="360"/>
      </w:pPr>
      <w:r>
        <w:t>Papua New Guinea (12.5 per cent)</w:t>
      </w:r>
    </w:p>
    <w:p w14:paraId="47DB8BB8" w14:textId="11B7421C" w:rsidR="00C039FC" w:rsidRPr="00436A7F" w:rsidRDefault="5B7BF1A2" w:rsidP="00C039FC">
      <w:pPr>
        <w:pStyle w:val="ListBullet"/>
        <w:spacing w:line="240" w:lineRule="auto"/>
        <w:ind w:left="720" w:hanging="360"/>
      </w:pPr>
      <w:r>
        <w:t>The US (7.7 per cent)</w:t>
      </w:r>
    </w:p>
    <w:p w14:paraId="7E0A39BB" w14:textId="33AD54AB" w:rsidR="006A23E2" w:rsidRDefault="5B7BF1A2" w:rsidP="006A23E2">
      <w:pPr>
        <w:pStyle w:val="ListBullet"/>
        <w:spacing w:line="240" w:lineRule="auto"/>
        <w:ind w:left="720" w:hanging="360"/>
      </w:pPr>
      <w:r>
        <w:t>Other (45.7 per cent)</w:t>
      </w:r>
    </w:p>
    <w:p w14:paraId="3975E280" w14:textId="6A2455C0" w:rsidR="00104AD0" w:rsidRDefault="00FF1711" w:rsidP="00FF1711">
      <w:pPr>
        <w:pStyle w:val="Heading2"/>
      </w:pPr>
      <w:bookmarkStart w:id="41" w:name="_Toc53597522"/>
      <w:r>
        <w:t>Energy Use</w:t>
      </w:r>
      <w:bookmarkEnd w:id="41"/>
    </w:p>
    <w:p w14:paraId="49BE585F" w14:textId="253D3120" w:rsidR="00C039FC" w:rsidRDefault="00104AD0" w:rsidP="001A3D96">
      <w:pPr>
        <w:pStyle w:val="ListBullet"/>
        <w:numPr>
          <w:ilvl w:val="0"/>
          <w:numId w:val="0"/>
        </w:numPr>
      </w:pPr>
      <w:r w:rsidRPr="00844556">
        <w:t>In both Australia and New Zealand, pumps are significant consumers of energy. Pumps account for an estimate</w:t>
      </w:r>
      <w:r>
        <w:t>d</w:t>
      </w:r>
      <w:r w:rsidRPr="00844556">
        <w:t xml:space="preserve"> </w:t>
      </w:r>
      <w:r>
        <w:t xml:space="preserve">12.2 per cent of electricity use </w:t>
      </w:r>
      <w:r w:rsidRPr="00844556">
        <w:t>in Australia</w:t>
      </w:r>
      <w:r>
        <w:t>n industry</w:t>
      </w:r>
      <w:r w:rsidRPr="00844556">
        <w:rPr>
          <w:vertAlign w:val="superscript"/>
        </w:rPr>
        <w:footnoteReference w:id="13"/>
      </w:r>
      <w:r>
        <w:t xml:space="preserve"> and 9-12 per cent</w:t>
      </w:r>
      <w:r w:rsidRPr="00844556">
        <w:t xml:space="preserve"> of total industrial electricity use in New Zealand</w:t>
      </w:r>
      <w:r w:rsidRPr="00844556">
        <w:rPr>
          <w:vertAlign w:val="superscript"/>
        </w:rPr>
        <w:footnoteReference w:id="14"/>
      </w:r>
      <w:r w:rsidR="001A3D96">
        <w:t>.</w:t>
      </w:r>
      <w:r w:rsidR="00814EFE">
        <w:t xml:space="preserve"> Due to both their high operating hours and expected life of over 10 years, electricity consumption is the largest costs associated with operating pumps.</w:t>
      </w:r>
      <w:r w:rsidR="00AC4A59">
        <w:t xml:space="preserve"> </w:t>
      </w:r>
      <w:r w:rsidR="00F5549C">
        <w:t>It is estimated e</w:t>
      </w:r>
      <w:r w:rsidR="00847D0E">
        <w:t>lectricity</w:t>
      </w:r>
      <w:r w:rsidR="00AC4A59">
        <w:t xml:space="preserve"> use</w:t>
      </w:r>
      <w:r w:rsidR="00F5549C">
        <w:t xml:space="preserve"> accounts for over half the</w:t>
      </w:r>
      <w:r w:rsidR="00847D0E">
        <w:t xml:space="preserve"> total costs over the life of the pump.</w:t>
      </w:r>
      <w:r w:rsidR="00F5549C">
        <w:rPr>
          <w:rStyle w:val="FootnoteReference"/>
        </w:rPr>
        <w:footnoteReference w:id="15"/>
      </w:r>
    </w:p>
    <w:p w14:paraId="13AC2E95" w14:textId="1FD96513" w:rsidR="00844556" w:rsidRPr="00844556" w:rsidRDefault="00844556">
      <w:pPr>
        <w:pStyle w:val="Heading1"/>
      </w:pPr>
      <w:bookmarkStart w:id="42" w:name="_Toc53597523"/>
      <w:r w:rsidRPr="00844556">
        <w:t xml:space="preserve">Role of </w:t>
      </w:r>
      <w:r w:rsidR="000120D1">
        <w:t xml:space="preserve">policy, </w:t>
      </w:r>
      <w:r w:rsidRPr="00844556">
        <w:t>standards and testing</w:t>
      </w:r>
      <w:bookmarkEnd w:id="34"/>
      <w:bookmarkEnd w:id="35"/>
      <w:bookmarkEnd w:id="42"/>
    </w:p>
    <w:p w14:paraId="5EB2EA71" w14:textId="230877B4" w:rsidR="00C039FC" w:rsidRDefault="005717EF" w:rsidP="00C039FC">
      <w:bookmarkStart w:id="43" w:name="_Toc40783362"/>
      <w:bookmarkStart w:id="44" w:name="_Toc40783536"/>
      <w:bookmarkStart w:id="45" w:name="_Toc40783709"/>
      <w:bookmarkStart w:id="46" w:name="_Toc40880260"/>
      <w:bookmarkEnd w:id="43"/>
      <w:bookmarkEnd w:id="44"/>
      <w:bookmarkEnd w:id="45"/>
      <w:bookmarkEnd w:id="46"/>
      <w:r>
        <w:t>MEPS</w:t>
      </w:r>
      <w:r w:rsidR="00C039FC" w:rsidRPr="00431943">
        <w:t xml:space="preserve"> specify the minimum level of energy performance that appliances, lighting and electrical equipment (products) must meet or exceed before they can be offered for sale or used for commercial purposes.</w:t>
      </w:r>
      <w:r w:rsidR="00C039FC">
        <w:t xml:space="preserve"> MEPS</w:t>
      </w:r>
      <w:r w:rsidR="00C039FC" w:rsidRPr="00844556">
        <w:t xml:space="preserve"> are one of a range of potentia</w:t>
      </w:r>
      <w:r w:rsidR="00C039FC">
        <w:t xml:space="preserve">l measures that could improve industrial equipment </w:t>
      </w:r>
      <w:r w:rsidR="00C039FC" w:rsidRPr="00844556">
        <w:t>energy efficiency</w:t>
      </w:r>
      <w:r w:rsidR="00C039FC">
        <w:t>.</w:t>
      </w:r>
      <w:r w:rsidR="00C039FC" w:rsidRPr="00844556">
        <w:rPr>
          <w:vertAlign w:val="superscript"/>
        </w:rPr>
        <w:footnoteReference w:id="16"/>
      </w:r>
      <w:r w:rsidR="00C039FC">
        <w:t xml:space="preserve"> </w:t>
      </w:r>
    </w:p>
    <w:p w14:paraId="10D8D17D" w14:textId="72874F2B" w:rsidR="00C039FC" w:rsidRDefault="5B7BF1A2" w:rsidP="00C039FC">
      <w:r>
        <w:t xml:space="preserve">Other approaches include energy rating labelling schemes (either voluntary or mandatory), introduction of voluntary standards where industry ‘self-regulates’, and incentives and support for manufacturers to develop and introduce more efficient products while phasing out less efficient products. These policy options will be explored in a Consultation RIS on policy options. </w:t>
      </w:r>
    </w:p>
    <w:p w14:paraId="68E9531E" w14:textId="77777777" w:rsidR="00C039FC" w:rsidRPr="000A098E" w:rsidRDefault="5B7BF1A2" w:rsidP="5B7BF1A2">
      <w:pPr>
        <w:rPr>
          <w:b/>
          <w:bCs/>
        </w:rPr>
      </w:pPr>
      <w:r>
        <w:t xml:space="preserve">For any of these options, test standards must form the foundation to ensure product energy efficiency claims can be consistently tested and verified. This offers greater certainty of outcomes for policy makers, suppliers and end users. </w:t>
      </w:r>
    </w:p>
    <w:p w14:paraId="62E5F9A7" w14:textId="68992B96" w:rsidR="00C039FC" w:rsidRDefault="5B7BF1A2" w:rsidP="00C039FC">
      <w:r>
        <w:t>Existing international standards could be adopted by Australia and New Zealand, or be incorporated into a new standard. The aim is the identification of an agreed method that can be readily adopted by industry in both countries.</w:t>
      </w:r>
    </w:p>
    <w:p w14:paraId="606AAA68" w14:textId="6EA06C68" w:rsidR="00C039FC" w:rsidRDefault="5B7BF1A2" w:rsidP="00C039FC">
      <w:r>
        <w:t>The existing standards that have pump test methods are:</w:t>
      </w:r>
    </w:p>
    <w:p w14:paraId="1A82FF58" w14:textId="6F5438AB" w:rsidR="006B20CD" w:rsidRDefault="009108E3" w:rsidP="009C2532">
      <w:pPr>
        <w:numPr>
          <w:ilvl w:val="0"/>
          <w:numId w:val="1"/>
        </w:numPr>
      </w:pPr>
      <w:r>
        <w:t xml:space="preserve">AS </w:t>
      </w:r>
      <w:r w:rsidR="00C039FC" w:rsidRPr="00844556">
        <w:t>ISO 9906: 2018 Rotodynamic pumps – hydraulic performance acceptance test – Grades 1, 2 and 3.</w:t>
      </w:r>
      <w:r w:rsidR="00C039FC">
        <w:rPr>
          <w:rStyle w:val="FootnoteReference"/>
        </w:rPr>
        <w:footnoteReference w:id="17"/>
      </w:r>
      <w:r w:rsidR="00C039FC" w:rsidRPr="00844556">
        <w:t xml:space="preserve"> </w:t>
      </w:r>
    </w:p>
    <w:p w14:paraId="3CBE65CD" w14:textId="3C29F570" w:rsidR="009108E3" w:rsidRDefault="5B7BF1A2" w:rsidP="009C2532">
      <w:pPr>
        <w:numPr>
          <w:ilvl w:val="0"/>
          <w:numId w:val="1"/>
        </w:numPr>
      </w:pPr>
      <w:r>
        <w:t>ISO 9906:2012 Rotodynamic pumps – hydraulic performance acceptance test – Grades 1, 2 and 3 (Identical to above, this is the international standard upon which it is based)</w:t>
      </w:r>
    </w:p>
    <w:p w14:paraId="41288C6C" w14:textId="77777777" w:rsidR="00C039FC" w:rsidRDefault="5B7BF1A2" w:rsidP="00C039FC">
      <w:pPr>
        <w:numPr>
          <w:ilvl w:val="0"/>
          <w:numId w:val="1"/>
        </w:numPr>
      </w:pPr>
      <w:r>
        <w:t xml:space="preserve">ISO 4409: 2007 (EN) Hydraulic fluid power – Positive displacement pumps, motors and integral transmissions – Methods of testing and presenting basic steady state performance </w:t>
      </w:r>
    </w:p>
    <w:p w14:paraId="2552D86A" w14:textId="77777777" w:rsidR="009C2532" w:rsidRDefault="009C2532" w:rsidP="009C2532">
      <w:pPr>
        <w:numPr>
          <w:ilvl w:val="0"/>
          <w:numId w:val="1"/>
        </w:numPr>
      </w:pPr>
      <w:r>
        <w:t xml:space="preserve">EN 16480:2016 </w:t>
      </w:r>
      <w:r>
        <w:rPr>
          <w:rFonts w:cs="Arial"/>
          <w:color w:val="292929"/>
          <w:shd w:val="clear" w:color="auto" w:fill="FFFFFF"/>
        </w:rPr>
        <w:t>Pumps - Minimum Required Efficiency of Rotodynamic Water Pumps</w:t>
      </w:r>
    </w:p>
    <w:p w14:paraId="6751E48C" w14:textId="76450FC7" w:rsidR="00C039FC" w:rsidRDefault="009C2532" w:rsidP="009C2532">
      <w:pPr>
        <w:numPr>
          <w:ilvl w:val="0"/>
          <w:numId w:val="1"/>
        </w:numPr>
      </w:pPr>
      <w:r w:rsidRPr="00844556">
        <w:t xml:space="preserve"> </w:t>
      </w:r>
      <w:r w:rsidR="00C039FC" w:rsidRPr="00844556">
        <w:t>Hydraulic Institute (HI) Standard 40.6-2016, “Hydraulic Institute Standard for Method for Rotodynamic Pump Efficiency Testing”.</w:t>
      </w:r>
      <w:r w:rsidR="00C039FC">
        <w:rPr>
          <w:rStyle w:val="FootnoteReference"/>
        </w:rPr>
        <w:footnoteReference w:id="18"/>
      </w:r>
      <w:r w:rsidR="00C039FC" w:rsidRPr="00844556">
        <w:t xml:space="preserve"> </w:t>
      </w:r>
      <w:bookmarkStart w:id="47" w:name="_Toc529458050"/>
    </w:p>
    <w:bookmarkEnd w:id="47"/>
    <w:p w14:paraId="7251CFC3" w14:textId="77777777" w:rsidR="00C039FC" w:rsidRDefault="5B7BF1A2" w:rsidP="00C039FC">
      <w:pPr>
        <w:numPr>
          <w:ilvl w:val="0"/>
          <w:numId w:val="1"/>
        </w:numPr>
      </w:pPr>
      <w:r>
        <w:t xml:space="preserve">ISO 12809: 2011 (EN) Crop protection equipment – Reciprocating positive displacement pumps and centrifugal pumps – Test methods </w:t>
      </w:r>
    </w:p>
    <w:p w14:paraId="4AB4DE76" w14:textId="64F16D08" w:rsidR="00C039FC" w:rsidRDefault="5B7BF1A2" w:rsidP="00C039FC">
      <w:pPr>
        <w:numPr>
          <w:ilvl w:val="0"/>
          <w:numId w:val="1"/>
        </w:numPr>
      </w:pPr>
      <w:r>
        <w:t xml:space="preserve">NEN-EN 14343 – Rotary Positive Displacement Pumps – Performance tests for acceptance  </w:t>
      </w:r>
    </w:p>
    <w:p w14:paraId="37D1D4B8" w14:textId="655B68E3" w:rsidR="00C039FC" w:rsidRPr="000A098E" w:rsidRDefault="00C039FC" w:rsidP="00C039FC">
      <w:r w:rsidRPr="00844556">
        <w:t xml:space="preserve">There are currently no </w:t>
      </w:r>
      <w:r>
        <w:t>uniform efficiency</w:t>
      </w:r>
      <w:r w:rsidRPr="00844556">
        <w:t xml:space="preserve"> standards that apply to</w:t>
      </w:r>
      <w:r>
        <w:t xml:space="preserve"> industrial</w:t>
      </w:r>
      <w:r w:rsidRPr="00844556">
        <w:t xml:space="preserve"> pumps in Australia and New Zealand</w:t>
      </w:r>
      <w:r>
        <w:t xml:space="preserve">. </w:t>
      </w:r>
      <w:r w:rsidRPr="5B7BF1A2">
        <w:t>In Australia, the efficiency of pumps used in air conditioning systems</w:t>
      </w:r>
      <w:r w:rsidR="00C8437A" w:rsidRPr="5B7BF1A2">
        <w:t xml:space="preserve"> in new buildings</w:t>
      </w:r>
      <w:r w:rsidRPr="5B7BF1A2">
        <w:t xml:space="preserve"> is currently regulated through the National Construction Code (NCC) 2019</w:t>
      </w:r>
      <w:r w:rsidR="009C2532" w:rsidRPr="5B7BF1A2">
        <w:t>.</w:t>
      </w:r>
      <w:r w:rsidRPr="5B7BF1A2">
        <w:rPr>
          <w:vertAlign w:val="superscript"/>
        </w:rPr>
        <w:footnoteReference w:id="19"/>
      </w:r>
      <w:r w:rsidR="009C2532" w:rsidRPr="5B7BF1A2">
        <w:t xml:space="preserve"> The NCC requirements are included in Appendix 4.</w:t>
      </w:r>
      <w:r w:rsidRPr="5B7BF1A2">
        <w:t xml:space="preserve"> </w:t>
      </w:r>
    </w:p>
    <w:p w14:paraId="2DB00AAB" w14:textId="3D358ED2" w:rsidR="00C968FA" w:rsidRDefault="00613F5D" w:rsidP="00C039FC">
      <w:pPr>
        <w:spacing w:after="0" w:line="240" w:lineRule="auto"/>
      </w:pPr>
      <w:r>
        <w:br w:type="page"/>
      </w:r>
    </w:p>
    <w:p w14:paraId="666012F1" w14:textId="7C332805" w:rsidR="00F5549C" w:rsidRDefault="0085322C">
      <w:pPr>
        <w:pStyle w:val="ChapterTitle"/>
      </w:pPr>
      <w:bookmarkStart w:id="48" w:name="_Toc522519509"/>
      <w:bookmarkStart w:id="49" w:name="_Toc520370809"/>
      <w:bookmarkStart w:id="50" w:name="_Toc53597524"/>
      <w:r>
        <w:t xml:space="preserve">Industrial </w:t>
      </w:r>
      <w:r w:rsidR="00844556" w:rsidRPr="00844556">
        <w:t>Pumps</w:t>
      </w:r>
      <w:bookmarkEnd w:id="48"/>
      <w:bookmarkEnd w:id="49"/>
      <w:bookmarkEnd w:id="50"/>
    </w:p>
    <w:p w14:paraId="33B685AE" w14:textId="52EFCC5D" w:rsidR="00F5549C" w:rsidRPr="00844556" w:rsidRDefault="5B7BF1A2" w:rsidP="00F5549C">
      <w:r w:rsidRPr="5B7BF1A2">
        <w:rPr>
          <w:rFonts w:cstheme="minorBidi"/>
        </w:rPr>
        <w:t xml:space="preserve">Pumps use mechanical means to move water and other fluids by increasing the </w:t>
      </w:r>
      <w:r w:rsidRPr="5B7BF1A2">
        <w:rPr>
          <w:rFonts w:cstheme="minorBidi"/>
          <w:b/>
          <w:bCs/>
        </w:rPr>
        <w:t>head</w:t>
      </w:r>
      <w:r w:rsidRPr="5B7BF1A2">
        <w:rPr>
          <w:rFonts w:cstheme="minorBidi"/>
        </w:rPr>
        <w:t xml:space="preserve"> (hydrological pressure) and/or </w:t>
      </w:r>
      <w:r w:rsidRPr="5B7BF1A2">
        <w:rPr>
          <w:rFonts w:cstheme="minorBidi"/>
          <w:b/>
          <w:bCs/>
        </w:rPr>
        <w:t>flow</w:t>
      </w:r>
      <w:r w:rsidRPr="5B7BF1A2">
        <w:rPr>
          <w:rFonts w:cstheme="minorBidi"/>
        </w:rPr>
        <w:t xml:space="preserve"> rate of the fluid. Pumps are used in a broad range of industries, including the water and wastewater sectors, mining, manufacturing and agriculture.</w:t>
      </w:r>
    </w:p>
    <w:p w14:paraId="782ED18A" w14:textId="35C7602F" w:rsidR="00AC5B97" w:rsidRDefault="00844556">
      <w:pPr>
        <w:pStyle w:val="Heading1"/>
      </w:pPr>
      <w:bookmarkStart w:id="51" w:name="_Toc522519512"/>
      <w:bookmarkStart w:id="52" w:name="_Toc520370812"/>
      <w:bookmarkStart w:id="53" w:name="_Toc53597525"/>
      <w:r w:rsidRPr="00844556">
        <w:t>Pump Technology</w:t>
      </w:r>
      <w:bookmarkStart w:id="54" w:name="_Toc522519513"/>
      <w:bookmarkStart w:id="55" w:name="_Toc520370813"/>
      <w:bookmarkStart w:id="56" w:name="_Toc528754172"/>
      <w:bookmarkEnd w:id="51"/>
      <w:bookmarkEnd w:id="52"/>
      <w:bookmarkEnd w:id="53"/>
    </w:p>
    <w:p w14:paraId="332DBB29" w14:textId="3AEB2907" w:rsidR="00844556" w:rsidRPr="00844556" w:rsidRDefault="00844556" w:rsidP="00572450">
      <w:pPr>
        <w:pStyle w:val="Heading2"/>
      </w:pPr>
      <w:bookmarkStart w:id="57" w:name="_Toc53597526"/>
      <w:r w:rsidRPr="00844556">
        <w:t>Available technologies</w:t>
      </w:r>
      <w:bookmarkEnd w:id="54"/>
      <w:bookmarkEnd w:id="55"/>
      <w:bookmarkEnd w:id="56"/>
      <w:bookmarkEnd w:id="57"/>
    </w:p>
    <w:p w14:paraId="7C71E4BD" w14:textId="7E3E6886" w:rsidR="00844556" w:rsidRPr="00844556" w:rsidRDefault="00844556" w:rsidP="00844556">
      <w:r w:rsidRPr="00844556">
        <w:t xml:space="preserve">There are two main pump </w:t>
      </w:r>
      <w:r w:rsidR="0095557E">
        <w:t xml:space="preserve">types </w:t>
      </w:r>
      <w:r w:rsidRPr="00844556">
        <w:t>– rotodynamic and positive displacement pumps</w:t>
      </w:r>
      <w:r w:rsidR="0095557E">
        <w:t xml:space="preserve"> </w:t>
      </w:r>
      <w:r w:rsidR="0095557E" w:rsidRPr="00844556">
        <w:t>–</w:t>
      </w:r>
      <w:r w:rsidR="0095557E" w:rsidRPr="0095557E">
        <w:t xml:space="preserve"> </w:t>
      </w:r>
      <w:r w:rsidR="0095557E">
        <w:t>which are classified based on how they move fluid</w:t>
      </w:r>
      <w:r w:rsidR="005971CC">
        <w:t xml:space="preserve">, further subdivided as shown in </w:t>
      </w:r>
      <w:r w:rsidR="00EF4CF9" w:rsidDel="00A5151A">
        <w:fldChar w:fldCharType="begin"/>
      </w:r>
      <w:r w:rsidR="00EF4CF9" w:rsidDel="00A5151A">
        <w:fldChar w:fldCharType="separate"/>
      </w:r>
      <w:r w:rsidR="004C1CE7">
        <w:rPr>
          <w:b/>
          <w:bCs/>
          <w:lang w:val="en-US"/>
        </w:rPr>
        <w:t>Error! No bookmark name given.</w:t>
      </w:r>
      <w:r w:rsidR="00EF4CF9" w:rsidDel="00A5151A">
        <w:fldChar w:fldCharType="end"/>
      </w:r>
      <w:r w:rsidR="00A5151A">
        <w:t>below</w:t>
      </w:r>
      <w:r w:rsidRPr="00844556">
        <w:t xml:space="preserve">. </w:t>
      </w:r>
    </w:p>
    <w:p w14:paraId="3861267D" w14:textId="78525A0B" w:rsidR="00844556" w:rsidRDefault="5B7BF1A2" w:rsidP="00844556">
      <w:pPr>
        <w:numPr>
          <w:ilvl w:val="0"/>
          <w:numId w:val="1"/>
        </w:numPr>
      </w:pPr>
      <w:r>
        <w:t>Positive displacement pumps typically use a displacement through mechanical means to create a pressurised fluid that is forced through the pump.</w:t>
      </w:r>
    </w:p>
    <w:p w14:paraId="7AB7CD77" w14:textId="1ED3599C" w:rsidR="0068216C" w:rsidRDefault="5B7BF1A2" w:rsidP="0068216C">
      <w:pPr>
        <w:numPr>
          <w:ilvl w:val="1"/>
          <w:numId w:val="1"/>
        </w:numPr>
      </w:pPr>
      <w:r>
        <w:t>Rotary pumps use a rotating element (gears, vanes, screws etc.) to provide displacement.</w:t>
      </w:r>
    </w:p>
    <w:p w14:paraId="5FA02C60" w14:textId="63B890C0" w:rsidR="0068216C" w:rsidRPr="00844556" w:rsidRDefault="5B7BF1A2" w:rsidP="0068216C">
      <w:pPr>
        <w:numPr>
          <w:ilvl w:val="1"/>
          <w:numId w:val="1"/>
        </w:numPr>
      </w:pPr>
      <w:r>
        <w:t>Reciprocating pumps use pistons to provide displacement in the fluid chamber.</w:t>
      </w:r>
    </w:p>
    <w:p w14:paraId="020E5EC2" w14:textId="368B47A7" w:rsidR="00D93E2C" w:rsidRPr="00844556" w:rsidRDefault="5B7BF1A2">
      <w:pPr>
        <w:numPr>
          <w:ilvl w:val="0"/>
          <w:numId w:val="1"/>
        </w:numPr>
      </w:pPr>
      <w:r>
        <w:t>Rotodynamic pumps move fluid by doing work on the fluid via kinetic energy transferred by rotating impeller.</w:t>
      </w:r>
    </w:p>
    <w:p w14:paraId="78BDA2E5" w14:textId="106614CE" w:rsidR="00A5151A" w:rsidRDefault="5B7BF1A2" w:rsidP="00004F20">
      <w:pPr>
        <w:numPr>
          <w:ilvl w:val="1"/>
          <w:numId w:val="1"/>
        </w:numPr>
      </w:pPr>
      <w:r>
        <w:t>Centrifugal pumps use a rotating vane or blades (impeller) to move the fluid radially. Multiple stage pumps use a number of impellers in series or to increase pressure.</w:t>
      </w:r>
    </w:p>
    <w:p w14:paraId="7C55E7AE" w14:textId="11B89F5B" w:rsidR="00844556" w:rsidRPr="00844556" w:rsidRDefault="5B7BF1A2" w:rsidP="00004F20">
      <w:pPr>
        <w:numPr>
          <w:ilvl w:val="1"/>
          <w:numId w:val="1"/>
        </w:numPr>
      </w:pPr>
      <w:r>
        <w:t xml:space="preserve">Axial pumps move the fluid along the axis of the pump </w:t>
      </w:r>
    </w:p>
    <w:p w14:paraId="06A5E8B1" w14:textId="77777777" w:rsidR="00844556" w:rsidRPr="00844556" w:rsidRDefault="5B7BF1A2" w:rsidP="00004F20">
      <w:pPr>
        <w:numPr>
          <w:ilvl w:val="1"/>
          <w:numId w:val="1"/>
        </w:numPr>
      </w:pPr>
      <w:r>
        <w:t xml:space="preserve">Mixed flow uses a combination of both centrifugal and axial flow. </w:t>
      </w:r>
    </w:p>
    <w:p w14:paraId="53122EBC" w14:textId="3988E8C0" w:rsidR="005971CC" w:rsidRDefault="005971CC" w:rsidP="00183527">
      <w:pPr>
        <w:keepNext/>
        <w:jc w:val="center"/>
      </w:pPr>
    </w:p>
    <w:p w14:paraId="25DC76B0" w14:textId="266F438B" w:rsidR="00844556" w:rsidRPr="00844556" w:rsidRDefault="005971CC" w:rsidP="00183527">
      <w:pPr>
        <w:pStyle w:val="Caption"/>
        <w:jc w:val="center"/>
      </w:pPr>
      <w:bookmarkStart w:id="58" w:name="_Ref37329607"/>
      <w:r>
        <w:t xml:space="preserve">Figure </w:t>
      </w:r>
      <w:r w:rsidR="000C2479" w:rsidRPr="5B7BF1A2">
        <w:fldChar w:fldCharType="begin"/>
      </w:r>
      <w:r w:rsidR="000C2479">
        <w:rPr>
          <w:noProof/>
        </w:rPr>
        <w:instrText xml:space="preserve"> SEQ Figure \* ARABIC </w:instrText>
      </w:r>
      <w:r w:rsidR="000C2479" w:rsidRPr="5B7BF1A2">
        <w:rPr>
          <w:noProof/>
        </w:rPr>
        <w:fldChar w:fldCharType="separate"/>
      </w:r>
      <w:r w:rsidR="00D0428F">
        <w:rPr>
          <w:noProof/>
        </w:rPr>
        <w:t>3</w:t>
      </w:r>
      <w:r w:rsidR="000C2479" w:rsidRPr="5B7BF1A2">
        <w:fldChar w:fldCharType="end"/>
      </w:r>
      <w:bookmarkEnd w:id="58"/>
      <w:r>
        <w:t xml:space="preserve"> </w:t>
      </w:r>
      <w:r w:rsidR="00D0428F">
        <w:t>Major pump technologies</w:t>
      </w:r>
      <w:r w:rsidRPr="005D517A">
        <w:t xml:space="preserve"> available in A</w:t>
      </w:r>
      <w:r w:rsidR="000E6681">
        <w:t>ustralia (</w:t>
      </w:r>
      <w:r w:rsidRPr="005D517A">
        <w:t>Adapted fro</w:t>
      </w:r>
      <w:r w:rsidR="000E6681">
        <w:t>m the Pump Industry Association)</w:t>
      </w:r>
      <w:r w:rsidR="00D0428F" w:rsidRPr="00D0428F">
        <w:rPr>
          <w:noProof/>
          <w:lang w:eastAsia="ja-JP"/>
        </w:rPr>
        <w:t xml:space="preserve"> </w:t>
      </w:r>
      <w:r w:rsidR="00D0428F" w:rsidRPr="00844556">
        <w:rPr>
          <w:noProof/>
          <w:lang w:eastAsia="en-AU"/>
        </w:rPr>
        <w:drawing>
          <wp:inline distT="0" distB="0" distL="0" distR="0" wp14:anchorId="7177CD3F" wp14:editId="38E90094">
            <wp:extent cx="5325626" cy="2934118"/>
            <wp:effectExtent l="38100" t="0" r="8890" b="0"/>
            <wp:docPr id="296" name="Diagram 296" descr="Shows a breakdown of major pump types under the two key technologies: Rotodynamic and positive displacement." title="Major pump technologies available in Australia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18A254D" w14:textId="7F4F1724" w:rsidR="00844556" w:rsidRPr="00844556" w:rsidRDefault="00844556" w:rsidP="00844556">
      <w:r w:rsidRPr="00844556">
        <w:t xml:space="preserve">Centrifugal pumps are the most common type of pump representing </w:t>
      </w:r>
      <w:r w:rsidR="00D44692">
        <w:t>44.5</w:t>
      </w:r>
      <w:r w:rsidRPr="00844556">
        <w:t xml:space="preserve"> </w:t>
      </w:r>
      <w:r w:rsidR="00173E47">
        <w:t>per cent</w:t>
      </w:r>
      <w:r w:rsidRPr="00844556">
        <w:t xml:space="preserve"> of the Australian market</w:t>
      </w:r>
      <w:r w:rsidR="00313709">
        <w:t xml:space="preserve"> alone</w:t>
      </w:r>
      <w:r w:rsidRPr="00844556">
        <w:t xml:space="preserve">, whilst </w:t>
      </w:r>
      <w:r w:rsidR="00313709">
        <w:t xml:space="preserve">rotary and reciprocating </w:t>
      </w:r>
      <w:r w:rsidRPr="00844556">
        <w:t xml:space="preserve">pumps </w:t>
      </w:r>
      <w:r w:rsidR="00313709">
        <w:t>make up</w:t>
      </w:r>
      <w:r w:rsidRPr="00844556">
        <w:t xml:space="preserve"> </w:t>
      </w:r>
      <w:r w:rsidR="00313709">
        <w:t>13 and 12.1</w:t>
      </w:r>
      <w:r w:rsidRPr="00844556">
        <w:t xml:space="preserve"> </w:t>
      </w:r>
      <w:r w:rsidR="00173E47">
        <w:t>per cent</w:t>
      </w:r>
      <w:r w:rsidRPr="00844556">
        <w:t xml:space="preserve"> of market share</w:t>
      </w:r>
      <w:r w:rsidR="00313709">
        <w:t>, respectively</w:t>
      </w:r>
      <w:r w:rsidRPr="00844556">
        <w:t>.</w:t>
      </w:r>
      <w:r w:rsidRPr="00844556">
        <w:rPr>
          <w:vertAlign w:val="superscript"/>
        </w:rPr>
        <w:footnoteReference w:id="20"/>
      </w:r>
      <w:r w:rsidRPr="00844556">
        <w:t xml:space="preserve"> </w:t>
      </w:r>
    </w:p>
    <w:p w14:paraId="3BC5DE7A" w14:textId="5C898147" w:rsidR="00844556" w:rsidRDefault="00AD4597" w:rsidP="00844556">
      <w:r>
        <w:t>The efficiency of a pump relates to the amount of ‘work’ that can be done by the pu</w:t>
      </w:r>
      <w:r w:rsidR="00CE71A5">
        <w:t>mp per unit of mechanical input</w:t>
      </w:r>
      <w:r w:rsidR="00121461">
        <w:t xml:space="preserve">, </w:t>
      </w:r>
      <w:r w:rsidR="00CE71A5">
        <w:t>but does not extend to the electrical efficiency of the motor.</w:t>
      </w:r>
      <w:r>
        <w:t xml:space="preserve"> </w:t>
      </w:r>
      <w:r w:rsidR="00844556" w:rsidRPr="00844556">
        <w:t>Pump performance varies depending on</w:t>
      </w:r>
      <w:r w:rsidR="009108E3">
        <w:t xml:space="preserve"> the</w:t>
      </w:r>
      <w:r w:rsidR="00844556" w:rsidRPr="00844556">
        <w:t xml:space="preserve"> pump design and system design. The efficiency of a given pump will vary with flow</w:t>
      </w:r>
      <w:r w:rsidR="00313709">
        <w:t xml:space="preserve"> rate</w:t>
      </w:r>
      <w:r w:rsidR="00D0428F">
        <w:t xml:space="preserve"> (</w:t>
      </w:r>
      <w:r w:rsidR="00D0428F" w:rsidRPr="006A23E2">
        <w:t>Q</w:t>
      </w:r>
      <w:r w:rsidR="00D0428F">
        <w:t>)</w:t>
      </w:r>
      <w:r w:rsidR="00844556" w:rsidRPr="00844556">
        <w:t xml:space="preserve"> and </w:t>
      </w:r>
      <w:r w:rsidR="00313709">
        <w:t>head</w:t>
      </w:r>
      <w:r w:rsidR="00D0428F">
        <w:t xml:space="preserve"> (</w:t>
      </w:r>
      <w:r w:rsidR="00D0428F" w:rsidRPr="006A23E2">
        <w:t>H</w:t>
      </w:r>
      <w:r w:rsidR="00D0428F">
        <w:t>)</w:t>
      </w:r>
      <w:r w:rsidR="0085322C">
        <w:t>, usually shown in prod</w:t>
      </w:r>
      <w:r w:rsidR="00497DC6">
        <w:t>u</w:t>
      </w:r>
      <w:r w:rsidR="0085322C">
        <w:t>ct literature</w:t>
      </w:r>
      <w:r w:rsidR="00844556" w:rsidRPr="00844556">
        <w:t xml:space="preserve"> </w:t>
      </w:r>
      <w:r w:rsidR="00497DC6">
        <w:t xml:space="preserve">as </w:t>
      </w:r>
      <w:r w:rsidR="00844556" w:rsidRPr="00844556">
        <w:t>a specific pump curve. Pumps should therefore be specified with a</w:t>
      </w:r>
      <w:r w:rsidR="009108E3">
        <w:t xml:space="preserve"> nominal</w:t>
      </w:r>
      <w:r w:rsidR="00844556" w:rsidRPr="00844556">
        <w:t xml:space="preserve"> </w:t>
      </w:r>
      <w:r w:rsidR="009108E3">
        <w:t>“</w:t>
      </w:r>
      <w:r w:rsidR="00844556" w:rsidRPr="00844556">
        <w:t>duty point</w:t>
      </w:r>
      <w:r w:rsidR="009108E3">
        <w:t>”</w:t>
      </w:r>
      <w:r w:rsidR="00844556" w:rsidRPr="00844556">
        <w:t xml:space="preserve"> </w:t>
      </w:r>
      <w:r w:rsidR="005971CC">
        <w:t xml:space="preserve">of </w:t>
      </w:r>
      <w:r w:rsidR="00844556" w:rsidRPr="00844556">
        <w:t>flow</w:t>
      </w:r>
      <w:r w:rsidR="00D73E84">
        <w:t xml:space="preserve"> </w:t>
      </w:r>
      <w:r w:rsidR="00844556" w:rsidRPr="00844556">
        <w:t>rate and head</w:t>
      </w:r>
      <w:r w:rsidR="005971CC">
        <w:t>, also known as the Best Efficiency Point (BEP)</w:t>
      </w:r>
      <w:r w:rsidR="00844556" w:rsidRPr="00844556">
        <w:t>, to obtain the most efficient pump for the purpose.</w:t>
      </w:r>
      <w:r w:rsidR="00AE508C">
        <w:t xml:space="preserve"> While pumps rarely operate within static conditions,</w:t>
      </w:r>
      <w:r w:rsidR="00844556" w:rsidRPr="00844556">
        <w:t xml:space="preserve"> </w:t>
      </w:r>
      <w:r w:rsidR="00AE508C">
        <w:t>o</w:t>
      </w:r>
      <w:r w:rsidR="00844556" w:rsidRPr="00844556">
        <w:t xml:space="preserve">perating the pump away from the </w:t>
      </w:r>
      <w:r w:rsidR="005971CC">
        <w:t xml:space="preserve">BEP </w:t>
      </w:r>
      <w:r w:rsidR="00844556" w:rsidRPr="00844556">
        <w:t>will reduce efficienc</w:t>
      </w:r>
      <w:r w:rsidR="00CE71A5">
        <w:t>y.</w:t>
      </w:r>
      <w:r w:rsidR="00D0428F">
        <w:t xml:space="preserve"> An example of a pump curve</w:t>
      </w:r>
      <w:r w:rsidR="00F53248">
        <w:t xml:space="preserve"> with BEP</w:t>
      </w:r>
      <w:r w:rsidR="00D0428F">
        <w:t xml:space="preserve"> is </w:t>
      </w:r>
      <w:r w:rsidR="00F53248">
        <w:t xml:space="preserve">shown in </w:t>
      </w:r>
      <w:r w:rsidR="00F53248">
        <w:fldChar w:fldCharType="begin"/>
      </w:r>
      <w:r w:rsidR="00F53248">
        <w:instrText xml:space="preserve"> REF _Ref45016675 \h </w:instrText>
      </w:r>
      <w:r w:rsidR="00F53248">
        <w:fldChar w:fldCharType="separate"/>
      </w:r>
      <w:r w:rsidR="00F53248">
        <w:t xml:space="preserve">Figure </w:t>
      </w:r>
      <w:r w:rsidR="00F53248">
        <w:rPr>
          <w:noProof/>
        </w:rPr>
        <w:t>4</w:t>
      </w:r>
      <w:r w:rsidR="00F53248">
        <w:fldChar w:fldCharType="end"/>
      </w:r>
      <w:r w:rsidR="00D0428F">
        <w:t>.</w:t>
      </w:r>
    </w:p>
    <w:p w14:paraId="05E7F2A6" w14:textId="44ADBBC4" w:rsidR="00D0428F" w:rsidRDefault="00F53248" w:rsidP="00D0428F">
      <w:pPr>
        <w:pStyle w:val="Caption"/>
        <w:keepNext/>
      </w:pPr>
      <w:bookmarkStart w:id="60" w:name="_Ref45016675"/>
      <w:r w:rsidRPr="00D0428F">
        <w:rPr>
          <w:noProof/>
          <w:lang w:eastAsia="en-AU"/>
        </w:rPr>
        <w:drawing>
          <wp:anchor distT="0" distB="0" distL="114300" distR="114300" simplePos="0" relativeHeight="251658240" behindDoc="0" locked="0" layoutInCell="1" allowOverlap="1" wp14:anchorId="5B44E0EB" wp14:editId="11BE2ED3">
            <wp:simplePos x="0" y="0"/>
            <wp:positionH relativeFrom="margin">
              <wp:posOffset>602615</wp:posOffset>
            </wp:positionH>
            <wp:positionV relativeFrom="paragraph">
              <wp:posOffset>260985</wp:posOffset>
            </wp:positionV>
            <wp:extent cx="4528820" cy="3808095"/>
            <wp:effectExtent l="0" t="0" r="5080" b="1905"/>
            <wp:wrapTopAndBottom/>
            <wp:docPr id="3" name="Picture 3" title="Pump efficiency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528820" cy="3808095"/>
                    </a:xfrm>
                    <a:prstGeom prst="rect">
                      <a:avLst/>
                    </a:prstGeom>
                  </pic:spPr>
                </pic:pic>
              </a:graphicData>
            </a:graphic>
            <wp14:sizeRelH relativeFrom="page">
              <wp14:pctWidth>0</wp14:pctWidth>
            </wp14:sizeRelH>
            <wp14:sizeRelV relativeFrom="page">
              <wp14:pctHeight>0</wp14:pctHeight>
            </wp14:sizeRelV>
          </wp:anchor>
        </w:drawing>
      </w:r>
      <w:r w:rsidR="00D0428F">
        <w:t xml:space="preserve">Figure </w:t>
      </w:r>
      <w:r w:rsidR="000C2479" w:rsidRPr="5B7BF1A2">
        <w:fldChar w:fldCharType="begin"/>
      </w:r>
      <w:r w:rsidR="000C2479">
        <w:rPr>
          <w:noProof/>
        </w:rPr>
        <w:instrText xml:space="preserve"> SEQ Figure \* ARABIC </w:instrText>
      </w:r>
      <w:r w:rsidR="000C2479" w:rsidRPr="5B7BF1A2">
        <w:rPr>
          <w:noProof/>
        </w:rPr>
        <w:fldChar w:fldCharType="separate"/>
      </w:r>
      <w:r w:rsidR="00D0428F">
        <w:rPr>
          <w:noProof/>
        </w:rPr>
        <w:t>4</w:t>
      </w:r>
      <w:r w:rsidR="000C2479" w:rsidRPr="5B7BF1A2">
        <w:fldChar w:fldCharType="end"/>
      </w:r>
      <w:bookmarkEnd w:id="60"/>
      <w:r w:rsidR="00D0428F">
        <w:t>. Example of a pump curve, sho</w:t>
      </w:r>
      <w:r>
        <w:t xml:space="preserve">wing the relationship of head, flow and efficiency </w:t>
      </w:r>
      <w:r w:rsidR="00D0428F">
        <w:rPr>
          <w:rStyle w:val="FootnoteReference"/>
        </w:rPr>
        <w:footnoteReference w:id="21"/>
      </w:r>
    </w:p>
    <w:p w14:paraId="05B9E5A3" w14:textId="77777777" w:rsidR="009C2532" w:rsidRDefault="009C2532" w:rsidP="009C2532"/>
    <w:p w14:paraId="5915C810" w14:textId="77777777" w:rsidR="000741BC" w:rsidRDefault="000741BC">
      <w:pPr>
        <w:spacing w:after="0" w:line="240" w:lineRule="auto"/>
        <w:rPr>
          <w:rFonts w:eastAsiaTheme="majorEastAsia" w:cstheme="majorBidi"/>
          <w:b/>
          <w:bCs/>
          <w:color w:val="C00000"/>
          <w:sz w:val="32"/>
          <w:szCs w:val="28"/>
        </w:rPr>
      </w:pPr>
      <w:bookmarkStart w:id="61" w:name="_Toc522519514"/>
      <w:bookmarkStart w:id="62" w:name="_Toc520370815"/>
      <w:bookmarkStart w:id="63" w:name="_Toc522519520"/>
      <w:bookmarkStart w:id="64" w:name="_Toc520370821"/>
      <w:bookmarkStart w:id="65" w:name="_Toc53597527"/>
      <w:bookmarkEnd w:id="61"/>
      <w:bookmarkEnd w:id="62"/>
      <w:r>
        <w:br w:type="page"/>
      </w:r>
    </w:p>
    <w:p w14:paraId="6615D68E" w14:textId="1AAF7B31" w:rsidR="00844556" w:rsidRDefault="5B7BF1A2">
      <w:pPr>
        <w:pStyle w:val="Heading1"/>
      </w:pPr>
      <w:r>
        <w:t>International Standards and Test Methods</w:t>
      </w:r>
      <w:bookmarkEnd w:id="63"/>
      <w:bookmarkEnd w:id="64"/>
      <w:bookmarkEnd w:id="65"/>
    </w:p>
    <w:p w14:paraId="559A9DDD" w14:textId="20C909BE" w:rsidR="00E53AA0" w:rsidRDefault="00E53AA0" w:rsidP="00E53AA0">
      <w:r>
        <w:t xml:space="preserve">The European </w:t>
      </w:r>
      <w:r w:rsidRPr="00844556">
        <w:t>Co</w:t>
      </w:r>
      <w:r>
        <w:t>mmission Regulation No. 547/2012</w:t>
      </w:r>
      <w:r w:rsidR="006B20CD">
        <w:t xml:space="preserve"> </w:t>
      </w:r>
      <w:r w:rsidR="006B20CD" w:rsidRPr="5B7BF1A2">
        <w:rPr>
          <w:i/>
          <w:iCs/>
        </w:rPr>
        <w:t>Ecodesign requirements for water pump</w:t>
      </w:r>
      <w:r w:rsidR="00D219EB" w:rsidRPr="5B7BF1A2">
        <w:rPr>
          <w:i/>
          <w:iCs/>
        </w:rPr>
        <w:t>s</w:t>
      </w:r>
      <w:r w:rsidR="006B20CD">
        <w:rPr>
          <w:rStyle w:val="FootnoteReference"/>
        </w:rPr>
        <w:footnoteReference w:id="22"/>
      </w:r>
      <w:r w:rsidRPr="5B7BF1A2">
        <w:rPr>
          <w:i/>
          <w:iCs/>
        </w:rPr>
        <w:t xml:space="preserve"> </w:t>
      </w:r>
      <w:r w:rsidR="006B20CD">
        <w:t>was</w:t>
      </w:r>
      <w:r w:rsidRPr="006B20CD">
        <w:t xml:space="preserve"> released</w:t>
      </w:r>
      <w:r w:rsidR="006B20CD">
        <w:t xml:space="preserve"> in June 2012, with a review conducted in 2019.</w:t>
      </w:r>
      <w:r>
        <w:t xml:space="preserve"> The US</w:t>
      </w:r>
      <w:r w:rsidR="00CA4543">
        <w:t xml:space="preserve"> standard </w:t>
      </w:r>
      <w:r w:rsidR="00CA4543" w:rsidRPr="5B7BF1A2">
        <w:rPr>
          <w:i/>
          <w:iCs/>
        </w:rPr>
        <w:t>Energy Conservation Standards for Pumps</w:t>
      </w:r>
      <w:r w:rsidR="00D219EB" w:rsidRPr="5B7BF1A2">
        <w:rPr>
          <w:rStyle w:val="FootnoteReference"/>
          <w:i/>
          <w:iCs/>
        </w:rPr>
        <w:footnoteReference w:id="23"/>
      </w:r>
      <w:r w:rsidR="00CA4543" w:rsidRPr="5B7BF1A2">
        <w:rPr>
          <w:i/>
          <w:iCs/>
        </w:rPr>
        <w:t xml:space="preserve"> </w:t>
      </w:r>
      <w:r w:rsidR="00CA4543" w:rsidRPr="00CA4543">
        <w:t xml:space="preserve">was </w:t>
      </w:r>
      <w:r w:rsidR="00CA4543">
        <w:t>not in effect when the TWG conducted its work in 2019</w:t>
      </w:r>
      <w:r>
        <w:t xml:space="preserve">. The Peoples Republic of China </w:t>
      </w:r>
      <w:r w:rsidR="00D219EB">
        <w:t xml:space="preserve">Standard </w:t>
      </w:r>
      <w:r w:rsidR="006B20CD" w:rsidRPr="006B20CD">
        <w:t>GB 19762-2007</w:t>
      </w:r>
      <w:r w:rsidR="00CA4543" w:rsidRPr="00CA4543">
        <w:t xml:space="preserve"> </w:t>
      </w:r>
      <w:r w:rsidR="00CA4543" w:rsidRPr="5B7BF1A2">
        <w:rPr>
          <w:i/>
          <w:iCs/>
        </w:rPr>
        <w:t>The minimum allowable values of energy efficiency and evaluating values of energy conservation of centrifugal pump for fresh water</w:t>
      </w:r>
      <w:r w:rsidR="00D219EB" w:rsidRPr="5B7BF1A2">
        <w:rPr>
          <w:rStyle w:val="FootnoteReference"/>
          <w:i/>
          <w:iCs/>
        </w:rPr>
        <w:footnoteReference w:id="24"/>
      </w:r>
      <w:r w:rsidR="00D219EB" w:rsidRPr="5B7BF1A2">
        <w:rPr>
          <w:i/>
          <w:iCs/>
        </w:rPr>
        <w:t xml:space="preserve"> </w:t>
      </w:r>
      <w:r w:rsidR="00D219EB" w:rsidRPr="00D219EB">
        <w:t>was released in June 2008</w:t>
      </w:r>
      <w:r w:rsidRPr="00D219EB">
        <w:t>.</w:t>
      </w:r>
      <w:r>
        <w:t xml:space="preserve"> The E3 Program are contacting international counterparts in these jurisdictions regarding each standard.</w:t>
      </w:r>
    </w:p>
    <w:p w14:paraId="2C87FF68" w14:textId="352DF2AD" w:rsidR="00F81056" w:rsidRPr="00E53AA0" w:rsidRDefault="5B7BF1A2" w:rsidP="00E53AA0">
      <w:r>
        <w:t xml:space="preserve">The Pump Industry Association highlighted that the majority of pumps advertised in Australia and New Zealand provide performance curves as per AS ISO 9906 – 2018 </w:t>
      </w:r>
      <w:r w:rsidRPr="5B7BF1A2">
        <w:rPr>
          <w:i/>
          <w:iCs/>
        </w:rPr>
        <w:t>Rotodynamic pumps — Hydraulic performance acceptance tests — Grades 1, 2 and 3.</w:t>
      </w:r>
      <w:r>
        <w:t xml:space="preserve"> This standard is based off the International ISO 9906 standard, which is referenced by both the EU and US standards.</w:t>
      </w:r>
    </w:p>
    <w:p w14:paraId="6ED4E0EC" w14:textId="6828695D" w:rsidR="00844556" w:rsidRDefault="00844556" w:rsidP="00572450">
      <w:pPr>
        <w:pStyle w:val="Heading2"/>
      </w:pPr>
      <w:bookmarkStart w:id="66" w:name="_Toc522519521"/>
      <w:bookmarkStart w:id="67" w:name="_Toc520370822"/>
      <w:bookmarkStart w:id="68" w:name="_Toc528754180"/>
      <w:bookmarkStart w:id="69" w:name="_Toc53597528"/>
      <w:r w:rsidRPr="00844556">
        <w:t>EU Standards</w:t>
      </w:r>
      <w:bookmarkEnd w:id="66"/>
      <w:bookmarkEnd w:id="67"/>
      <w:bookmarkEnd w:id="68"/>
      <w:bookmarkEnd w:id="69"/>
    </w:p>
    <w:p w14:paraId="29CB9773" w14:textId="531235D0" w:rsidR="00480819" w:rsidRDefault="00E53AA0" w:rsidP="00EF554E">
      <w:bookmarkStart w:id="70" w:name="_Toc522519522"/>
      <w:bookmarkStart w:id="71" w:name="_Toc520370823"/>
      <w:bookmarkStart w:id="72" w:name="_Toc528754181"/>
      <w:r>
        <w:t xml:space="preserve">European </w:t>
      </w:r>
      <w:r w:rsidR="00EF554E" w:rsidRPr="00844556">
        <w:t>Commission Regulation No. 547/2012</w:t>
      </w:r>
      <w:r w:rsidR="00480819">
        <w:t xml:space="preserve"> is the regulation which </w:t>
      </w:r>
      <w:r w:rsidR="00EF554E" w:rsidRPr="00844556">
        <w:t>covers the EcoDesign requirements for water pumps</w:t>
      </w:r>
      <w:r w:rsidR="006B20CD">
        <w:t xml:space="preserve">. The European standard EN 16480:2016 </w:t>
      </w:r>
      <w:r w:rsidR="006B20CD" w:rsidRPr="5B7BF1A2">
        <w:rPr>
          <w:i/>
          <w:iCs/>
        </w:rPr>
        <w:t>Pumps - Minimum Required Efficiency of Rotodynamic Water Pumps</w:t>
      </w:r>
      <w:r w:rsidR="006B20CD">
        <w:t xml:space="preserve"> is the test standard</w:t>
      </w:r>
      <w:r w:rsidR="00480819">
        <w:t xml:space="preserve"> specified under 547/2012,</w:t>
      </w:r>
      <w:r w:rsidR="006B20CD">
        <w:t xml:space="preserve"> for evaluating a pumps performance</w:t>
      </w:r>
      <w:r w:rsidR="00302399">
        <w:t xml:space="preserve">. EN 16480 </w:t>
      </w:r>
      <w:r w:rsidR="00F93386">
        <w:t xml:space="preserve">heavily </w:t>
      </w:r>
      <w:r w:rsidR="00302399">
        <w:t>references the ISO 9906:2018 standard</w:t>
      </w:r>
      <w:r w:rsidR="00EF554E" w:rsidRPr="00844556">
        <w:t xml:space="preserve">. </w:t>
      </w:r>
    </w:p>
    <w:p w14:paraId="190E70D2" w14:textId="7ED3C578" w:rsidR="006622E1" w:rsidRDefault="5B7BF1A2" w:rsidP="006622E1">
      <w:r>
        <w:t>The EU standard applies to the pump only (excluding the driver/motor). The standard requires the hydraulic pump efficiency to be calculated at the Best Efficiency Point (BEP), at part load and overload. The required efficiency is determined by a Minimum Efficiency Index (MEI). The MEI values are derived from the percentage of the market that would be deemed compliant at the efficiency level (for example, an MEI of 0.4 means 40% of pumps on the market at the time of development of the standards would be non-compliant).</w:t>
      </w:r>
    </w:p>
    <w:p w14:paraId="1C0EB594" w14:textId="1B27E577" w:rsidR="006622E1" w:rsidRDefault="5B7BF1A2" w:rsidP="006622E1">
      <w:r>
        <w:t>The current minimum level of MEI required by the standard is MEI&gt;0.4, with best practice defined as any pump that meets an MEI&gt;0.7.</w:t>
      </w:r>
    </w:p>
    <w:p w14:paraId="5F02F0B1" w14:textId="649AB61C" w:rsidR="00EF554E" w:rsidRPr="006622E1" w:rsidRDefault="5B7BF1A2" w:rsidP="5B7BF1A2">
      <w:pPr>
        <w:rPr>
          <w:b/>
          <w:bCs/>
        </w:rPr>
      </w:pPr>
      <w:r>
        <w:t>The calculations for the required efficiency of the standard are included in Appendix 2.</w:t>
      </w:r>
    </w:p>
    <w:p w14:paraId="2C515054" w14:textId="392E2A56" w:rsidR="00EF554E" w:rsidRDefault="5B7BF1A2" w:rsidP="00EF554E">
      <w:r>
        <w:t>The standard covers the following pump classifications:</w:t>
      </w:r>
    </w:p>
    <w:p w14:paraId="416E8A59" w14:textId="72CEEABB" w:rsidR="00EF554E" w:rsidRPr="006A23E2" w:rsidRDefault="00EF554E" w:rsidP="5B7BF1A2">
      <w:pPr>
        <w:pStyle w:val="ListParagraph"/>
        <w:numPr>
          <w:ilvl w:val="0"/>
          <w:numId w:val="38"/>
        </w:numPr>
        <w:rPr>
          <w:b/>
          <w:bCs/>
        </w:rPr>
      </w:pPr>
      <w:r w:rsidRPr="5B7BF1A2">
        <w:rPr>
          <w:b/>
          <w:bCs/>
        </w:rPr>
        <w:t>End suction, own bearing (ESOB):</w:t>
      </w:r>
      <w:r w:rsidRPr="006A23E2">
        <w:rPr>
          <w:b/>
        </w:rPr>
        <w:tab/>
      </w:r>
      <w:r>
        <w:t>An end suction water pump with its own bearings.</w:t>
      </w:r>
    </w:p>
    <w:p w14:paraId="4896F154" w14:textId="4EC19070" w:rsidR="00EF554E" w:rsidRPr="006A23E2" w:rsidRDefault="5B7BF1A2" w:rsidP="5B7BF1A2">
      <w:pPr>
        <w:pStyle w:val="ListParagraph"/>
        <w:numPr>
          <w:ilvl w:val="0"/>
          <w:numId w:val="38"/>
        </w:numPr>
        <w:rPr>
          <w:b/>
          <w:bCs/>
        </w:rPr>
      </w:pPr>
      <w:r w:rsidRPr="5B7BF1A2">
        <w:rPr>
          <w:b/>
          <w:bCs/>
        </w:rPr>
        <w:t xml:space="preserve">End suction, close coupled (ESCC): </w:t>
      </w:r>
      <w:r>
        <w:t>An end suction water pump, in which the motor shaft is extended to become the pump shaft.</w:t>
      </w:r>
    </w:p>
    <w:p w14:paraId="77B8DA1B" w14:textId="63BFC2E8" w:rsidR="00EF554E" w:rsidRPr="006A23E2" w:rsidRDefault="5B7BF1A2" w:rsidP="5B7BF1A2">
      <w:pPr>
        <w:pStyle w:val="ListParagraph"/>
        <w:numPr>
          <w:ilvl w:val="0"/>
          <w:numId w:val="38"/>
        </w:numPr>
        <w:rPr>
          <w:b/>
          <w:bCs/>
        </w:rPr>
      </w:pPr>
      <w:r w:rsidRPr="5B7BF1A2">
        <w:rPr>
          <w:b/>
          <w:bCs/>
        </w:rPr>
        <w:t xml:space="preserve">End suction, close coupled inline (ESCCi): </w:t>
      </w:r>
      <w:r>
        <w:t>An end suction water pump, in which the water inlet of the pump is on the same axis as the water outlet.</w:t>
      </w:r>
    </w:p>
    <w:p w14:paraId="16FF0C22" w14:textId="65669A60" w:rsidR="00EF554E" w:rsidRPr="006A23E2" w:rsidRDefault="00EF554E" w:rsidP="5B7BF1A2">
      <w:pPr>
        <w:pStyle w:val="ListParagraph"/>
        <w:numPr>
          <w:ilvl w:val="0"/>
          <w:numId w:val="38"/>
        </w:numPr>
        <w:rPr>
          <w:b/>
          <w:bCs/>
        </w:rPr>
      </w:pPr>
      <w:r w:rsidRPr="5B7BF1A2">
        <w:rPr>
          <w:b/>
          <w:bCs/>
        </w:rPr>
        <w:t>Vertical multistage (MS-V):</w:t>
      </w:r>
      <w:r w:rsidRPr="006A23E2">
        <w:rPr>
          <w:b/>
        </w:rPr>
        <w:tab/>
      </w:r>
      <w:r>
        <w:t>A glanded multi stage rotodynamic pump in which the impellers are assembled on a vertical rotating shaft.</w:t>
      </w:r>
    </w:p>
    <w:p w14:paraId="26189B80" w14:textId="1FE98CCA" w:rsidR="00EF554E" w:rsidRDefault="5B7BF1A2" w:rsidP="006A23E2">
      <w:pPr>
        <w:pStyle w:val="ListParagraph"/>
        <w:numPr>
          <w:ilvl w:val="0"/>
          <w:numId w:val="38"/>
        </w:numPr>
      </w:pPr>
      <w:r w:rsidRPr="5B7BF1A2">
        <w:rPr>
          <w:b/>
          <w:bCs/>
        </w:rPr>
        <w:t xml:space="preserve">Submersible multistage (MSS): </w:t>
      </w:r>
      <w:r>
        <w:t>A multistage rotodynamic water pump designed to be operated in a bore hole.</w:t>
      </w:r>
    </w:p>
    <w:p w14:paraId="61CD66B1" w14:textId="22FFE22E" w:rsidR="00F81056" w:rsidRDefault="5B7BF1A2" w:rsidP="5B7BF1A2">
      <w:pPr>
        <w:rPr>
          <w:b/>
          <w:bCs/>
        </w:rPr>
      </w:pPr>
      <w:r w:rsidRPr="5B7BF1A2">
        <w:rPr>
          <w:b/>
          <w:bCs/>
        </w:rPr>
        <w:t>Learnings from the EU</w:t>
      </w:r>
    </w:p>
    <w:p w14:paraId="68331F0B" w14:textId="5485849D" w:rsidR="00F81056" w:rsidRDefault="00F81056" w:rsidP="00F81056">
      <w:r>
        <w:t>The European Union released an extended EcoDesign Pump Review</w:t>
      </w:r>
      <w:r>
        <w:rPr>
          <w:rStyle w:val="FootnoteReference"/>
        </w:rPr>
        <w:footnoteReference w:id="25"/>
      </w:r>
      <w:r>
        <w:t xml:space="preserve"> in January 2019 and a draft Commission Regulation for the EcoDesign requirements of water pumps and pump units. The findings of the review are now under consideration. The report includes key learnings from a review of the current regulation, including:</w:t>
      </w:r>
    </w:p>
    <w:p w14:paraId="0C3ACD54" w14:textId="359F9E07" w:rsidR="00F81056" w:rsidRPr="006A23E2" w:rsidRDefault="5B7BF1A2" w:rsidP="00B163C1">
      <w:pPr>
        <w:pStyle w:val="ListBullet"/>
        <w:numPr>
          <w:ilvl w:val="0"/>
          <w:numId w:val="48"/>
        </w:numPr>
      </w:pPr>
      <w:r>
        <w:t>Ensuring that products are labelled in a simple and effective manner to enable Market Surveillance Authorities (MSAs) to determine if a product is within scope.</w:t>
      </w:r>
    </w:p>
    <w:p w14:paraId="46E3CB4F" w14:textId="477E30A9" w:rsidR="00F81056" w:rsidRPr="006A23E2" w:rsidRDefault="5B7BF1A2" w:rsidP="00B163C1">
      <w:pPr>
        <w:pStyle w:val="ListBullet"/>
        <w:numPr>
          <w:ilvl w:val="0"/>
          <w:numId w:val="48"/>
        </w:numPr>
      </w:pPr>
      <w:r>
        <w:t xml:space="preserve">Pumps for some special purposes (e.g. pumping milk in food manufacturing) are often misunderstood as exempted from regulation. </w:t>
      </w:r>
    </w:p>
    <w:p w14:paraId="2BFB6D97" w14:textId="77777777" w:rsidR="00F81056" w:rsidRPr="006A23E2" w:rsidRDefault="5B7BF1A2" w:rsidP="00B163C1">
      <w:pPr>
        <w:pStyle w:val="ListBullet"/>
        <w:numPr>
          <w:ilvl w:val="0"/>
          <w:numId w:val="48"/>
        </w:numPr>
      </w:pPr>
      <w:r>
        <w:t>The definition of “clean water” as distinct from “drinking water” needs to be reinforced, so that products are not incorrectly labelled as out of scope.</w:t>
      </w:r>
    </w:p>
    <w:p w14:paraId="67A8162A" w14:textId="3CDD29BA" w:rsidR="00F81056" w:rsidRPr="006A23E2" w:rsidRDefault="5B7BF1A2" w:rsidP="00B163C1">
      <w:pPr>
        <w:pStyle w:val="ListBullet"/>
        <w:numPr>
          <w:ilvl w:val="0"/>
          <w:numId w:val="48"/>
        </w:numPr>
      </w:pPr>
      <w:r>
        <w:t>Some manufacturers were not supplying the required documentation. Requirements should be simplified to reduce burden on manufacturers, retailers and MSAs</w:t>
      </w:r>
    </w:p>
    <w:p w14:paraId="36674112" w14:textId="2302076D" w:rsidR="00F81056" w:rsidRPr="006A23E2" w:rsidRDefault="5B7BF1A2" w:rsidP="00B163C1">
      <w:pPr>
        <w:pStyle w:val="ListBullet"/>
        <w:numPr>
          <w:ilvl w:val="0"/>
          <w:numId w:val="48"/>
        </w:numPr>
      </w:pPr>
      <w:r>
        <w:t>Pumps should be tested at their rated nominal speed and use C-values that correspond to the closest speed defined in the regulation.</w:t>
      </w:r>
    </w:p>
    <w:p w14:paraId="32381406" w14:textId="77777777" w:rsidR="00F81056" w:rsidRDefault="5B7BF1A2" w:rsidP="00F81056">
      <w:r>
        <w:t>Furthermore, the report identified loopholes in the current legislation that could be exploited, including:</w:t>
      </w:r>
    </w:p>
    <w:p w14:paraId="2C6504C5" w14:textId="7B7B8499" w:rsidR="00F81056" w:rsidRDefault="5B7BF1A2" w:rsidP="00B163C1">
      <w:pPr>
        <w:pStyle w:val="ListBullet"/>
        <w:numPr>
          <w:ilvl w:val="0"/>
          <w:numId w:val="49"/>
        </w:numPr>
      </w:pPr>
      <w:r>
        <w:t xml:space="preserve">The lack of definition of self-priming water pumps creates a potential loophole for covered water pumps that also have a self-priming function. For the purposes of the regulation, the report recommends that the definition of a self-priming pump is: </w:t>
      </w:r>
      <w:r w:rsidRPr="5B7BF1A2">
        <w:rPr>
          <w:i/>
          <w:iCs/>
        </w:rPr>
        <w:t>a pump that moves clean water and which can start and/or operate also when only partly filled with water and which its intended use is pumping clean water.</w:t>
      </w:r>
    </w:p>
    <w:p w14:paraId="3A74C432" w14:textId="6D13EAEB" w:rsidR="00F81056" w:rsidRDefault="5B7BF1A2" w:rsidP="00B163C1">
      <w:pPr>
        <w:pStyle w:val="ListBullet"/>
        <w:numPr>
          <w:ilvl w:val="0"/>
          <w:numId w:val="49"/>
        </w:numPr>
      </w:pPr>
      <w:r>
        <w:t>The absence of multistage horizontal pumps. Many vertical multistage pumps can be installed horizontally, and be used for the same purposes.</w:t>
      </w:r>
    </w:p>
    <w:p w14:paraId="2C9788B5" w14:textId="77777777" w:rsidR="00F81056" w:rsidRPr="00F81056" w:rsidRDefault="5B7BF1A2" w:rsidP="5B7BF1A2">
      <w:pPr>
        <w:rPr>
          <w:b/>
          <w:bCs/>
        </w:rPr>
      </w:pPr>
      <w:r w:rsidRPr="5B7BF1A2">
        <w:rPr>
          <w:b/>
          <w:bCs/>
        </w:rPr>
        <w:t>Extended Product Approach</w:t>
      </w:r>
    </w:p>
    <w:p w14:paraId="4C6459BA" w14:textId="77777777" w:rsidR="00F81056" w:rsidRDefault="5B7BF1A2" w:rsidP="00F81056">
      <w:r>
        <w:t xml:space="preserve">The EcoDesign Pump Review includes a recommendation for an extended product approach (EPA) for pumps, where efficiency of a pump unit as a whole, comprising of a bare shaft pump, motor and variable speed drive (VSD) (if applied) is considered. Currently the standards apply to the bare shaft pump only. </w:t>
      </w:r>
    </w:p>
    <w:p w14:paraId="1242AD52" w14:textId="3EC39FE7" w:rsidR="00F81056" w:rsidRPr="009C2532" w:rsidRDefault="00F81056" w:rsidP="00F81056">
      <w:r>
        <w:t>Europump, which represents the pump manufacturing industry in Europe, has also proposed an Energy Efficiency Index (EEI) to evaluate the energy efficiency of products considered under an EPA</w:t>
      </w:r>
      <w:r>
        <w:rPr>
          <w:rStyle w:val="FootnoteReference"/>
        </w:rPr>
        <w:footnoteReference w:id="26"/>
      </w:r>
      <w:r>
        <w:t>.</w:t>
      </w:r>
    </w:p>
    <w:p w14:paraId="0D68F122" w14:textId="1FFC7C26" w:rsidR="00844556" w:rsidRDefault="00844556" w:rsidP="00D452AC">
      <w:pPr>
        <w:pStyle w:val="Heading2"/>
      </w:pPr>
      <w:bookmarkStart w:id="73" w:name="_Toc53597529"/>
      <w:r w:rsidRPr="00844556">
        <w:t>US Standards</w:t>
      </w:r>
      <w:bookmarkEnd w:id="70"/>
      <w:bookmarkEnd w:id="71"/>
      <w:bookmarkEnd w:id="72"/>
      <w:bookmarkEnd w:id="73"/>
    </w:p>
    <w:p w14:paraId="1792F86D" w14:textId="418C912A" w:rsidR="00CA4543" w:rsidRDefault="5B7BF1A2" w:rsidP="00CA4543">
      <w:r>
        <w:t xml:space="preserve">The US Department of Energy standard came into effect on 27 January 2020. Its pump classifications are similar to that of the EU, including: </w:t>
      </w:r>
    </w:p>
    <w:p w14:paraId="6C4F2D63" w14:textId="74F83F01" w:rsidR="00CA4543" w:rsidRPr="006A23E2" w:rsidRDefault="5B7BF1A2" w:rsidP="5B7BF1A2">
      <w:pPr>
        <w:pStyle w:val="ListParagraph"/>
        <w:numPr>
          <w:ilvl w:val="0"/>
          <w:numId w:val="44"/>
        </w:numPr>
        <w:rPr>
          <w:b/>
          <w:bCs/>
        </w:rPr>
      </w:pPr>
      <w:r w:rsidRPr="5B7BF1A2">
        <w:rPr>
          <w:b/>
          <w:bCs/>
        </w:rPr>
        <w:t>End Suction, Close Coupled (ESCC)</w:t>
      </w:r>
    </w:p>
    <w:p w14:paraId="348D1744" w14:textId="3A2FDD2D" w:rsidR="00CA4543" w:rsidRPr="006A23E2" w:rsidRDefault="5B7BF1A2" w:rsidP="5B7BF1A2">
      <w:pPr>
        <w:pStyle w:val="ListParagraph"/>
        <w:numPr>
          <w:ilvl w:val="0"/>
          <w:numId w:val="44"/>
        </w:numPr>
        <w:rPr>
          <w:b/>
          <w:bCs/>
        </w:rPr>
      </w:pPr>
      <w:r w:rsidRPr="5B7BF1A2">
        <w:rPr>
          <w:b/>
          <w:bCs/>
        </w:rPr>
        <w:t>End Suction, Own Bearings (ESFM)</w:t>
      </w:r>
    </w:p>
    <w:p w14:paraId="23C25F8D" w14:textId="77777777" w:rsidR="00CA4543" w:rsidRPr="006A23E2" w:rsidRDefault="5B7BF1A2" w:rsidP="5B7BF1A2">
      <w:pPr>
        <w:pStyle w:val="ListParagraph"/>
        <w:numPr>
          <w:ilvl w:val="0"/>
          <w:numId w:val="44"/>
        </w:numPr>
        <w:rPr>
          <w:b/>
          <w:bCs/>
        </w:rPr>
      </w:pPr>
      <w:r w:rsidRPr="5B7BF1A2">
        <w:rPr>
          <w:b/>
          <w:bCs/>
        </w:rPr>
        <w:t>In Line (IL)</w:t>
      </w:r>
    </w:p>
    <w:p w14:paraId="72D86183" w14:textId="77777777" w:rsidR="00CA4543" w:rsidRPr="006A23E2" w:rsidRDefault="5B7BF1A2" w:rsidP="5B7BF1A2">
      <w:pPr>
        <w:pStyle w:val="ListParagraph"/>
        <w:numPr>
          <w:ilvl w:val="0"/>
          <w:numId w:val="44"/>
        </w:numPr>
        <w:rPr>
          <w:b/>
          <w:bCs/>
        </w:rPr>
      </w:pPr>
      <w:r w:rsidRPr="5B7BF1A2">
        <w:rPr>
          <w:b/>
          <w:bCs/>
        </w:rPr>
        <w:t>Radially Split, Multistage, Vertical, In-line Diffuser Casing (RSV)</w:t>
      </w:r>
    </w:p>
    <w:p w14:paraId="315CD8F3" w14:textId="7221CEC1" w:rsidR="006B20CD" w:rsidRPr="006A23E2" w:rsidRDefault="5B7BF1A2" w:rsidP="5B7BF1A2">
      <w:pPr>
        <w:pStyle w:val="ListParagraph"/>
        <w:numPr>
          <w:ilvl w:val="0"/>
          <w:numId w:val="44"/>
        </w:numPr>
        <w:rPr>
          <w:b/>
          <w:bCs/>
        </w:rPr>
      </w:pPr>
      <w:r w:rsidRPr="5B7BF1A2">
        <w:rPr>
          <w:b/>
          <w:bCs/>
        </w:rPr>
        <w:t>Submersible Turbine (VTS)</w:t>
      </w:r>
    </w:p>
    <w:p w14:paraId="1D467D6A" w14:textId="77777777" w:rsidR="00D219EB" w:rsidRDefault="5B7BF1A2" w:rsidP="00097836">
      <w:r>
        <w:t>The US standard prescribes a minimum efficiency requirement known as the Pump Efficiency Index (PEI). The PEI is the ratio of the weighted averages of:</w:t>
      </w:r>
    </w:p>
    <w:p w14:paraId="5C43CDE2" w14:textId="54107589" w:rsidR="00D219EB" w:rsidRDefault="5B7BF1A2" w:rsidP="00D219EB">
      <w:pPr>
        <w:pStyle w:val="ListParagraph"/>
        <w:numPr>
          <w:ilvl w:val="0"/>
          <w:numId w:val="38"/>
        </w:numPr>
      </w:pPr>
      <w:r>
        <w:t>the pump input power (with or without variable speed controls) at load points of 75%, 100% and 110% of BEP, and</w:t>
      </w:r>
    </w:p>
    <w:p w14:paraId="5924B51E" w14:textId="49ED7325" w:rsidR="00D219EB" w:rsidRDefault="5B7BF1A2" w:rsidP="00D219EB">
      <w:pPr>
        <w:pStyle w:val="ListParagraph"/>
        <w:numPr>
          <w:ilvl w:val="0"/>
          <w:numId w:val="38"/>
        </w:numPr>
      </w:pPr>
      <w:r>
        <w:t xml:space="preserve">the input power for a pump of the same characteristics that is minimally compliant with standard, serving the same hydraulic load. </w:t>
      </w:r>
    </w:p>
    <w:p w14:paraId="0AA226BB" w14:textId="04BFE2EB" w:rsidR="00F81056" w:rsidRDefault="5B7BF1A2" w:rsidP="00D219EB">
      <w:r>
        <w:t>The PEI method requires significant testing, measurement and calculation. The standard uses the test method specified in the Hydraulic Institute (HI) Standard 40.6-2016, “</w:t>
      </w:r>
      <w:r w:rsidRPr="5B7BF1A2">
        <w:rPr>
          <w:i/>
          <w:iCs/>
        </w:rPr>
        <w:t>Hydraulic Institute Standard for Method for Rotodynamic Pump Efficiency Testing</w:t>
      </w:r>
      <w:r>
        <w:t>”, which is harmonised with ISO 9906.</w:t>
      </w:r>
    </w:p>
    <w:p w14:paraId="7E0245C4" w14:textId="6E0095B6" w:rsidR="00097836" w:rsidRDefault="5B7BF1A2" w:rsidP="5B7BF1A2">
      <w:pPr>
        <w:rPr>
          <w:b/>
          <w:bCs/>
        </w:rPr>
      </w:pPr>
      <w:r w:rsidRPr="5B7BF1A2">
        <w:rPr>
          <w:b/>
          <w:bCs/>
        </w:rPr>
        <w:t xml:space="preserve">Learnings from the US </w:t>
      </w:r>
    </w:p>
    <w:p w14:paraId="57291CDB" w14:textId="48A9D6BE" w:rsidR="00F81056" w:rsidRPr="00844556" w:rsidRDefault="5B7BF1A2" w:rsidP="00F81056">
      <w:r>
        <w:t xml:space="preserve">The US Department of Energy uses four screening factors to determine if a technology option is suitable for consideration in standards rulemaking. If a technology option fails any of the tests it is not considered further. </w:t>
      </w:r>
    </w:p>
    <w:p w14:paraId="5F44E568" w14:textId="77777777" w:rsidR="00F81056" w:rsidRPr="00844556" w:rsidRDefault="5B7BF1A2" w:rsidP="00F81056">
      <w:r>
        <w:t>These factors are:</w:t>
      </w:r>
    </w:p>
    <w:p w14:paraId="7121BD8A" w14:textId="77777777" w:rsidR="00F81056" w:rsidRPr="00844556" w:rsidRDefault="5B7BF1A2" w:rsidP="00F81056">
      <w:pPr>
        <w:numPr>
          <w:ilvl w:val="0"/>
          <w:numId w:val="20"/>
        </w:numPr>
      </w:pPr>
      <w:r>
        <w:t>Technological feasibility: technologies incorporated in commercial products or in working prototypes will be considered technologically feasible.</w:t>
      </w:r>
    </w:p>
    <w:p w14:paraId="36715384" w14:textId="77777777" w:rsidR="00F81056" w:rsidRPr="00844556" w:rsidRDefault="5B7BF1A2" w:rsidP="00F81056">
      <w:pPr>
        <w:numPr>
          <w:ilvl w:val="0"/>
          <w:numId w:val="20"/>
        </w:numPr>
      </w:pPr>
      <w:r>
        <w:t>Practicability to manufacture, install and service: if mass production of a technology in commercial products and reliable installation and servicing of the technology could be achieved on the scale necessary to serve the relevant market at the time of the effective date of the standard, then that technology will be considered practicable to manufacture, install and service.</w:t>
      </w:r>
    </w:p>
    <w:p w14:paraId="349DB683" w14:textId="77777777" w:rsidR="00F81056" w:rsidRPr="00844556" w:rsidRDefault="5B7BF1A2" w:rsidP="00F81056">
      <w:pPr>
        <w:numPr>
          <w:ilvl w:val="0"/>
          <w:numId w:val="20"/>
        </w:numPr>
      </w:pPr>
      <w:r>
        <w:t>Adverse impacts on product utility or product availability.</w:t>
      </w:r>
    </w:p>
    <w:p w14:paraId="216F84FA" w14:textId="77777777" w:rsidR="00F81056" w:rsidRPr="00844556" w:rsidRDefault="5B7BF1A2" w:rsidP="00F81056">
      <w:pPr>
        <w:numPr>
          <w:ilvl w:val="0"/>
          <w:numId w:val="20"/>
        </w:numPr>
      </w:pPr>
      <w:r>
        <w:t>Adverse impacts on health or safety.</w:t>
      </w:r>
    </w:p>
    <w:p w14:paraId="4E4D25F0" w14:textId="21206644" w:rsidR="00F81056" w:rsidRPr="00844556" w:rsidRDefault="5B7BF1A2" w:rsidP="00F81056">
      <w:r>
        <w:t>On this basis, the US Department of Energy ruled out the following technologies as being appropriate for inclusion in their pumps standard:</w:t>
      </w:r>
    </w:p>
    <w:p w14:paraId="00B54E18" w14:textId="77777777" w:rsidR="00F81056" w:rsidRPr="00844556" w:rsidRDefault="5B7BF1A2" w:rsidP="00F81056">
      <w:pPr>
        <w:numPr>
          <w:ilvl w:val="0"/>
          <w:numId w:val="21"/>
        </w:numPr>
      </w:pPr>
      <w:r>
        <w:t>Improved surface finish on wetted components</w:t>
      </w:r>
    </w:p>
    <w:p w14:paraId="4681A365" w14:textId="77777777" w:rsidR="00F81056" w:rsidRPr="00844556" w:rsidRDefault="5B7BF1A2" w:rsidP="00F81056">
      <w:pPr>
        <w:numPr>
          <w:ilvl w:val="0"/>
          <w:numId w:val="21"/>
        </w:numPr>
      </w:pPr>
      <w:r>
        <w:t>Reduced running clearances</w:t>
      </w:r>
    </w:p>
    <w:p w14:paraId="766627C4" w14:textId="77777777" w:rsidR="00F81056" w:rsidRPr="00844556" w:rsidRDefault="5B7BF1A2" w:rsidP="00F81056">
      <w:pPr>
        <w:numPr>
          <w:ilvl w:val="0"/>
          <w:numId w:val="21"/>
        </w:numPr>
      </w:pPr>
      <w:r>
        <w:t>Reduced mechanical friction in seals</w:t>
      </w:r>
    </w:p>
    <w:p w14:paraId="481079D9" w14:textId="77777777" w:rsidR="00F81056" w:rsidRPr="00844556" w:rsidRDefault="5B7BF1A2" w:rsidP="00F81056">
      <w:pPr>
        <w:numPr>
          <w:ilvl w:val="0"/>
          <w:numId w:val="21"/>
        </w:numPr>
      </w:pPr>
      <w:r>
        <w:t>Addition of variable speed drives</w:t>
      </w:r>
    </w:p>
    <w:p w14:paraId="3B1F462F" w14:textId="77777777" w:rsidR="00F81056" w:rsidRPr="00844556" w:rsidRDefault="5B7BF1A2" w:rsidP="00F81056">
      <w:pPr>
        <w:numPr>
          <w:ilvl w:val="0"/>
          <w:numId w:val="21"/>
        </w:numPr>
      </w:pPr>
      <w:r>
        <w:t>Improvement of variable speed drive efficiency</w:t>
      </w:r>
    </w:p>
    <w:p w14:paraId="39D45670" w14:textId="77777777" w:rsidR="00F81056" w:rsidRPr="00844556" w:rsidRDefault="5B7BF1A2" w:rsidP="00F81056">
      <w:pPr>
        <w:numPr>
          <w:ilvl w:val="0"/>
          <w:numId w:val="21"/>
        </w:numPr>
      </w:pPr>
      <w:r>
        <w:t>Reduced variable speed drive standby and off mode power usage.</w:t>
      </w:r>
    </w:p>
    <w:p w14:paraId="277C50B1" w14:textId="57D7486F" w:rsidR="00F81056" w:rsidRDefault="5B7BF1A2" w:rsidP="00D219EB">
      <w:r>
        <w:t>Improved hydraulic design was included as it met all four screening factors. It was not expected to increase the production or purchase costs of the pump impeller or pump volute. The US Department of Energy noted, however, that hydraulic redesign would lead to significant conversion costs for manufacturers as they bring their pumps into compliance with the standard. These costs include product conversion costs (research, development, testing, marketing and other non-capitalised costs) and capital conversion costs (investment in new plant and equipment), which are necessary facilities to manufacture new product designs.</w:t>
      </w:r>
    </w:p>
    <w:p w14:paraId="1679DC3E" w14:textId="21695B81" w:rsidR="00F93386" w:rsidRPr="00F81056" w:rsidRDefault="5B7BF1A2" w:rsidP="00D219EB">
      <w:r>
        <w:t xml:space="preserve">While the </w:t>
      </w:r>
      <w:r w:rsidRPr="5B7BF1A2">
        <w:rPr>
          <w:i/>
          <w:iCs/>
        </w:rPr>
        <w:t>GEMS Act 2012</w:t>
      </w:r>
      <w:r>
        <w:t xml:space="preserve"> is technology agnostic on how a product meets performance requirements, it is important to not the findings of the US Department of Energy when determining potential impacts of testing and standards.</w:t>
      </w:r>
    </w:p>
    <w:p w14:paraId="17D25E24" w14:textId="0F5A7B2C" w:rsidR="006B20CD" w:rsidRPr="006B20CD" w:rsidRDefault="006B20CD" w:rsidP="006B20CD">
      <w:pPr>
        <w:pStyle w:val="Heading2"/>
      </w:pPr>
      <w:bookmarkStart w:id="74" w:name="_Toc53597530"/>
      <w:r>
        <w:t>PRC Standards</w:t>
      </w:r>
      <w:bookmarkEnd w:id="74"/>
    </w:p>
    <w:p w14:paraId="031F90FA" w14:textId="75DFF4A8" w:rsidR="00302399" w:rsidRDefault="00302399" w:rsidP="00D219EB">
      <w:bookmarkStart w:id="75" w:name="_Toc520370825"/>
      <w:bookmarkStart w:id="76" w:name="_Toc522519523"/>
      <w:r>
        <w:t>PRC</w:t>
      </w:r>
      <w:r w:rsidRPr="00302399">
        <w:t xml:space="preserve"> has</w:t>
      </w:r>
      <w:r w:rsidR="004206DC">
        <w:t xml:space="preserve"> a</w:t>
      </w:r>
      <w:r w:rsidRPr="00302399">
        <w:t xml:space="preserve"> manda</w:t>
      </w:r>
      <w:r w:rsidR="004206DC">
        <w:t>tory energy efficiency standard</w:t>
      </w:r>
      <w:r w:rsidRPr="00302399">
        <w:t xml:space="preserve"> for</w:t>
      </w:r>
      <w:r>
        <w:t xml:space="preserve"> industrial </w:t>
      </w:r>
      <w:r w:rsidR="00022F8B">
        <w:t>clean</w:t>
      </w:r>
      <w:r w:rsidRPr="00302399">
        <w:t xml:space="preserve"> water centrifugal pumps</w:t>
      </w:r>
      <w:r>
        <w:t xml:space="preserve"> (GB 19762-2007)</w:t>
      </w:r>
      <w:r w:rsidR="004206DC">
        <w:t>.</w:t>
      </w:r>
      <w:r>
        <w:t xml:space="preserve"> </w:t>
      </w:r>
      <w:r w:rsidR="004206DC">
        <w:t>The standard</w:t>
      </w:r>
      <w:r>
        <w:t xml:space="preserve"> </w:t>
      </w:r>
      <w:r w:rsidRPr="00302399">
        <w:t>cover</w:t>
      </w:r>
      <w:r w:rsidR="004206DC">
        <w:t>s</w:t>
      </w:r>
      <w:r w:rsidRPr="00302399">
        <w:t xml:space="preserve"> single-stage single-suction, single-stage double-suction and multi-stage</w:t>
      </w:r>
      <w:r w:rsidR="004206DC">
        <w:t xml:space="preserve"> centrifugal pumps</w:t>
      </w:r>
      <w:r>
        <w:t>.</w:t>
      </w:r>
    </w:p>
    <w:p w14:paraId="241EB7C3" w14:textId="505E7236" w:rsidR="006B20CD" w:rsidRDefault="5B7BF1A2" w:rsidP="006B20CD">
      <w:pPr>
        <w:spacing w:after="0" w:line="240" w:lineRule="auto"/>
      </w:pPr>
      <w:r>
        <w:t>Based on the nominal rated flow and motor specific speed, pumps are classified into the minimum allowable values of energy efficiency.</w:t>
      </w:r>
    </w:p>
    <w:p w14:paraId="42CFD0C3" w14:textId="77777777" w:rsidR="006B20CD" w:rsidRDefault="006B20CD" w:rsidP="006B20CD">
      <w:pPr>
        <w:spacing w:after="0" w:line="240" w:lineRule="auto"/>
      </w:pPr>
    </w:p>
    <w:p w14:paraId="1A4D88C6" w14:textId="1E222F9A" w:rsidR="00F93386" w:rsidRDefault="5B7BF1A2" w:rsidP="006B20CD">
      <w:pPr>
        <w:spacing w:after="0" w:line="240" w:lineRule="auto"/>
      </w:pPr>
      <w:r>
        <w:t xml:space="preserve">PRC is currently revising the standard. The pump types and sizes covered by revised version of GB 19762 will differ from those covered by the he European standard EN 16480-2016. </w:t>
      </w:r>
    </w:p>
    <w:p w14:paraId="2A48C31A" w14:textId="77777777" w:rsidR="00F93386" w:rsidRDefault="00F93386">
      <w:pPr>
        <w:spacing w:after="0" w:line="240" w:lineRule="auto"/>
      </w:pPr>
      <w:r>
        <w:br w:type="page"/>
      </w:r>
    </w:p>
    <w:p w14:paraId="7D6A6A5F" w14:textId="4D2C1245" w:rsidR="00841182" w:rsidRPr="00844556" w:rsidRDefault="000A34A8">
      <w:pPr>
        <w:pStyle w:val="ChapterTitle"/>
      </w:pPr>
      <w:bookmarkStart w:id="77" w:name="_Toc40783437"/>
      <w:bookmarkStart w:id="78" w:name="_Toc40783611"/>
      <w:bookmarkStart w:id="79" w:name="_Toc40783784"/>
      <w:bookmarkStart w:id="80" w:name="_Toc40880335"/>
      <w:bookmarkStart w:id="81" w:name="_Toc40783439"/>
      <w:bookmarkStart w:id="82" w:name="_Toc40783613"/>
      <w:bookmarkStart w:id="83" w:name="_Toc40783786"/>
      <w:bookmarkStart w:id="84" w:name="_Toc40880337"/>
      <w:bookmarkStart w:id="85" w:name="_Toc40783443"/>
      <w:bookmarkStart w:id="86" w:name="_Toc40783617"/>
      <w:bookmarkStart w:id="87" w:name="_Toc40783790"/>
      <w:bookmarkStart w:id="88" w:name="_Toc40880341"/>
      <w:bookmarkStart w:id="89" w:name="_Toc40783444"/>
      <w:bookmarkStart w:id="90" w:name="_Toc40783618"/>
      <w:bookmarkStart w:id="91" w:name="_Toc40783791"/>
      <w:bookmarkStart w:id="92" w:name="_Toc40880342"/>
      <w:bookmarkStart w:id="93" w:name="_Toc40783450"/>
      <w:bookmarkStart w:id="94" w:name="_Toc40783624"/>
      <w:bookmarkStart w:id="95" w:name="_Toc40783797"/>
      <w:bookmarkStart w:id="96" w:name="_Toc40880348"/>
      <w:bookmarkStart w:id="97" w:name="_Toc40783512"/>
      <w:bookmarkStart w:id="98" w:name="_Toc40783686"/>
      <w:bookmarkStart w:id="99" w:name="_Toc40783859"/>
      <w:bookmarkStart w:id="100" w:name="_Toc40880410"/>
      <w:bookmarkStart w:id="101" w:name="_Toc40783513"/>
      <w:bookmarkStart w:id="102" w:name="_Toc40783687"/>
      <w:bookmarkStart w:id="103" w:name="_Toc40783860"/>
      <w:bookmarkStart w:id="104" w:name="_Toc40880411"/>
      <w:bookmarkStart w:id="105" w:name="_Toc5359753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 xml:space="preserve">Further </w:t>
      </w:r>
      <w:r w:rsidR="004933BD">
        <w:t>Questions for Stakeholders</w:t>
      </w:r>
      <w:bookmarkEnd w:id="105"/>
    </w:p>
    <w:p w14:paraId="7C2B61F6" w14:textId="354ABAC3" w:rsidR="00841182" w:rsidRDefault="5B7BF1A2" w:rsidP="00841182">
      <w:r>
        <w:t xml:space="preserve">The following questions are provided for stakeholders to comment on elements of the paper, and to request information where </w:t>
      </w:r>
      <w:r w:rsidR="000D1109">
        <w:t>the department</w:t>
      </w:r>
      <w:r>
        <w:t xml:space="preserve"> and the TWG have identified information gaps. The list of questions are not exhaustive, and </w:t>
      </w:r>
      <w:r w:rsidR="000D1109">
        <w:t>the department</w:t>
      </w:r>
      <w:r>
        <w:t xml:space="preserve"> encourages stakeholders to expand on the questions or themes raised in the paper. Any additional comments are also welcome.</w:t>
      </w:r>
    </w:p>
    <w:p w14:paraId="275A242A" w14:textId="77777777" w:rsidR="00841182" w:rsidRDefault="00841182" w:rsidP="00841182">
      <w:bookmarkStart w:id="106" w:name="_Toc53597532"/>
      <w:r>
        <w:rPr>
          <w:rStyle w:val="Heading3Char"/>
        </w:rPr>
        <w:t>Information Collection Statement</w:t>
      </w:r>
      <w:bookmarkEnd w:id="106"/>
    </w:p>
    <w:p w14:paraId="482A143B" w14:textId="131FAB0F" w:rsidR="00841182" w:rsidRDefault="5B7BF1A2" w:rsidP="00841182">
      <w:r>
        <w:t xml:space="preserve">All submissions may be used </w:t>
      </w:r>
      <w:r w:rsidR="000D1109">
        <w:t xml:space="preserve">by the department </w:t>
      </w:r>
      <w:r>
        <w:t xml:space="preserve">for the purpose of policy development. </w:t>
      </w:r>
    </w:p>
    <w:p w14:paraId="11570563" w14:textId="5D8DE865" w:rsidR="00841182" w:rsidRDefault="00841182" w:rsidP="00841182">
      <w:r>
        <w:t xml:space="preserve">Individual submissions to the discussion paper will not be published, however a summary of key themes may be published on the E3 </w:t>
      </w:r>
      <w:r w:rsidR="000D1109">
        <w:t xml:space="preserve">Program </w:t>
      </w:r>
      <w:r>
        <w:t xml:space="preserve">website. Any information provided by you as part of the consultation process which is marked as confidential by you will not be disclosed outside </w:t>
      </w:r>
      <w:r w:rsidR="000D1109">
        <w:t xml:space="preserve">the </w:t>
      </w:r>
      <w:r>
        <w:t>E3</w:t>
      </w:r>
      <w:r w:rsidR="000D1109">
        <w:t xml:space="preserve"> Program</w:t>
      </w:r>
      <w:r>
        <w:t xml:space="preserve">. Personal information will be handled in accordance with the </w:t>
      </w:r>
      <w:r w:rsidR="005717EF">
        <w:t>Department of Industry, Science, Energy and Resources Privacy Policy</w:t>
      </w:r>
      <w:r>
        <w:rPr>
          <w:rStyle w:val="FootnoteReference"/>
        </w:rPr>
        <w:footnoteReference w:id="27"/>
      </w:r>
      <w:r>
        <w:t>.</w:t>
      </w:r>
    </w:p>
    <w:p w14:paraId="52A628D5" w14:textId="7B2586C2" w:rsidR="00841182" w:rsidRDefault="5B7BF1A2" w:rsidP="5B7BF1A2">
      <w:pPr>
        <w:rPr>
          <w:rStyle w:val="Emphasis"/>
          <w:i w:val="0"/>
          <w:iCs w:val="0"/>
        </w:rPr>
      </w:pPr>
      <w:r>
        <w:t>Any data provided as part of your submission will be treated as commercial-in-confidence. If the data is subsequently used in analysis, it will be aggregated and de-identified before publishing.</w:t>
      </w:r>
    </w:p>
    <w:p w14:paraId="7CB06D2B" w14:textId="107FEBFF" w:rsidR="006A23E2" w:rsidRDefault="006A23E2" w:rsidP="5B7BF1A2">
      <w:pPr>
        <w:pStyle w:val="Heading2"/>
        <w:rPr>
          <w:rStyle w:val="Emphasis"/>
          <w:i w:val="0"/>
          <w:iCs w:val="0"/>
        </w:rPr>
      </w:pPr>
      <w:bookmarkStart w:id="107" w:name="_Toc53597533"/>
      <w:r w:rsidRPr="5B7BF1A2">
        <w:rPr>
          <w:rStyle w:val="Emphasis"/>
          <w:i w:val="0"/>
          <w:iCs w:val="0"/>
        </w:rPr>
        <w:t>Pump Market</w:t>
      </w:r>
      <w:bookmarkEnd w:id="107"/>
    </w:p>
    <w:p w14:paraId="3F62BD3F" w14:textId="2FDC6702" w:rsidR="006A23E2" w:rsidRPr="00D219EB" w:rsidRDefault="5B7BF1A2" w:rsidP="5B7BF1A2">
      <w:pPr>
        <w:pStyle w:val="ListParagraph"/>
        <w:numPr>
          <w:ilvl w:val="0"/>
          <w:numId w:val="43"/>
        </w:numPr>
        <w:rPr>
          <w:rStyle w:val="Emphasis"/>
          <w:i w:val="0"/>
          <w:iCs w:val="0"/>
        </w:rPr>
      </w:pPr>
      <w:r w:rsidRPr="5B7BF1A2">
        <w:rPr>
          <w:rStyle w:val="Emphasis"/>
          <w:i w:val="0"/>
          <w:iCs w:val="0"/>
        </w:rPr>
        <w:t>Is the market data presented in the discussion paper representative of the Australian and/or New Zealand pump market(s)? Are you aware of other data sources?</w:t>
      </w:r>
    </w:p>
    <w:p w14:paraId="4A02F23A" w14:textId="77777777" w:rsidR="006A23E2" w:rsidRPr="005D3F4D" w:rsidRDefault="5B7BF1A2" w:rsidP="5B7BF1A2">
      <w:pPr>
        <w:pStyle w:val="ListParagraph"/>
        <w:rPr>
          <w:rStyle w:val="Emphasis"/>
          <w:i w:val="0"/>
          <w:iCs w:val="0"/>
        </w:rPr>
      </w:pPr>
      <w:r w:rsidRPr="5B7BF1A2">
        <w:rPr>
          <w:rStyle w:val="Emphasis"/>
          <w:i w:val="0"/>
          <w:iCs w:val="0"/>
        </w:rPr>
        <w:t xml:space="preserve">Could you provide an estimate of your business’ annual turnover and market share for pumps in Australia and New Zealand? </w:t>
      </w:r>
    </w:p>
    <w:p w14:paraId="6E137AD4" w14:textId="77777777" w:rsidR="006A23E2" w:rsidRPr="005D3F4D" w:rsidRDefault="5B7BF1A2" w:rsidP="5B7BF1A2">
      <w:pPr>
        <w:pStyle w:val="ListParagraph"/>
        <w:rPr>
          <w:rStyle w:val="Emphasis"/>
          <w:i w:val="0"/>
          <w:iCs w:val="0"/>
        </w:rPr>
      </w:pPr>
      <w:r w:rsidRPr="5B7BF1A2">
        <w:rPr>
          <w:rStyle w:val="Emphasis"/>
          <w:i w:val="0"/>
          <w:iCs w:val="0"/>
        </w:rPr>
        <w:t>What is the approximate number of staff employed by your business?</w:t>
      </w:r>
    </w:p>
    <w:p w14:paraId="6AA2E1C2" w14:textId="60E75083" w:rsidR="00D20103" w:rsidRDefault="5B7BF1A2" w:rsidP="5B7BF1A2">
      <w:pPr>
        <w:pStyle w:val="ListParagraph"/>
        <w:rPr>
          <w:rStyle w:val="Emphasis"/>
          <w:i w:val="0"/>
          <w:iCs w:val="0"/>
        </w:rPr>
      </w:pPr>
      <w:r w:rsidRPr="5B7BF1A2">
        <w:rPr>
          <w:rStyle w:val="Emphasis"/>
          <w:i w:val="0"/>
          <w:iCs w:val="0"/>
        </w:rPr>
        <w:t>Approximately how many pump models does your company supply? How are models defined (e.g. by size, configuration)?</w:t>
      </w:r>
      <w:r>
        <w:t xml:space="preserve"> </w:t>
      </w:r>
      <w:r w:rsidRPr="5B7BF1A2">
        <w:rPr>
          <w:rStyle w:val="Emphasis"/>
          <w:i w:val="0"/>
          <w:iCs w:val="0"/>
        </w:rPr>
        <w:t>Are you able to give information on their specifications?</w:t>
      </w:r>
    </w:p>
    <w:p w14:paraId="5A48CDCB" w14:textId="14616A53" w:rsidR="00CD730E" w:rsidRDefault="5B7BF1A2" w:rsidP="5B7BF1A2">
      <w:pPr>
        <w:pStyle w:val="ListParagraph"/>
        <w:rPr>
          <w:rStyle w:val="Emphasis"/>
          <w:i w:val="0"/>
          <w:iCs w:val="0"/>
        </w:rPr>
      </w:pPr>
      <w:r w:rsidRPr="5B7BF1A2">
        <w:rPr>
          <w:rStyle w:val="Emphasis"/>
          <w:i w:val="0"/>
          <w:iCs w:val="0"/>
        </w:rPr>
        <w:t xml:space="preserve">How do you determine model numbers? Is the model number found on the pump unit itself? </w:t>
      </w:r>
    </w:p>
    <w:p w14:paraId="772CAF0F" w14:textId="152EF3B9" w:rsidR="00CD730E" w:rsidRPr="00CD730E" w:rsidRDefault="5B7BF1A2" w:rsidP="5B7BF1A2">
      <w:pPr>
        <w:pStyle w:val="ListParagraph"/>
        <w:rPr>
          <w:rStyle w:val="Emphasis"/>
          <w:i w:val="0"/>
          <w:iCs w:val="0"/>
        </w:rPr>
      </w:pPr>
      <w:r w:rsidRPr="5B7BF1A2">
        <w:rPr>
          <w:rStyle w:val="Emphasis"/>
          <w:i w:val="0"/>
          <w:iCs w:val="0"/>
        </w:rPr>
        <w:t>When pump models are offered for supply to the market, are these units already built and ready for dispatch? Or are they representative of the models which are configured to suit a customer’s specific requirements and built to order?</w:t>
      </w:r>
    </w:p>
    <w:p w14:paraId="6EFD0A40" w14:textId="7252E3BC" w:rsidR="006A23E2" w:rsidRPr="005D3F4D" w:rsidRDefault="5B7BF1A2" w:rsidP="5B7BF1A2">
      <w:pPr>
        <w:pStyle w:val="ListParagraph"/>
        <w:rPr>
          <w:rStyle w:val="Emphasis"/>
          <w:i w:val="0"/>
          <w:iCs w:val="0"/>
        </w:rPr>
      </w:pPr>
      <w:r w:rsidRPr="5B7BF1A2">
        <w:rPr>
          <w:rStyle w:val="Emphasis"/>
          <w:i w:val="0"/>
          <w:iCs w:val="0"/>
        </w:rPr>
        <w:t>How many of your pump products are manufactured in Australia or New Zealand? If not, from where do you import your products? If not, where do you source your products and why?</w:t>
      </w:r>
    </w:p>
    <w:p w14:paraId="7C7F2C1D" w14:textId="74B9473C" w:rsidR="006A23E2" w:rsidRDefault="5B7BF1A2" w:rsidP="5B7BF1A2">
      <w:pPr>
        <w:pStyle w:val="ListParagraph"/>
        <w:rPr>
          <w:rStyle w:val="Emphasis"/>
          <w:i w:val="0"/>
          <w:iCs w:val="0"/>
        </w:rPr>
      </w:pPr>
      <w:r w:rsidRPr="5B7BF1A2">
        <w:rPr>
          <w:rStyle w:val="Emphasis"/>
          <w:i w:val="0"/>
          <w:iCs w:val="0"/>
        </w:rPr>
        <w:t>Are you able to provide annual sales data? Can you provide an estimate of the ratio of pump replacements vs new installations?</w:t>
      </w:r>
    </w:p>
    <w:p w14:paraId="40C684A8" w14:textId="5272CD59" w:rsidR="00CD730E" w:rsidRDefault="5B7BF1A2" w:rsidP="5B7BF1A2">
      <w:pPr>
        <w:pStyle w:val="ListParagraph"/>
        <w:rPr>
          <w:rStyle w:val="Emphasis"/>
          <w:i w:val="0"/>
          <w:iCs w:val="0"/>
        </w:rPr>
      </w:pPr>
      <w:r w:rsidRPr="5B7BF1A2">
        <w:rPr>
          <w:rStyle w:val="Emphasis"/>
          <w:i w:val="0"/>
          <w:iCs w:val="0"/>
        </w:rPr>
        <w:t>What are the typical avenues for selling pumps? Are they direct to customer (online or in-store), or indirectly through wholesalers or engineering services? Can you provide approximate breakdown of the percentages?</w:t>
      </w:r>
    </w:p>
    <w:p w14:paraId="68032CAF" w14:textId="7F89DB67" w:rsidR="00CD730E" w:rsidRPr="0097526D" w:rsidRDefault="5B7BF1A2" w:rsidP="5B7BF1A2">
      <w:pPr>
        <w:pStyle w:val="ListParagraph"/>
        <w:rPr>
          <w:rStyle w:val="Emphasis"/>
          <w:i w:val="0"/>
          <w:iCs w:val="0"/>
        </w:rPr>
      </w:pPr>
      <w:r w:rsidRPr="5B7BF1A2">
        <w:rPr>
          <w:rStyle w:val="Emphasis"/>
          <w:i w:val="0"/>
          <w:iCs w:val="0"/>
        </w:rPr>
        <w:t xml:space="preserve">Are you aware of any direct importing of pumps for use for a commercial purpose? Can you provide examples for this type of supply? </w:t>
      </w:r>
    </w:p>
    <w:p w14:paraId="0494905C" w14:textId="4DB91950" w:rsidR="00CD730E" w:rsidRPr="00CD730E" w:rsidRDefault="5B7BF1A2" w:rsidP="5B7BF1A2">
      <w:pPr>
        <w:pStyle w:val="ListParagraph"/>
        <w:rPr>
          <w:rStyle w:val="Emphasis"/>
          <w:i w:val="0"/>
          <w:iCs w:val="0"/>
        </w:rPr>
      </w:pPr>
      <w:r w:rsidRPr="5B7BF1A2">
        <w:rPr>
          <w:rStyle w:val="Emphasis"/>
          <w:i w:val="0"/>
          <w:iCs w:val="0"/>
        </w:rPr>
        <w:t>Is there a market for small scale suppliers to import and sell pumps directly, in competition to you, via online platforms such as eBay or Alibaba? What is your estimate of the market share?</w:t>
      </w:r>
    </w:p>
    <w:p w14:paraId="05227C9D" w14:textId="0DAE36B2" w:rsidR="004C23E9" w:rsidRPr="00FA5FB0" w:rsidRDefault="5B7BF1A2" w:rsidP="5B7BF1A2">
      <w:pPr>
        <w:pStyle w:val="ListParagraph"/>
        <w:rPr>
          <w:rStyle w:val="Emphasis"/>
          <w:i w:val="0"/>
          <w:iCs w:val="0"/>
        </w:rPr>
      </w:pPr>
      <w:r w:rsidRPr="5B7BF1A2">
        <w:rPr>
          <w:rStyle w:val="Emphasis"/>
          <w:i w:val="0"/>
          <w:iCs w:val="0"/>
        </w:rPr>
        <w:t>Do unit costs vary as pumps become more energy efficient? If so, how?</w:t>
      </w:r>
    </w:p>
    <w:p w14:paraId="333B4564" w14:textId="244127BF" w:rsidR="006A23E2" w:rsidRDefault="006A23E2" w:rsidP="5B7BF1A2">
      <w:pPr>
        <w:pStyle w:val="Heading2"/>
        <w:rPr>
          <w:rStyle w:val="Emphasis"/>
          <w:i w:val="0"/>
          <w:iCs w:val="0"/>
        </w:rPr>
      </w:pPr>
      <w:bookmarkStart w:id="108" w:name="_Toc53597534"/>
      <w:r w:rsidRPr="5B7BF1A2">
        <w:rPr>
          <w:rStyle w:val="Emphasis"/>
          <w:i w:val="0"/>
          <w:iCs w:val="0"/>
        </w:rPr>
        <w:t>Standards</w:t>
      </w:r>
      <w:bookmarkEnd w:id="108"/>
    </w:p>
    <w:p w14:paraId="5165B54E" w14:textId="77777777" w:rsidR="00814EFE" w:rsidRPr="00814EFE" w:rsidRDefault="5B7BF1A2" w:rsidP="5B7BF1A2">
      <w:pPr>
        <w:pStyle w:val="ListParagraph"/>
        <w:numPr>
          <w:ilvl w:val="0"/>
          <w:numId w:val="45"/>
        </w:numPr>
        <w:rPr>
          <w:rStyle w:val="Emphasis"/>
          <w:i w:val="0"/>
          <w:iCs w:val="0"/>
        </w:rPr>
      </w:pPr>
      <w:r w:rsidRPr="5B7BF1A2">
        <w:rPr>
          <w:rStyle w:val="Emphasis"/>
          <w:i w:val="0"/>
          <w:iCs w:val="0"/>
        </w:rPr>
        <w:t xml:space="preserve">Are you aware of the EU 547/2012 standards for pump efficiency? </w:t>
      </w:r>
    </w:p>
    <w:p w14:paraId="45E95CB5" w14:textId="449ADBD6" w:rsidR="00814EFE" w:rsidRPr="00847D0E" w:rsidRDefault="5B7BF1A2" w:rsidP="5B7BF1A2">
      <w:pPr>
        <w:pStyle w:val="ListParagraph"/>
        <w:rPr>
          <w:rStyle w:val="Emphasis"/>
          <w:i w:val="0"/>
          <w:iCs w:val="0"/>
        </w:rPr>
      </w:pPr>
      <w:r w:rsidRPr="5B7BF1A2">
        <w:rPr>
          <w:rStyle w:val="Emphasis"/>
          <w:i w:val="0"/>
          <w:iCs w:val="0"/>
        </w:rPr>
        <w:t xml:space="preserve">Regarding AS ISO 9906:2018, what grade are your products are tested to, or what certification do your suppliers provide to you? What test methods are used by your company and your suppliers? Are you able to provide some examples of test certificates/charts for your products that the </w:t>
      </w:r>
      <w:r w:rsidR="000D1109">
        <w:rPr>
          <w:rStyle w:val="Emphasis"/>
          <w:i w:val="0"/>
          <w:iCs w:val="0"/>
        </w:rPr>
        <w:t xml:space="preserve">department </w:t>
      </w:r>
      <w:r w:rsidRPr="5B7BF1A2">
        <w:rPr>
          <w:rStyle w:val="Emphasis"/>
          <w:i w:val="0"/>
          <w:iCs w:val="0"/>
        </w:rPr>
        <w:t>could use in its analysis?</w:t>
      </w:r>
    </w:p>
    <w:p w14:paraId="1A6F5220" w14:textId="77777777" w:rsidR="00814EFE" w:rsidRPr="00037C4F" w:rsidRDefault="5B7BF1A2" w:rsidP="00814EFE">
      <w:pPr>
        <w:pStyle w:val="ListParagraph"/>
      </w:pPr>
      <w:r w:rsidRPr="5B7BF1A2">
        <w:rPr>
          <w:rStyle w:val="Emphasis"/>
          <w:i w:val="0"/>
          <w:iCs w:val="0"/>
        </w:rPr>
        <w:t>Which international pump standards are your company’s products subject to?</w:t>
      </w:r>
    </w:p>
    <w:p w14:paraId="30FAE573" w14:textId="45ADAA09" w:rsidR="006A23E2" w:rsidRDefault="006A23E2" w:rsidP="5B7BF1A2">
      <w:pPr>
        <w:pStyle w:val="Heading2"/>
        <w:rPr>
          <w:rStyle w:val="Emphasis"/>
          <w:i w:val="0"/>
          <w:iCs w:val="0"/>
        </w:rPr>
      </w:pPr>
      <w:bookmarkStart w:id="109" w:name="_Toc53597535"/>
      <w:r w:rsidRPr="5B7BF1A2">
        <w:rPr>
          <w:rStyle w:val="Emphasis"/>
          <w:i w:val="0"/>
          <w:iCs w:val="0"/>
        </w:rPr>
        <w:t>Technology</w:t>
      </w:r>
      <w:bookmarkEnd w:id="109"/>
    </w:p>
    <w:p w14:paraId="08A667BF" w14:textId="7D23BE96" w:rsidR="00814EFE" w:rsidRDefault="5B7BF1A2" w:rsidP="00814EFE">
      <w:pPr>
        <w:pStyle w:val="ListParagraph"/>
        <w:numPr>
          <w:ilvl w:val="0"/>
          <w:numId w:val="47"/>
        </w:numPr>
      </w:pPr>
      <w:r>
        <w:t>Are there any pump technologies not included in the discussion paper?</w:t>
      </w:r>
    </w:p>
    <w:p w14:paraId="3639F434" w14:textId="7CF9EA0C" w:rsidR="00814EFE" w:rsidRPr="00814EFE" w:rsidRDefault="5B7BF1A2" w:rsidP="00814EFE">
      <w:pPr>
        <w:pStyle w:val="ListParagraph"/>
      </w:pPr>
      <w:r>
        <w:t>Do you agree with the typical lifespan of pumps highlighted above (10 years)? What age do you typically see pumps being retired/replaced?</w:t>
      </w:r>
    </w:p>
    <w:p w14:paraId="168D4C1D" w14:textId="3B0A24B6" w:rsidR="006A23E2" w:rsidRPr="006A23E2" w:rsidRDefault="006A23E2" w:rsidP="5B7BF1A2">
      <w:pPr>
        <w:pStyle w:val="Heading2"/>
        <w:rPr>
          <w:rStyle w:val="Emphasis"/>
          <w:i w:val="0"/>
          <w:iCs w:val="0"/>
        </w:rPr>
      </w:pPr>
      <w:bookmarkStart w:id="110" w:name="_Toc53597536"/>
      <w:r w:rsidRPr="5B7BF1A2">
        <w:rPr>
          <w:rStyle w:val="Emphasis"/>
          <w:i w:val="0"/>
          <w:iCs w:val="0"/>
        </w:rPr>
        <w:t>Efficiency Information</w:t>
      </w:r>
      <w:bookmarkEnd w:id="110"/>
    </w:p>
    <w:p w14:paraId="7ED35E34" w14:textId="77777777" w:rsidR="00814EFE" w:rsidRDefault="5B7BF1A2" w:rsidP="00814EFE">
      <w:pPr>
        <w:pStyle w:val="ListParagraph"/>
        <w:numPr>
          <w:ilvl w:val="0"/>
          <w:numId w:val="46"/>
        </w:numPr>
      </w:pPr>
      <w:r>
        <w:t xml:space="preserve">Are operators of pumps typically aware of the energy use of pumping systems? </w:t>
      </w:r>
    </w:p>
    <w:p w14:paraId="0DD1DE84" w14:textId="774452C8" w:rsidR="00814EFE" w:rsidRDefault="5B7BF1A2" w:rsidP="00814EFE">
      <w:pPr>
        <w:pStyle w:val="ListParagraph"/>
      </w:pPr>
      <w:r>
        <w:t>Has your business accessed any programs for improving pump efficiency? If so, could you provide details?</w:t>
      </w:r>
    </w:p>
    <w:p w14:paraId="4752178A" w14:textId="77777777" w:rsidR="00814EFE" w:rsidRDefault="5B7BF1A2" w:rsidP="5B7BF1A2">
      <w:pPr>
        <w:pStyle w:val="ListParagraph"/>
        <w:rPr>
          <w:rStyle w:val="Emphasis"/>
        </w:rPr>
      </w:pPr>
      <w:r>
        <w:t>Do you/your suppliers provide information on the energy efficiency of pumps you supply? Do customers typically request this?</w:t>
      </w:r>
      <w:r w:rsidRPr="5B7BF1A2">
        <w:rPr>
          <w:rStyle w:val="Emphasis"/>
        </w:rPr>
        <w:t xml:space="preserve"> </w:t>
      </w:r>
    </w:p>
    <w:p w14:paraId="6E97F1DF" w14:textId="77777777" w:rsidR="00CD730E" w:rsidRDefault="00CA4543" w:rsidP="008220D8">
      <w:pPr>
        <w:pStyle w:val="ListParagraph"/>
      </w:pPr>
      <w:r w:rsidRPr="005D3F4D">
        <w:t>What are typical product development costs for Australian and New Zealand pump businesses?</w:t>
      </w:r>
      <w:bookmarkStart w:id="111" w:name="_Toc53597537"/>
    </w:p>
    <w:p w14:paraId="2D1C099D" w14:textId="77777777" w:rsidR="00CD730E" w:rsidRDefault="00CD730E">
      <w:pPr>
        <w:spacing w:after="0" w:line="240" w:lineRule="auto"/>
        <w:rPr>
          <w:rFonts w:eastAsia="Calibri"/>
          <w:szCs w:val="22"/>
        </w:rPr>
      </w:pPr>
      <w:r>
        <w:br w:type="page"/>
      </w:r>
    </w:p>
    <w:p w14:paraId="4D444A6B" w14:textId="4E16C4E8" w:rsidR="00FF1711" w:rsidRPr="00F53248" w:rsidRDefault="5B7BF1A2" w:rsidP="5B7BF1A2">
      <w:pPr>
        <w:pStyle w:val="AppendixTitle"/>
      </w:pPr>
      <w:r>
        <w:t>Appendix 1. Technical Working Group Responses</w:t>
      </w:r>
      <w:bookmarkEnd w:id="111"/>
    </w:p>
    <w:p w14:paraId="4FE7D305" w14:textId="77777777" w:rsidR="00FF1711" w:rsidRDefault="5B7BF1A2" w:rsidP="00FF1711">
      <w:r>
        <w:t>This section summarises the TWG’s views and recommendations.</w:t>
      </w:r>
    </w:p>
    <w:p w14:paraId="0B975317" w14:textId="77777777" w:rsidR="00FF1711" w:rsidRDefault="00FF1711" w:rsidP="00FF1711">
      <w:pPr>
        <w:pStyle w:val="Heading2"/>
      </w:pPr>
      <w:bookmarkStart w:id="112" w:name="_Toc53597538"/>
      <w:r>
        <w:t>Pump Market Overview</w:t>
      </w:r>
      <w:bookmarkEnd w:id="112"/>
    </w:p>
    <w:p w14:paraId="475B5EE4" w14:textId="77777777" w:rsidR="00FF1711" w:rsidRDefault="5B7BF1A2" w:rsidP="00FF1711">
      <w:r>
        <w:t>The TWG noted the lack of comprehensive, consolidated industry data and relied on either internal or propriety data sources, or inferred information to form a view of the market. The TWG noted that the Australian market is considered more resource and infrastructure sector based, whilst the New Zealand market has a predominant focus in agriculture and process applications.</w:t>
      </w:r>
    </w:p>
    <w:p w14:paraId="175419E3" w14:textId="77777777" w:rsidR="00FF1711" w:rsidRDefault="00FF1711" w:rsidP="00FF1711">
      <w:pPr>
        <w:pStyle w:val="Heading2"/>
      </w:pPr>
      <w:bookmarkStart w:id="113" w:name="_Toc53597539"/>
      <w:r>
        <w:t>Pump Technology</w:t>
      </w:r>
      <w:bookmarkEnd w:id="113"/>
    </w:p>
    <w:p w14:paraId="1071D0C4" w14:textId="11FBFBAE" w:rsidR="00FF1711" w:rsidRDefault="00FF1711" w:rsidP="00FF1711">
      <w:r>
        <w:t xml:space="preserve">The description of pump technologies in section 3.2 were generally considered appropriate for the types of pumps used in Australian and New Zealand applications. However, the Pump Industry Association provided an alternative classification for pumps, shown in </w:t>
      </w:r>
      <w:r>
        <w:fldChar w:fldCharType="begin"/>
      </w:r>
      <w:r>
        <w:instrText xml:space="preserve"> REF _Ref37339289 \h </w:instrText>
      </w:r>
      <w:r>
        <w:fldChar w:fldCharType="separate"/>
      </w:r>
      <w:r w:rsidR="005A2844">
        <w:t xml:space="preserve">Figure </w:t>
      </w:r>
      <w:r w:rsidR="005A2844">
        <w:rPr>
          <w:noProof/>
        </w:rPr>
        <w:t>5</w:t>
      </w:r>
      <w:r>
        <w:fldChar w:fldCharType="end"/>
      </w:r>
      <w:r w:rsidR="005A2844">
        <w:t>, which expands on centrifugal pumps and adds special pumps.</w:t>
      </w:r>
      <w:r w:rsidDel="00AC0D22">
        <w:fldChar w:fldCharType="begin"/>
      </w:r>
      <w:r w:rsidDel="00AC0D22">
        <w:fldChar w:fldCharType="separate"/>
      </w:r>
      <w:r>
        <w:rPr>
          <w:b/>
          <w:bCs/>
          <w:lang w:val="en-US"/>
        </w:rPr>
        <w:t>Error! No bookmark name given.</w:t>
      </w:r>
      <w:r w:rsidDel="00AC0D22">
        <w:fldChar w:fldCharType="end"/>
      </w:r>
    </w:p>
    <w:p w14:paraId="58527B85" w14:textId="11C7771C" w:rsidR="00FF1711" w:rsidRDefault="00FF1711" w:rsidP="00FF1711">
      <w:pPr>
        <w:pStyle w:val="Caption"/>
      </w:pPr>
      <w:bookmarkStart w:id="114" w:name="_Ref37339289"/>
      <w:bookmarkStart w:id="115" w:name="_Ref43398202"/>
      <w:r>
        <w:t xml:space="preserve">Figure </w:t>
      </w:r>
      <w:r w:rsidR="00A62F95" w:rsidRPr="5B7BF1A2">
        <w:fldChar w:fldCharType="begin"/>
      </w:r>
      <w:r w:rsidR="00A62F95">
        <w:rPr>
          <w:noProof/>
        </w:rPr>
        <w:instrText xml:space="preserve"> SEQ Figure \* ARABIC </w:instrText>
      </w:r>
      <w:r w:rsidR="00A62F95" w:rsidRPr="5B7BF1A2">
        <w:rPr>
          <w:noProof/>
        </w:rPr>
        <w:fldChar w:fldCharType="separate"/>
      </w:r>
      <w:r w:rsidR="00D0428F">
        <w:rPr>
          <w:noProof/>
        </w:rPr>
        <w:t>5</w:t>
      </w:r>
      <w:r w:rsidR="00A62F95" w:rsidRPr="5B7BF1A2">
        <w:fldChar w:fldCharType="end"/>
      </w:r>
      <w:bookmarkEnd w:id="114"/>
      <w:r>
        <w:t xml:space="preserve"> Pump Industry Association alternative pump </w:t>
      </w:r>
      <w:bookmarkEnd w:id="115"/>
      <w:r>
        <w:t>classifications</w:t>
      </w:r>
    </w:p>
    <w:p w14:paraId="6F597EA5" w14:textId="4C38D979" w:rsidR="00FF1711" w:rsidRDefault="00847D0E" w:rsidP="00FF1711">
      <w:r w:rsidRPr="00844556">
        <w:rPr>
          <w:noProof/>
          <w:lang w:eastAsia="en-AU"/>
        </w:rPr>
        <w:drawing>
          <wp:inline distT="0" distB="0" distL="0" distR="0" wp14:anchorId="3BFBE7CD" wp14:editId="021CFDC3">
            <wp:extent cx="5777803" cy="3064747"/>
            <wp:effectExtent l="38100" t="0" r="13970" b="0"/>
            <wp:docPr id="5" name="Diagram 5" descr="Adds two groups- Special and peripeheral, not included in the previous chart." title="Pump Industry Association alternative pump classification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7D0E366" w14:textId="77777777" w:rsidR="00FF1711" w:rsidRDefault="00FF1711" w:rsidP="00FF1711">
      <w:pPr>
        <w:pStyle w:val="Heading2"/>
      </w:pPr>
      <w:bookmarkStart w:id="116" w:name="_Toc53597540"/>
      <w:r>
        <w:t>Current Approach</w:t>
      </w:r>
      <w:bookmarkEnd w:id="116"/>
    </w:p>
    <w:p w14:paraId="33B0A309" w14:textId="77777777" w:rsidR="00FF1711" w:rsidRDefault="5B7BF1A2" w:rsidP="00FF1711">
      <w:r>
        <w:t>Stakeholders agreed that the list of standards identified were the most relevant to pumps in Australia and New Zealand. It was noted that the Australian National Construction Code (NCC) introduced new requirements for pumps and pumped systems in air-conditioning applications in 2019. The final requirements, which were different to those initially proposed, align with European Union Commission Regulations discussed in this paper. The NCC’s approach includes a performance-based trade off within the ‘Deemed-to-Satisfy’ provisions, whereby pump efficiencies can be below the nominated levels if this energy is saved elsewhere in the pump system.</w:t>
      </w:r>
    </w:p>
    <w:p w14:paraId="1A6B6817" w14:textId="77777777" w:rsidR="00FF1711" w:rsidRDefault="5B7BF1A2" w:rsidP="00FF1711">
      <w:r>
        <w:t>The NCC only applies to new buildings in Australia, and while consideration of the alignment of MEPS with the NCC is important, consideration must be also be given to the New Zealand market which has no equivalent building code requirements for energy efficiency.</w:t>
      </w:r>
    </w:p>
    <w:p w14:paraId="2584E956" w14:textId="77777777" w:rsidR="00FF1711" w:rsidRPr="00844556" w:rsidRDefault="00FF1711" w:rsidP="00FF1711">
      <w:pPr>
        <w:pStyle w:val="Heading2"/>
      </w:pPr>
      <w:bookmarkStart w:id="117" w:name="_Toc53597541"/>
      <w:r>
        <w:t>Technical Working Group Recommendation</w:t>
      </w:r>
      <w:bookmarkEnd w:id="117"/>
    </w:p>
    <w:p w14:paraId="76F85DCF" w14:textId="26D7CFA9" w:rsidR="00FF1711" w:rsidRDefault="5B7BF1A2" w:rsidP="00FF1711">
      <w:r>
        <w:t xml:space="preserve">The TWG recommends that a MEPS option be investigated for electric driven rotodynamic pumps used in commercial and industrial applications in Australia and New Zealand. This would be applied at point of sale for new pumps only and would not affect pumps already installed. </w:t>
      </w:r>
    </w:p>
    <w:p w14:paraId="3133B8AC" w14:textId="77777777" w:rsidR="00FF1711" w:rsidRDefault="5B7BF1A2" w:rsidP="00FF1711">
      <w:r>
        <w:t xml:space="preserve">The TWG also recommended investigating the adoption of the hydraulic pump efficiency test methods in the European Union Commission Regulation No. 547/2012 utilising AS/ISO 9906: 2018 as the basis of testing. </w:t>
      </w:r>
    </w:p>
    <w:p w14:paraId="28407CAC" w14:textId="77777777" w:rsidR="00FF1711" w:rsidRDefault="5B7BF1A2" w:rsidP="00FF1711">
      <w:r>
        <w:t>Consideration should be given to extending the original proposed pump types to include horizontal multistage pumps and booster sets as identified by the EU in their work on the review and revision of the Commission Regulation (EU) No. 547/2012.</w:t>
      </w:r>
    </w:p>
    <w:p w14:paraId="4CFB9253" w14:textId="77777777" w:rsidR="00FF1711" w:rsidRDefault="5B7BF1A2" w:rsidP="00FF1711">
      <w:r>
        <w:t>Consideration should include an assessment of various efficiency levels. However, due to the large quantity of imported products from Europe, the United States and China, it is considered impractical to impose higher efficiency requirements than those applied in these markets.</w:t>
      </w:r>
    </w:p>
    <w:p w14:paraId="6A294AB3" w14:textId="77777777" w:rsidR="00FF1711" w:rsidRPr="00DA6141" w:rsidRDefault="5B7BF1A2" w:rsidP="5B7BF1A2">
      <w:pPr>
        <w:rPr>
          <w:lang w:val="en"/>
        </w:rPr>
      </w:pPr>
      <w:r>
        <w:t xml:space="preserve">Consideration could also be given to an extended product approach as proposed by the EU using an Energy Efficiency Index (EEI) for pump units. </w:t>
      </w:r>
    </w:p>
    <w:p w14:paraId="7E642B80" w14:textId="7CFA07F2" w:rsidR="00F53248" w:rsidRDefault="00F53248">
      <w:pPr>
        <w:spacing w:after="0" w:line="240" w:lineRule="auto"/>
        <w:rPr>
          <w:lang w:val="en"/>
        </w:rPr>
      </w:pPr>
      <w:r>
        <w:rPr>
          <w:lang w:val="en"/>
        </w:rPr>
        <w:br w:type="page"/>
      </w:r>
    </w:p>
    <w:p w14:paraId="7AAD5C2D" w14:textId="51A1733F" w:rsidR="00F53248" w:rsidRPr="00BC1ED5" w:rsidRDefault="00F53248" w:rsidP="5B7BF1A2">
      <w:pPr>
        <w:pStyle w:val="AppendixTitle"/>
      </w:pPr>
      <w:bookmarkStart w:id="118" w:name="_Ref44069286"/>
      <w:bookmarkStart w:id="119" w:name="_Toc44670135"/>
      <w:bookmarkStart w:id="120" w:name="_Toc44671825"/>
      <w:bookmarkStart w:id="121" w:name="_Toc53597542"/>
      <w:r>
        <w:t>Appendix 2</w:t>
      </w:r>
      <w:r w:rsidRPr="00BC1ED5">
        <w:t xml:space="preserve">. </w:t>
      </w:r>
      <w:r>
        <w:t>European Union</w:t>
      </w:r>
      <w:r w:rsidRPr="00BC1ED5">
        <w:t xml:space="preserve"> Standards</w:t>
      </w:r>
      <w:bookmarkEnd w:id="118"/>
      <w:bookmarkEnd w:id="119"/>
      <w:bookmarkEnd w:id="120"/>
      <w:bookmarkEnd w:id="121"/>
    </w:p>
    <w:p w14:paraId="05F753D3" w14:textId="77777777" w:rsidR="00F53248" w:rsidRDefault="00F53248" w:rsidP="00F53248">
      <w:r w:rsidRPr="00844556">
        <w:t>European Union Commission Regulation No. 547/2012 published in June 2012</w:t>
      </w:r>
      <w:r>
        <w:rPr>
          <w:rStyle w:val="FootnoteReference"/>
        </w:rPr>
        <w:footnoteReference w:id="28"/>
      </w:r>
      <w:r w:rsidRPr="00844556">
        <w:t xml:space="preserve"> covers the EcoDesign requirements for water pumps. Under the EU regulation, a broad range of rotodynamic water pumps became subject to energy performance standards.</w:t>
      </w:r>
    </w:p>
    <w:p w14:paraId="7C576FD5" w14:textId="77777777" w:rsidR="00F53248" w:rsidRPr="00844556" w:rsidRDefault="5B7BF1A2" w:rsidP="00F53248">
      <w:r>
        <w:t>The full range of products covered under the EU regulations are given in the following table.</w:t>
      </w:r>
    </w:p>
    <w:tbl>
      <w:tblPr>
        <w:tblW w:w="5078" w:type="pct"/>
        <w:tblLayout w:type="fixed"/>
        <w:tblCellMar>
          <w:top w:w="57" w:type="dxa"/>
          <w:bottom w:w="57" w:type="dxa"/>
        </w:tblCellMar>
        <w:tblLook w:val="04A0" w:firstRow="1" w:lastRow="0" w:firstColumn="1" w:lastColumn="0" w:noHBand="0" w:noVBand="1"/>
      </w:tblPr>
      <w:tblGrid>
        <w:gridCol w:w="1993"/>
        <w:gridCol w:w="3588"/>
        <w:gridCol w:w="3587"/>
      </w:tblGrid>
      <w:tr w:rsidR="00F53248" w:rsidRPr="00951A9F" w14:paraId="2573BA7E" w14:textId="77777777" w:rsidTr="5B7BF1A2">
        <w:trPr>
          <w:gridAfter w:val="1"/>
          <w:wAfter w:w="1956" w:type="pct"/>
          <w:trHeight w:val="19"/>
        </w:trPr>
        <w:tc>
          <w:tcPr>
            <w:tcW w:w="3044" w:type="pct"/>
            <w:gridSpan w:val="2"/>
            <w:tcBorders>
              <w:top w:val="nil"/>
              <w:left w:val="nil"/>
              <w:bottom w:val="nil"/>
            </w:tcBorders>
            <w:shd w:val="clear" w:color="auto" w:fill="auto"/>
            <w:noWrap/>
            <w:hideMark/>
          </w:tcPr>
          <w:p w14:paraId="416A48B2" w14:textId="77777777" w:rsidR="00F53248" w:rsidRPr="00DA41FD" w:rsidRDefault="5B7BF1A2" w:rsidP="5B7BF1A2">
            <w:pPr>
              <w:spacing w:after="0" w:line="240" w:lineRule="auto"/>
              <w:rPr>
                <w:rFonts w:asciiTheme="minorHAnsi" w:eastAsia="Times New Roman" w:hAnsiTheme="minorHAnsi" w:cstheme="minorBidi"/>
                <w:b/>
                <w:bCs/>
                <w:color w:val="000000" w:themeColor="text1"/>
                <w:sz w:val="18"/>
                <w:szCs w:val="18"/>
              </w:rPr>
            </w:pPr>
            <w:r w:rsidRPr="5B7BF1A2">
              <w:rPr>
                <w:rFonts w:asciiTheme="minorHAnsi" w:eastAsia="Times New Roman" w:hAnsiTheme="minorHAnsi" w:cstheme="minorBidi"/>
                <w:b/>
                <w:bCs/>
                <w:color w:val="000000" w:themeColor="text1"/>
                <w:sz w:val="18"/>
                <w:szCs w:val="18"/>
              </w:rPr>
              <w:t>EU Regulation No 547/2012</w:t>
            </w:r>
          </w:p>
        </w:tc>
      </w:tr>
      <w:tr w:rsidR="00F53248" w:rsidRPr="00B17ED5" w14:paraId="0C22480F" w14:textId="77777777" w:rsidTr="5B7BF1A2">
        <w:trPr>
          <w:trHeight w:val="19"/>
        </w:trPr>
        <w:tc>
          <w:tcPr>
            <w:tcW w:w="1087" w:type="pct"/>
            <w:tcBorders>
              <w:top w:val="single" w:sz="4" w:space="0" w:color="auto"/>
              <w:left w:val="single" w:sz="4" w:space="0" w:color="auto"/>
              <w:bottom w:val="single" w:sz="4" w:space="0" w:color="auto"/>
              <w:right w:val="single" w:sz="4" w:space="0" w:color="auto"/>
            </w:tcBorders>
            <w:shd w:val="clear" w:color="auto" w:fill="404040" w:themeFill="text1" w:themeFillTint="BF"/>
            <w:noWrap/>
          </w:tcPr>
          <w:p w14:paraId="63C647D7" w14:textId="77777777" w:rsidR="00F53248" w:rsidRPr="00B17ED5" w:rsidRDefault="5B7BF1A2" w:rsidP="5B7BF1A2">
            <w:pPr>
              <w:spacing w:after="0" w:line="240" w:lineRule="auto"/>
              <w:jc w:val="center"/>
              <w:rPr>
                <w:rFonts w:asciiTheme="minorHAnsi" w:eastAsia="Times New Roman" w:hAnsiTheme="minorHAnsi" w:cstheme="minorBidi"/>
                <w:b/>
                <w:bCs/>
                <w:color w:val="FFFFFF" w:themeColor="background1"/>
                <w:sz w:val="18"/>
                <w:szCs w:val="18"/>
              </w:rPr>
            </w:pPr>
            <w:r w:rsidRPr="5B7BF1A2">
              <w:rPr>
                <w:rFonts w:asciiTheme="minorHAnsi" w:eastAsia="Times New Roman" w:hAnsiTheme="minorHAnsi" w:cstheme="minorBidi"/>
                <w:b/>
                <w:bCs/>
                <w:color w:val="FFFFFF" w:themeColor="background1"/>
                <w:sz w:val="18"/>
                <w:szCs w:val="18"/>
              </w:rPr>
              <w:t>Pump Type</w:t>
            </w:r>
          </w:p>
        </w:tc>
        <w:tc>
          <w:tcPr>
            <w:tcW w:w="1957" w:type="pct"/>
            <w:tcBorders>
              <w:top w:val="single" w:sz="4" w:space="0" w:color="auto"/>
              <w:left w:val="nil"/>
              <w:right w:val="single" w:sz="4" w:space="0" w:color="auto"/>
            </w:tcBorders>
            <w:shd w:val="clear" w:color="auto" w:fill="404040" w:themeFill="text1" w:themeFillTint="BF"/>
          </w:tcPr>
          <w:p w14:paraId="48BEFBAA" w14:textId="77777777" w:rsidR="00F53248" w:rsidRPr="00B17ED5" w:rsidRDefault="5B7BF1A2" w:rsidP="5B7BF1A2">
            <w:pPr>
              <w:spacing w:after="0" w:line="240" w:lineRule="auto"/>
              <w:jc w:val="center"/>
              <w:rPr>
                <w:rFonts w:asciiTheme="minorHAnsi" w:eastAsia="Times New Roman" w:hAnsiTheme="minorHAnsi" w:cstheme="minorBidi"/>
                <w:b/>
                <w:bCs/>
                <w:color w:val="FFFFFF" w:themeColor="background1"/>
                <w:sz w:val="18"/>
                <w:szCs w:val="18"/>
              </w:rPr>
            </w:pPr>
            <w:r w:rsidRPr="5B7BF1A2">
              <w:rPr>
                <w:rFonts w:asciiTheme="minorHAnsi" w:eastAsia="Times New Roman" w:hAnsiTheme="minorHAnsi" w:cstheme="minorBidi"/>
                <w:b/>
                <w:bCs/>
                <w:color w:val="FFFFFF" w:themeColor="background1"/>
                <w:sz w:val="18"/>
                <w:szCs w:val="18"/>
              </w:rPr>
              <w:t>Performance Characteristics</w:t>
            </w:r>
          </w:p>
        </w:tc>
        <w:tc>
          <w:tcPr>
            <w:tcW w:w="1956" w:type="pct"/>
            <w:tcBorders>
              <w:top w:val="single" w:sz="4" w:space="0" w:color="auto"/>
              <w:left w:val="nil"/>
              <w:right w:val="single" w:sz="4" w:space="0" w:color="auto"/>
            </w:tcBorders>
            <w:shd w:val="clear" w:color="auto" w:fill="404040" w:themeFill="text1" w:themeFillTint="BF"/>
          </w:tcPr>
          <w:p w14:paraId="61C98C90" w14:textId="77777777" w:rsidR="00F53248" w:rsidRPr="00B17ED5" w:rsidRDefault="5B7BF1A2" w:rsidP="5B7BF1A2">
            <w:pPr>
              <w:spacing w:after="0" w:line="240" w:lineRule="auto"/>
              <w:jc w:val="center"/>
              <w:rPr>
                <w:rFonts w:asciiTheme="minorHAnsi" w:eastAsia="Times New Roman" w:hAnsiTheme="minorHAnsi" w:cstheme="minorBidi"/>
                <w:b/>
                <w:bCs/>
                <w:color w:val="FFFFFF" w:themeColor="background1"/>
                <w:sz w:val="18"/>
                <w:szCs w:val="18"/>
              </w:rPr>
            </w:pPr>
            <w:r w:rsidRPr="5B7BF1A2">
              <w:rPr>
                <w:rFonts w:asciiTheme="minorHAnsi" w:eastAsia="Times New Roman" w:hAnsiTheme="minorHAnsi" w:cstheme="minorBidi"/>
                <w:b/>
                <w:bCs/>
                <w:color w:val="FFFFFF" w:themeColor="background1"/>
                <w:sz w:val="18"/>
                <w:szCs w:val="18"/>
              </w:rPr>
              <w:t>Required Standard</w:t>
            </w:r>
          </w:p>
        </w:tc>
      </w:tr>
      <w:tr w:rsidR="00F53248" w:rsidRPr="00951A9F" w14:paraId="2F0216AD" w14:textId="77777777" w:rsidTr="5B7BF1A2">
        <w:trPr>
          <w:trHeight w:val="19"/>
        </w:trPr>
        <w:tc>
          <w:tcPr>
            <w:tcW w:w="1087" w:type="pct"/>
            <w:tcBorders>
              <w:top w:val="single" w:sz="4" w:space="0" w:color="auto"/>
              <w:left w:val="single" w:sz="4" w:space="0" w:color="auto"/>
              <w:bottom w:val="single" w:sz="4" w:space="0" w:color="auto"/>
              <w:right w:val="single" w:sz="4" w:space="0" w:color="auto"/>
            </w:tcBorders>
            <w:shd w:val="clear" w:color="auto" w:fill="auto"/>
            <w:noWrap/>
            <w:hideMark/>
          </w:tcPr>
          <w:p w14:paraId="1A330F77" w14:textId="77777777" w:rsidR="00F53248" w:rsidRPr="00393C0B" w:rsidRDefault="5B7BF1A2" w:rsidP="5B7BF1A2">
            <w:pPr>
              <w:spacing w:after="0" w:line="240" w:lineRule="auto"/>
              <w:rPr>
                <w:rFonts w:asciiTheme="minorHAnsi" w:eastAsia="Times New Roman" w:hAnsiTheme="minorHAnsi" w:cstheme="minorBidi"/>
                <w:b/>
                <w:bCs/>
                <w:color w:val="000000" w:themeColor="text1"/>
                <w:sz w:val="18"/>
                <w:szCs w:val="18"/>
              </w:rPr>
            </w:pPr>
            <w:r w:rsidRPr="5B7BF1A2">
              <w:rPr>
                <w:rFonts w:asciiTheme="minorHAnsi" w:eastAsia="Times New Roman" w:hAnsiTheme="minorHAnsi" w:cstheme="minorBidi"/>
                <w:b/>
                <w:bCs/>
                <w:color w:val="000000" w:themeColor="text1"/>
                <w:sz w:val="18"/>
                <w:szCs w:val="18"/>
              </w:rPr>
              <w:t>End suction, own bearing (ESOB):</w:t>
            </w:r>
          </w:p>
          <w:p w14:paraId="33E4FB8F" w14:textId="77777777" w:rsidR="00F53248" w:rsidRPr="00DA41FD"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An end suction water pump with its own bearings.</w:t>
            </w:r>
          </w:p>
        </w:tc>
        <w:tc>
          <w:tcPr>
            <w:tcW w:w="1957" w:type="pct"/>
            <w:vMerge w:val="restart"/>
            <w:tcBorders>
              <w:top w:val="single" w:sz="4" w:space="0" w:color="auto"/>
              <w:left w:val="nil"/>
              <w:right w:val="single" w:sz="4" w:space="0" w:color="auto"/>
            </w:tcBorders>
            <w:shd w:val="clear" w:color="auto" w:fill="auto"/>
            <w:hideMark/>
          </w:tcPr>
          <w:p w14:paraId="729360AE" w14:textId="77777777" w:rsidR="00F53248" w:rsidRPr="00DA41FD"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Glanded, single stage, end suction rotodynamic pump for</w:t>
            </w:r>
          </w:p>
          <w:p w14:paraId="1AF0FB35" w14:textId="77777777" w:rsidR="00F53248" w:rsidRPr="00DA41FD" w:rsidRDefault="5B7BF1A2" w:rsidP="5B7BF1A2">
            <w:pPr>
              <w:pStyle w:val="ListParagraph"/>
              <w:numPr>
                <w:ilvl w:val="0"/>
                <w:numId w:val="7"/>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pressures up to 16 bar,</w:t>
            </w:r>
          </w:p>
          <w:p w14:paraId="29E1EDCE" w14:textId="77777777" w:rsidR="00F53248" w:rsidRPr="00DA41FD" w:rsidRDefault="5B7BF1A2" w:rsidP="5B7BF1A2">
            <w:pPr>
              <w:pStyle w:val="ListParagraph"/>
              <w:numPr>
                <w:ilvl w:val="0"/>
                <w:numId w:val="7"/>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specific speed ns between 6 and 80 RPM,</w:t>
            </w:r>
          </w:p>
          <w:p w14:paraId="5B6CD199" w14:textId="77777777" w:rsidR="00F53248" w:rsidRPr="00DA41FD" w:rsidRDefault="5B7BF1A2" w:rsidP="5B7BF1A2">
            <w:pPr>
              <w:pStyle w:val="ListParagraph"/>
              <w:numPr>
                <w:ilvl w:val="0"/>
                <w:numId w:val="7"/>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min flow rate of 6m</w:t>
            </w:r>
            <w:r w:rsidRPr="5B7BF1A2">
              <w:rPr>
                <w:rFonts w:asciiTheme="minorHAnsi" w:eastAsia="Times New Roman" w:hAnsiTheme="minorHAnsi" w:cstheme="minorBidi"/>
                <w:color w:val="000000" w:themeColor="text1"/>
                <w:sz w:val="18"/>
                <w:szCs w:val="18"/>
                <w:vertAlign w:val="superscript"/>
              </w:rPr>
              <w:t>3</w:t>
            </w:r>
            <w:r w:rsidRPr="5B7BF1A2">
              <w:rPr>
                <w:rFonts w:asciiTheme="minorHAnsi" w:eastAsia="Times New Roman" w:hAnsiTheme="minorHAnsi" w:cstheme="minorBidi"/>
                <w:color w:val="000000" w:themeColor="text1"/>
                <w:sz w:val="18"/>
                <w:szCs w:val="18"/>
              </w:rPr>
              <w:t>/h,</w:t>
            </w:r>
          </w:p>
          <w:p w14:paraId="78B1CBA5" w14:textId="77777777" w:rsidR="00F53248" w:rsidRPr="00DA41FD" w:rsidRDefault="5B7BF1A2" w:rsidP="5B7BF1A2">
            <w:pPr>
              <w:pStyle w:val="ListParagraph"/>
              <w:numPr>
                <w:ilvl w:val="0"/>
                <w:numId w:val="7"/>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max shaft power of 150W,</w:t>
            </w:r>
          </w:p>
          <w:p w14:paraId="57DE7CD0" w14:textId="77777777" w:rsidR="00F53248" w:rsidRPr="00DA41FD" w:rsidRDefault="5B7BF1A2" w:rsidP="5B7BF1A2">
            <w:pPr>
              <w:pStyle w:val="ListParagraph"/>
              <w:numPr>
                <w:ilvl w:val="0"/>
                <w:numId w:val="7"/>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max head 90m at 1450 RPM</w:t>
            </w:r>
          </w:p>
          <w:p w14:paraId="0D672BC8" w14:textId="77777777" w:rsidR="00F53248" w:rsidRPr="00DA41FD" w:rsidRDefault="5B7BF1A2" w:rsidP="5B7BF1A2">
            <w:pPr>
              <w:pStyle w:val="ListParagraph"/>
              <w:numPr>
                <w:ilvl w:val="0"/>
                <w:numId w:val="7"/>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max head of 140m at 2900 RPM</w:t>
            </w:r>
          </w:p>
        </w:tc>
        <w:tc>
          <w:tcPr>
            <w:tcW w:w="1956" w:type="pct"/>
            <w:vMerge w:val="restart"/>
            <w:tcBorders>
              <w:top w:val="single" w:sz="4" w:space="0" w:color="auto"/>
              <w:left w:val="nil"/>
              <w:right w:val="single" w:sz="4" w:space="0" w:color="auto"/>
            </w:tcBorders>
            <w:shd w:val="clear" w:color="auto" w:fill="auto"/>
            <w:hideMark/>
          </w:tcPr>
          <w:p w14:paraId="4A074091" w14:textId="77777777" w:rsidR="00F53248" w:rsidRPr="00DA41FD" w:rsidRDefault="5B7BF1A2" w:rsidP="5B7BF1A2">
            <w:pPr>
              <w:pStyle w:val="ListParagraph"/>
              <w:numPr>
                <w:ilvl w:val="0"/>
                <w:numId w:val="7"/>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Minimum efficiency at the BEP of at least minimum required BEP using C value for MEI 0.4</w:t>
            </w:r>
          </w:p>
          <w:p w14:paraId="1344DB43" w14:textId="77777777" w:rsidR="00F53248" w:rsidRPr="00DA41FD" w:rsidRDefault="5B7BF1A2" w:rsidP="5B7BF1A2">
            <w:pPr>
              <w:pStyle w:val="ListParagraph"/>
              <w:numPr>
                <w:ilvl w:val="0"/>
                <w:numId w:val="7"/>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Minimum efficiency at part load of at least minimum required PL using C for MEI 0.4</w:t>
            </w:r>
          </w:p>
          <w:p w14:paraId="539C51FC" w14:textId="77777777" w:rsidR="00F53248" w:rsidRPr="00393C0B" w:rsidRDefault="5B7BF1A2" w:rsidP="5B7BF1A2">
            <w:pPr>
              <w:pStyle w:val="ListParagraph"/>
              <w:numPr>
                <w:ilvl w:val="0"/>
                <w:numId w:val="7"/>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Minimum efficiency at overload of at least minimum required OL using C for MEI 0.4</w:t>
            </w:r>
          </w:p>
        </w:tc>
      </w:tr>
      <w:tr w:rsidR="00F53248" w:rsidRPr="00951A9F" w14:paraId="63F38D34" w14:textId="77777777" w:rsidTr="5B7BF1A2">
        <w:trPr>
          <w:trHeight w:val="19"/>
        </w:trPr>
        <w:tc>
          <w:tcPr>
            <w:tcW w:w="1087" w:type="pct"/>
            <w:tcBorders>
              <w:top w:val="nil"/>
              <w:left w:val="single" w:sz="4" w:space="0" w:color="auto"/>
              <w:bottom w:val="single" w:sz="4" w:space="0" w:color="auto"/>
              <w:right w:val="single" w:sz="4" w:space="0" w:color="auto"/>
            </w:tcBorders>
            <w:shd w:val="clear" w:color="auto" w:fill="auto"/>
            <w:noWrap/>
            <w:hideMark/>
          </w:tcPr>
          <w:p w14:paraId="7E2CB46C" w14:textId="77777777" w:rsidR="00F53248" w:rsidRPr="00393C0B" w:rsidRDefault="5B7BF1A2" w:rsidP="5B7BF1A2">
            <w:pPr>
              <w:spacing w:after="0" w:line="240" w:lineRule="auto"/>
              <w:rPr>
                <w:rFonts w:asciiTheme="minorHAnsi" w:eastAsia="Times New Roman" w:hAnsiTheme="minorHAnsi" w:cstheme="minorBidi"/>
                <w:b/>
                <w:bCs/>
                <w:color w:val="000000" w:themeColor="text1"/>
                <w:sz w:val="18"/>
                <w:szCs w:val="18"/>
              </w:rPr>
            </w:pPr>
            <w:r w:rsidRPr="5B7BF1A2">
              <w:rPr>
                <w:rFonts w:asciiTheme="minorHAnsi" w:eastAsia="Times New Roman" w:hAnsiTheme="minorHAnsi" w:cstheme="minorBidi"/>
                <w:b/>
                <w:bCs/>
                <w:color w:val="000000" w:themeColor="text1"/>
                <w:sz w:val="18"/>
                <w:szCs w:val="18"/>
              </w:rPr>
              <w:t xml:space="preserve">End suction, close coupled (ESCC): </w:t>
            </w:r>
          </w:p>
          <w:p w14:paraId="1412A1AD" w14:textId="77777777" w:rsidR="00F53248" w:rsidRPr="00DA41FD"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An end suction water pump, in which the motor shaft is extended to become the pump shaft.</w:t>
            </w:r>
          </w:p>
        </w:tc>
        <w:tc>
          <w:tcPr>
            <w:tcW w:w="1957" w:type="pct"/>
            <w:vMerge/>
            <w:tcBorders>
              <w:left w:val="nil"/>
              <w:bottom w:val="single" w:sz="4" w:space="0" w:color="auto"/>
              <w:right w:val="single" w:sz="4" w:space="0" w:color="auto"/>
            </w:tcBorders>
            <w:shd w:val="clear" w:color="auto" w:fill="auto"/>
            <w:hideMark/>
          </w:tcPr>
          <w:p w14:paraId="29D128DD" w14:textId="77777777" w:rsidR="00F53248" w:rsidRPr="00DA41FD" w:rsidRDefault="00F53248" w:rsidP="005A2844">
            <w:pPr>
              <w:spacing w:after="0" w:line="240" w:lineRule="auto"/>
              <w:rPr>
                <w:rFonts w:asciiTheme="minorHAnsi" w:eastAsia="Times New Roman" w:hAnsiTheme="minorHAnsi" w:cstheme="minorHAnsi"/>
                <w:color w:val="000000" w:themeColor="text1"/>
                <w:sz w:val="18"/>
                <w:szCs w:val="18"/>
              </w:rPr>
            </w:pPr>
          </w:p>
        </w:tc>
        <w:tc>
          <w:tcPr>
            <w:tcW w:w="1956" w:type="pct"/>
            <w:vMerge/>
            <w:tcBorders>
              <w:left w:val="nil"/>
              <w:right w:val="single" w:sz="4" w:space="0" w:color="auto"/>
            </w:tcBorders>
            <w:shd w:val="clear" w:color="auto" w:fill="auto"/>
            <w:hideMark/>
          </w:tcPr>
          <w:p w14:paraId="581976E8" w14:textId="77777777" w:rsidR="00F53248" w:rsidRPr="00DA41FD" w:rsidRDefault="00F53248" w:rsidP="005A2844">
            <w:pPr>
              <w:spacing w:after="0" w:line="240" w:lineRule="auto"/>
              <w:rPr>
                <w:rFonts w:asciiTheme="minorHAnsi" w:eastAsia="Times New Roman" w:hAnsiTheme="minorHAnsi" w:cstheme="minorHAnsi"/>
                <w:color w:val="000000" w:themeColor="text1"/>
                <w:sz w:val="18"/>
                <w:szCs w:val="18"/>
              </w:rPr>
            </w:pPr>
          </w:p>
        </w:tc>
      </w:tr>
      <w:tr w:rsidR="00F53248" w:rsidRPr="00951A9F" w14:paraId="2FA4648A" w14:textId="77777777" w:rsidTr="5B7BF1A2">
        <w:trPr>
          <w:trHeight w:val="19"/>
        </w:trPr>
        <w:tc>
          <w:tcPr>
            <w:tcW w:w="1087" w:type="pct"/>
            <w:tcBorders>
              <w:top w:val="nil"/>
              <w:left w:val="single" w:sz="4" w:space="0" w:color="auto"/>
              <w:bottom w:val="single" w:sz="4" w:space="0" w:color="auto"/>
              <w:right w:val="single" w:sz="4" w:space="0" w:color="auto"/>
            </w:tcBorders>
            <w:shd w:val="clear" w:color="auto" w:fill="auto"/>
            <w:noWrap/>
            <w:hideMark/>
          </w:tcPr>
          <w:p w14:paraId="117CE573" w14:textId="77777777" w:rsidR="00F53248" w:rsidRPr="00393C0B" w:rsidRDefault="5B7BF1A2" w:rsidP="5B7BF1A2">
            <w:pPr>
              <w:spacing w:after="0" w:line="240" w:lineRule="auto"/>
              <w:rPr>
                <w:rFonts w:asciiTheme="minorHAnsi" w:eastAsia="Times New Roman" w:hAnsiTheme="minorHAnsi" w:cstheme="minorBidi"/>
                <w:b/>
                <w:bCs/>
                <w:color w:val="000000" w:themeColor="text1"/>
                <w:sz w:val="18"/>
                <w:szCs w:val="18"/>
              </w:rPr>
            </w:pPr>
            <w:r w:rsidRPr="5B7BF1A2">
              <w:rPr>
                <w:rFonts w:asciiTheme="minorHAnsi" w:eastAsia="Times New Roman" w:hAnsiTheme="minorHAnsi" w:cstheme="minorBidi"/>
                <w:b/>
                <w:bCs/>
                <w:color w:val="000000" w:themeColor="text1"/>
                <w:sz w:val="18"/>
                <w:szCs w:val="18"/>
              </w:rPr>
              <w:t>End suction, close coupled inline (ESCCi):</w:t>
            </w:r>
          </w:p>
          <w:p w14:paraId="7F7B3348" w14:textId="77777777" w:rsidR="00F53248" w:rsidRPr="00DA41FD"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An end suction water pump, in which the water inlet of the pump is on the same axis as the water outlet.</w:t>
            </w:r>
          </w:p>
        </w:tc>
        <w:tc>
          <w:tcPr>
            <w:tcW w:w="1957" w:type="pct"/>
            <w:tcBorders>
              <w:top w:val="nil"/>
              <w:left w:val="nil"/>
              <w:bottom w:val="single" w:sz="4" w:space="0" w:color="auto"/>
              <w:right w:val="single" w:sz="4" w:space="0" w:color="auto"/>
            </w:tcBorders>
            <w:shd w:val="clear" w:color="auto" w:fill="auto"/>
            <w:hideMark/>
          </w:tcPr>
          <w:p w14:paraId="346B4E70" w14:textId="77777777" w:rsidR="00F53248" w:rsidRPr="00DA41FD"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Glanded, single stage, end suction rotodynamic pump for</w:t>
            </w:r>
          </w:p>
          <w:p w14:paraId="13ACED24" w14:textId="77777777" w:rsidR="00F53248" w:rsidRPr="00DA41FD" w:rsidRDefault="5B7BF1A2" w:rsidP="5B7BF1A2">
            <w:pPr>
              <w:pStyle w:val="ListParagraph"/>
              <w:numPr>
                <w:ilvl w:val="0"/>
                <w:numId w:val="8"/>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 xml:space="preserve">pressures up to 16 bar, </w:t>
            </w:r>
          </w:p>
          <w:p w14:paraId="6C12385F" w14:textId="77777777" w:rsidR="00F53248" w:rsidRPr="00DA41FD" w:rsidRDefault="5B7BF1A2" w:rsidP="5B7BF1A2">
            <w:pPr>
              <w:pStyle w:val="ListParagraph"/>
              <w:numPr>
                <w:ilvl w:val="0"/>
                <w:numId w:val="8"/>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specific speed n</w:t>
            </w:r>
            <w:r w:rsidRPr="5B7BF1A2">
              <w:rPr>
                <w:rFonts w:asciiTheme="minorHAnsi" w:eastAsia="Times New Roman" w:hAnsiTheme="minorHAnsi" w:cstheme="minorBidi"/>
                <w:color w:val="000000" w:themeColor="text1"/>
                <w:sz w:val="18"/>
                <w:szCs w:val="18"/>
                <w:vertAlign w:val="subscript"/>
              </w:rPr>
              <w:t>s</w:t>
            </w:r>
            <w:r w:rsidRPr="5B7BF1A2">
              <w:rPr>
                <w:rFonts w:asciiTheme="minorHAnsi" w:eastAsia="Times New Roman" w:hAnsiTheme="minorHAnsi" w:cstheme="minorBidi"/>
                <w:color w:val="000000" w:themeColor="text1"/>
                <w:sz w:val="18"/>
                <w:szCs w:val="18"/>
              </w:rPr>
              <w:t xml:space="preserve"> between 6 and 80 RPM, </w:t>
            </w:r>
          </w:p>
          <w:p w14:paraId="12097A7E" w14:textId="77777777" w:rsidR="00F53248" w:rsidRPr="00DA41FD" w:rsidRDefault="5B7BF1A2" w:rsidP="5B7BF1A2">
            <w:pPr>
              <w:pStyle w:val="ListParagraph"/>
              <w:numPr>
                <w:ilvl w:val="0"/>
                <w:numId w:val="8"/>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min flow rate of 6m</w:t>
            </w:r>
            <w:r w:rsidRPr="5B7BF1A2">
              <w:rPr>
                <w:rFonts w:asciiTheme="minorHAnsi" w:eastAsia="Times New Roman" w:hAnsiTheme="minorHAnsi" w:cstheme="minorBidi"/>
                <w:color w:val="000000" w:themeColor="text1"/>
                <w:sz w:val="18"/>
                <w:szCs w:val="18"/>
                <w:vertAlign w:val="superscript"/>
              </w:rPr>
              <w:t>3</w:t>
            </w:r>
            <w:r w:rsidRPr="5B7BF1A2">
              <w:rPr>
                <w:rFonts w:asciiTheme="minorHAnsi" w:eastAsia="Times New Roman" w:hAnsiTheme="minorHAnsi" w:cstheme="minorBidi"/>
                <w:color w:val="000000" w:themeColor="text1"/>
                <w:sz w:val="18"/>
                <w:szCs w:val="18"/>
              </w:rPr>
              <w:t>/h,</w:t>
            </w:r>
          </w:p>
          <w:p w14:paraId="10ACEF7F" w14:textId="77777777" w:rsidR="00F53248" w:rsidRPr="00DA41FD" w:rsidRDefault="5B7BF1A2" w:rsidP="5B7BF1A2">
            <w:pPr>
              <w:pStyle w:val="ListParagraph"/>
              <w:numPr>
                <w:ilvl w:val="0"/>
                <w:numId w:val="8"/>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max shaft power of 150W,</w:t>
            </w:r>
          </w:p>
          <w:p w14:paraId="556C85B2" w14:textId="77777777" w:rsidR="00F53248" w:rsidRPr="00DA41FD" w:rsidRDefault="5B7BF1A2" w:rsidP="5B7BF1A2">
            <w:pPr>
              <w:pStyle w:val="ListParagraph"/>
              <w:numPr>
                <w:ilvl w:val="0"/>
                <w:numId w:val="8"/>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max head 90m at 1450 RPM</w:t>
            </w:r>
          </w:p>
          <w:p w14:paraId="3F51DE19" w14:textId="77777777" w:rsidR="00F53248" w:rsidRPr="00DA41FD" w:rsidRDefault="5B7BF1A2" w:rsidP="5B7BF1A2">
            <w:pPr>
              <w:pStyle w:val="ListParagraph"/>
              <w:numPr>
                <w:ilvl w:val="0"/>
                <w:numId w:val="8"/>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max head of 140m at 2900 RPM</w:t>
            </w:r>
          </w:p>
        </w:tc>
        <w:tc>
          <w:tcPr>
            <w:tcW w:w="1956" w:type="pct"/>
            <w:vMerge/>
            <w:tcBorders>
              <w:left w:val="nil"/>
              <w:right w:val="single" w:sz="4" w:space="0" w:color="auto"/>
            </w:tcBorders>
            <w:shd w:val="clear" w:color="auto" w:fill="auto"/>
            <w:hideMark/>
          </w:tcPr>
          <w:p w14:paraId="42C23628" w14:textId="77777777" w:rsidR="00F53248" w:rsidRPr="00DA41FD" w:rsidRDefault="00F53248" w:rsidP="005A2844">
            <w:pPr>
              <w:spacing w:after="0" w:line="240" w:lineRule="auto"/>
              <w:rPr>
                <w:rFonts w:asciiTheme="minorHAnsi" w:eastAsia="Times New Roman" w:hAnsiTheme="minorHAnsi" w:cstheme="minorHAnsi"/>
                <w:color w:val="000000" w:themeColor="text1"/>
                <w:sz w:val="18"/>
                <w:szCs w:val="18"/>
              </w:rPr>
            </w:pPr>
          </w:p>
        </w:tc>
      </w:tr>
      <w:tr w:rsidR="00F53248" w:rsidRPr="00951A9F" w14:paraId="45B16FEA" w14:textId="77777777" w:rsidTr="5B7BF1A2">
        <w:trPr>
          <w:trHeight w:val="19"/>
        </w:trPr>
        <w:tc>
          <w:tcPr>
            <w:tcW w:w="1087" w:type="pct"/>
            <w:tcBorders>
              <w:top w:val="nil"/>
              <w:left w:val="single" w:sz="4" w:space="0" w:color="auto"/>
              <w:bottom w:val="single" w:sz="4" w:space="0" w:color="auto"/>
              <w:right w:val="single" w:sz="4" w:space="0" w:color="auto"/>
            </w:tcBorders>
            <w:shd w:val="clear" w:color="auto" w:fill="auto"/>
            <w:noWrap/>
            <w:hideMark/>
          </w:tcPr>
          <w:p w14:paraId="50B1CAF6" w14:textId="77777777" w:rsidR="00F53248" w:rsidRPr="00393C0B" w:rsidRDefault="5B7BF1A2" w:rsidP="5B7BF1A2">
            <w:pPr>
              <w:spacing w:after="0" w:line="240" w:lineRule="auto"/>
              <w:rPr>
                <w:rFonts w:asciiTheme="minorHAnsi" w:eastAsia="Times New Roman" w:hAnsiTheme="minorHAnsi" w:cstheme="minorBidi"/>
                <w:b/>
                <w:bCs/>
                <w:color w:val="000000" w:themeColor="text1"/>
                <w:sz w:val="18"/>
                <w:szCs w:val="18"/>
              </w:rPr>
            </w:pPr>
            <w:r w:rsidRPr="5B7BF1A2">
              <w:rPr>
                <w:rFonts w:asciiTheme="minorHAnsi" w:eastAsia="Times New Roman" w:hAnsiTheme="minorHAnsi" w:cstheme="minorBidi"/>
                <w:b/>
                <w:bCs/>
                <w:color w:val="000000" w:themeColor="text1"/>
                <w:sz w:val="18"/>
                <w:szCs w:val="18"/>
              </w:rPr>
              <w:t>Vertical multistage (MS-V):</w:t>
            </w:r>
          </w:p>
          <w:p w14:paraId="4FC42E7C" w14:textId="77777777" w:rsidR="00F53248" w:rsidRPr="00DA41FD"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A glanded multi stage rotodynamic pump in which the impellers are assembled on a vertical rotating shaft.</w:t>
            </w:r>
          </w:p>
        </w:tc>
        <w:tc>
          <w:tcPr>
            <w:tcW w:w="1957" w:type="pct"/>
            <w:tcBorders>
              <w:top w:val="nil"/>
              <w:left w:val="nil"/>
              <w:bottom w:val="single" w:sz="4" w:space="0" w:color="auto"/>
              <w:right w:val="single" w:sz="4" w:space="0" w:color="auto"/>
            </w:tcBorders>
            <w:shd w:val="clear" w:color="auto" w:fill="auto"/>
            <w:hideMark/>
          </w:tcPr>
          <w:p w14:paraId="34383333" w14:textId="77777777" w:rsidR="00F53248" w:rsidRPr="00DA41FD"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Glanded, multi stage (i&gt;1), rotodynamic pump with impellers assembled vertically for</w:t>
            </w:r>
          </w:p>
          <w:p w14:paraId="6B10F16F" w14:textId="77777777" w:rsidR="00F53248" w:rsidRPr="00DA41FD" w:rsidRDefault="5B7BF1A2" w:rsidP="5B7BF1A2">
            <w:pPr>
              <w:pStyle w:val="ListParagraph"/>
              <w:numPr>
                <w:ilvl w:val="0"/>
                <w:numId w:val="9"/>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 xml:space="preserve">pressures up to 25 bar, </w:t>
            </w:r>
          </w:p>
          <w:p w14:paraId="040B1B3A" w14:textId="77777777" w:rsidR="00F53248" w:rsidRPr="00DA41FD" w:rsidRDefault="5B7BF1A2" w:rsidP="5B7BF1A2">
            <w:pPr>
              <w:pStyle w:val="ListParagraph"/>
              <w:numPr>
                <w:ilvl w:val="0"/>
                <w:numId w:val="9"/>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max flow rate of 100m</w:t>
            </w:r>
            <w:r w:rsidRPr="5B7BF1A2">
              <w:rPr>
                <w:rFonts w:asciiTheme="minorHAnsi" w:eastAsia="Times New Roman" w:hAnsiTheme="minorHAnsi" w:cstheme="minorBidi"/>
                <w:color w:val="000000" w:themeColor="text1"/>
                <w:sz w:val="18"/>
                <w:szCs w:val="18"/>
                <w:vertAlign w:val="superscript"/>
              </w:rPr>
              <w:t>3</w:t>
            </w:r>
            <w:r w:rsidRPr="5B7BF1A2">
              <w:rPr>
                <w:rFonts w:asciiTheme="minorHAnsi" w:eastAsia="Times New Roman" w:hAnsiTheme="minorHAnsi" w:cstheme="minorBidi"/>
                <w:color w:val="000000" w:themeColor="text1"/>
                <w:sz w:val="18"/>
                <w:szCs w:val="18"/>
              </w:rPr>
              <w:t xml:space="preserve">/h, </w:t>
            </w:r>
          </w:p>
          <w:p w14:paraId="392022C3" w14:textId="77777777" w:rsidR="00F53248" w:rsidRPr="00DA41FD" w:rsidRDefault="5B7BF1A2" w:rsidP="5B7BF1A2">
            <w:pPr>
              <w:pStyle w:val="ListParagraph"/>
              <w:numPr>
                <w:ilvl w:val="0"/>
                <w:numId w:val="9"/>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max shaft power of 150W,</w:t>
            </w:r>
          </w:p>
          <w:p w14:paraId="20E27081" w14:textId="77777777" w:rsidR="00F53248" w:rsidRPr="00DA41FD" w:rsidRDefault="5B7BF1A2" w:rsidP="5B7BF1A2">
            <w:pPr>
              <w:pStyle w:val="ListParagraph"/>
              <w:numPr>
                <w:ilvl w:val="0"/>
                <w:numId w:val="9"/>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nominal speed of 2900 RPM</w:t>
            </w:r>
          </w:p>
        </w:tc>
        <w:tc>
          <w:tcPr>
            <w:tcW w:w="1956" w:type="pct"/>
            <w:vMerge/>
            <w:tcBorders>
              <w:left w:val="nil"/>
              <w:right w:val="single" w:sz="4" w:space="0" w:color="auto"/>
            </w:tcBorders>
            <w:shd w:val="clear" w:color="auto" w:fill="auto"/>
            <w:hideMark/>
          </w:tcPr>
          <w:p w14:paraId="2A02BA4A" w14:textId="77777777" w:rsidR="00F53248" w:rsidRPr="00DA41FD" w:rsidRDefault="00F53248" w:rsidP="005A2844">
            <w:pPr>
              <w:spacing w:after="0" w:line="240" w:lineRule="auto"/>
              <w:rPr>
                <w:rFonts w:asciiTheme="minorHAnsi" w:eastAsia="Times New Roman" w:hAnsiTheme="minorHAnsi" w:cstheme="minorHAnsi"/>
                <w:color w:val="000000" w:themeColor="text1"/>
                <w:sz w:val="18"/>
                <w:szCs w:val="18"/>
              </w:rPr>
            </w:pPr>
          </w:p>
        </w:tc>
      </w:tr>
      <w:tr w:rsidR="00F53248" w:rsidRPr="00951A9F" w14:paraId="3DFB51C1" w14:textId="77777777" w:rsidTr="5B7BF1A2">
        <w:trPr>
          <w:trHeight w:val="19"/>
        </w:trPr>
        <w:tc>
          <w:tcPr>
            <w:tcW w:w="1087" w:type="pct"/>
            <w:tcBorders>
              <w:top w:val="nil"/>
              <w:left w:val="single" w:sz="4" w:space="0" w:color="auto"/>
              <w:bottom w:val="single" w:sz="4" w:space="0" w:color="auto"/>
              <w:right w:val="single" w:sz="4" w:space="0" w:color="auto"/>
            </w:tcBorders>
            <w:shd w:val="clear" w:color="auto" w:fill="auto"/>
            <w:noWrap/>
            <w:hideMark/>
          </w:tcPr>
          <w:p w14:paraId="431F4557" w14:textId="77777777" w:rsidR="00F53248" w:rsidRPr="00393C0B" w:rsidRDefault="5B7BF1A2" w:rsidP="5B7BF1A2">
            <w:pPr>
              <w:spacing w:after="0" w:line="240" w:lineRule="auto"/>
              <w:rPr>
                <w:rFonts w:asciiTheme="minorHAnsi" w:eastAsia="Times New Roman" w:hAnsiTheme="minorHAnsi" w:cstheme="minorBidi"/>
                <w:b/>
                <w:bCs/>
                <w:color w:val="000000" w:themeColor="text1"/>
                <w:sz w:val="18"/>
                <w:szCs w:val="18"/>
              </w:rPr>
            </w:pPr>
            <w:r w:rsidRPr="5B7BF1A2">
              <w:rPr>
                <w:rFonts w:asciiTheme="minorHAnsi" w:eastAsia="Times New Roman" w:hAnsiTheme="minorHAnsi" w:cstheme="minorBidi"/>
                <w:b/>
                <w:bCs/>
                <w:color w:val="000000" w:themeColor="text1"/>
                <w:sz w:val="18"/>
                <w:szCs w:val="18"/>
              </w:rPr>
              <w:t>Submersible multistage (MSS):</w:t>
            </w:r>
          </w:p>
          <w:p w14:paraId="21B3F293" w14:textId="77777777" w:rsidR="00F53248" w:rsidRPr="00DA41FD"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A multistage rotodynamic water pump designed to be operated in a bore hole.</w:t>
            </w:r>
          </w:p>
        </w:tc>
        <w:tc>
          <w:tcPr>
            <w:tcW w:w="1957" w:type="pct"/>
            <w:tcBorders>
              <w:top w:val="nil"/>
              <w:left w:val="nil"/>
              <w:bottom w:val="single" w:sz="4" w:space="0" w:color="auto"/>
              <w:right w:val="single" w:sz="4" w:space="0" w:color="auto"/>
            </w:tcBorders>
            <w:shd w:val="clear" w:color="auto" w:fill="auto"/>
            <w:hideMark/>
          </w:tcPr>
          <w:p w14:paraId="0F6DAE53" w14:textId="77777777" w:rsidR="00F53248" w:rsidRPr="00DA41FD"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Submersible, multi stage (i&gt;1), rotodynamic pump with nominal outer diameter of 4" or 6" designed to be operated in a borehole</w:t>
            </w:r>
          </w:p>
          <w:p w14:paraId="7DC54D1D" w14:textId="77777777" w:rsidR="00F53248" w:rsidRPr="00DA41FD" w:rsidRDefault="5B7BF1A2" w:rsidP="5B7BF1A2">
            <w:pPr>
              <w:pStyle w:val="ListParagraph"/>
              <w:numPr>
                <w:ilvl w:val="0"/>
                <w:numId w:val="10"/>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nominal speed of 2900 RPM</w:t>
            </w:r>
          </w:p>
          <w:p w14:paraId="152C3CC3" w14:textId="77777777" w:rsidR="00F53248" w:rsidRPr="00DA41FD" w:rsidRDefault="5B7BF1A2" w:rsidP="5B7BF1A2">
            <w:pPr>
              <w:pStyle w:val="ListParagraph"/>
              <w:numPr>
                <w:ilvl w:val="0"/>
                <w:numId w:val="10"/>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temperature between 0°C and 90°C</w:t>
            </w:r>
          </w:p>
        </w:tc>
        <w:tc>
          <w:tcPr>
            <w:tcW w:w="1956" w:type="pct"/>
            <w:vMerge/>
            <w:tcBorders>
              <w:left w:val="nil"/>
              <w:bottom w:val="single" w:sz="4" w:space="0" w:color="auto"/>
              <w:right w:val="single" w:sz="4" w:space="0" w:color="auto"/>
            </w:tcBorders>
            <w:shd w:val="clear" w:color="auto" w:fill="auto"/>
            <w:hideMark/>
          </w:tcPr>
          <w:p w14:paraId="5D23B59E" w14:textId="77777777" w:rsidR="00F53248" w:rsidRPr="00DA41FD" w:rsidRDefault="00F53248" w:rsidP="005A2844">
            <w:pPr>
              <w:spacing w:after="0" w:line="240" w:lineRule="auto"/>
              <w:rPr>
                <w:rFonts w:asciiTheme="minorHAnsi" w:eastAsia="Times New Roman" w:hAnsiTheme="minorHAnsi" w:cstheme="minorHAnsi"/>
                <w:color w:val="000000" w:themeColor="text1"/>
                <w:sz w:val="18"/>
                <w:szCs w:val="18"/>
              </w:rPr>
            </w:pPr>
          </w:p>
        </w:tc>
      </w:tr>
      <w:tr w:rsidR="00F53248" w:rsidRPr="00951A9F" w14:paraId="170AF9E5" w14:textId="77777777" w:rsidTr="5B7BF1A2">
        <w:trPr>
          <w:trHeight w:val="1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14:paraId="6D7C2D68" w14:textId="77777777" w:rsidR="00F53248" w:rsidRPr="003F3E87" w:rsidRDefault="5B7BF1A2" w:rsidP="5B7BF1A2">
            <w:pPr>
              <w:rPr>
                <w:rFonts w:asciiTheme="minorHAnsi" w:hAnsiTheme="minorHAnsi" w:cstheme="minorBidi"/>
                <w:b/>
                <w:bCs/>
                <w:color w:val="000000" w:themeColor="text1"/>
                <w:sz w:val="18"/>
                <w:szCs w:val="18"/>
              </w:rPr>
            </w:pPr>
            <w:r w:rsidRPr="5B7BF1A2">
              <w:rPr>
                <w:rFonts w:asciiTheme="minorHAnsi" w:hAnsiTheme="minorHAnsi" w:cstheme="minorBidi"/>
                <w:b/>
                <w:bCs/>
                <w:color w:val="000000" w:themeColor="text1"/>
                <w:sz w:val="18"/>
                <w:szCs w:val="18"/>
              </w:rPr>
              <w:t xml:space="preserve">Exclusions </w:t>
            </w:r>
          </w:p>
          <w:p w14:paraId="4FE6D5E2" w14:textId="77777777" w:rsidR="00F53248" w:rsidRPr="00DA41FD" w:rsidRDefault="5B7BF1A2" w:rsidP="5B7BF1A2">
            <w:pPr>
              <w:pStyle w:val="ListParagraph"/>
              <w:numPr>
                <w:ilvl w:val="0"/>
                <w:numId w:val="11"/>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pumps designed for operating at temperatures &lt; 10°C or &gt; 120°C</w:t>
            </w:r>
          </w:p>
          <w:p w14:paraId="65A8168A" w14:textId="77777777" w:rsidR="00F53248" w:rsidRPr="00DA41FD" w:rsidRDefault="5B7BF1A2" w:rsidP="5B7BF1A2">
            <w:pPr>
              <w:pStyle w:val="ListParagraph"/>
              <w:numPr>
                <w:ilvl w:val="0"/>
                <w:numId w:val="12"/>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firefighting pumps</w:t>
            </w:r>
          </w:p>
          <w:p w14:paraId="7C75AB5C" w14:textId="77777777" w:rsidR="00F53248" w:rsidRDefault="5B7BF1A2" w:rsidP="5B7BF1A2">
            <w:pPr>
              <w:pStyle w:val="ListParagraph"/>
              <w:numPr>
                <w:ilvl w:val="0"/>
                <w:numId w:val="12"/>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displacement water pumps</w:t>
            </w:r>
          </w:p>
          <w:p w14:paraId="493BD298" w14:textId="77777777" w:rsidR="00F53248" w:rsidRPr="003F3E87" w:rsidRDefault="5B7BF1A2" w:rsidP="5B7BF1A2">
            <w:pPr>
              <w:pStyle w:val="ListParagraph"/>
              <w:numPr>
                <w:ilvl w:val="0"/>
                <w:numId w:val="12"/>
              </w:numPr>
              <w:spacing w:after="0" w:line="240" w:lineRule="auto"/>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self-priming water pumps</w:t>
            </w:r>
          </w:p>
        </w:tc>
      </w:tr>
    </w:tbl>
    <w:p w14:paraId="1B219684" w14:textId="77777777" w:rsidR="00F53248" w:rsidRPr="00844556" w:rsidRDefault="00F53248" w:rsidP="00F53248"/>
    <w:p w14:paraId="72981500" w14:textId="77777777" w:rsidR="00F53248" w:rsidRPr="00844556" w:rsidRDefault="5B7BF1A2" w:rsidP="00F53248">
      <w:r>
        <w:t>The EU standard, which currently applies to the pump only (excluding the driver/motor), requires the hydraulic pump efficiency to be calculated at the best efficiency point (BEP) for the specified duty and at part load and overload for the best efficiency point. The minimum efficiency requirement at the BEP is given by the following equation for a given minimum efficiency index (MEI):</w:t>
      </w:r>
    </w:p>
    <w:p w14:paraId="4F6A930A" w14:textId="77777777" w:rsidR="00F53248" w:rsidRPr="00844556" w:rsidRDefault="008F00C2" w:rsidP="00F53248">
      <m:oMathPara>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BEP</m:t>
                  </m:r>
                </m:sub>
              </m:sSub>
              <m:r>
                <w:rPr>
                  <w:rFonts w:ascii="Cambria Math" w:hAnsi="Cambria Math"/>
                </w:rPr>
                <m:t>)</m:t>
              </m:r>
            </m:e>
            <m:sub>
              <m:r>
                <w:rPr>
                  <w:rFonts w:ascii="Cambria Math" w:hAnsi="Cambria Math"/>
                </w:rPr>
                <m:t xml:space="preserve"> </m:t>
              </m:r>
              <m:func>
                <m:funcPr>
                  <m:ctrlPr>
                    <w:rPr>
                      <w:rFonts w:ascii="Cambria Math" w:hAnsi="Cambria Math"/>
                    </w:rPr>
                  </m:ctrlPr>
                </m:funcPr>
                <m:fName>
                  <m:r>
                    <m:rPr>
                      <m:sty m:val="p"/>
                    </m:rPr>
                    <w:rPr>
                      <w:rFonts w:ascii="Cambria Math" w:hAnsi="Cambria Math"/>
                    </w:rPr>
                    <m:t>min</m:t>
                  </m:r>
                </m:fName>
                <m:e>
                  <m:r>
                    <m:rPr>
                      <m:sty m:val="p"/>
                    </m:rPr>
                    <w:rPr>
                      <w:rFonts w:ascii="Cambria Math" w:hAnsi="Cambria Math"/>
                    </w:rPr>
                    <m:t xml:space="preserve"> requ </m:t>
                  </m:r>
                </m:e>
              </m:func>
            </m:sub>
          </m:sSub>
          <m:r>
            <w:rPr>
              <w:rFonts w:ascii="Cambria Math" w:hAnsi="Cambria Math"/>
            </w:rPr>
            <m:t>=88.59×</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m:t>
                      </m:r>
                    </m:sub>
                  </m:sSub>
                </m:e>
              </m:d>
            </m:e>
          </m:func>
          <m:r>
            <w:rPr>
              <w:rFonts w:ascii="Cambria Math" w:hAnsi="Cambria Math"/>
            </w:rPr>
            <m:t>+13.36×</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Q</m:t>
                  </m:r>
                </m:e>
              </m:d>
            </m:e>
          </m:func>
          <m:r>
            <w:rPr>
              <w:rFonts w:ascii="Cambria Math" w:hAnsi="Cambria Math"/>
            </w:rPr>
            <m:t>-11.48×</m:t>
          </m:r>
          <m:sSup>
            <m:sSupPr>
              <m:ctrlPr>
                <w:rPr>
                  <w:rFonts w:ascii="Cambria Math" w:hAnsi="Cambria Math"/>
                </w:rPr>
              </m:ctrlPr>
            </m:sSupPr>
            <m:e>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m:t>
                          </m:r>
                        </m:sub>
                      </m:sSub>
                    </m:e>
                  </m:d>
                </m:e>
              </m:func>
              <m:r>
                <w:rPr>
                  <w:rFonts w:ascii="Cambria Math" w:hAnsi="Cambria Math"/>
                </w:rPr>
                <m:t>)</m:t>
              </m:r>
            </m:e>
            <m:sup>
              <m:r>
                <w:rPr>
                  <w:rFonts w:ascii="Cambria Math" w:hAnsi="Cambria Math"/>
                </w:rPr>
                <m:t>2</m:t>
              </m:r>
            </m:sup>
          </m:sSup>
          <m:r>
            <w:rPr>
              <w:rFonts w:ascii="Cambria Math" w:hAnsi="Cambria Math"/>
            </w:rPr>
            <m:t>-0.85×</m:t>
          </m:r>
          <m:sSup>
            <m:sSupPr>
              <m:ctrlPr>
                <w:rPr>
                  <w:rFonts w:ascii="Cambria Math" w:hAnsi="Cambria Math"/>
                </w:rPr>
              </m:ctrlPr>
            </m:sSupPr>
            <m:e>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Q</m:t>
                      </m:r>
                    </m:e>
                  </m:d>
                  <m:r>
                    <w:rPr>
                      <w:rFonts w:ascii="Cambria Math" w:hAnsi="Cambria Math"/>
                    </w:rPr>
                    <m:t>)</m:t>
                  </m:r>
                </m:e>
              </m:func>
            </m:e>
            <m:sup>
              <m:r>
                <w:rPr>
                  <w:rFonts w:ascii="Cambria Math" w:hAnsi="Cambria Math"/>
                </w:rPr>
                <m:t>2</m:t>
              </m:r>
            </m:sup>
          </m:sSup>
          <m:r>
            <w:rPr>
              <w:rFonts w:ascii="Cambria Math" w:hAnsi="Cambria Math"/>
            </w:rPr>
            <m:t>-0.38×</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m:t>
                      </m:r>
                    </m:sub>
                  </m:sSub>
                </m:e>
              </m:d>
            </m:e>
          </m:func>
          <m: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Q</m:t>
                  </m:r>
                </m:e>
              </m:d>
            </m:e>
          </m:func>
          <m:r>
            <w:rPr>
              <w:rFonts w:ascii="Cambria Math" w:hAnsi="Cambria Math"/>
            </w:rPr>
            <m:t>-</m:t>
          </m:r>
          <m:sSub>
            <m:sSubPr>
              <m:ctrlPr>
                <w:rPr>
                  <w:rFonts w:ascii="Cambria Math" w:hAnsi="Cambria Math"/>
                  <w:i/>
                </w:rPr>
              </m:ctrlPr>
            </m:sSubPr>
            <m:e>
              <m:r>
                <w:rPr>
                  <w:rFonts w:ascii="Cambria Math" w:hAnsi="Cambria Math"/>
                </w:rPr>
                <m:t>C</m:t>
              </m:r>
            </m:e>
            <m:sub>
              <m:r>
                <m:rPr>
                  <m:sty m:val="p"/>
                </m:rPr>
                <w:rPr>
                  <w:rFonts w:ascii="Cambria Math" w:hAnsi="Cambria Math"/>
                </w:rPr>
                <m:t>Pump Type,  rpm</m:t>
              </m:r>
            </m:sub>
          </m:sSub>
        </m:oMath>
      </m:oMathPara>
    </w:p>
    <w:p w14:paraId="4697D228" w14:textId="77777777" w:rsidR="00F53248" w:rsidRPr="00844556" w:rsidRDefault="5B7BF1A2" w:rsidP="00F53248">
      <w:r>
        <w:t>Where:</w:t>
      </w:r>
    </w:p>
    <w:p w14:paraId="4966151C" w14:textId="77777777" w:rsidR="00F53248" w:rsidRPr="00844556" w:rsidRDefault="5B7BF1A2" w:rsidP="00F53248">
      <w:r>
        <w:t>Q = flow in m</w:t>
      </w:r>
      <w:r w:rsidRPr="5B7BF1A2">
        <w:rPr>
          <w:vertAlign w:val="superscript"/>
        </w:rPr>
        <w:t>3</w:t>
      </w:r>
      <w:r>
        <w:t>/h</w:t>
      </w:r>
    </w:p>
    <w:p w14:paraId="6C449F12" w14:textId="77777777" w:rsidR="00F53248" w:rsidRPr="00844556" w:rsidRDefault="5B7BF1A2" w:rsidP="00F53248">
      <w:r>
        <w:t>n</w:t>
      </w:r>
      <w:r w:rsidRPr="5B7BF1A2">
        <w:rPr>
          <w:vertAlign w:val="subscript"/>
        </w:rPr>
        <w:t>s</w:t>
      </w:r>
      <w:r>
        <w:t xml:space="preserve"> = specific speed in min</w:t>
      </w:r>
      <w:r w:rsidRPr="5B7BF1A2">
        <w:rPr>
          <w:vertAlign w:val="superscript"/>
        </w:rPr>
        <w:t>-1</w:t>
      </w:r>
    </w:p>
    <w:p w14:paraId="1F9775D2" w14:textId="77777777" w:rsidR="00F53248" w:rsidRDefault="5B7BF1A2" w:rsidP="00F53248">
      <w:r>
        <w:t>C = value specified in the Table below, and depends on the pump type, nominal speed and MEI value</w:t>
      </w:r>
    </w:p>
    <w:tbl>
      <w:tblPr>
        <w:tblStyle w:val="TableGrid"/>
        <w:tblW w:w="5000" w:type="pct"/>
        <w:tblLook w:val="04A0" w:firstRow="1" w:lastRow="0" w:firstColumn="1" w:lastColumn="0" w:noHBand="0" w:noVBand="1"/>
        <w:tblCaption w:val="European union pump standards"/>
        <w:tblDescription w:val="shows required MEI values for different pump types"/>
      </w:tblPr>
      <w:tblGrid>
        <w:gridCol w:w="2920"/>
        <w:gridCol w:w="2790"/>
        <w:gridCol w:w="3307"/>
      </w:tblGrid>
      <w:tr w:rsidR="00F53248" w:rsidRPr="00844556" w14:paraId="48BBB842" w14:textId="77777777" w:rsidTr="00944B67">
        <w:trPr>
          <w:trHeight w:val="397"/>
          <w:tblHeader/>
        </w:trPr>
        <w:tc>
          <w:tcPr>
            <w:tcW w:w="1619" w:type="pct"/>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14:paraId="108FAB92" w14:textId="77777777" w:rsidR="00F53248" w:rsidRPr="003F3E87" w:rsidRDefault="5B7BF1A2" w:rsidP="5B7BF1A2">
            <w:pPr>
              <w:rPr>
                <w:rFonts w:cs="Arial"/>
                <w:sz w:val="20"/>
              </w:rPr>
            </w:pPr>
            <w:r w:rsidRPr="5B7BF1A2">
              <w:rPr>
                <w:rFonts w:cs="Arial"/>
                <w:sz w:val="20"/>
              </w:rPr>
              <w:t>Pump Type, Rotation Speed (rpm)</w:t>
            </w:r>
          </w:p>
        </w:tc>
        <w:tc>
          <w:tcPr>
            <w:tcW w:w="1547" w:type="pct"/>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14:paraId="72B5AEF1" w14:textId="77777777" w:rsidR="00F53248" w:rsidRPr="003F3E87" w:rsidRDefault="5B7BF1A2" w:rsidP="5B7BF1A2">
            <w:pPr>
              <w:rPr>
                <w:rFonts w:cs="Arial"/>
              </w:rPr>
            </w:pPr>
            <w:r w:rsidRPr="5B7BF1A2">
              <w:rPr>
                <w:rFonts w:cs="Arial"/>
              </w:rPr>
              <w:t>C Value for MEI &gt; 0.40 (Standard Efficiency)</w:t>
            </w:r>
          </w:p>
        </w:tc>
        <w:tc>
          <w:tcPr>
            <w:tcW w:w="1834" w:type="pct"/>
            <w:tcBorders>
              <w:top w:val="single" w:sz="4" w:space="0" w:color="auto"/>
              <w:left w:val="single" w:sz="4" w:space="0" w:color="auto"/>
              <w:bottom w:val="single" w:sz="4" w:space="0" w:color="auto"/>
              <w:right w:val="single" w:sz="4" w:space="0" w:color="auto"/>
            </w:tcBorders>
            <w:shd w:val="clear" w:color="auto" w:fill="0D0D0D" w:themeFill="text1" w:themeFillTint="F2"/>
          </w:tcPr>
          <w:p w14:paraId="3F054884" w14:textId="77777777" w:rsidR="00F53248" w:rsidRPr="003F3E87" w:rsidRDefault="5B7BF1A2" w:rsidP="5B7BF1A2">
            <w:pPr>
              <w:rPr>
                <w:rFonts w:cs="Arial"/>
              </w:rPr>
            </w:pPr>
            <w:r w:rsidRPr="5B7BF1A2">
              <w:rPr>
                <w:rFonts w:cs="Arial"/>
              </w:rPr>
              <w:t>C Value for MEI &gt;0.70 (Best Practice)</w:t>
            </w:r>
          </w:p>
        </w:tc>
      </w:tr>
      <w:tr w:rsidR="00F53248" w:rsidRPr="00844556" w14:paraId="27AFDE16" w14:textId="77777777" w:rsidTr="00944B67">
        <w:trPr>
          <w:trHeight w:val="397"/>
          <w:tblHeader/>
        </w:trPr>
        <w:tc>
          <w:tcPr>
            <w:tcW w:w="1619" w:type="pct"/>
            <w:tcBorders>
              <w:top w:val="single" w:sz="4" w:space="0" w:color="auto"/>
              <w:left w:val="single" w:sz="4" w:space="0" w:color="auto"/>
              <w:bottom w:val="single" w:sz="4" w:space="0" w:color="auto"/>
              <w:right w:val="single" w:sz="4" w:space="0" w:color="auto"/>
            </w:tcBorders>
            <w:hideMark/>
          </w:tcPr>
          <w:p w14:paraId="6498A0AE" w14:textId="77777777" w:rsidR="00F53248" w:rsidRPr="003F3E87" w:rsidRDefault="5B7BF1A2" w:rsidP="5B7BF1A2">
            <w:pPr>
              <w:rPr>
                <w:rFonts w:cs="Arial"/>
                <w:sz w:val="20"/>
              </w:rPr>
            </w:pPr>
            <w:r w:rsidRPr="5B7BF1A2">
              <w:rPr>
                <w:rFonts w:cs="Arial"/>
                <w:sz w:val="20"/>
              </w:rPr>
              <w:t>ESOB, 1450</w:t>
            </w:r>
          </w:p>
        </w:tc>
        <w:tc>
          <w:tcPr>
            <w:tcW w:w="1547" w:type="pct"/>
            <w:tcBorders>
              <w:top w:val="single" w:sz="4" w:space="0" w:color="auto"/>
              <w:left w:val="single" w:sz="4" w:space="0" w:color="auto"/>
              <w:bottom w:val="single" w:sz="4" w:space="0" w:color="auto"/>
              <w:right w:val="single" w:sz="4" w:space="0" w:color="auto"/>
            </w:tcBorders>
            <w:hideMark/>
          </w:tcPr>
          <w:p w14:paraId="4E5911D8" w14:textId="77777777" w:rsidR="00F53248" w:rsidRPr="003F3E87" w:rsidRDefault="5B7BF1A2" w:rsidP="5B7BF1A2">
            <w:pPr>
              <w:jc w:val="center"/>
              <w:rPr>
                <w:rFonts w:cs="Arial"/>
                <w:sz w:val="20"/>
              </w:rPr>
            </w:pPr>
            <w:r w:rsidRPr="5B7BF1A2">
              <w:rPr>
                <w:rFonts w:cs="Arial"/>
                <w:sz w:val="20"/>
              </w:rPr>
              <w:t>128.07</w:t>
            </w:r>
          </w:p>
        </w:tc>
        <w:tc>
          <w:tcPr>
            <w:tcW w:w="1834" w:type="pct"/>
            <w:tcBorders>
              <w:top w:val="single" w:sz="4" w:space="0" w:color="auto"/>
              <w:left w:val="single" w:sz="4" w:space="0" w:color="auto"/>
              <w:bottom w:val="single" w:sz="4" w:space="0" w:color="auto"/>
              <w:right w:val="single" w:sz="4" w:space="0" w:color="auto"/>
            </w:tcBorders>
          </w:tcPr>
          <w:p w14:paraId="4A0E751E" w14:textId="77777777" w:rsidR="00F53248" w:rsidRPr="003F3E87" w:rsidRDefault="5B7BF1A2" w:rsidP="5B7BF1A2">
            <w:pPr>
              <w:jc w:val="center"/>
              <w:rPr>
                <w:rFonts w:cs="Arial"/>
                <w:sz w:val="20"/>
              </w:rPr>
            </w:pPr>
            <w:r w:rsidRPr="5B7BF1A2">
              <w:rPr>
                <w:rFonts w:cs="Arial"/>
                <w:color w:val="000000" w:themeColor="text1"/>
              </w:rPr>
              <w:t>124.85</w:t>
            </w:r>
          </w:p>
        </w:tc>
      </w:tr>
      <w:tr w:rsidR="00F53248" w:rsidRPr="00844556" w14:paraId="1610E88E" w14:textId="77777777" w:rsidTr="00944B67">
        <w:trPr>
          <w:trHeight w:val="397"/>
          <w:tblHeader/>
        </w:trPr>
        <w:tc>
          <w:tcPr>
            <w:tcW w:w="1619" w:type="pct"/>
            <w:tcBorders>
              <w:top w:val="single" w:sz="4" w:space="0" w:color="auto"/>
              <w:left w:val="single" w:sz="4" w:space="0" w:color="auto"/>
              <w:bottom w:val="single" w:sz="4" w:space="0" w:color="auto"/>
              <w:right w:val="single" w:sz="4" w:space="0" w:color="auto"/>
            </w:tcBorders>
            <w:hideMark/>
          </w:tcPr>
          <w:p w14:paraId="20E7B1D5" w14:textId="77777777" w:rsidR="00F53248" w:rsidRPr="003F3E87" w:rsidRDefault="5B7BF1A2" w:rsidP="5B7BF1A2">
            <w:pPr>
              <w:rPr>
                <w:rFonts w:cs="Arial"/>
                <w:sz w:val="20"/>
              </w:rPr>
            </w:pPr>
            <w:r w:rsidRPr="5B7BF1A2">
              <w:rPr>
                <w:rFonts w:cs="Arial"/>
                <w:sz w:val="20"/>
              </w:rPr>
              <w:t>ESOB, 2900</w:t>
            </w:r>
          </w:p>
        </w:tc>
        <w:tc>
          <w:tcPr>
            <w:tcW w:w="1547" w:type="pct"/>
            <w:tcBorders>
              <w:top w:val="single" w:sz="4" w:space="0" w:color="auto"/>
              <w:left w:val="single" w:sz="4" w:space="0" w:color="auto"/>
              <w:bottom w:val="single" w:sz="4" w:space="0" w:color="auto"/>
              <w:right w:val="single" w:sz="4" w:space="0" w:color="auto"/>
            </w:tcBorders>
            <w:hideMark/>
          </w:tcPr>
          <w:p w14:paraId="739E08ED" w14:textId="77777777" w:rsidR="00F53248" w:rsidRPr="003F3E87" w:rsidRDefault="5B7BF1A2" w:rsidP="5B7BF1A2">
            <w:pPr>
              <w:jc w:val="center"/>
              <w:rPr>
                <w:rFonts w:cs="Arial"/>
                <w:sz w:val="20"/>
              </w:rPr>
            </w:pPr>
            <w:r w:rsidRPr="5B7BF1A2">
              <w:rPr>
                <w:rFonts w:cs="Arial"/>
                <w:sz w:val="20"/>
              </w:rPr>
              <w:t>130.27</w:t>
            </w:r>
          </w:p>
        </w:tc>
        <w:tc>
          <w:tcPr>
            <w:tcW w:w="1834" w:type="pct"/>
            <w:tcBorders>
              <w:top w:val="single" w:sz="4" w:space="0" w:color="auto"/>
              <w:left w:val="single" w:sz="4" w:space="0" w:color="auto"/>
              <w:bottom w:val="single" w:sz="4" w:space="0" w:color="auto"/>
              <w:right w:val="single" w:sz="4" w:space="0" w:color="auto"/>
            </w:tcBorders>
          </w:tcPr>
          <w:p w14:paraId="10C9500E" w14:textId="77777777" w:rsidR="00F53248" w:rsidRPr="003F3E87" w:rsidRDefault="5B7BF1A2" w:rsidP="5B7BF1A2">
            <w:pPr>
              <w:jc w:val="center"/>
              <w:rPr>
                <w:rFonts w:cs="Arial"/>
                <w:sz w:val="20"/>
              </w:rPr>
            </w:pPr>
            <w:r w:rsidRPr="5B7BF1A2">
              <w:rPr>
                <w:rFonts w:cs="Arial"/>
                <w:color w:val="000000" w:themeColor="text1"/>
              </w:rPr>
              <w:t>127.06</w:t>
            </w:r>
          </w:p>
        </w:tc>
      </w:tr>
      <w:tr w:rsidR="00F53248" w:rsidRPr="00844556" w14:paraId="6B5CEB4C" w14:textId="77777777" w:rsidTr="00944B67">
        <w:trPr>
          <w:trHeight w:val="397"/>
          <w:tblHeader/>
        </w:trPr>
        <w:tc>
          <w:tcPr>
            <w:tcW w:w="1619" w:type="pct"/>
            <w:tcBorders>
              <w:top w:val="single" w:sz="4" w:space="0" w:color="auto"/>
              <w:left w:val="single" w:sz="4" w:space="0" w:color="auto"/>
              <w:bottom w:val="single" w:sz="4" w:space="0" w:color="auto"/>
              <w:right w:val="single" w:sz="4" w:space="0" w:color="auto"/>
            </w:tcBorders>
            <w:hideMark/>
          </w:tcPr>
          <w:p w14:paraId="21B63D4B" w14:textId="77777777" w:rsidR="00F53248" w:rsidRPr="003F3E87" w:rsidRDefault="5B7BF1A2" w:rsidP="5B7BF1A2">
            <w:pPr>
              <w:rPr>
                <w:rFonts w:cs="Arial"/>
                <w:sz w:val="20"/>
              </w:rPr>
            </w:pPr>
            <w:r w:rsidRPr="5B7BF1A2">
              <w:rPr>
                <w:rFonts w:cs="Arial"/>
                <w:sz w:val="20"/>
              </w:rPr>
              <w:t>ESCC, 1450</w:t>
            </w:r>
          </w:p>
        </w:tc>
        <w:tc>
          <w:tcPr>
            <w:tcW w:w="1547" w:type="pct"/>
            <w:tcBorders>
              <w:top w:val="single" w:sz="4" w:space="0" w:color="auto"/>
              <w:left w:val="single" w:sz="4" w:space="0" w:color="auto"/>
              <w:bottom w:val="single" w:sz="4" w:space="0" w:color="auto"/>
              <w:right w:val="single" w:sz="4" w:space="0" w:color="auto"/>
            </w:tcBorders>
            <w:hideMark/>
          </w:tcPr>
          <w:p w14:paraId="675A3871" w14:textId="77777777" w:rsidR="00F53248" w:rsidRPr="003F3E87" w:rsidRDefault="5B7BF1A2" w:rsidP="5B7BF1A2">
            <w:pPr>
              <w:jc w:val="center"/>
              <w:rPr>
                <w:rFonts w:cs="Arial"/>
                <w:sz w:val="20"/>
              </w:rPr>
            </w:pPr>
            <w:r w:rsidRPr="5B7BF1A2">
              <w:rPr>
                <w:rFonts w:cs="Arial"/>
                <w:sz w:val="20"/>
              </w:rPr>
              <w:t>128.46</w:t>
            </w:r>
          </w:p>
        </w:tc>
        <w:tc>
          <w:tcPr>
            <w:tcW w:w="1834" w:type="pct"/>
            <w:tcBorders>
              <w:top w:val="single" w:sz="4" w:space="0" w:color="auto"/>
              <w:left w:val="single" w:sz="4" w:space="0" w:color="auto"/>
              <w:bottom w:val="single" w:sz="4" w:space="0" w:color="auto"/>
              <w:right w:val="single" w:sz="4" w:space="0" w:color="auto"/>
            </w:tcBorders>
          </w:tcPr>
          <w:p w14:paraId="0B342ADC" w14:textId="77777777" w:rsidR="00F53248" w:rsidRPr="003F3E87" w:rsidRDefault="5B7BF1A2" w:rsidP="5B7BF1A2">
            <w:pPr>
              <w:jc w:val="center"/>
              <w:rPr>
                <w:rFonts w:cs="Arial"/>
                <w:sz w:val="20"/>
              </w:rPr>
            </w:pPr>
            <w:r w:rsidRPr="5B7BF1A2">
              <w:rPr>
                <w:rFonts w:cs="Arial"/>
                <w:color w:val="000000" w:themeColor="text1"/>
              </w:rPr>
              <w:t>125.46</w:t>
            </w:r>
          </w:p>
        </w:tc>
      </w:tr>
      <w:tr w:rsidR="00F53248" w:rsidRPr="00844556" w14:paraId="3D6B6E6C" w14:textId="77777777" w:rsidTr="00944B67">
        <w:trPr>
          <w:trHeight w:val="397"/>
          <w:tblHeader/>
        </w:trPr>
        <w:tc>
          <w:tcPr>
            <w:tcW w:w="1619" w:type="pct"/>
            <w:tcBorders>
              <w:top w:val="single" w:sz="4" w:space="0" w:color="auto"/>
              <w:left w:val="single" w:sz="4" w:space="0" w:color="auto"/>
              <w:bottom w:val="single" w:sz="4" w:space="0" w:color="auto"/>
              <w:right w:val="single" w:sz="4" w:space="0" w:color="auto"/>
            </w:tcBorders>
            <w:hideMark/>
          </w:tcPr>
          <w:p w14:paraId="66BBB758" w14:textId="77777777" w:rsidR="00F53248" w:rsidRPr="003F3E87" w:rsidRDefault="5B7BF1A2" w:rsidP="5B7BF1A2">
            <w:pPr>
              <w:rPr>
                <w:rFonts w:cs="Arial"/>
                <w:sz w:val="20"/>
              </w:rPr>
            </w:pPr>
            <w:r w:rsidRPr="5B7BF1A2">
              <w:rPr>
                <w:rFonts w:cs="Arial"/>
                <w:sz w:val="20"/>
              </w:rPr>
              <w:t>ESCC, 2900</w:t>
            </w:r>
          </w:p>
        </w:tc>
        <w:tc>
          <w:tcPr>
            <w:tcW w:w="1547" w:type="pct"/>
            <w:tcBorders>
              <w:top w:val="single" w:sz="4" w:space="0" w:color="auto"/>
              <w:left w:val="single" w:sz="4" w:space="0" w:color="auto"/>
              <w:bottom w:val="single" w:sz="4" w:space="0" w:color="auto"/>
              <w:right w:val="single" w:sz="4" w:space="0" w:color="auto"/>
            </w:tcBorders>
            <w:hideMark/>
          </w:tcPr>
          <w:p w14:paraId="4A75AB2C" w14:textId="77777777" w:rsidR="00F53248" w:rsidRPr="003F3E87" w:rsidRDefault="5B7BF1A2" w:rsidP="5B7BF1A2">
            <w:pPr>
              <w:jc w:val="center"/>
              <w:rPr>
                <w:rFonts w:cs="Arial"/>
                <w:sz w:val="20"/>
              </w:rPr>
            </w:pPr>
            <w:r w:rsidRPr="5B7BF1A2">
              <w:rPr>
                <w:rFonts w:cs="Arial"/>
                <w:sz w:val="20"/>
              </w:rPr>
              <w:t>130.77</w:t>
            </w:r>
          </w:p>
        </w:tc>
        <w:tc>
          <w:tcPr>
            <w:tcW w:w="1834" w:type="pct"/>
            <w:tcBorders>
              <w:top w:val="single" w:sz="4" w:space="0" w:color="auto"/>
              <w:left w:val="single" w:sz="4" w:space="0" w:color="auto"/>
              <w:bottom w:val="single" w:sz="4" w:space="0" w:color="auto"/>
              <w:right w:val="single" w:sz="4" w:space="0" w:color="auto"/>
            </w:tcBorders>
          </w:tcPr>
          <w:p w14:paraId="1F3488A9" w14:textId="77777777" w:rsidR="00F53248" w:rsidRPr="003F3E87" w:rsidRDefault="5B7BF1A2" w:rsidP="5B7BF1A2">
            <w:pPr>
              <w:jc w:val="center"/>
              <w:rPr>
                <w:rFonts w:cs="Arial"/>
                <w:sz w:val="20"/>
              </w:rPr>
            </w:pPr>
            <w:r w:rsidRPr="5B7BF1A2">
              <w:rPr>
                <w:rFonts w:cs="Arial"/>
                <w:color w:val="000000" w:themeColor="text1"/>
              </w:rPr>
              <w:t>127.75</w:t>
            </w:r>
          </w:p>
        </w:tc>
      </w:tr>
      <w:tr w:rsidR="00F53248" w:rsidRPr="00844556" w14:paraId="0A407F8C" w14:textId="77777777" w:rsidTr="00944B67">
        <w:trPr>
          <w:trHeight w:val="397"/>
          <w:tblHeader/>
        </w:trPr>
        <w:tc>
          <w:tcPr>
            <w:tcW w:w="1619" w:type="pct"/>
            <w:tcBorders>
              <w:top w:val="single" w:sz="4" w:space="0" w:color="auto"/>
              <w:left w:val="single" w:sz="4" w:space="0" w:color="auto"/>
              <w:bottom w:val="single" w:sz="4" w:space="0" w:color="auto"/>
              <w:right w:val="single" w:sz="4" w:space="0" w:color="auto"/>
            </w:tcBorders>
            <w:hideMark/>
          </w:tcPr>
          <w:p w14:paraId="5D77F375" w14:textId="77777777" w:rsidR="00F53248" w:rsidRPr="003F3E87" w:rsidRDefault="5B7BF1A2" w:rsidP="5B7BF1A2">
            <w:pPr>
              <w:rPr>
                <w:rFonts w:cs="Arial"/>
                <w:sz w:val="20"/>
              </w:rPr>
            </w:pPr>
            <w:r w:rsidRPr="5B7BF1A2">
              <w:rPr>
                <w:rFonts w:cs="Arial"/>
                <w:sz w:val="20"/>
              </w:rPr>
              <w:t>ESCCi, 1450</w:t>
            </w:r>
          </w:p>
        </w:tc>
        <w:tc>
          <w:tcPr>
            <w:tcW w:w="1547" w:type="pct"/>
            <w:tcBorders>
              <w:top w:val="single" w:sz="4" w:space="0" w:color="auto"/>
              <w:left w:val="single" w:sz="4" w:space="0" w:color="auto"/>
              <w:bottom w:val="single" w:sz="4" w:space="0" w:color="auto"/>
              <w:right w:val="single" w:sz="4" w:space="0" w:color="auto"/>
            </w:tcBorders>
            <w:hideMark/>
          </w:tcPr>
          <w:p w14:paraId="5DC3C19E" w14:textId="77777777" w:rsidR="00F53248" w:rsidRPr="003F3E87" w:rsidRDefault="5B7BF1A2" w:rsidP="5B7BF1A2">
            <w:pPr>
              <w:jc w:val="center"/>
              <w:rPr>
                <w:rFonts w:cs="Arial"/>
                <w:sz w:val="20"/>
              </w:rPr>
            </w:pPr>
            <w:r w:rsidRPr="5B7BF1A2">
              <w:rPr>
                <w:rFonts w:cs="Arial"/>
                <w:sz w:val="20"/>
              </w:rPr>
              <w:t>132.30</w:t>
            </w:r>
          </w:p>
        </w:tc>
        <w:tc>
          <w:tcPr>
            <w:tcW w:w="1834" w:type="pct"/>
            <w:tcBorders>
              <w:top w:val="single" w:sz="4" w:space="0" w:color="auto"/>
              <w:left w:val="single" w:sz="4" w:space="0" w:color="auto"/>
              <w:bottom w:val="single" w:sz="4" w:space="0" w:color="auto"/>
              <w:right w:val="single" w:sz="4" w:space="0" w:color="auto"/>
            </w:tcBorders>
          </w:tcPr>
          <w:p w14:paraId="39E7BCBD" w14:textId="77777777" w:rsidR="00F53248" w:rsidRPr="003F3E87" w:rsidRDefault="5B7BF1A2" w:rsidP="5B7BF1A2">
            <w:pPr>
              <w:jc w:val="center"/>
              <w:rPr>
                <w:rFonts w:cs="Arial"/>
                <w:sz w:val="20"/>
              </w:rPr>
            </w:pPr>
            <w:r w:rsidRPr="5B7BF1A2">
              <w:rPr>
                <w:rFonts w:cs="Arial"/>
                <w:color w:val="000000" w:themeColor="text1"/>
              </w:rPr>
              <w:t>128.98</w:t>
            </w:r>
          </w:p>
        </w:tc>
      </w:tr>
      <w:tr w:rsidR="00F53248" w:rsidRPr="00844556" w14:paraId="2E8143E3" w14:textId="77777777" w:rsidTr="00944B67">
        <w:trPr>
          <w:trHeight w:val="397"/>
          <w:tblHeader/>
        </w:trPr>
        <w:tc>
          <w:tcPr>
            <w:tcW w:w="1619" w:type="pct"/>
            <w:tcBorders>
              <w:top w:val="single" w:sz="4" w:space="0" w:color="auto"/>
              <w:left w:val="single" w:sz="4" w:space="0" w:color="auto"/>
              <w:bottom w:val="single" w:sz="4" w:space="0" w:color="auto"/>
              <w:right w:val="single" w:sz="4" w:space="0" w:color="auto"/>
            </w:tcBorders>
            <w:hideMark/>
          </w:tcPr>
          <w:p w14:paraId="6769CC03" w14:textId="77777777" w:rsidR="00F53248" w:rsidRPr="003F3E87" w:rsidRDefault="5B7BF1A2" w:rsidP="5B7BF1A2">
            <w:pPr>
              <w:rPr>
                <w:rFonts w:cs="Arial"/>
                <w:sz w:val="20"/>
              </w:rPr>
            </w:pPr>
            <w:r w:rsidRPr="5B7BF1A2">
              <w:rPr>
                <w:rFonts w:cs="Arial"/>
                <w:sz w:val="20"/>
              </w:rPr>
              <w:t>ESCCi, 2900</w:t>
            </w:r>
          </w:p>
        </w:tc>
        <w:tc>
          <w:tcPr>
            <w:tcW w:w="1547" w:type="pct"/>
            <w:tcBorders>
              <w:top w:val="single" w:sz="4" w:space="0" w:color="auto"/>
              <w:left w:val="single" w:sz="4" w:space="0" w:color="auto"/>
              <w:bottom w:val="single" w:sz="4" w:space="0" w:color="auto"/>
              <w:right w:val="single" w:sz="4" w:space="0" w:color="auto"/>
            </w:tcBorders>
            <w:hideMark/>
          </w:tcPr>
          <w:p w14:paraId="60C48B18" w14:textId="77777777" w:rsidR="00F53248" w:rsidRPr="003F3E87" w:rsidRDefault="5B7BF1A2" w:rsidP="5B7BF1A2">
            <w:pPr>
              <w:jc w:val="center"/>
              <w:rPr>
                <w:rFonts w:cs="Arial"/>
                <w:sz w:val="20"/>
              </w:rPr>
            </w:pPr>
            <w:r w:rsidRPr="5B7BF1A2">
              <w:rPr>
                <w:rFonts w:cs="Arial"/>
                <w:sz w:val="20"/>
              </w:rPr>
              <w:t>133.69</w:t>
            </w:r>
          </w:p>
        </w:tc>
        <w:tc>
          <w:tcPr>
            <w:tcW w:w="1834" w:type="pct"/>
            <w:tcBorders>
              <w:top w:val="single" w:sz="4" w:space="0" w:color="auto"/>
              <w:left w:val="single" w:sz="4" w:space="0" w:color="auto"/>
              <w:bottom w:val="single" w:sz="4" w:space="0" w:color="auto"/>
              <w:right w:val="single" w:sz="4" w:space="0" w:color="auto"/>
            </w:tcBorders>
          </w:tcPr>
          <w:p w14:paraId="6F190928" w14:textId="77777777" w:rsidR="00F53248" w:rsidRPr="003F3E87" w:rsidRDefault="5B7BF1A2" w:rsidP="5B7BF1A2">
            <w:pPr>
              <w:jc w:val="center"/>
              <w:rPr>
                <w:rFonts w:cs="Arial"/>
                <w:sz w:val="20"/>
              </w:rPr>
            </w:pPr>
            <w:r w:rsidRPr="5B7BF1A2">
              <w:rPr>
                <w:rFonts w:cs="Arial"/>
                <w:color w:val="000000" w:themeColor="text1"/>
              </w:rPr>
              <w:t>129.83</w:t>
            </w:r>
          </w:p>
        </w:tc>
      </w:tr>
      <w:tr w:rsidR="00F53248" w:rsidRPr="00844556" w14:paraId="202B3E20" w14:textId="77777777" w:rsidTr="00944B67">
        <w:trPr>
          <w:trHeight w:val="397"/>
          <w:tblHeader/>
        </w:trPr>
        <w:tc>
          <w:tcPr>
            <w:tcW w:w="1619" w:type="pct"/>
            <w:tcBorders>
              <w:top w:val="single" w:sz="4" w:space="0" w:color="auto"/>
              <w:left w:val="single" w:sz="4" w:space="0" w:color="auto"/>
              <w:bottom w:val="single" w:sz="4" w:space="0" w:color="auto"/>
              <w:right w:val="single" w:sz="4" w:space="0" w:color="auto"/>
            </w:tcBorders>
            <w:hideMark/>
          </w:tcPr>
          <w:p w14:paraId="301614C9" w14:textId="77777777" w:rsidR="00F53248" w:rsidRPr="003F3E87" w:rsidRDefault="5B7BF1A2" w:rsidP="5B7BF1A2">
            <w:pPr>
              <w:rPr>
                <w:rFonts w:cs="Arial"/>
                <w:sz w:val="20"/>
              </w:rPr>
            </w:pPr>
            <w:r w:rsidRPr="5B7BF1A2">
              <w:rPr>
                <w:rFonts w:cs="Arial"/>
                <w:sz w:val="20"/>
              </w:rPr>
              <w:t>MS-V, 2900</w:t>
            </w:r>
          </w:p>
        </w:tc>
        <w:tc>
          <w:tcPr>
            <w:tcW w:w="1547" w:type="pct"/>
            <w:tcBorders>
              <w:top w:val="single" w:sz="4" w:space="0" w:color="auto"/>
              <w:left w:val="single" w:sz="4" w:space="0" w:color="auto"/>
              <w:bottom w:val="single" w:sz="4" w:space="0" w:color="auto"/>
              <w:right w:val="single" w:sz="4" w:space="0" w:color="auto"/>
            </w:tcBorders>
            <w:hideMark/>
          </w:tcPr>
          <w:p w14:paraId="5A283B22" w14:textId="77777777" w:rsidR="00F53248" w:rsidRPr="003F3E87" w:rsidRDefault="5B7BF1A2" w:rsidP="5B7BF1A2">
            <w:pPr>
              <w:jc w:val="center"/>
              <w:rPr>
                <w:rFonts w:cs="Arial"/>
                <w:sz w:val="20"/>
              </w:rPr>
            </w:pPr>
            <w:r w:rsidRPr="5B7BF1A2">
              <w:rPr>
                <w:rFonts w:cs="Arial"/>
                <w:sz w:val="20"/>
              </w:rPr>
              <w:t>133.95</w:t>
            </w:r>
          </w:p>
        </w:tc>
        <w:tc>
          <w:tcPr>
            <w:tcW w:w="1834" w:type="pct"/>
            <w:tcBorders>
              <w:top w:val="single" w:sz="4" w:space="0" w:color="auto"/>
              <w:left w:val="single" w:sz="4" w:space="0" w:color="auto"/>
              <w:bottom w:val="single" w:sz="4" w:space="0" w:color="auto"/>
              <w:right w:val="single" w:sz="4" w:space="0" w:color="auto"/>
            </w:tcBorders>
          </w:tcPr>
          <w:p w14:paraId="54717891" w14:textId="77777777" w:rsidR="00F53248" w:rsidRPr="003F3E87" w:rsidRDefault="5B7BF1A2" w:rsidP="5B7BF1A2">
            <w:pPr>
              <w:jc w:val="center"/>
              <w:rPr>
                <w:rFonts w:cs="Arial"/>
                <w:sz w:val="20"/>
              </w:rPr>
            </w:pPr>
            <w:r w:rsidRPr="5B7BF1A2">
              <w:rPr>
                <w:rFonts w:cs="Arial"/>
                <w:color w:val="000000" w:themeColor="text1"/>
              </w:rPr>
              <w:t>130.37</w:t>
            </w:r>
          </w:p>
        </w:tc>
      </w:tr>
      <w:tr w:rsidR="00F53248" w:rsidRPr="00844556" w14:paraId="0AA27642" w14:textId="77777777" w:rsidTr="00944B67">
        <w:trPr>
          <w:trHeight w:val="397"/>
          <w:tblHeader/>
        </w:trPr>
        <w:tc>
          <w:tcPr>
            <w:tcW w:w="1619" w:type="pct"/>
            <w:tcBorders>
              <w:top w:val="single" w:sz="4" w:space="0" w:color="auto"/>
              <w:left w:val="single" w:sz="4" w:space="0" w:color="auto"/>
              <w:bottom w:val="single" w:sz="4" w:space="0" w:color="auto"/>
              <w:right w:val="single" w:sz="4" w:space="0" w:color="auto"/>
            </w:tcBorders>
            <w:hideMark/>
          </w:tcPr>
          <w:p w14:paraId="35FB173C" w14:textId="77777777" w:rsidR="00F53248" w:rsidRPr="003F3E87" w:rsidRDefault="5B7BF1A2" w:rsidP="5B7BF1A2">
            <w:pPr>
              <w:rPr>
                <w:rFonts w:cs="Arial"/>
                <w:sz w:val="20"/>
              </w:rPr>
            </w:pPr>
            <w:r w:rsidRPr="5B7BF1A2">
              <w:rPr>
                <w:rFonts w:cs="Arial"/>
                <w:sz w:val="20"/>
              </w:rPr>
              <w:t>MSS, 2900</w:t>
            </w:r>
          </w:p>
        </w:tc>
        <w:tc>
          <w:tcPr>
            <w:tcW w:w="1547" w:type="pct"/>
            <w:tcBorders>
              <w:top w:val="single" w:sz="4" w:space="0" w:color="auto"/>
              <w:left w:val="single" w:sz="4" w:space="0" w:color="auto"/>
              <w:bottom w:val="single" w:sz="4" w:space="0" w:color="auto"/>
              <w:right w:val="single" w:sz="4" w:space="0" w:color="auto"/>
            </w:tcBorders>
            <w:hideMark/>
          </w:tcPr>
          <w:p w14:paraId="7CB728D1" w14:textId="77777777" w:rsidR="00F53248" w:rsidRPr="003F3E87" w:rsidRDefault="5B7BF1A2" w:rsidP="5B7BF1A2">
            <w:pPr>
              <w:jc w:val="center"/>
              <w:rPr>
                <w:rFonts w:cs="Arial"/>
                <w:sz w:val="20"/>
              </w:rPr>
            </w:pPr>
            <w:r w:rsidRPr="5B7BF1A2">
              <w:rPr>
                <w:rFonts w:cs="Arial"/>
                <w:sz w:val="20"/>
              </w:rPr>
              <w:t>128.79</w:t>
            </w:r>
          </w:p>
        </w:tc>
        <w:tc>
          <w:tcPr>
            <w:tcW w:w="1834" w:type="pct"/>
            <w:tcBorders>
              <w:top w:val="single" w:sz="4" w:space="0" w:color="auto"/>
              <w:left w:val="single" w:sz="4" w:space="0" w:color="auto"/>
              <w:bottom w:val="single" w:sz="4" w:space="0" w:color="auto"/>
              <w:right w:val="single" w:sz="4" w:space="0" w:color="auto"/>
            </w:tcBorders>
          </w:tcPr>
          <w:p w14:paraId="19A5D9D5" w14:textId="77777777" w:rsidR="00F53248" w:rsidRPr="003F3E87" w:rsidRDefault="5B7BF1A2" w:rsidP="5B7BF1A2">
            <w:pPr>
              <w:jc w:val="center"/>
              <w:rPr>
                <w:rFonts w:cs="Arial"/>
                <w:sz w:val="20"/>
              </w:rPr>
            </w:pPr>
            <w:r w:rsidRPr="5B7BF1A2">
              <w:rPr>
                <w:rFonts w:cs="Arial"/>
                <w:color w:val="000000" w:themeColor="text1"/>
              </w:rPr>
              <w:t>123.84</w:t>
            </w:r>
          </w:p>
        </w:tc>
      </w:tr>
    </w:tbl>
    <w:p w14:paraId="159F6618" w14:textId="77777777" w:rsidR="00F53248" w:rsidRDefault="00F53248" w:rsidP="00F53248"/>
    <w:p w14:paraId="1F1C6F54" w14:textId="77777777" w:rsidR="00F53248" w:rsidRPr="00844556" w:rsidRDefault="5B7BF1A2" w:rsidP="00F53248">
      <w:r>
        <w:t>The minimum requirements for part load and overload are:</w:t>
      </w:r>
    </w:p>
    <w:p w14:paraId="20E79D5E" w14:textId="77777777" w:rsidR="00F53248" w:rsidRPr="00844556" w:rsidRDefault="008F00C2" w:rsidP="00F53248">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(η</m:t>
                  </m:r>
                </m:e>
                <m:sub>
                  <m:r>
                    <w:rPr>
                      <w:rFonts w:ascii="Cambria Math" w:hAnsi="Cambria Math"/>
                    </w:rPr>
                    <m:t>PL</m:t>
                  </m:r>
                </m:sub>
              </m:sSub>
              <m:r>
                <w:rPr>
                  <w:rFonts w:ascii="Cambria Math" w:hAnsi="Cambria Math"/>
                </w:rPr>
                <m:t>)</m:t>
              </m:r>
            </m:e>
            <m:sub>
              <m:func>
                <m:funcPr>
                  <m:ctrlPr>
                    <w:rPr>
                      <w:rFonts w:ascii="Cambria Math" w:hAnsi="Cambria Math"/>
                      <w:i/>
                    </w:rPr>
                  </m:ctrlPr>
                </m:funcPr>
                <m:fName>
                  <m:r>
                    <m:rPr>
                      <m:sty m:val="p"/>
                    </m:rPr>
                    <w:rPr>
                      <w:rFonts w:ascii="Cambria Math" w:hAnsi="Cambria Math"/>
                    </w:rPr>
                    <m:t>min</m:t>
                  </m:r>
                </m:fName>
                <m:e>
                  <m:r>
                    <m:rPr>
                      <m:sty m:val="p"/>
                    </m:rPr>
                    <w:rPr>
                      <w:rFonts w:ascii="Cambria Math" w:hAnsi="Cambria Math"/>
                    </w:rPr>
                    <m:t>requ</m:t>
                  </m:r>
                </m:e>
              </m:func>
            </m:sub>
          </m:sSub>
          <m:r>
            <w:rPr>
              <w:rFonts w:ascii="Cambria Math" w:hAnsi="Cambria Math"/>
            </w:rPr>
            <m:t>=0.947×</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BEP</m:t>
                  </m:r>
                </m:sub>
              </m:sSub>
              <m:r>
                <w:rPr>
                  <w:rFonts w:ascii="Cambria Math" w:hAnsi="Cambria Math"/>
                </w:rPr>
                <m:t>)</m:t>
              </m:r>
            </m:e>
            <m:sub>
              <m:func>
                <m:funcPr>
                  <m:ctrlPr>
                    <w:rPr>
                      <w:rFonts w:ascii="Cambria Math" w:hAnsi="Cambria Math"/>
                      <w:i/>
                    </w:rPr>
                  </m:ctrlPr>
                </m:funcPr>
                <m:fName>
                  <m:r>
                    <m:rPr>
                      <m:sty m:val="p"/>
                    </m:rPr>
                    <w:rPr>
                      <w:rFonts w:ascii="Cambria Math" w:hAnsi="Cambria Math"/>
                    </w:rPr>
                    <m:t>min</m:t>
                  </m:r>
                </m:fName>
                <m:e>
                  <m:r>
                    <m:rPr>
                      <m:sty m:val="p"/>
                    </m:rPr>
                    <w:rPr>
                      <w:rFonts w:ascii="Cambria Math" w:hAnsi="Cambria Math"/>
                    </w:rPr>
                    <m:t>requ</m:t>
                  </m:r>
                </m:e>
              </m:func>
            </m:sub>
          </m:sSub>
        </m:oMath>
      </m:oMathPara>
    </w:p>
    <w:p w14:paraId="708CED4C" w14:textId="77777777" w:rsidR="00F53248" w:rsidRPr="00844556" w:rsidRDefault="008F00C2" w:rsidP="00F53248">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(η</m:t>
                  </m:r>
                </m:e>
                <m:sub>
                  <m:r>
                    <w:rPr>
                      <w:rFonts w:ascii="Cambria Math" w:hAnsi="Cambria Math"/>
                    </w:rPr>
                    <m:t>OL</m:t>
                  </m:r>
                </m:sub>
              </m:sSub>
              <m:r>
                <w:rPr>
                  <w:rFonts w:ascii="Cambria Math" w:hAnsi="Cambria Math"/>
                </w:rPr>
                <m:t>)</m:t>
              </m:r>
            </m:e>
            <m:sub>
              <m:func>
                <m:funcPr>
                  <m:ctrlPr>
                    <w:rPr>
                      <w:rFonts w:ascii="Cambria Math" w:hAnsi="Cambria Math"/>
                      <w:i/>
                    </w:rPr>
                  </m:ctrlPr>
                </m:funcPr>
                <m:fName>
                  <m:r>
                    <m:rPr>
                      <m:sty m:val="p"/>
                    </m:rPr>
                    <w:rPr>
                      <w:rFonts w:ascii="Cambria Math" w:hAnsi="Cambria Math"/>
                    </w:rPr>
                    <m:t>min</m:t>
                  </m:r>
                </m:fName>
                <m:e>
                  <m:r>
                    <m:rPr>
                      <m:sty m:val="p"/>
                    </m:rPr>
                    <w:rPr>
                      <w:rFonts w:ascii="Cambria Math" w:hAnsi="Cambria Math"/>
                    </w:rPr>
                    <m:t>requ</m:t>
                  </m:r>
                </m:e>
              </m:func>
            </m:sub>
          </m:sSub>
          <m:r>
            <w:rPr>
              <w:rFonts w:ascii="Cambria Math" w:hAnsi="Cambria Math"/>
            </w:rPr>
            <m:t>=0.985×</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BEP</m:t>
                  </m:r>
                </m:sub>
              </m:sSub>
              <m:r>
                <w:rPr>
                  <w:rFonts w:ascii="Cambria Math" w:hAnsi="Cambria Math"/>
                </w:rPr>
                <m:t>)</m:t>
              </m:r>
            </m:e>
            <m:sub>
              <m:func>
                <m:funcPr>
                  <m:ctrlPr>
                    <w:rPr>
                      <w:rFonts w:ascii="Cambria Math" w:hAnsi="Cambria Math"/>
                      <w:i/>
                    </w:rPr>
                  </m:ctrlPr>
                </m:funcPr>
                <m:fName>
                  <m:r>
                    <m:rPr>
                      <m:sty m:val="p"/>
                    </m:rPr>
                    <w:rPr>
                      <w:rFonts w:ascii="Cambria Math" w:hAnsi="Cambria Math"/>
                    </w:rPr>
                    <m:t>min</m:t>
                  </m:r>
                </m:fName>
                <m:e>
                  <m:r>
                    <m:rPr>
                      <m:sty m:val="p"/>
                    </m:rPr>
                    <w:rPr>
                      <w:rFonts w:ascii="Cambria Math" w:hAnsi="Cambria Math"/>
                    </w:rPr>
                    <m:t>requ</m:t>
                  </m:r>
                </m:e>
              </m:func>
            </m:sub>
          </m:sSub>
        </m:oMath>
      </m:oMathPara>
    </w:p>
    <w:p w14:paraId="697867C1" w14:textId="77777777" w:rsidR="00F53248" w:rsidRDefault="00F53248" w:rsidP="00F53248"/>
    <w:p w14:paraId="4B314DB9" w14:textId="77777777" w:rsidR="00F53248" w:rsidRDefault="5B7BF1A2" w:rsidP="00F53248">
      <w:r>
        <w:t>The Minimum Efficiency Index (MEI) values are derived from the percentage of the market that would be deemed compliant at the efficiency level (for example, an MEI of 0.4 means 40% of pumps on the market at the time of development of the standards would fail).</w:t>
      </w:r>
    </w:p>
    <w:p w14:paraId="3D7FA0A7" w14:textId="77777777" w:rsidR="00F53248" w:rsidRDefault="5B7BF1A2" w:rsidP="00F53248">
      <w:r>
        <w:t xml:space="preserve">The current level of MEI required by the EU is MEI&gt;0.4, with best in market currently any pump that meets an MEI&gt;0.7. </w:t>
      </w:r>
    </w:p>
    <w:p w14:paraId="6442F677" w14:textId="77777777" w:rsidR="00F53248" w:rsidRPr="00844556" w:rsidRDefault="5B7BF1A2" w:rsidP="00F53248">
      <w:r>
        <w:t>The standards apply to pumps used with clean water which is defined as a liquid having a:</w:t>
      </w:r>
    </w:p>
    <w:p w14:paraId="77F61E3A" w14:textId="77777777" w:rsidR="00F53248" w:rsidRPr="00844556" w:rsidRDefault="5B7BF1A2" w:rsidP="00F53248">
      <w:pPr>
        <w:numPr>
          <w:ilvl w:val="0"/>
          <w:numId w:val="14"/>
        </w:numPr>
        <w:spacing w:line="240" w:lineRule="auto"/>
      </w:pPr>
      <w:r>
        <w:t>Maximum non-absorbent free solid content less than 0.25 kg/m</w:t>
      </w:r>
      <w:r w:rsidRPr="5B7BF1A2">
        <w:rPr>
          <w:vertAlign w:val="superscript"/>
        </w:rPr>
        <w:t>3</w:t>
      </w:r>
      <w:r>
        <w:t>;</w:t>
      </w:r>
      <w:r w:rsidRPr="5B7BF1A2">
        <w:rPr>
          <w:vertAlign w:val="superscript"/>
        </w:rPr>
        <w:t xml:space="preserve"> </w:t>
      </w:r>
    </w:p>
    <w:p w14:paraId="37F27F99" w14:textId="77777777" w:rsidR="00F53248" w:rsidRPr="00844556" w:rsidRDefault="5B7BF1A2" w:rsidP="00F53248">
      <w:pPr>
        <w:numPr>
          <w:ilvl w:val="0"/>
          <w:numId w:val="14"/>
        </w:numPr>
        <w:spacing w:line="240" w:lineRule="auto"/>
      </w:pPr>
      <w:r>
        <w:t>Maximum dissolved solid content less than 50 kg/m</w:t>
      </w:r>
      <w:r w:rsidRPr="5B7BF1A2">
        <w:rPr>
          <w:vertAlign w:val="superscript"/>
        </w:rPr>
        <w:t>3</w:t>
      </w:r>
      <w:r>
        <w:t>, provided that the total gas content of the water does not exceed the saturation volume; and a</w:t>
      </w:r>
    </w:p>
    <w:p w14:paraId="6D15D30A" w14:textId="77777777" w:rsidR="00F53248" w:rsidRDefault="5B7BF1A2" w:rsidP="00F53248">
      <w:pPr>
        <w:numPr>
          <w:ilvl w:val="0"/>
          <w:numId w:val="14"/>
        </w:numPr>
        <w:spacing w:line="240" w:lineRule="auto"/>
      </w:pPr>
      <w:r>
        <w:t>Fluid temperature range between -10°C and 120°C.</w:t>
      </w:r>
    </w:p>
    <w:p w14:paraId="794E2B41" w14:textId="77777777" w:rsidR="00F53248" w:rsidRPr="00847D0E" w:rsidRDefault="5B7BF1A2" w:rsidP="5B7BF1A2">
      <w:pPr>
        <w:rPr>
          <w:b/>
          <w:bCs/>
        </w:rPr>
      </w:pPr>
      <w:r w:rsidRPr="5B7BF1A2">
        <w:rPr>
          <w:b/>
          <w:bCs/>
        </w:rPr>
        <w:t>Circulators</w:t>
      </w:r>
    </w:p>
    <w:p w14:paraId="46DE49EF" w14:textId="77777777" w:rsidR="00F53248" w:rsidRPr="003F3E87" w:rsidRDefault="00F53248" w:rsidP="00F53248">
      <w:r w:rsidRPr="00844556">
        <w:t>European Union Commission Regulation No. 641/2009</w:t>
      </w:r>
      <w:r>
        <w:rPr>
          <w:rStyle w:val="FootnoteReference"/>
        </w:rPr>
        <w:footnoteReference w:id="29"/>
      </w:r>
      <w:r w:rsidRPr="00844556">
        <w:t xml:space="preserve"> and 622/2012</w:t>
      </w:r>
      <w:r>
        <w:rPr>
          <w:rStyle w:val="FootnoteReference"/>
        </w:rPr>
        <w:footnoteReference w:id="30"/>
      </w:r>
      <w:r w:rsidRPr="00844556">
        <w:t xml:space="preserve"> cover the EcoDesign requirements of circulators. Circulators are impeller pumps with or without a pump housing designed for use in heating systems or secondary circuits of cooling distribution systems.</w:t>
      </w:r>
    </w:p>
    <w:tbl>
      <w:tblPr>
        <w:tblW w:w="5078" w:type="pct"/>
        <w:tblCellMar>
          <w:top w:w="57" w:type="dxa"/>
          <w:bottom w:w="57" w:type="dxa"/>
        </w:tblCellMar>
        <w:tblLook w:val="04A0" w:firstRow="1" w:lastRow="0" w:firstColumn="1" w:lastColumn="0" w:noHBand="0" w:noVBand="1"/>
      </w:tblPr>
      <w:tblGrid>
        <w:gridCol w:w="1993"/>
        <w:gridCol w:w="3588"/>
        <w:gridCol w:w="3587"/>
      </w:tblGrid>
      <w:tr w:rsidR="00F53248" w:rsidRPr="00951A9F" w14:paraId="6C935D65" w14:textId="77777777" w:rsidTr="5B7BF1A2">
        <w:trPr>
          <w:trHeight w:val="20"/>
        </w:trPr>
        <w:tc>
          <w:tcPr>
            <w:tcW w:w="5000" w:type="pct"/>
            <w:gridSpan w:val="3"/>
            <w:tcBorders>
              <w:bottom w:val="single" w:sz="4" w:space="0" w:color="auto"/>
            </w:tcBorders>
            <w:shd w:val="clear" w:color="auto" w:fill="auto"/>
            <w:noWrap/>
            <w:hideMark/>
          </w:tcPr>
          <w:p w14:paraId="58C73043" w14:textId="77777777" w:rsidR="00F53248" w:rsidRPr="00DA41FD" w:rsidRDefault="5B7BF1A2" w:rsidP="5B7BF1A2">
            <w:pPr>
              <w:spacing w:after="0" w:line="240" w:lineRule="auto"/>
              <w:rPr>
                <w:rFonts w:asciiTheme="minorHAnsi" w:eastAsia="Times New Roman" w:hAnsiTheme="minorHAnsi" w:cstheme="minorBidi"/>
                <w:b/>
                <w:bCs/>
                <w:color w:val="000000" w:themeColor="text1"/>
                <w:sz w:val="18"/>
                <w:szCs w:val="18"/>
              </w:rPr>
            </w:pPr>
            <w:r w:rsidRPr="5B7BF1A2">
              <w:rPr>
                <w:rFonts w:asciiTheme="minorHAnsi" w:eastAsia="Times New Roman" w:hAnsiTheme="minorHAnsi" w:cstheme="minorBidi"/>
                <w:b/>
                <w:bCs/>
                <w:color w:val="000000" w:themeColor="text1"/>
                <w:sz w:val="18"/>
                <w:szCs w:val="18"/>
              </w:rPr>
              <w:t>EU Regulation No 622/2012 (replaces EU Regulation 641/2009)</w:t>
            </w:r>
          </w:p>
        </w:tc>
      </w:tr>
      <w:tr w:rsidR="00F53248" w:rsidRPr="00B17ED5" w14:paraId="15CB4E67" w14:textId="77777777" w:rsidTr="5B7BF1A2">
        <w:trPr>
          <w:trHeight w:val="20"/>
        </w:trPr>
        <w:tc>
          <w:tcPr>
            <w:tcW w:w="1087" w:type="pct"/>
            <w:tcBorders>
              <w:top w:val="single" w:sz="4" w:space="0" w:color="auto"/>
              <w:left w:val="single" w:sz="4" w:space="0" w:color="auto"/>
              <w:bottom w:val="single" w:sz="4" w:space="0" w:color="auto"/>
              <w:right w:val="single" w:sz="4" w:space="0" w:color="auto"/>
            </w:tcBorders>
            <w:shd w:val="clear" w:color="auto" w:fill="404040" w:themeFill="text1" w:themeFillTint="BF"/>
            <w:noWrap/>
          </w:tcPr>
          <w:p w14:paraId="6C72CA79" w14:textId="77777777" w:rsidR="00F53248" w:rsidRPr="00B17ED5" w:rsidRDefault="5B7BF1A2" w:rsidP="5B7BF1A2">
            <w:pPr>
              <w:spacing w:after="0" w:line="240" w:lineRule="auto"/>
              <w:jc w:val="center"/>
              <w:rPr>
                <w:rFonts w:asciiTheme="minorHAnsi" w:eastAsia="Times New Roman" w:hAnsiTheme="minorHAnsi" w:cstheme="minorBidi"/>
                <w:b/>
                <w:bCs/>
                <w:color w:val="FFFFFF" w:themeColor="background1"/>
                <w:sz w:val="18"/>
                <w:szCs w:val="18"/>
              </w:rPr>
            </w:pPr>
            <w:r w:rsidRPr="5B7BF1A2">
              <w:rPr>
                <w:rFonts w:asciiTheme="minorHAnsi" w:eastAsia="Times New Roman" w:hAnsiTheme="minorHAnsi" w:cstheme="minorBidi"/>
                <w:b/>
                <w:bCs/>
                <w:color w:val="FFFFFF" w:themeColor="background1"/>
                <w:sz w:val="18"/>
                <w:szCs w:val="18"/>
              </w:rPr>
              <w:t>Pump Type</w:t>
            </w:r>
          </w:p>
        </w:tc>
        <w:tc>
          <w:tcPr>
            <w:tcW w:w="1957"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0ACE7B9F" w14:textId="77777777" w:rsidR="00F53248" w:rsidRPr="00B17ED5" w:rsidRDefault="5B7BF1A2" w:rsidP="5B7BF1A2">
            <w:pPr>
              <w:spacing w:after="0" w:line="240" w:lineRule="auto"/>
              <w:jc w:val="center"/>
              <w:rPr>
                <w:rFonts w:asciiTheme="minorHAnsi" w:eastAsia="Times New Roman" w:hAnsiTheme="minorHAnsi" w:cstheme="minorBidi"/>
                <w:b/>
                <w:bCs/>
                <w:color w:val="FFFFFF" w:themeColor="background1"/>
                <w:sz w:val="18"/>
                <w:szCs w:val="18"/>
              </w:rPr>
            </w:pPr>
            <w:r w:rsidRPr="5B7BF1A2">
              <w:rPr>
                <w:rFonts w:asciiTheme="minorHAnsi" w:eastAsia="Times New Roman" w:hAnsiTheme="minorHAnsi" w:cstheme="minorBidi"/>
                <w:b/>
                <w:bCs/>
                <w:color w:val="FFFFFF" w:themeColor="background1"/>
                <w:sz w:val="18"/>
                <w:szCs w:val="18"/>
              </w:rPr>
              <w:t>Performance Characteristics</w:t>
            </w:r>
          </w:p>
        </w:tc>
        <w:tc>
          <w:tcPr>
            <w:tcW w:w="1956" w:type="pct"/>
            <w:tcBorders>
              <w:top w:val="single" w:sz="4" w:space="0" w:color="auto"/>
              <w:left w:val="single" w:sz="4" w:space="0" w:color="auto"/>
              <w:bottom w:val="single" w:sz="4" w:space="0" w:color="auto"/>
              <w:right w:val="single" w:sz="4" w:space="0" w:color="auto"/>
            </w:tcBorders>
            <w:shd w:val="clear" w:color="auto" w:fill="404040" w:themeFill="text1" w:themeFillTint="BF"/>
          </w:tcPr>
          <w:p w14:paraId="2E693963" w14:textId="77777777" w:rsidR="00F53248" w:rsidRPr="00B17ED5" w:rsidRDefault="5B7BF1A2" w:rsidP="5B7BF1A2">
            <w:pPr>
              <w:spacing w:after="0" w:line="240" w:lineRule="auto"/>
              <w:jc w:val="center"/>
              <w:rPr>
                <w:rFonts w:asciiTheme="minorHAnsi" w:eastAsia="Times New Roman" w:hAnsiTheme="minorHAnsi" w:cstheme="minorBidi"/>
                <w:b/>
                <w:bCs/>
                <w:color w:val="FFFFFF" w:themeColor="background1"/>
                <w:sz w:val="18"/>
                <w:szCs w:val="18"/>
              </w:rPr>
            </w:pPr>
            <w:r w:rsidRPr="5B7BF1A2">
              <w:rPr>
                <w:rFonts w:asciiTheme="minorHAnsi" w:eastAsia="Times New Roman" w:hAnsiTheme="minorHAnsi" w:cstheme="minorBidi"/>
                <w:b/>
                <w:bCs/>
                <w:color w:val="FFFFFF" w:themeColor="background1"/>
                <w:sz w:val="18"/>
                <w:szCs w:val="18"/>
              </w:rPr>
              <w:t>Required Standard</w:t>
            </w:r>
          </w:p>
        </w:tc>
      </w:tr>
      <w:tr w:rsidR="00F53248" w:rsidRPr="00951A9F" w14:paraId="5460D22E" w14:textId="77777777" w:rsidTr="5B7BF1A2">
        <w:trPr>
          <w:trHeight w:val="20"/>
        </w:trPr>
        <w:tc>
          <w:tcPr>
            <w:tcW w:w="1087" w:type="pct"/>
            <w:tcBorders>
              <w:top w:val="single" w:sz="4" w:space="0" w:color="auto"/>
              <w:left w:val="single" w:sz="4" w:space="0" w:color="auto"/>
              <w:bottom w:val="single" w:sz="4" w:space="0" w:color="auto"/>
              <w:right w:val="single" w:sz="4" w:space="0" w:color="auto"/>
            </w:tcBorders>
            <w:shd w:val="clear" w:color="auto" w:fill="auto"/>
            <w:noWrap/>
            <w:hideMark/>
          </w:tcPr>
          <w:p w14:paraId="338B8B2D" w14:textId="77777777" w:rsidR="00F53248" w:rsidRPr="003F3E87" w:rsidRDefault="5B7BF1A2" w:rsidP="5B7BF1A2">
            <w:pPr>
              <w:spacing w:after="0" w:line="240" w:lineRule="auto"/>
              <w:rPr>
                <w:rFonts w:asciiTheme="minorHAnsi" w:eastAsia="Times New Roman" w:hAnsiTheme="minorHAnsi" w:cstheme="minorBidi"/>
                <w:b/>
                <w:bCs/>
                <w:color w:val="000000" w:themeColor="text1"/>
                <w:sz w:val="18"/>
                <w:szCs w:val="18"/>
              </w:rPr>
            </w:pPr>
            <w:r w:rsidRPr="5B7BF1A2">
              <w:rPr>
                <w:rFonts w:asciiTheme="minorHAnsi" w:eastAsia="Times New Roman" w:hAnsiTheme="minorHAnsi" w:cstheme="minorBidi"/>
                <w:b/>
                <w:bCs/>
                <w:color w:val="000000" w:themeColor="text1"/>
                <w:sz w:val="18"/>
                <w:szCs w:val="18"/>
              </w:rPr>
              <w:t>Circulators</w:t>
            </w:r>
          </w:p>
        </w:tc>
        <w:tc>
          <w:tcPr>
            <w:tcW w:w="1957" w:type="pct"/>
            <w:tcBorders>
              <w:top w:val="single" w:sz="4" w:space="0" w:color="auto"/>
              <w:left w:val="single" w:sz="4" w:space="0" w:color="auto"/>
              <w:bottom w:val="single" w:sz="4" w:space="0" w:color="auto"/>
              <w:right w:val="single" w:sz="4" w:space="0" w:color="auto"/>
            </w:tcBorders>
            <w:shd w:val="clear" w:color="auto" w:fill="auto"/>
            <w:hideMark/>
          </w:tcPr>
          <w:p w14:paraId="0B671B50" w14:textId="77777777" w:rsidR="00F53248" w:rsidRPr="00DA41FD"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Glandless and glandless standalone circulators with rated hydraulic output between 1W and 2.5kW designed for use in heating systems or in secondary circuits of cooling distribution systems.</w:t>
            </w:r>
          </w:p>
        </w:tc>
        <w:tc>
          <w:tcPr>
            <w:tcW w:w="1956" w:type="pct"/>
            <w:tcBorders>
              <w:top w:val="single" w:sz="4" w:space="0" w:color="auto"/>
              <w:left w:val="single" w:sz="4" w:space="0" w:color="auto"/>
              <w:bottom w:val="single" w:sz="4" w:space="0" w:color="auto"/>
              <w:right w:val="single" w:sz="4" w:space="0" w:color="auto"/>
            </w:tcBorders>
            <w:shd w:val="clear" w:color="auto" w:fill="auto"/>
            <w:hideMark/>
          </w:tcPr>
          <w:p w14:paraId="0D8F7700" w14:textId="77777777" w:rsidR="00F53248" w:rsidRPr="00DA41FD" w:rsidRDefault="5B7BF1A2" w:rsidP="5B7BF1A2">
            <w:pPr>
              <w:pStyle w:val="ListParagraph"/>
              <w:numPr>
                <w:ilvl w:val="0"/>
                <w:numId w:val="13"/>
              </w:numPr>
              <w:spacing w:after="0" w:line="240" w:lineRule="auto"/>
              <w:ind w:left="360"/>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Glandless standalone circulators with the exception of those specifically designed for primary circuits of thermal solar systems and of heat pumps, shall have an energy efficiency index (EEI) of not more than 0.27, calculated in accordance with Annex II point 2.</w:t>
            </w:r>
          </w:p>
          <w:p w14:paraId="53D4F18C" w14:textId="77777777" w:rsidR="00F53248" w:rsidRPr="00DA41FD" w:rsidRDefault="00F53248" w:rsidP="005A2844">
            <w:pPr>
              <w:spacing w:after="0" w:line="240" w:lineRule="auto"/>
              <w:rPr>
                <w:rFonts w:asciiTheme="minorHAnsi" w:eastAsia="Times New Roman" w:hAnsiTheme="minorHAnsi" w:cstheme="minorHAnsi"/>
                <w:color w:val="000000" w:themeColor="text1"/>
                <w:sz w:val="18"/>
                <w:szCs w:val="18"/>
              </w:rPr>
            </w:pPr>
          </w:p>
          <w:p w14:paraId="2B436AB1" w14:textId="77777777" w:rsidR="00F53248" w:rsidRPr="00DA41FD" w:rsidRDefault="5B7BF1A2" w:rsidP="5B7BF1A2">
            <w:pPr>
              <w:pStyle w:val="ListParagraph"/>
              <w:numPr>
                <w:ilvl w:val="0"/>
                <w:numId w:val="13"/>
              </w:numPr>
              <w:spacing w:after="0" w:line="240" w:lineRule="auto"/>
              <w:ind w:left="360"/>
              <w:contextualSpacing/>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Glandless standalone circulators and glandless circulators integrated into products shall have an energy efficiency index (EEI) of not more than 0.23 calculated in accordance with Annex II point 2.</w:t>
            </w:r>
          </w:p>
        </w:tc>
      </w:tr>
    </w:tbl>
    <w:p w14:paraId="23A47EC7" w14:textId="77777777" w:rsidR="00F53248" w:rsidRDefault="00F53248" w:rsidP="00D1128A">
      <w:pPr>
        <w:rPr>
          <w:lang w:val="en"/>
        </w:rPr>
      </w:pPr>
    </w:p>
    <w:p w14:paraId="5E3F253C" w14:textId="77777777" w:rsidR="006622E1" w:rsidRDefault="006622E1">
      <w:pPr>
        <w:spacing w:after="0" w:line="240" w:lineRule="auto"/>
        <w:rPr>
          <w:b/>
          <w:bCs/>
        </w:rPr>
      </w:pPr>
      <w:r>
        <w:rPr>
          <w:b/>
          <w:bCs/>
        </w:rPr>
        <w:br w:type="page"/>
      </w:r>
    </w:p>
    <w:p w14:paraId="0664BEBC" w14:textId="1409FD17" w:rsidR="006622E1" w:rsidRDefault="5B7BF1A2" w:rsidP="5B7BF1A2">
      <w:pPr>
        <w:rPr>
          <w:b/>
          <w:bCs/>
        </w:rPr>
      </w:pPr>
      <w:r w:rsidRPr="5B7BF1A2">
        <w:rPr>
          <w:b/>
          <w:bCs/>
        </w:rPr>
        <w:t>Revised European Commission Regulations</w:t>
      </w:r>
    </w:p>
    <w:p w14:paraId="34208166" w14:textId="5E10FD6B" w:rsidR="006622E1" w:rsidRDefault="006622E1" w:rsidP="006622E1">
      <w:r>
        <w:t>The European Union released an extended report of the EcoDesign Pump Review</w:t>
      </w:r>
      <w:r>
        <w:rPr>
          <w:rStyle w:val="FootnoteReference"/>
        </w:rPr>
        <w:footnoteReference w:id="31"/>
      </w:r>
      <w:r>
        <w:t xml:space="preserve"> in January 2019 and a draft Commission Regulation for the EcoDesign requirements of water pumps and pump units.</w:t>
      </w:r>
    </w:p>
    <w:p w14:paraId="11BB3873" w14:textId="77777777" w:rsidR="006622E1" w:rsidRDefault="5B7BF1A2" w:rsidP="006622E1">
      <w:r>
        <w:t>The report recommends the following pump definitions as part of the final scope to be covered by the regulation:</w:t>
      </w:r>
    </w:p>
    <w:p w14:paraId="567142C2" w14:textId="77777777" w:rsidR="006622E1" w:rsidRDefault="5B7BF1A2" w:rsidP="006622E1">
      <w:r w:rsidRPr="5B7BF1A2">
        <w:rPr>
          <w:b/>
          <w:bCs/>
        </w:rPr>
        <w:t>End suction own bearing pumps (ESOB)</w:t>
      </w:r>
      <w:r>
        <w:t>: A glanded single stage end suction rotodynamic water pump with own bearing designed for a maximum shaft power up to 150 kW, which does not have a self-priming function and which its intended use is pumping clean water.</w:t>
      </w:r>
    </w:p>
    <w:p w14:paraId="521AE20B" w14:textId="77777777" w:rsidR="006622E1" w:rsidRDefault="5B7BF1A2" w:rsidP="006622E1">
      <w:r w:rsidRPr="5B7BF1A2">
        <w:rPr>
          <w:b/>
          <w:bCs/>
        </w:rPr>
        <w:t>End suction close coupled pumps (ESCC):</w:t>
      </w:r>
      <w:r>
        <w:t xml:space="preserve"> A glanded single stage end suction rotodynamic water pump of which the motor shaft is extended to also become the pump shaft, designed for a maximum shaft power up to 150 kW, which does not have a self-priming function and which its intended use is pumping clean water.</w:t>
      </w:r>
    </w:p>
    <w:p w14:paraId="6C5EAA78" w14:textId="77777777" w:rsidR="006622E1" w:rsidRDefault="5B7BF1A2" w:rsidP="006622E1">
      <w:r w:rsidRPr="5B7BF1A2">
        <w:rPr>
          <w:b/>
          <w:bCs/>
        </w:rPr>
        <w:t>End suction close coupled inline pumps (ESCCi):</w:t>
      </w:r>
      <w:r>
        <w:t xml:space="preserve"> A glanded single stage end suction rotodynamic water pump of which the water inlet of the pump is on the same axis as the water outlet of the pump, which does not have a self-priming function and which its intended use is pumping clean water.</w:t>
      </w:r>
    </w:p>
    <w:p w14:paraId="06BE9BB5" w14:textId="77777777" w:rsidR="006622E1" w:rsidRDefault="5B7BF1A2" w:rsidP="006622E1">
      <w:r w:rsidRPr="5B7BF1A2">
        <w:rPr>
          <w:b/>
          <w:bCs/>
        </w:rPr>
        <w:t>Submersible borehole multistage pumps (MSSB):</w:t>
      </w:r>
      <w:r>
        <w:t xml:space="preserve"> A multi stage (i &gt; 1) rotodynamic water pump, designed to be operated in a borehole at operating temperatures within a range of 0-90 degrees C, designed with a nominal outer diameter up to 6” which does not have a self-priming function and which its intended use is pumping clean water.</w:t>
      </w:r>
    </w:p>
    <w:p w14:paraId="596827A0" w14:textId="77777777" w:rsidR="006622E1" w:rsidRDefault="5B7BF1A2" w:rsidP="006622E1">
      <w:r w:rsidRPr="5B7BF1A2">
        <w:rPr>
          <w:b/>
          <w:bCs/>
        </w:rPr>
        <w:t xml:space="preserve">Vertical multi-stage pumps: </w:t>
      </w:r>
      <w:r>
        <w:t>A glanded vertical multistage (i &gt; 1) rotodynamic water pump in which the impellers are assembled on a rotating shaft, which is designed for pressures up to 40 bar, which does not have a self-priming function and which its intended use is pumping clean water.</w:t>
      </w:r>
    </w:p>
    <w:p w14:paraId="0BC4F9CC" w14:textId="77777777" w:rsidR="006622E1" w:rsidRDefault="5B7BF1A2" w:rsidP="006622E1">
      <w:r w:rsidRPr="5B7BF1A2">
        <w:rPr>
          <w:b/>
          <w:bCs/>
        </w:rPr>
        <w:t>Horizontal multi-stage pumps:</w:t>
      </w:r>
      <w:r>
        <w:t xml:space="preserve"> A glanded horizontal multistage (i &gt; 1) rotodynamic water pump in which the impellers are assembled on a rotating shaft, which is designed for pressures up to 40 bar, which does not have a self-priming function and which its intended use is pumping clean water.</w:t>
      </w:r>
    </w:p>
    <w:p w14:paraId="1EAFC454" w14:textId="77777777" w:rsidR="006622E1" w:rsidRDefault="5B7BF1A2" w:rsidP="006622E1">
      <w:r w:rsidRPr="5B7BF1A2">
        <w:rPr>
          <w:b/>
          <w:bCs/>
        </w:rPr>
        <w:t>Self-priming water pump:</w:t>
      </w:r>
      <w:r>
        <w:t xml:space="preserve"> A pump that moves clean water and which can start and/or operate also when only partly filled with water and which its intended use is pumping clean water.</w:t>
      </w:r>
    </w:p>
    <w:p w14:paraId="580B8D5A" w14:textId="77777777" w:rsidR="006622E1" w:rsidRDefault="5B7BF1A2" w:rsidP="006622E1">
      <w:r w:rsidRPr="5B7BF1A2">
        <w:rPr>
          <w:b/>
          <w:bCs/>
        </w:rPr>
        <w:t>Booster-set:</w:t>
      </w:r>
      <w:r>
        <w:t xml:space="preserve"> A booster-set is either a single pump or an assembly of parallel connected pump units with a maximum shaft power of 150 kW to be operated with backflow prevention and additional components influencing hydraulic performance and components necessary to control pressure in open loops inside buildings and which is placed on the market and/or put into service as one single product and its intended use is to pump clean water.</w:t>
      </w:r>
    </w:p>
    <w:p w14:paraId="4E3A906F" w14:textId="77777777" w:rsidR="006622E1" w:rsidRDefault="5B7BF1A2" w:rsidP="006622E1">
      <w:r w:rsidRPr="5B7BF1A2">
        <w:rPr>
          <w:b/>
          <w:bCs/>
        </w:rPr>
        <w:t>Swimming pool pumps:</w:t>
      </w:r>
      <w:r>
        <w:t xml:space="preserve"> A small pump packaged in plastic comprising an integrated unit of motor, pumps and controls typically with a maximum shaft power of 2.2 kW (with built-in strainer) and designed specifically for pumping swimming pool water for circulation and filtration.</w:t>
      </w:r>
    </w:p>
    <w:p w14:paraId="37C3CAE4" w14:textId="77777777" w:rsidR="006622E1" w:rsidRDefault="5B7BF1A2" w:rsidP="006622E1">
      <w:r w:rsidRPr="5B7BF1A2">
        <w:rPr>
          <w:b/>
          <w:bCs/>
        </w:rPr>
        <w:t xml:space="preserve">Centrifugal submersible radial vortex wastewater pumps: </w:t>
      </w:r>
      <w:r>
        <w:t>A rotodynamic water pump that has a radial inflow and a vortex impeller and it is designed to operate under water with a maximum shaft power of 160 kW, and which its intended use is to pump wastewater. A vortex impeller is an impeller that drives the flow by creating a whirlpool.</w:t>
      </w:r>
    </w:p>
    <w:p w14:paraId="787A9536" w14:textId="7EF3D3B5" w:rsidR="006622E1" w:rsidRDefault="5B7BF1A2" w:rsidP="006622E1">
      <w:r w:rsidRPr="5B7BF1A2">
        <w:rPr>
          <w:b/>
          <w:bCs/>
        </w:rPr>
        <w:t>Centrifugal submersible channel radial wastewater pumps:</w:t>
      </w:r>
      <w:r>
        <w:t xml:space="preserve"> A rotodynamic water pump that has a radial flow and an impeller inside the flow channel with a maximum shaft power of 160 kW and it is designed to operate under water, and which its intended use is to pump wastewater.</w:t>
      </w:r>
    </w:p>
    <w:p w14:paraId="61F5F954" w14:textId="78DEDD5A" w:rsidR="006622E1" w:rsidRDefault="5B7BF1A2" w:rsidP="006622E1">
      <w:r>
        <w:t>The proposed revision requirements are summarised in the table below:</w:t>
      </w:r>
    </w:p>
    <w:tbl>
      <w:tblPr>
        <w:tblW w:w="5000" w:type="pct"/>
        <w:tblLayout w:type="fixed"/>
        <w:tblCellMar>
          <w:top w:w="57" w:type="dxa"/>
          <w:bottom w:w="57" w:type="dxa"/>
        </w:tblCellMar>
        <w:tblLook w:val="04A0" w:firstRow="1" w:lastRow="0" w:firstColumn="1" w:lastColumn="0" w:noHBand="0" w:noVBand="1"/>
      </w:tblPr>
      <w:tblGrid>
        <w:gridCol w:w="4022"/>
        <w:gridCol w:w="4995"/>
      </w:tblGrid>
      <w:tr w:rsidR="006622E1" w:rsidRPr="00515A9B" w14:paraId="627D2D63" w14:textId="77777777" w:rsidTr="5B7BF1A2">
        <w:trPr>
          <w:trHeight w:val="20"/>
        </w:trPr>
        <w:tc>
          <w:tcPr>
            <w:tcW w:w="1117" w:type="pct"/>
            <w:tcBorders>
              <w:top w:val="single" w:sz="4" w:space="0" w:color="auto"/>
              <w:left w:val="single" w:sz="4" w:space="0" w:color="auto"/>
              <w:bottom w:val="single" w:sz="4" w:space="0" w:color="auto"/>
              <w:right w:val="single" w:sz="4" w:space="0" w:color="auto"/>
            </w:tcBorders>
            <w:shd w:val="clear" w:color="auto" w:fill="404040" w:themeFill="text1" w:themeFillTint="BF"/>
            <w:noWrap/>
          </w:tcPr>
          <w:p w14:paraId="346AECD9" w14:textId="77777777" w:rsidR="006622E1" w:rsidRPr="00B17ED5" w:rsidRDefault="5B7BF1A2" w:rsidP="5B7BF1A2">
            <w:pPr>
              <w:spacing w:after="0" w:line="240" w:lineRule="auto"/>
              <w:jc w:val="center"/>
              <w:rPr>
                <w:rFonts w:asciiTheme="minorHAnsi" w:eastAsia="Times New Roman" w:hAnsiTheme="minorHAnsi" w:cstheme="minorBidi"/>
                <w:b/>
                <w:bCs/>
                <w:color w:val="FFFFFF" w:themeColor="background1"/>
                <w:sz w:val="21"/>
                <w:szCs w:val="21"/>
              </w:rPr>
            </w:pPr>
            <w:r w:rsidRPr="5B7BF1A2">
              <w:rPr>
                <w:rFonts w:asciiTheme="minorHAnsi" w:eastAsia="Times New Roman" w:hAnsiTheme="minorHAnsi" w:cstheme="minorBidi"/>
                <w:b/>
                <w:bCs/>
                <w:color w:val="FFFFFF" w:themeColor="background1"/>
                <w:sz w:val="21"/>
                <w:szCs w:val="21"/>
              </w:rPr>
              <w:t>Pump Type</w:t>
            </w:r>
          </w:p>
        </w:tc>
        <w:tc>
          <w:tcPr>
            <w:tcW w:w="1387" w:type="pct"/>
            <w:tcBorders>
              <w:top w:val="single" w:sz="4" w:space="0" w:color="auto"/>
              <w:left w:val="nil"/>
              <w:right w:val="single" w:sz="4" w:space="0" w:color="auto"/>
            </w:tcBorders>
            <w:shd w:val="clear" w:color="auto" w:fill="404040" w:themeFill="text1" w:themeFillTint="BF"/>
          </w:tcPr>
          <w:p w14:paraId="050D18CD" w14:textId="77777777" w:rsidR="006622E1" w:rsidRPr="00B17ED5" w:rsidRDefault="5B7BF1A2" w:rsidP="5B7BF1A2">
            <w:pPr>
              <w:spacing w:after="0" w:line="240" w:lineRule="auto"/>
              <w:jc w:val="center"/>
              <w:rPr>
                <w:rFonts w:asciiTheme="minorHAnsi" w:eastAsia="Times New Roman" w:hAnsiTheme="minorHAnsi" w:cstheme="minorBidi"/>
                <w:b/>
                <w:bCs/>
                <w:color w:val="FFFFFF" w:themeColor="background1"/>
                <w:sz w:val="21"/>
                <w:szCs w:val="21"/>
              </w:rPr>
            </w:pPr>
            <w:r w:rsidRPr="5B7BF1A2">
              <w:rPr>
                <w:rFonts w:asciiTheme="minorHAnsi" w:eastAsia="Times New Roman" w:hAnsiTheme="minorHAnsi" w:cstheme="minorBidi"/>
                <w:b/>
                <w:bCs/>
                <w:color w:val="FFFFFF" w:themeColor="background1"/>
                <w:sz w:val="21"/>
                <w:szCs w:val="21"/>
              </w:rPr>
              <w:t>Performance Characteristics</w:t>
            </w:r>
          </w:p>
        </w:tc>
      </w:tr>
      <w:tr w:rsidR="006622E1" w:rsidRPr="00515A9B" w14:paraId="2EB42E34" w14:textId="77777777" w:rsidTr="5B7BF1A2">
        <w:trPr>
          <w:trHeight w:val="20"/>
        </w:trPr>
        <w:tc>
          <w:tcPr>
            <w:tcW w:w="1117" w:type="pct"/>
            <w:tcBorders>
              <w:top w:val="single" w:sz="4" w:space="0" w:color="auto"/>
              <w:left w:val="single" w:sz="4" w:space="0" w:color="auto"/>
              <w:bottom w:val="single" w:sz="4" w:space="0" w:color="auto"/>
              <w:right w:val="single" w:sz="4" w:space="0" w:color="auto"/>
            </w:tcBorders>
            <w:shd w:val="clear" w:color="auto" w:fill="auto"/>
            <w:noWrap/>
            <w:hideMark/>
          </w:tcPr>
          <w:p w14:paraId="774322A7" w14:textId="77777777" w:rsidR="006622E1" w:rsidRPr="00367CF0" w:rsidRDefault="5B7BF1A2" w:rsidP="5B7BF1A2">
            <w:pPr>
              <w:spacing w:after="0" w:line="240" w:lineRule="auto"/>
              <w:rPr>
                <w:rFonts w:asciiTheme="minorHAnsi" w:eastAsia="Times New Roman" w:hAnsiTheme="minorHAnsi" w:cstheme="minorBidi"/>
                <w:b/>
                <w:bCs/>
                <w:color w:val="000000" w:themeColor="text1"/>
                <w:sz w:val="18"/>
                <w:szCs w:val="18"/>
              </w:rPr>
            </w:pPr>
            <w:r w:rsidRPr="5B7BF1A2">
              <w:rPr>
                <w:rFonts w:asciiTheme="minorHAnsi" w:eastAsia="Times New Roman" w:hAnsiTheme="minorHAnsi" w:cstheme="minorBidi"/>
                <w:b/>
                <w:bCs/>
                <w:color w:val="000000" w:themeColor="text1"/>
                <w:sz w:val="18"/>
                <w:szCs w:val="18"/>
              </w:rPr>
              <w:t>End suction, own bearing (ESOB):</w:t>
            </w:r>
          </w:p>
          <w:p w14:paraId="65954BE3" w14:textId="77777777" w:rsidR="006622E1" w:rsidRPr="00515A9B"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An end suction water pump with its own bearings.</w:t>
            </w:r>
          </w:p>
        </w:tc>
        <w:tc>
          <w:tcPr>
            <w:tcW w:w="1387" w:type="pct"/>
            <w:vMerge w:val="restart"/>
            <w:tcBorders>
              <w:top w:val="single" w:sz="4" w:space="0" w:color="auto"/>
              <w:left w:val="nil"/>
              <w:right w:val="single" w:sz="4" w:space="0" w:color="auto"/>
            </w:tcBorders>
            <w:shd w:val="clear" w:color="auto" w:fill="auto"/>
            <w:hideMark/>
          </w:tcPr>
          <w:p w14:paraId="2B8D40F9" w14:textId="77777777" w:rsidR="006622E1" w:rsidRPr="00515A9B"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Glanded, single stage, end suction rotodynamic pump for</w:t>
            </w:r>
          </w:p>
          <w:p w14:paraId="65024D72" w14:textId="77777777" w:rsidR="006622E1" w:rsidRPr="00515A9B" w:rsidRDefault="5B7BF1A2" w:rsidP="5B7BF1A2">
            <w:pPr>
              <w:pStyle w:val="ListParagraph"/>
              <w:numPr>
                <w:ilvl w:val="0"/>
                <w:numId w:val="7"/>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pressures up to 16 bar,</w:t>
            </w:r>
          </w:p>
          <w:p w14:paraId="24620913" w14:textId="77777777" w:rsidR="006622E1" w:rsidRPr="00515A9B" w:rsidRDefault="5B7BF1A2" w:rsidP="5B7BF1A2">
            <w:pPr>
              <w:pStyle w:val="ListParagraph"/>
              <w:numPr>
                <w:ilvl w:val="0"/>
                <w:numId w:val="7"/>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specific speed ns between 6 and 80 RPM,</w:t>
            </w:r>
          </w:p>
          <w:p w14:paraId="6002DEA4" w14:textId="77777777" w:rsidR="006622E1" w:rsidRPr="00515A9B" w:rsidRDefault="5B7BF1A2" w:rsidP="5B7BF1A2">
            <w:pPr>
              <w:pStyle w:val="ListParagraph"/>
              <w:numPr>
                <w:ilvl w:val="0"/>
                <w:numId w:val="7"/>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min flow rate of 6m</w:t>
            </w:r>
            <w:r w:rsidRPr="5B7BF1A2">
              <w:rPr>
                <w:rFonts w:eastAsia="Times New Roman" w:cstheme="minorBidi"/>
                <w:color w:val="000000" w:themeColor="text1"/>
                <w:sz w:val="18"/>
                <w:szCs w:val="18"/>
                <w:vertAlign w:val="superscript"/>
              </w:rPr>
              <w:t>3</w:t>
            </w:r>
            <w:r w:rsidRPr="5B7BF1A2">
              <w:rPr>
                <w:rFonts w:eastAsia="Times New Roman" w:cstheme="minorBidi"/>
                <w:color w:val="000000" w:themeColor="text1"/>
                <w:sz w:val="18"/>
                <w:szCs w:val="18"/>
              </w:rPr>
              <w:t>/h,</w:t>
            </w:r>
          </w:p>
          <w:p w14:paraId="69241104" w14:textId="77777777" w:rsidR="006622E1" w:rsidRPr="00515A9B" w:rsidRDefault="5B7BF1A2" w:rsidP="5B7BF1A2">
            <w:pPr>
              <w:pStyle w:val="ListParagraph"/>
              <w:numPr>
                <w:ilvl w:val="0"/>
                <w:numId w:val="7"/>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max shaft power of 150W,</w:t>
            </w:r>
          </w:p>
          <w:p w14:paraId="27ADC5AF" w14:textId="77777777" w:rsidR="006622E1" w:rsidRPr="00515A9B" w:rsidRDefault="5B7BF1A2" w:rsidP="5B7BF1A2">
            <w:pPr>
              <w:pStyle w:val="ListParagraph"/>
              <w:numPr>
                <w:ilvl w:val="0"/>
                <w:numId w:val="7"/>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max head 90m at 1450 RPM</w:t>
            </w:r>
          </w:p>
          <w:p w14:paraId="50858E62" w14:textId="77777777" w:rsidR="006622E1" w:rsidRPr="00515A9B" w:rsidRDefault="5B7BF1A2" w:rsidP="5B7BF1A2">
            <w:pPr>
              <w:pStyle w:val="ListParagraph"/>
              <w:numPr>
                <w:ilvl w:val="0"/>
                <w:numId w:val="7"/>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max head of 140m at 2900 RPM</w:t>
            </w:r>
          </w:p>
        </w:tc>
      </w:tr>
      <w:tr w:rsidR="006622E1" w:rsidRPr="00515A9B" w14:paraId="126E2CA6" w14:textId="77777777" w:rsidTr="5B7BF1A2">
        <w:trPr>
          <w:trHeight w:val="20"/>
        </w:trPr>
        <w:tc>
          <w:tcPr>
            <w:tcW w:w="1117" w:type="pct"/>
            <w:tcBorders>
              <w:top w:val="nil"/>
              <w:left w:val="single" w:sz="4" w:space="0" w:color="auto"/>
              <w:bottom w:val="single" w:sz="4" w:space="0" w:color="auto"/>
              <w:right w:val="single" w:sz="4" w:space="0" w:color="auto"/>
            </w:tcBorders>
            <w:shd w:val="clear" w:color="auto" w:fill="auto"/>
            <w:noWrap/>
            <w:hideMark/>
          </w:tcPr>
          <w:p w14:paraId="515D4A3F" w14:textId="77777777" w:rsidR="006622E1" w:rsidRPr="00367CF0" w:rsidRDefault="5B7BF1A2" w:rsidP="5B7BF1A2">
            <w:pPr>
              <w:spacing w:after="0" w:line="240" w:lineRule="auto"/>
              <w:rPr>
                <w:rFonts w:asciiTheme="minorHAnsi" w:eastAsia="Times New Roman" w:hAnsiTheme="minorHAnsi" w:cstheme="minorBidi"/>
                <w:b/>
                <w:bCs/>
                <w:color w:val="000000" w:themeColor="text1"/>
                <w:sz w:val="18"/>
                <w:szCs w:val="18"/>
              </w:rPr>
            </w:pPr>
            <w:r w:rsidRPr="5B7BF1A2">
              <w:rPr>
                <w:rFonts w:asciiTheme="minorHAnsi" w:eastAsia="Times New Roman" w:hAnsiTheme="minorHAnsi" w:cstheme="minorBidi"/>
                <w:b/>
                <w:bCs/>
                <w:color w:val="000000" w:themeColor="text1"/>
                <w:sz w:val="18"/>
                <w:szCs w:val="18"/>
              </w:rPr>
              <w:t xml:space="preserve">End suction, close coupled (ESCC): </w:t>
            </w:r>
          </w:p>
          <w:p w14:paraId="02F62610" w14:textId="77777777" w:rsidR="006622E1" w:rsidRPr="00515A9B"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An end suction water pump, in which the motor shaft is extended to become the pump shaft.</w:t>
            </w:r>
          </w:p>
        </w:tc>
        <w:tc>
          <w:tcPr>
            <w:tcW w:w="1387" w:type="pct"/>
            <w:vMerge/>
            <w:tcBorders>
              <w:left w:val="nil"/>
              <w:bottom w:val="single" w:sz="4" w:space="0" w:color="auto"/>
              <w:right w:val="single" w:sz="4" w:space="0" w:color="auto"/>
            </w:tcBorders>
            <w:shd w:val="clear" w:color="auto" w:fill="auto"/>
            <w:hideMark/>
          </w:tcPr>
          <w:p w14:paraId="381ED8C1" w14:textId="77777777" w:rsidR="006622E1" w:rsidRPr="00515A9B" w:rsidRDefault="006622E1" w:rsidP="005A2844">
            <w:pPr>
              <w:spacing w:after="0" w:line="240" w:lineRule="auto"/>
              <w:rPr>
                <w:rFonts w:asciiTheme="minorHAnsi" w:eastAsia="Times New Roman" w:hAnsiTheme="minorHAnsi" w:cstheme="minorHAnsi"/>
                <w:color w:val="000000" w:themeColor="text1"/>
                <w:sz w:val="18"/>
                <w:szCs w:val="18"/>
              </w:rPr>
            </w:pPr>
          </w:p>
        </w:tc>
      </w:tr>
      <w:tr w:rsidR="006622E1" w:rsidRPr="00515A9B" w14:paraId="66CA3572" w14:textId="77777777" w:rsidTr="5B7BF1A2">
        <w:trPr>
          <w:trHeight w:val="20"/>
        </w:trPr>
        <w:tc>
          <w:tcPr>
            <w:tcW w:w="1117" w:type="pct"/>
            <w:tcBorders>
              <w:top w:val="nil"/>
              <w:left w:val="single" w:sz="4" w:space="0" w:color="auto"/>
              <w:bottom w:val="single" w:sz="4" w:space="0" w:color="auto"/>
              <w:right w:val="single" w:sz="4" w:space="0" w:color="auto"/>
            </w:tcBorders>
            <w:shd w:val="clear" w:color="auto" w:fill="auto"/>
            <w:noWrap/>
            <w:hideMark/>
          </w:tcPr>
          <w:p w14:paraId="27B3A031" w14:textId="77777777" w:rsidR="006622E1" w:rsidRPr="00367CF0" w:rsidRDefault="5B7BF1A2" w:rsidP="5B7BF1A2">
            <w:pPr>
              <w:spacing w:after="0" w:line="240" w:lineRule="auto"/>
              <w:rPr>
                <w:rFonts w:asciiTheme="minorHAnsi" w:eastAsia="Times New Roman" w:hAnsiTheme="minorHAnsi" w:cstheme="minorBidi"/>
                <w:b/>
                <w:bCs/>
                <w:color w:val="000000" w:themeColor="text1"/>
                <w:sz w:val="18"/>
                <w:szCs w:val="18"/>
              </w:rPr>
            </w:pPr>
            <w:r w:rsidRPr="5B7BF1A2">
              <w:rPr>
                <w:rFonts w:asciiTheme="minorHAnsi" w:eastAsia="Times New Roman" w:hAnsiTheme="minorHAnsi" w:cstheme="minorBidi"/>
                <w:b/>
                <w:bCs/>
                <w:color w:val="000000" w:themeColor="text1"/>
                <w:sz w:val="18"/>
                <w:szCs w:val="18"/>
              </w:rPr>
              <w:t>End suction, close coupled inline (ESCCi):</w:t>
            </w:r>
          </w:p>
          <w:p w14:paraId="31154102" w14:textId="77777777" w:rsidR="006622E1" w:rsidRPr="00515A9B"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An end suction water pump, in which the water inlet of the pump is on the same axis as the water outlet.</w:t>
            </w:r>
          </w:p>
        </w:tc>
        <w:tc>
          <w:tcPr>
            <w:tcW w:w="1387" w:type="pct"/>
            <w:tcBorders>
              <w:top w:val="nil"/>
              <w:left w:val="nil"/>
              <w:bottom w:val="single" w:sz="4" w:space="0" w:color="auto"/>
              <w:right w:val="single" w:sz="4" w:space="0" w:color="auto"/>
            </w:tcBorders>
            <w:shd w:val="clear" w:color="auto" w:fill="auto"/>
            <w:hideMark/>
          </w:tcPr>
          <w:p w14:paraId="176BAEF7" w14:textId="77777777" w:rsidR="006622E1" w:rsidRPr="00515A9B"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Glanded, single stage, end suction rotodynamic pump for</w:t>
            </w:r>
          </w:p>
          <w:p w14:paraId="1923E6EA" w14:textId="77777777" w:rsidR="006622E1" w:rsidRPr="00515A9B" w:rsidRDefault="5B7BF1A2" w:rsidP="5B7BF1A2">
            <w:pPr>
              <w:pStyle w:val="ListParagraph"/>
              <w:numPr>
                <w:ilvl w:val="0"/>
                <w:numId w:val="8"/>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 xml:space="preserve">pressures up to 16 bar, </w:t>
            </w:r>
          </w:p>
          <w:p w14:paraId="115E66CB" w14:textId="77777777" w:rsidR="006622E1" w:rsidRPr="00515A9B" w:rsidRDefault="5B7BF1A2" w:rsidP="5B7BF1A2">
            <w:pPr>
              <w:pStyle w:val="ListParagraph"/>
              <w:numPr>
                <w:ilvl w:val="0"/>
                <w:numId w:val="8"/>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specific speed n</w:t>
            </w:r>
            <w:r w:rsidRPr="5B7BF1A2">
              <w:rPr>
                <w:rFonts w:eastAsia="Times New Roman" w:cstheme="minorBidi"/>
                <w:color w:val="000000" w:themeColor="text1"/>
                <w:sz w:val="18"/>
                <w:szCs w:val="18"/>
                <w:vertAlign w:val="subscript"/>
              </w:rPr>
              <w:t>s</w:t>
            </w:r>
            <w:r w:rsidRPr="5B7BF1A2">
              <w:rPr>
                <w:rFonts w:eastAsia="Times New Roman" w:cstheme="minorBidi"/>
                <w:color w:val="000000" w:themeColor="text1"/>
                <w:sz w:val="18"/>
                <w:szCs w:val="18"/>
              </w:rPr>
              <w:t xml:space="preserve"> between 6 and 80 RPM, </w:t>
            </w:r>
          </w:p>
          <w:p w14:paraId="6D9A2DAB" w14:textId="77777777" w:rsidR="006622E1" w:rsidRPr="00515A9B" w:rsidRDefault="5B7BF1A2" w:rsidP="5B7BF1A2">
            <w:pPr>
              <w:pStyle w:val="ListParagraph"/>
              <w:numPr>
                <w:ilvl w:val="0"/>
                <w:numId w:val="8"/>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min flow rate of 6m</w:t>
            </w:r>
            <w:r w:rsidRPr="5B7BF1A2">
              <w:rPr>
                <w:rFonts w:eastAsia="Times New Roman" w:cstheme="minorBidi"/>
                <w:color w:val="000000" w:themeColor="text1"/>
                <w:sz w:val="18"/>
                <w:szCs w:val="18"/>
                <w:vertAlign w:val="superscript"/>
              </w:rPr>
              <w:t>3</w:t>
            </w:r>
            <w:r w:rsidRPr="5B7BF1A2">
              <w:rPr>
                <w:rFonts w:eastAsia="Times New Roman" w:cstheme="minorBidi"/>
                <w:color w:val="000000" w:themeColor="text1"/>
                <w:sz w:val="18"/>
                <w:szCs w:val="18"/>
              </w:rPr>
              <w:t>/h,</w:t>
            </w:r>
          </w:p>
          <w:p w14:paraId="4ED6F49A" w14:textId="77777777" w:rsidR="006622E1" w:rsidRPr="00515A9B" w:rsidRDefault="5B7BF1A2" w:rsidP="5B7BF1A2">
            <w:pPr>
              <w:pStyle w:val="ListParagraph"/>
              <w:numPr>
                <w:ilvl w:val="0"/>
                <w:numId w:val="8"/>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max shaft power of 150W,</w:t>
            </w:r>
          </w:p>
          <w:p w14:paraId="27729EF9" w14:textId="77777777" w:rsidR="006622E1" w:rsidRPr="00515A9B" w:rsidRDefault="5B7BF1A2" w:rsidP="5B7BF1A2">
            <w:pPr>
              <w:pStyle w:val="ListParagraph"/>
              <w:numPr>
                <w:ilvl w:val="0"/>
                <w:numId w:val="8"/>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max head 90m at 1450 RPM</w:t>
            </w:r>
          </w:p>
          <w:p w14:paraId="734986ED" w14:textId="77777777" w:rsidR="006622E1" w:rsidRPr="00515A9B" w:rsidRDefault="5B7BF1A2" w:rsidP="5B7BF1A2">
            <w:pPr>
              <w:pStyle w:val="ListParagraph"/>
              <w:numPr>
                <w:ilvl w:val="0"/>
                <w:numId w:val="8"/>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max head of 140m at 2900 RPM</w:t>
            </w:r>
          </w:p>
        </w:tc>
      </w:tr>
      <w:tr w:rsidR="006622E1" w:rsidRPr="00515A9B" w14:paraId="6485B50C" w14:textId="77777777" w:rsidTr="5B7BF1A2">
        <w:trPr>
          <w:trHeight w:val="20"/>
        </w:trPr>
        <w:tc>
          <w:tcPr>
            <w:tcW w:w="1117" w:type="pct"/>
            <w:tcBorders>
              <w:top w:val="nil"/>
              <w:left w:val="single" w:sz="4" w:space="0" w:color="auto"/>
              <w:bottom w:val="single" w:sz="4" w:space="0" w:color="auto"/>
              <w:right w:val="single" w:sz="4" w:space="0" w:color="auto"/>
            </w:tcBorders>
            <w:shd w:val="clear" w:color="auto" w:fill="auto"/>
            <w:noWrap/>
            <w:hideMark/>
          </w:tcPr>
          <w:p w14:paraId="76714049" w14:textId="77777777" w:rsidR="006622E1" w:rsidRPr="00367CF0" w:rsidRDefault="5B7BF1A2" w:rsidP="5B7BF1A2">
            <w:pPr>
              <w:spacing w:after="0" w:line="240" w:lineRule="auto"/>
              <w:rPr>
                <w:rFonts w:asciiTheme="minorHAnsi" w:eastAsia="Times New Roman" w:hAnsiTheme="minorHAnsi" w:cstheme="minorBidi"/>
                <w:b/>
                <w:bCs/>
                <w:color w:val="000000" w:themeColor="text1"/>
                <w:sz w:val="18"/>
                <w:szCs w:val="18"/>
              </w:rPr>
            </w:pPr>
            <w:r w:rsidRPr="5B7BF1A2">
              <w:rPr>
                <w:rFonts w:asciiTheme="minorHAnsi" w:eastAsia="Times New Roman" w:hAnsiTheme="minorHAnsi" w:cstheme="minorBidi"/>
                <w:b/>
                <w:bCs/>
                <w:color w:val="000000" w:themeColor="text1"/>
                <w:sz w:val="18"/>
                <w:szCs w:val="18"/>
              </w:rPr>
              <w:t>Vertical multistage (MS-V):</w:t>
            </w:r>
          </w:p>
          <w:p w14:paraId="71BC239B" w14:textId="77777777" w:rsidR="006622E1" w:rsidRPr="00515A9B"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A glanded multi stage rotodynamic pump in which the impellers are assembled on a vertical rotating shaft.</w:t>
            </w:r>
          </w:p>
        </w:tc>
        <w:tc>
          <w:tcPr>
            <w:tcW w:w="1387" w:type="pct"/>
            <w:tcBorders>
              <w:top w:val="nil"/>
              <w:left w:val="nil"/>
              <w:bottom w:val="single" w:sz="4" w:space="0" w:color="auto"/>
              <w:right w:val="single" w:sz="4" w:space="0" w:color="auto"/>
            </w:tcBorders>
            <w:shd w:val="clear" w:color="auto" w:fill="auto"/>
            <w:hideMark/>
          </w:tcPr>
          <w:p w14:paraId="59AEF182" w14:textId="77777777" w:rsidR="006622E1" w:rsidRPr="00515A9B"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Glanded, multi stage (i&gt;1), rotodynamic pump with impellers assembled vertically for</w:t>
            </w:r>
          </w:p>
          <w:p w14:paraId="27740057" w14:textId="77777777" w:rsidR="006622E1" w:rsidRPr="00515A9B" w:rsidRDefault="5B7BF1A2" w:rsidP="5B7BF1A2">
            <w:pPr>
              <w:pStyle w:val="ListParagraph"/>
              <w:numPr>
                <w:ilvl w:val="0"/>
                <w:numId w:val="9"/>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 xml:space="preserve">pressures up to 25 bar, </w:t>
            </w:r>
          </w:p>
          <w:p w14:paraId="283DC39A" w14:textId="77777777" w:rsidR="006622E1" w:rsidRPr="00DA41FD" w:rsidRDefault="5B7BF1A2" w:rsidP="5B7BF1A2">
            <w:pPr>
              <w:pStyle w:val="ListParagraph"/>
              <w:numPr>
                <w:ilvl w:val="0"/>
                <w:numId w:val="9"/>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max flow rate of 100m</w:t>
            </w:r>
            <w:r w:rsidRPr="5B7BF1A2">
              <w:rPr>
                <w:rFonts w:eastAsia="Times New Roman" w:cstheme="minorBidi"/>
                <w:color w:val="000000" w:themeColor="text1"/>
                <w:sz w:val="18"/>
                <w:szCs w:val="18"/>
                <w:vertAlign w:val="superscript"/>
              </w:rPr>
              <w:t>3</w:t>
            </w:r>
            <w:r w:rsidRPr="5B7BF1A2">
              <w:rPr>
                <w:rFonts w:eastAsia="Times New Roman" w:cstheme="minorBidi"/>
                <w:color w:val="000000" w:themeColor="text1"/>
                <w:sz w:val="18"/>
                <w:szCs w:val="18"/>
              </w:rPr>
              <w:t xml:space="preserve">/h, </w:t>
            </w:r>
          </w:p>
        </w:tc>
      </w:tr>
      <w:tr w:rsidR="006622E1" w:rsidRPr="00515A9B" w14:paraId="217A3FA5" w14:textId="77777777" w:rsidTr="5B7BF1A2">
        <w:trPr>
          <w:trHeight w:val="20"/>
        </w:trPr>
        <w:tc>
          <w:tcPr>
            <w:tcW w:w="1117" w:type="pct"/>
            <w:tcBorders>
              <w:top w:val="nil"/>
              <w:left w:val="single" w:sz="4" w:space="0" w:color="auto"/>
              <w:bottom w:val="single" w:sz="4" w:space="0" w:color="auto"/>
              <w:right w:val="single" w:sz="4" w:space="0" w:color="auto"/>
            </w:tcBorders>
            <w:shd w:val="clear" w:color="auto" w:fill="auto"/>
            <w:noWrap/>
          </w:tcPr>
          <w:p w14:paraId="787F7FD9" w14:textId="77777777" w:rsidR="006622E1" w:rsidRPr="00367CF0" w:rsidRDefault="5B7BF1A2" w:rsidP="5B7BF1A2">
            <w:pPr>
              <w:spacing w:after="0" w:line="240" w:lineRule="auto"/>
              <w:rPr>
                <w:rFonts w:asciiTheme="minorHAnsi" w:eastAsia="Times New Roman" w:hAnsiTheme="minorHAnsi" w:cstheme="minorBidi"/>
                <w:b/>
                <w:bCs/>
                <w:color w:val="000000" w:themeColor="text1"/>
                <w:sz w:val="18"/>
                <w:szCs w:val="18"/>
              </w:rPr>
            </w:pPr>
            <w:r w:rsidRPr="5B7BF1A2">
              <w:rPr>
                <w:rFonts w:asciiTheme="minorHAnsi" w:eastAsia="Times New Roman" w:hAnsiTheme="minorHAnsi" w:cstheme="minorBidi"/>
                <w:b/>
                <w:bCs/>
                <w:color w:val="000000" w:themeColor="text1"/>
                <w:sz w:val="18"/>
                <w:szCs w:val="18"/>
              </w:rPr>
              <w:t>Horizontal multistage (MS-H)</w:t>
            </w:r>
          </w:p>
          <w:p w14:paraId="4E5896A7" w14:textId="77777777" w:rsidR="006622E1" w:rsidRPr="00515A9B"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A glanded multi stage rotodynamic pump in which the impellers are assembled on a horizontal rotating shaft</w:t>
            </w:r>
          </w:p>
        </w:tc>
        <w:tc>
          <w:tcPr>
            <w:tcW w:w="1387" w:type="pct"/>
            <w:tcBorders>
              <w:top w:val="nil"/>
              <w:left w:val="nil"/>
              <w:bottom w:val="single" w:sz="4" w:space="0" w:color="auto"/>
              <w:right w:val="single" w:sz="4" w:space="0" w:color="auto"/>
            </w:tcBorders>
            <w:shd w:val="clear" w:color="auto" w:fill="auto"/>
          </w:tcPr>
          <w:p w14:paraId="37985105" w14:textId="77777777" w:rsidR="006622E1" w:rsidRPr="00515A9B"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Glanded, multi stage (i&gt;1), rotodynamic pump with impellers assembled horizontally for</w:t>
            </w:r>
          </w:p>
          <w:p w14:paraId="69690A2D" w14:textId="77777777" w:rsidR="006622E1" w:rsidRPr="00515A9B" w:rsidRDefault="5B7BF1A2" w:rsidP="5B7BF1A2">
            <w:pPr>
              <w:pStyle w:val="ListParagraph"/>
              <w:numPr>
                <w:ilvl w:val="0"/>
                <w:numId w:val="9"/>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 xml:space="preserve">pressures up to 25 bar, </w:t>
            </w:r>
          </w:p>
          <w:p w14:paraId="7DB8469F" w14:textId="77777777" w:rsidR="006622E1" w:rsidRPr="00DA41FD" w:rsidRDefault="5B7BF1A2" w:rsidP="5B7BF1A2">
            <w:pPr>
              <w:pStyle w:val="ListParagraph"/>
              <w:numPr>
                <w:ilvl w:val="0"/>
                <w:numId w:val="9"/>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max flow rate of 100m</w:t>
            </w:r>
            <w:r w:rsidRPr="5B7BF1A2">
              <w:rPr>
                <w:rFonts w:eastAsia="Times New Roman" w:cstheme="minorBidi"/>
                <w:color w:val="000000" w:themeColor="text1"/>
                <w:sz w:val="18"/>
                <w:szCs w:val="18"/>
                <w:vertAlign w:val="superscript"/>
              </w:rPr>
              <w:t>3</w:t>
            </w:r>
            <w:r w:rsidRPr="5B7BF1A2">
              <w:rPr>
                <w:rFonts w:eastAsia="Times New Roman" w:cstheme="minorBidi"/>
                <w:color w:val="000000" w:themeColor="text1"/>
                <w:sz w:val="18"/>
                <w:szCs w:val="18"/>
              </w:rPr>
              <w:t xml:space="preserve">/h, </w:t>
            </w:r>
          </w:p>
        </w:tc>
      </w:tr>
      <w:tr w:rsidR="006622E1" w:rsidRPr="00515A9B" w14:paraId="46ECDF33" w14:textId="77777777" w:rsidTr="5B7BF1A2">
        <w:trPr>
          <w:trHeight w:val="20"/>
        </w:trPr>
        <w:tc>
          <w:tcPr>
            <w:tcW w:w="1117" w:type="pct"/>
            <w:tcBorders>
              <w:top w:val="nil"/>
              <w:left w:val="single" w:sz="4" w:space="0" w:color="auto"/>
              <w:bottom w:val="nil"/>
              <w:right w:val="single" w:sz="4" w:space="0" w:color="auto"/>
            </w:tcBorders>
            <w:shd w:val="clear" w:color="auto" w:fill="auto"/>
            <w:noWrap/>
            <w:hideMark/>
          </w:tcPr>
          <w:p w14:paraId="69E85669" w14:textId="77777777" w:rsidR="006622E1" w:rsidRPr="00367CF0" w:rsidRDefault="5B7BF1A2" w:rsidP="5B7BF1A2">
            <w:pPr>
              <w:spacing w:after="0" w:line="240" w:lineRule="auto"/>
              <w:rPr>
                <w:rFonts w:asciiTheme="minorHAnsi" w:eastAsia="Times New Roman" w:hAnsiTheme="minorHAnsi" w:cstheme="minorBidi"/>
                <w:b/>
                <w:bCs/>
                <w:color w:val="000000" w:themeColor="text1"/>
                <w:sz w:val="18"/>
                <w:szCs w:val="18"/>
              </w:rPr>
            </w:pPr>
            <w:r w:rsidRPr="5B7BF1A2">
              <w:rPr>
                <w:rFonts w:asciiTheme="minorHAnsi" w:eastAsia="Times New Roman" w:hAnsiTheme="minorHAnsi" w:cstheme="minorBidi"/>
                <w:b/>
                <w:bCs/>
                <w:color w:val="000000" w:themeColor="text1"/>
                <w:sz w:val="18"/>
                <w:szCs w:val="18"/>
              </w:rPr>
              <w:t>Submersible multistage (MSS):</w:t>
            </w:r>
          </w:p>
          <w:p w14:paraId="1147E033" w14:textId="77777777" w:rsidR="006622E1" w:rsidRPr="00515A9B"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A multistage rotodynamic water pump designed to be operated submersed.</w:t>
            </w:r>
          </w:p>
        </w:tc>
        <w:tc>
          <w:tcPr>
            <w:tcW w:w="1387" w:type="pct"/>
            <w:tcBorders>
              <w:top w:val="nil"/>
              <w:left w:val="nil"/>
              <w:bottom w:val="nil"/>
              <w:right w:val="single" w:sz="4" w:space="0" w:color="auto"/>
            </w:tcBorders>
            <w:shd w:val="clear" w:color="auto" w:fill="auto"/>
            <w:hideMark/>
          </w:tcPr>
          <w:p w14:paraId="0D70C724" w14:textId="77777777" w:rsidR="006622E1" w:rsidRPr="00515A9B"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Submersible, multi stage (i&gt;1), rotodynamic pump with nominal outer diameter of 2.5" (63.5 mm) or 6" (152.4 mm) designed to be operated submersed</w:t>
            </w:r>
          </w:p>
          <w:p w14:paraId="3A9475E9" w14:textId="77777777" w:rsidR="006622E1" w:rsidRPr="00515A9B" w:rsidRDefault="5B7BF1A2" w:rsidP="5B7BF1A2">
            <w:pPr>
              <w:pStyle w:val="ListParagraph"/>
              <w:numPr>
                <w:ilvl w:val="0"/>
                <w:numId w:val="10"/>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nominal speed of 2900 RPM</w:t>
            </w:r>
          </w:p>
          <w:p w14:paraId="6C7C5092" w14:textId="77777777" w:rsidR="006622E1" w:rsidRDefault="5B7BF1A2" w:rsidP="5B7BF1A2">
            <w:pPr>
              <w:pStyle w:val="ListParagraph"/>
              <w:numPr>
                <w:ilvl w:val="0"/>
                <w:numId w:val="10"/>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temperature between 0°C and 90°C</w:t>
            </w:r>
          </w:p>
          <w:p w14:paraId="782BE493" w14:textId="77777777" w:rsidR="006622E1" w:rsidRPr="00515A9B" w:rsidRDefault="5B7BF1A2" w:rsidP="5B7BF1A2">
            <w:pPr>
              <w:pStyle w:val="ListParagraph"/>
              <w:numPr>
                <w:ilvl w:val="0"/>
                <w:numId w:val="10"/>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nominal flow rate &gt; 1.75 m</w:t>
            </w:r>
            <w:r w:rsidRPr="5B7BF1A2">
              <w:rPr>
                <w:rFonts w:eastAsia="Times New Roman" w:cstheme="minorBidi"/>
                <w:color w:val="000000" w:themeColor="text1"/>
                <w:sz w:val="18"/>
                <w:szCs w:val="18"/>
                <w:vertAlign w:val="superscript"/>
              </w:rPr>
              <w:t>3</w:t>
            </w:r>
            <w:r w:rsidRPr="5B7BF1A2">
              <w:rPr>
                <w:rFonts w:eastAsia="Times New Roman" w:cstheme="minorBidi"/>
                <w:color w:val="000000" w:themeColor="text1"/>
                <w:sz w:val="18"/>
                <w:szCs w:val="18"/>
              </w:rPr>
              <w:t>/h</w:t>
            </w:r>
          </w:p>
        </w:tc>
      </w:tr>
      <w:tr w:rsidR="006622E1" w:rsidRPr="00515A9B" w14:paraId="717A1E97" w14:textId="77777777" w:rsidTr="5B7BF1A2">
        <w:trPr>
          <w:trHeight w:val="20"/>
        </w:trPr>
        <w:tc>
          <w:tcPr>
            <w:tcW w:w="1117" w:type="pct"/>
            <w:tcBorders>
              <w:top w:val="nil"/>
              <w:left w:val="single" w:sz="4" w:space="0" w:color="auto"/>
              <w:bottom w:val="nil"/>
              <w:right w:val="single" w:sz="4" w:space="0" w:color="auto"/>
            </w:tcBorders>
            <w:shd w:val="clear" w:color="auto" w:fill="auto"/>
            <w:noWrap/>
          </w:tcPr>
          <w:p w14:paraId="083B94DA" w14:textId="77777777" w:rsidR="006622E1" w:rsidRPr="00367CF0" w:rsidRDefault="5B7BF1A2" w:rsidP="5B7BF1A2">
            <w:pPr>
              <w:spacing w:after="0" w:line="240" w:lineRule="auto"/>
              <w:rPr>
                <w:rFonts w:asciiTheme="minorHAnsi" w:eastAsia="Times New Roman" w:hAnsiTheme="minorHAnsi" w:cstheme="minorBidi"/>
                <w:b/>
                <w:bCs/>
                <w:color w:val="000000" w:themeColor="text1"/>
                <w:sz w:val="18"/>
                <w:szCs w:val="18"/>
              </w:rPr>
            </w:pPr>
            <w:r w:rsidRPr="5B7BF1A2">
              <w:rPr>
                <w:rFonts w:asciiTheme="minorHAnsi" w:eastAsia="Times New Roman" w:hAnsiTheme="minorHAnsi" w:cstheme="minorBidi"/>
                <w:b/>
                <w:bCs/>
                <w:color w:val="000000" w:themeColor="text1"/>
                <w:sz w:val="18"/>
                <w:szCs w:val="18"/>
              </w:rPr>
              <w:t>Booster Set:</w:t>
            </w:r>
          </w:p>
          <w:p w14:paraId="70CA2331" w14:textId="77777777" w:rsidR="006622E1" w:rsidRPr="00EA12FE"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 xml:space="preserve">Single water-pump unit or an assembly of water-pump units connected in parallel. </w:t>
            </w:r>
          </w:p>
        </w:tc>
        <w:tc>
          <w:tcPr>
            <w:tcW w:w="1387" w:type="pct"/>
            <w:tcBorders>
              <w:top w:val="nil"/>
              <w:left w:val="nil"/>
              <w:bottom w:val="nil"/>
              <w:right w:val="single" w:sz="4" w:space="0" w:color="auto"/>
            </w:tcBorders>
            <w:shd w:val="clear" w:color="auto" w:fill="auto"/>
          </w:tcPr>
          <w:p w14:paraId="15B51141" w14:textId="77777777" w:rsidR="006622E1" w:rsidRDefault="5B7BF1A2" w:rsidP="5B7BF1A2">
            <w:pPr>
              <w:spacing w:after="0" w:line="240" w:lineRule="auto"/>
              <w:rPr>
                <w:rFonts w:asciiTheme="minorHAnsi" w:eastAsia="Times New Roman" w:hAnsiTheme="minorHAnsi" w:cstheme="minorBidi"/>
                <w:color w:val="000000" w:themeColor="text1"/>
                <w:sz w:val="18"/>
                <w:szCs w:val="18"/>
              </w:rPr>
            </w:pPr>
            <w:r w:rsidRPr="5B7BF1A2">
              <w:rPr>
                <w:rFonts w:asciiTheme="minorHAnsi" w:eastAsia="Times New Roman" w:hAnsiTheme="minorHAnsi" w:cstheme="minorBidi"/>
                <w:color w:val="000000" w:themeColor="text1"/>
                <w:sz w:val="18"/>
                <w:szCs w:val="18"/>
              </w:rPr>
              <w:t>Single water-pump unit or an assembly of water-pump units connected in parallel, to be operated with backflow prevention and additional components influencing hydraulic performance and with components necessary to control pressure or provide flow in open loops inside buildings and which is placed on the market and / or put into service as one single product.</w:t>
            </w:r>
          </w:p>
          <w:p w14:paraId="5E63A73B" w14:textId="77777777" w:rsidR="006622E1" w:rsidRDefault="5B7BF1A2" w:rsidP="5B7BF1A2">
            <w:pPr>
              <w:pStyle w:val="ListParagraph"/>
              <w:numPr>
                <w:ilvl w:val="0"/>
                <w:numId w:val="10"/>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 xml:space="preserve">maximum hydraulic power of 150 kW, </w:t>
            </w:r>
          </w:p>
          <w:p w14:paraId="30135A40" w14:textId="77777777" w:rsidR="006622E1" w:rsidRPr="00DA41FD" w:rsidRDefault="5B7BF1A2" w:rsidP="5B7BF1A2">
            <w:pPr>
              <w:pStyle w:val="ListParagraph"/>
              <w:numPr>
                <w:ilvl w:val="0"/>
                <w:numId w:val="10"/>
              </w:numPr>
              <w:spacing w:after="0" w:line="240" w:lineRule="auto"/>
              <w:contextualSpacing/>
              <w:rPr>
                <w:rFonts w:eastAsia="Times New Roman" w:cstheme="minorBidi"/>
                <w:color w:val="000000" w:themeColor="text1"/>
                <w:sz w:val="18"/>
                <w:szCs w:val="18"/>
              </w:rPr>
            </w:pPr>
            <w:r w:rsidRPr="5B7BF1A2">
              <w:rPr>
                <w:rFonts w:eastAsia="Times New Roman" w:cstheme="minorBidi"/>
                <w:color w:val="000000" w:themeColor="text1"/>
                <w:sz w:val="18"/>
                <w:szCs w:val="18"/>
              </w:rPr>
              <w:t>minimum rated flow of 6 m</w:t>
            </w:r>
            <w:r w:rsidRPr="5B7BF1A2">
              <w:rPr>
                <w:rFonts w:eastAsia="Times New Roman" w:cstheme="minorBidi"/>
                <w:color w:val="000000" w:themeColor="text1"/>
                <w:sz w:val="18"/>
                <w:szCs w:val="18"/>
                <w:vertAlign w:val="superscript"/>
              </w:rPr>
              <w:t>3</w:t>
            </w:r>
            <w:r w:rsidRPr="5B7BF1A2">
              <w:rPr>
                <w:rFonts w:eastAsia="Times New Roman" w:cstheme="minorBidi"/>
                <w:color w:val="000000" w:themeColor="text1"/>
                <w:sz w:val="18"/>
                <w:szCs w:val="18"/>
              </w:rPr>
              <w:t>/h</w:t>
            </w:r>
          </w:p>
        </w:tc>
      </w:tr>
      <w:tr w:rsidR="00CD730E" w:rsidRPr="00515A9B" w14:paraId="0F594329" w14:textId="77777777" w:rsidTr="5B7BF1A2">
        <w:trPr>
          <w:trHeight w:val="20"/>
        </w:trPr>
        <w:tc>
          <w:tcPr>
            <w:tcW w:w="1117" w:type="pct"/>
            <w:tcBorders>
              <w:top w:val="nil"/>
              <w:left w:val="single" w:sz="4" w:space="0" w:color="auto"/>
              <w:bottom w:val="single" w:sz="4" w:space="0" w:color="auto"/>
              <w:right w:val="single" w:sz="4" w:space="0" w:color="auto"/>
            </w:tcBorders>
            <w:shd w:val="clear" w:color="auto" w:fill="auto"/>
            <w:noWrap/>
          </w:tcPr>
          <w:p w14:paraId="49DA3F1B" w14:textId="77777777" w:rsidR="00CD730E" w:rsidRPr="00367CF0" w:rsidRDefault="00CD730E" w:rsidP="005A2844">
            <w:pPr>
              <w:spacing w:after="0" w:line="240" w:lineRule="auto"/>
              <w:rPr>
                <w:rFonts w:asciiTheme="minorHAnsi" w:eastAsia="Times New Roman" w:hAnsiTheme="minorHAnsi" w:cstheme="minorHAnsi"/>
                <w:b/>
                <w:color w:val="000000" w:themeColor="text1"/>
                <w:sz w:val="18"/>
                <w:szCs w:val="18"/>
              </w:rPr>
            </w:pPr>
          </w:p>
        </w:tc>
        <w:tc>
          <w:tcPr>
            <w:tcW w:w="1387" w:type="pct"/>
            <w:tcBorders>
              <w:top w:val="nil"/>
              <w:left w:val="nil"/>
              <w:bottom w:val="single" w:sz="4" w:space="0" w:color="auto"/>
              <w:right w:val="single" w:sz="4" w:space="0" w:color="auto"/>
            </w:tcBorders>
            <w:shd w:val="clear" w:color="auto" w:fill="auto"/>
          </w:tcPr>
          <w:p w14:paraId="54B3C354" w14:textId="77777777" w:rsidR="00CD730E" w:rsidRDefault="00CD730E" w:rsidP="005A2844">
            <w:pPr>
              <w:spacing w:after="0" w:line="240" w:lineRule="auto"/>
              <w:rPr>
                <w:rFonts w:asciiTheme="minorHAnsi" w:eastAsia="Times New Roman" w:hAnsiTheme="minorHAnsi" w:cstheme="minorHAnsi"/>
                <w:color w:val="000000" w:themeColor="text1"/>
                <w:sz w:val="18"/>
                <w:szCs w:val="18"/>
              </w:rPr>
            </w:pPr>
          </w:p>
        </w:tc>
      </w:tr>
    </w:tbl>
    <w:p w14:paraId="74F482C9" w14:textId="77777777" w:rsidR="006622E1" w:rsidRPr="00DE4341" w:rsidRDefault="006622E1" w:rsidP="006622E1"/>
    <w:p w14:paraId="0BC51AB9" w14:textId="77777777" w:rsidR="00CD730E" w:rsidRDefault="00CD730E">
      <w:pPr>
        <w:spacing w:after="0" w:line="240" w:lineRule="auto"/>
      </w:pPr>
      <w:r>
        <w:br w:type="page"/>
      </w:r>
    </w:p>
    <w:p w14:paraId="634A43A4" w14:textId="584936B8" w:rsidR="006622E1" w:rsidRDefault="5B7BF1A2" w:rsidP="006622E1">
      <w:r>
        <w:t>The proposed revision includes the following ‘Energy Efficiency Requirements of Water Pumps’:</w:t>
      </w:r>
    </w:p>
    <w:p w14:paraId="3311D6B3" w14:textId="77777777" w:rsidR="006622E1" w:rsidRDefault="5B7BF1A2" w:rsidP="006622E1">
      <w:r>
        <w:t>From 01/01/2022, water pumps shall have:</w:t>
      </w:r>
    </w:p>
    <w:p w14:paraId="4E666EFD" w14:textId="77777777" w:rsidR="006622E1" w:rsidRDefault="5B7BF1A2" w:rsidP="006622E1">
      <w:pPr>
        <w:pStyle w:val="ListParagraph"/>
        <w:numPr>
          <w:ilvl w:val="0"/>
          <w:numId w:val="21"/>
        </w:numPr>
      </w:pPr>
      <w:r>
        <w:t>a minimum efficiency at the best efficiency point (BEP) of at least (</w:t>
      </w:r>
      <w:r w:rsidRPr="5B7BF1A2">
        <w:rPr>
          <w:rFonts w:ascii="Symbol" w:hAnsi="Symbol"/>
        </w:rPr>
        <w:t></w:t>
      </w:r>
      <w:r w:rsidRPr="5B7BF1A2">
        <w:rPr>
          <w:vertAlign w:val="subscript"/>
        </w:rPr>
        <w:t>BEP</w:t>
      </w:r>
      <w:r>
        <w:t>)</w:t>
      </w:r>
      <w:r w:rsidRPr="5B7BF1A2">
        <w:rPr>
          <w:vertAlign w:val="subscript"/>
        </w:rPr>
        <w:t>min requ</w:t>
      </w:r>
      <w:r>
        <w:t xml:space="preserve"> when measured according to Annex III and calculated with the C-value for MEI – 0.4, according to Annex III</w:t>
      </w:r>
    </w:p>
    <w:p w14:paraId="4ABCB135" w14:textId="77777777" w:rsidR="006622E1" w:rsidRDefault="5B7BF1A2" w:rsidP="006622E1">
      <w:pPr>
        <w:pStyle w:val="ListParagraph"/>
        <w:numPr>
          <w:ilvl w:val="0"/>
          <w:numId w:val="21"/>
        </w:numPr>
      </w:pPr>
      <w:r>
        <w:t>a minimum efficiency at part load (PL) of at least (</w:t>
      </w:r>
      <w:r w:rsidRPr="5B7BF1A2">
        <w:rPr>
          <w:rFonts w:ascii="Symbol" w:hAnsi="Symbol"/>
        </w:rPr>
        <w:t></w:t>
      </w:r>
      <w:r w:rsidRPr="5B7BF1A2">
        <w:rPr>
          <w:vertAlign w:val="subscript"/>
        </w:rPr>
        <w:t>PL</w:t>
      </w:r>
      <w:r>
        <w:t>)</w:t>
      </w:r>
      <w:r w:rsidRPr="5B7BF1A2">
        <w:rPr>
          <w:vertAlign w:val="subscript"/>
        </w:rPr>
        <w:t>min requ</w:t>
      </w:r>
      <w:r>
        <w:t xml:space="preserve"> when measured according to Annex III and calculated with the C-value for MEI – 0.4, according to Annex III</w:t>
      </w:r>
    </w:p>
    <w:p w14:paraId="43E71B2A" w14:textId="77777777" w:rsidR="006622E1" w:rsidRDefault="5B7BF1A2" w:rsidP="006622E1">
      <w:pPr>
        <w:pStyle w:val="ListParagraph"/>
        <w:numPr>
          <w:ilvl w:val="0"/>
          <w:numId w:val="21"/>
        </w:numPr>
      </w:pPr>
      <w:r>
        <w:t>a minimum efficiency at over load (OL) of at least (</w:t>
      </w:r>
      <w:r w:rsidRPr="5B7BF1A2">
        <w:rPr>
          <w:rFonts w:ascii="Symbol" w:hAnsi="Symbol"/>
        </w:rPr>
        <w:t></w:t>
      </w:r>
      <w:r w:rsidRPr="5B7BF1A2">
        <w:rPr>
          <w:vertAlign w:val="subscript"/>
        </w:rPr>
        <w:t>OL</w:t>
      </w:r>
      <w:r>
        <w:t>)</w:t>
      </w:r>
      <w:r w:rsidRPr="5B7BF1A2">
        <w:rPr>
          <w:vertAlign w:val="subscript"/>
        </w:rPr>
        <w:t>min requ</w:t>
      </w:r>
      <w:r>
        <w:t xml:space="preserve"> when measured according to Annex III and calculated with the C-value for MEI – 0.4, according to Annex III</w:t>
      </w:r>
    </w:p>
    <w:p w14:paraId="39EC0634" w14:textId="77777777" w:rsidR="00F53248" w:rsidRDefault="00F53248">
      <w:pPr>
        <w:spacing w:after="0" w:line="240" w:lineRule="auto"/>
        <w:rPr>
          <w:lang w:val="en"/>
        </w:rPr>
      </w:pPr>
      <w:r>
        <w:rPr>
          <w:lang w:val="en"/>
        </w:rPr>
        <w:br w:type="page"/>
      </w:r>
    </w:p>
    <w:p w14:paraId="35B24060" w14:textId="35C83EB8" w:rsidR="00F53248" w:rsidRDefault="00F53248" w:rsidP="5B7BF1A2">
      <w:pPr>
        <w:pStyle w:val="AppendixTitle"/>
        <w:rPr>
          <w:lang w:val="en"/>
        </w:rPr>
      </w:pPr>
      <w:bookmarkStart w:id="122" w:name="_Toc53597543"/>
      <w:r>
        <w:rPr>
          <w:lang w:val="en"/>
        </w:rPr>
        <w:t>Appendix 3: United States Standards</w:t>
      </w:r>
      <w:bookmarkEnd w:id="122"/>
    </w:p>
    <w:p w14:paraId="5E1ADB61" w14:textId="7B20F106" w:rsidR="00F53248" w:rsidRDefault="00F53248" w:rsidP="00F53248">
      <w:pPr>
        <w:rPr>
          <w:lang w:val="en"/>
        </w:rPr>
      </w:pPr>
    </w:p>
    <w:p w14:paraId="213D831E" w14:textId="4B58EAE8" w:rsidR="00F53248" w:rsidRDefault="00F53248" w:rsidP="00F53248">
      <w:r w:rsidRPr="00844556">
        <w:t>The U.S. Department of Energy (DOE) standard</w:t>
      </w:r>
      <w:r>
        <w:rPr>
          <w:rStyle w:val="FootnoteReference"/>
        </w:rPr>
        <w:footnoteReference w:id="32"/>
      </w:r>
      <w:r>
        <w:t xml:space="preserve"> came </w:t>
      </w:r>
      <w:r w:rsidR="00097836">
        <w:t>into effect on 27 January 2020.</w:t>
      </w:r>
    </w:p>
    <w:p w14:paraId="4E9AD33F" w14:textId="36E15839" w:rsidR="00097836" w:rsidRPr="00844556" w:rsidRDefault="5B7BF1A2" w:rsidP="00F53248">
      <w:r>
        <w:t>It specifies the following requirements for pumps:</w:t>
      </w:r>
    </w:p>
    <w:tbl>
      <w:tblPr>
        <w:tblW w:w="5005" w:type="pct"/>
        <w:tblInd w:w="-5" w:type="dxa"/>
        <w:tblLayout w:type="fixed"/>
        <w:tblCellMar>
          <w:top w:w="57" w:type="dxa"/>
          <w:bottom w:w="57" w:type="dxa"/>
        </w:tblCellMar>
        <w:tblLook w:val="04A0" w:firstRow="1" w:lastRow="0" w:firstColumn="1" w:lastColumn="0" w:noHBand="0" w:noVBand="1"/>
      </w:tblPr>
      <w:tblGrid>
        <w:gridCol w:w="2791"/>
        <w:gridCol w:w="3163"/>
        <w:gridCol w:w="3072"/>
      </w:tblGrid>
      <w:tr w:rsidR="00F53248" w:rsidRPr="00B17ED5" w14:paraId="2DB6CAF5" w14:textId="77777777" w:rsidTr="5B7BF1A2">
        <w:trPr>
          <w:trHeight w:val="53"/>
        </w:trPr>
        <w:tc>
          <w:tcPr>
            <w:tcW w:w="1546" w:type="pct"/>
            <w:tcBorders>
              <w:top w:val="nil"/>
              <w:left w:val="single" w:sz="4" w:space="0" w:color="auto"/>
              <w:bottom w:val="single" w:sz="4" w:space="0" w:color="auto"/>
              <w:right w:val="single" w:sz="4" w:space="0" w:color="auto"/>
            </w:tcBorders>
            <w:shd w:val="clear" w:color="auto" w:fill="404040" w:themeFill="text1" w:themeFillTint="BF"/>
            <w:noWrap/>
            <w:vAlign w:val="center"/>
          </w:tcPr>
          <w:p w14:paraId="4FDBE133" w14:textId="77777777" w:rsidR="00F53248" w:rsidRPr="00B17ED5" w:rsidRDefault="5B7BF1A2" w:rsidP="5B7BF1A2">
            <w:pPr>
              <w:spacing w:after="0" w:line="240" w:lineRule="auto"/>
              <w:jc w:val="center"/>
              <w:rPr>
                <w:rFonts w:eastAsia="Times New Roman" w:cs="Arial"/>
                <w:b/>
                <w:bCs/>
                <w:color w:val="FFFFFF" w:themeColor="background1"/>
                <w:sz w:val="18"/>
                <w:szCs w:val="18"/>
              </w:rPr>
            </w:pPr>
            <w:r w:rsidRPr="5B7BF1A2">
              <w:rPr>
                <w:rFonts w:eastAsia="Times New Roman" w:cs="Arial"/>
                <w:b/>
                <w:bCs/>
                <w:color w:val="FFFFFF" w:themeColor="background1"/>
                <w:sz w:val="18"/>
                <w:szCs w:val="18"/>
              </w:rPr>
              <w:t>Pump Type</w:t>
            </w:r>
          </w:p>
        </w:tc>
        <w:tc>
          <w:tcPr>
            <w:tcW w:w="1752" w:type="pct"/>
            <w:tcBorders>
              <w:top w:val="nil"/>
              <w:left w:val="nil"/>
              <w:bottom w:val="single" w:sz="4" w:space="0" w:color="auto"/>
              <w:right w:val="single" w:sz="4" w:space="0" w:color="auto"/>
            </w:tcBorders>
            <w:shd w:val="clear" w:color="auto" w:fill="404040" w:themeFill="text1" w:themeFillTint="BF"/>
            <w:vAlign w:val="center"/>
          </w:tcPr>
          <w:p w14:paraId="415B506C" w14:textId="77777777" w:rsidR="00F53248" w:rsidRPr="00B17ED5" w:rsidRDefault="5B7BF1A2" w:rsidP="5B7BF1A2">
            <w:pPr>
              <w:spacing w:after="0" w:line="240" w:lineRule="auto"/>
              <w:jc w:val="center"/>
              <w:rPr>
                <w:rFonts w:eastAsia="Times New Roman" w:cs="Arial"/>
                <w:b/>
                <w:bCs/>
                <w:color w:val="FFFFFF" w:themeColor="background1"/>
                <w:sz w:val="18"/>
                <w:szCs w:val="18"/>
              </w:rPr>
            </w:pPr>
            <w:r w:rsidRPr="5B7BF1A2">
              <w:rPr>
                <w:rFonts w:eastAsia="Times New Roman" w:cs="Arial"/>
                <w:b/>
                <w:bCs/>
                <w:color w:val="FFFFFF" w:themeColor="background1"/>
                <w:sz w:val="18"/>
                <w:szCs w:val="18"/>
              </w:rPr>
              <w:t>Performance Characteristics</w:t>
            </w:r>
          </w:p>
        </w:tc>
        <w:tc>
          <w:tcPr>
            <w:tcW w:w="1702" w:type="pct"/>
            <w:tcBorders>
              <w:top w:val="nil"/>
              <w:left w:val="nil"/>
              <w:bottom w:val="single" w:sz="4" w:space="0" w:color="auto"/>
              <w:right w:val="single" w:sz="4" w:space="0" w:color="auto"/>
            </w:tcBorders>
            <w:shd w:val="clear" w:color="auto" w:fill="404040" w:themeFill="text1" w:themeFillTint="BF"/>
            <w:vAlign w:val="center"/>
          </w:tcPr>
          <w:p w14:paraId="6729127A" w14:textId="77777777" w:rsidR="00F53248" w:rsidRPr="00B17ED5" w:rsidRDefault="5B7BF1A2" w:rsidP="5B7BF1A2">
            <w:pPr>
              <w:spacing w:after="0" w:line="240" w:lineRule="auto"/>
              <w:jc w:val="center"/>
              <w:rPr>
                <w:rFonts w:eastAsia="Times New Roman" w:cs="Arial"/>
                <w:b/>
                <w:bCs/>
                <w:color w:val="FFFFFF" w:themeColor="background1"/>
                <w:sz w:val="18"/>
                <w:szCs w:val="18"/>
              </w:rPr>
            </w:pPr>
            <w:r w:rsidRPr="5B7BF1A2">
              <w:rPr>
                <w:rFonts w:eastAsia="Times New Roman" w:cs="Arial"/>
                <w:b/>
                <w:bCs/>
                <w:color w:val="FFFFFF" w:themeColor="background1"/>
                <w:sz w:val="18"/>
                <w:szCs w:val="18"/>
              </w:rPr>
              <w:t>2020</w:t>
            </w:r>
          </w:p>
        </w:tc>
      </w:tr>
      <w:tr w:rsidR="00F53248" w:rsidRPr="00F9729A" w14:paraId="4628A7BB" w14:textId="77777777" w:rsidTr="5B7BF1A2">
        <w:trPr>
          <w:trHeight w:val="812"/>
        </w:trPr>
        <w:tc>
          <w:tcPr>
            <w:tcW w:w="1546" w:type="pct"/>
            <w:tcBorders>
              <w:top w:val="nil"/>
              <w:left w:val="single" w:sz="4" w:space="0" w:color="auto"/>
              <w:bottom w:val="single" w:sz="4" w:space="0" w:color="auto"/>
              <w:right w:val="single" w:sz="4" w:space="0" w:color="auto"/>
            </w:tcBorders>
            <w:shd w:val="clear" w:color="auto" w:fill="auto"/>
            <w:noWrap/>
            <w:hideMark/>
          </w:tcPr>
          <w:p w14:paraId="5894DD6A" w14:textId="77777777" w:rsidR="00F53248" w:rsidRPr="00F9729A" w:rsidRDefault="5B7BF1A2" w:rsidP="5B7BF1A2">
            <w:pPr>
              <w:spacing w:after="0" w:line="240" w:lineRule="auto"/>
              <w:rPr>
                <w:rFonts w:eastAsia="Times New Roman" w:cs="Arial"/>
                <w:color w:val="000000" w:themeColor="text1"/>
                <w:sz w:val="18"/>
                <w:szCs w:val="18"/>
              </w:rPr>
            </w:pPr>
            <w:r w:rsidRPr="5B7BF1A2">
              <w:rPr>
                <w:rFonts w:eastAsia="Times New Roman" w:cs="Arial"/>
                <w:color w:val="000000" w:themeColor="text1"/>
                <w:sz w:val="18"/>
                <w:szCs w:val="18"/>
              </w:rPr>
              <w:t>End Suction Close Coupled (ESCC)</w:t>
            </w:r>
          </w:p>
        </w:tc>
        <w:tc>
          <w:tcPr>
            <w:tcW w:w="1752" w:type="pct"/>
            <w:tcBorders>
              <w:top w:val="nil"/>
              <w:left w:val="nil"/>
              <w:bottom w:val="single" w:sz="4" w:space="0" w:color="auto"/>
              <w:right w:val="single" w:sz="4" w:space="0" w:color="auto"/>
            </w:tcBorders>
            <w:shd w:val="clear" w:color="auto" w:fill="auto"/>
            <w:hideMark/>
          </w:tcPr>
          <w:p w14:paraId="61FEFF20" w14:textId="77777777" w:rsidR="00F53248" w:rsidRPr="00F9729A" w:rsidRDefault="5B7BF1A2" w:rsidP="5B7BF1A2">
            <w:pPr>
              <w:pStyle w:val="ListParagraph"/>
              <w:numPr>
                <w:ilvl w:val="0"/>
                <w:numId w:val="15"/>
              </w:numPr>
              <w:spacing w:after="0" w:line="240" w:lineRule="auto"/>
              <w:contextualSpacing/>
              <w:rPr>
                <w:rFonts w:eastAsia="Times New Roman" w:cs="Arial"/>
                <w:color w:val="000000" w:themeColor="text1"/>
                <w:sz w:val="18"/>
                <w:szCs w:val="18"/>
              </w:rPr>
            </w:pPr>
            <w:r w:rsidRPr="5B7BF1A2">
              <w:rPr>
                <w:rFonts w:eastAsia="Times New Roman" w:cs="Arial"/>
                <w:color w:val="000000" w:themeColor="text1"/>
                <w:sz w:val="18"/>
                <w:szCs w:val="18"/>
              </w:rPr>
              <w:t>25 gallons per minute (5.652 m</w:t>
            </w:r>
            <w:r w:rsidRPr="5B7BF1A2">
              <w:rPr>
                <w:rFonts w:eastAsia="Times New Roman" w:cs="Arial"/>
                <w:color w:val="000000" w:themeColor="text1"/>
                <w:sz w:val="18"/>
                <w:szCs w:val="18"/>
                <w:vertAlign w:val="superscript"/>
              </w:rPr>
              <w:t>3</w:t>
            </w:r>
            <w:r w:rsidRPr="5B7BF1A2">
              <w:rPr>
                <w:rFonts w:eastAsia="Times New Roman" w:cs="Arial"/>
                <w:color w:val="000000" w:themeColor="text1"/>
                <w:sz w:val="18"/>
                <w:szCs w:val="18"/>
              </w:rPr>
              <w:t>/h)</w:t>
            </w:r>
          </w:p>
          <w:p w14:paraId="0E8E63BE" w14:textId="77777777" w:rsidR="00F53248" w:rsidRPr="00F9729A" w:rsidRDefault="5B7BF1A2" w:rsidP="5B7BF1A2">
            <w:pPr>
              <w:pStyle w:val="ListParagraph"/>
              <w:numPr>
                <w:ilvl w:val="0"/>
                <w:numId w:val="15"/>
              </w:numPr>
              <w:spacing w:after="0" w:line="240" w:lineRule="auto"/>
              <w:contextualSpacing/>
              <w:rPr>
                <w:rFonts w:eastAsia="Times New Roman" w:cs="Arial"/>
                <w:color w:val="000000" w:themeColor="text1"/>
                <w:sz w:val="18"/>
                <w:szCs w:val="18"/>
              </w:rPr>
            </w:pPr>
            <w:r w:rsidRPr="5B7BF1A2">
              <w:rPr>
                <w:rFonts w:eastAsia="Times New Roman" w:cs="Arial"/>
                <w:color w:val="000000" w:themeColor="text1"/>
                <w:sz w:val="18"/>
                <w:szCs w:val="18"/>
              </w:rPr>
              <w:t>459ft head (140m)</w:t>
            </w:r>
          </w:p>
          <w:p w14:paraId="07951FD5" w14:textId="77777777" w:rsidR="00F53248" w:rsidRPr="00F9729A" w:rsidRDefault="5B7BF1A2" w:rsidP="5B7BF1A2">
            <w:pPr>
              <w:pStyle w:val="ListParagraph"/>
              <w:numPr>
                <w:ilvl w:val="0"/>
                <w:numId w:val="15"/>
              </w:numPr>
              <w:spacing w:after="0" w:line="240" w:lineRule="auto"/>
              <w:contextualSpacing/>
              <w:rPr>
                <w:rFonts w:eastAsia="Times New Roman" w:cs="Arial"/>
                <w:color w:val="000000" w:themeColor="text1"/>
                <w:sz w:val="18"/>
                <w:szCs w:val="18"/>
              </w:rPr>
            </w:pPr>
            <w:r w:rsidRPr="5B7BF1A2">
              <w:rPr>
                <w:rFonts w:eastAsia="Times New Roman" w:cs="Arial"/>
                <w:color w:val="000000" w:themeColor="text1"/>
                <w:sz w:val="18"/>
                <w:szCs w:val="18"/>
              </w:rPr>
              <w:t>Specific speed less than 5000 (in US customary units)</w:t>
            </w:r>
          </w:p>
        </w:tc>
        <w:tc>
          <w:tcPr>
            <w:tcW w:w="1702" w:type="pct"/>
            <w:tcBorders>
              <w:top w:val="nil"/>
              <w:left w:val="nil"/>
              <w:bottom w:val="single" w:sz="4" w:space="0" w:color="auto"/>
              <w:right w:val="single" w:sz="4" w:space="0" w:color="auto"/>
            </w:tcBorders>
            <w:shd w:val="clear" w:color="auto" w:fill="auto"/>
            <w:hideMark/>
          </w:tcPr>
          <w:p w14:paraId="7EF2DD81" w14:textId="77777777" w:rsidR="00F53248" w:rsidRPr="00F9729A" w:rsidRDefault="5B7BF1A2" w:rsidP="5B7BF1A2">
            <w:pPr>
              <w:spacing w:after="0" w:line="240" w:lineRule="auto"/>
              <w:rPr>
                <w:rFonts w:eastAsia="Times New Roman" w:cs="Arial"/>
                <w:color w:val="000000" w:themeColor="text1"/>
                <w:sz w:val="18"/>
                <w:szCs w:val="18"/>
              </w:rPr>
            </w:pPr>
            <w:r w:rsidRPr="5B7BF1A2">
              <w:rPr>
                <w:rFonts w:eastAsia="Times New Roman" w:cs="Arial"/>
                <w:color w:val="000000" w:themeColor="text1"/>
                <w:sz w:val="18"/>
                <w:szCs w:val="18"/>
              </w:rPr>
              <w:t>Compliant if PEI is less than or equal to 1 for given C value</w:t>
            </w:r>
          </w:p>
        </w:tc>
      </w:tr>
      <w:tr w:rsidR="00F53248" w:rsidRPr="00F9729A" w14:paraId="36821BE8" w14:textId="77777777" w:rsidTr="5B7BF1A2">
        <w:trPr>
          <w:trHeight w:val="726"/>
        </w:trPr>
        <w:tc>
          <w:tcPr>
            <w:tcW w:w="1546" w:type="pct"/>
            <w:tcBorders>
              <w:top w:val="nil"/>
              <w:left w:val="single" w:sz="4" w:space="0" w:color="auto"/>
              <w:bottom w:val="single" w:sz="4" w:space="0" w:color="auto"/>
              <w:right w:val="single" w:sz="4" w:space="0" w:color="auto"/>
            </w:tcBorders>
            <w:shd w:val="clear" w:color="auto" w:fill="auto"/>
            <w:noWrap/>
            <w:hideMark/>
          </w:tcPr>
          <w:p w14:paraId="20B7932B" w14:textId="77777777" w:rsidR="00F53248" w:rsidRPr="00F9729A" w:rsidRDefault="5B7BF1A2" w:rsidP="5B7BF1A2">
            <w:pPr>
              <w:spacing w:after="0" w:line="240" w:lineRule="auto"/>
              <w:rPr>
                <w:rFonts w:eastAsia="Times New Roman" w:cs="Arial"/>
                <w:color w:val="000000" w:themeColor="text1"/>
                <w:sz w:val="18"/>
                <w:szCs w:val="18"/>
              </w:rPr>
            </w:pPr>
            <w:r w:rsidRPr="5B7BF1A2">
              <w:rPr>
                <w:rFonts w:eastAsia="Times New Roman" w:cs="Arial"/>
                <w:color w:val="000000" w:themeColor="text1"/>
                <w:sz w:val="18"/>
                <w:szCs w:val="18"/>
              </w:rPr>
              <w:t>End Suction Frame Mounted / Own Bearings (ESFM)</w:t>
            </w:r>
          </w:p>
        </w:tc>
        <w:tc>
          <w:tcPr>
            <w:tcW w:w="1752" w:type="pct"/>
            <w:tcBorders>
              <w:top w:val="nil"/>
              <w:left w:val="nil"/>
              <w:bottom w:val="single" w:sz="4" w:space="0" w:color="auto"/>
              <w:right w:val="single" w:sz="4" w:space="0" w:color="auto"/>
            </w:tcBorders>
            <w:shd w:val="clear" w:color="auto" w:fill="auto"/>
            <w:hideMark/>
          </w:tcPr>
          <w:p w14:paraId="3D95911E" w14:textId="77777777" w:rsidR="00F53248" w:rsidRPr="00F9729A" w:rsidRDefault="5B7BF1A2" w:rsidP="5B7BF1A2">
            <w:pPr>
              <w:pStyle w:val="ListParagraph"/>
              <w:numPr>
                <w:ilvl w:val="0"/>
                <w:numId w:val="15"/>
              </w:numPr>
              <w:spacing w:after="0" w:line="240" w:lineRule="auto"/>
              <w:contextualSpacing/>
              <w:rPr>
                <w:rFonts w:eastAsia="Times New Roman" w:cs="Arial"/>
                <w:color w:val="000000" w:themeColor="text1"/>
                <w:sz w:val="18"/>
                <w:szCs w:val="18"/>
              </w:rPr>
            </w:pPr>
            <w:r w:rsidRPr="5B7BF1A2">
              <w:rPr>
                <w:rFonts w:eastAsia="Times New Roman" w:cs="Arial"/>
                <w:color w:val="000000" w:themeColor="text1"/>
                <w:sz w:val="18"/>
                <w:szCs w:val="18"/>
              </w:rPr>
              <w:t>25 gallons per minute (5.652 m3/h)</w:t>
            </w:r>
          </w:p>
          <w:p w14:paraId="2DED0417" w14:textId="77777777" w:rsidR="00F53248" w:rsidRPr="00F9729A" w:rsidRDefault="5B7BF1A2" w:rsidP="5B7BF1A2">
            <w:pPr>
              <w:pStyle w:val="ListParagraph"/>
              <w:numPr>
                <w:ilvl w:val="0"/>
                <w:numId w:val="15"/>
              </w:numPr>
              <w:spacing w:after="0" w:line="240" w:lineRule="auto"/>
              <w:contextualSpacing/>
              <w:rPr>
                <w:rFonts w:eastAsia="Times New Roman" w:cs="Arial"/>
                <w:color w:val="000000" w:themeColor="text1"/>
                <w:sz w:val="18"/>
                <w:szCs w:val="18"/>
              </w:rPr>
            </w:pPr>
            <w:r w:rsidRPr="5B7BF1A2">
              <w:rPr>
                <w:rFonts w:eastAsia="Times New Roman" w:cs="Arial"/>
                <w:color w:val="000000" w:themeColor="text1"/>
                <w:sz w:val="18"/>
                <w:szCs w:val="18"/>
              </w:rPr>
              <w:t>459 ft head (140m)</w:t>
            </w:r>
          </w:p>
          <w:p w14:paraId="78C2B82D" w14:textId="77777777" w:rsidR="00F53248" w:rsidRPr="00F9729A" w:rsidRDefault="5B7BF1A2" w:rsidP="5B7BF1A2">
            <w:pPr>
              <w:pStyle w:val="ListParagraph"/>
              <w:numPr>
                <w:ilvl w:val="0"/>
                <w:numId w:val="15"/>
              </w:numPr>
              <w:spacing w:after="0" w:line="240" w:lineRule="auto"/>
              <w:contextualSpacing/>
              <w:rPr>
                <w:rFonts w:eastAsia="Times New Roman" w:cs="Arial"/>
                <w:color w:val="000000" w:themeColor="text1"/>
                <w:sz w:val="18"/>
                <w:szCs w:val="18"/>
              </w:rPr>
            </w:pPr>
            <w:r w:rsidRPr="5B7BF1A2">
              <w:rPr>
                <w:rFonts w:eastAsia="Times New Roman" w:cs="Arial"/>
                <w:color w:val="000000" w:themeColor="text1"/>
                <w:sz w:val="18"/>
                <w:szCs w:val="18"/>
              </w:rPr>
              <w:t>Specific speed less than 5000 (in US customary units)</w:t>
            </w:r>
          </w:p>
        </w:tc>
        <w:tc>
          <w:tcPr>
            <w:tcW w:w="1702" w:type="pct"/>
            <w:tcBorders>
              <w:top w:val="nil"/>
              <w:left w:val="nil"/>
              <w:bottom w:val="single" w:sz="4" w:space="0" w:color="auto"/>
              <w:right w:val="single" w:sz="4" w:space="0" w:color="auto"/>
            </w:tcBorders>
            <w:shd w:val="clear" w:color="auto" w:fill="auto"/>
            <w:hideMark/>
          </w:tcPr>
          <w:p w14:paraId="61207DAC" w14:textId="77777777" w:rsidR="00F53248" w:rsidRPr="00F9729A" w:rsidRDefault="5B7BF1A2" w:rsidP="5B7BF1A2">
            <w:pPr>
              <w:spacing w:after="0" w:line="240" w:lineRule="auto"/>
              <w:rPr>
                <w:rFonts w:eastAsia="Times New Roman" w:cs="Arial"/>
                <w:color w:val="000000" w:themeColor="text1"/>
                <w:sz w:val="18"/>
                <w:szCs w:val="18"/>
              </w:rPr>
            </w:pPr>
            <w:r w:rsidRPr="5B7BF1A2">
              <w:rPr>
                <w:rFonts w:eastAsia="Times New Roman" w:cs="Arial"/>
                <w:color w:val="000000" w:themeColor="text1"/>
                <w:sz w:val="18"/>
                <w:szCs w:val="18"/>
              </w:rPr>
              <w:t>Compliant if PEI is less than or equal to 1 for given C value</w:t>
            </w:r>
          </w:p>
        </w:tc>
      </w:tr>
      <w:tr w:rsidR="00F53248" w:rsidRPr="00F9729A" w14:paraId="5F125BA4" w14:textId="77777777" w:rsidTr="5B7BF1A2">
        <w:trPr>
          <w:trHeight w:val="323"/>
        </w:trPr>
        <w:tc>
          <w:tcPr>
            <w:tcW w:w="1546" w:type="pct"/>
            <w:tcBorders>
              <w:top w:val="nil"/>
              <w:left w:val="single" w:sz="4" w:space="0" w:color="auto"/>
              <w:bottom w:val="single" w:sz="4" w:space="0" w:color="auto"/>
              <w:right w:val="single" w:sz="4" w:space="0" w:color="auto"/>
            </w:tcBorders>
            <w:shd w:val="clear" w:color="auto" w:fill="auto"/>
            <w:noWrap/>
            <w:hideMark/>
          </w:tcPr>
          <w:p w14:paraId="387566C1" w14:textId="77777777" w:rsidR="00F53248" w:rsidRPr="00F9729A" w:rsidRDefault="5B7BF1A2" w:rsidP="5B7BF1A2">
            <w:pPr>
              <w:spacing w:after="0" w:line="240" w:lineRule="auto"/>
              <w:rPr>
                <w:rFonts w:eastAsia="Times New Roman" w:cs="Arial"/>
                <w:color w:val="000000" w:themeColor="text1"/>
                <w:sz w:val="18"/>
                <w:szCs w:val="18"/>
              </w:rPr>
            </w:pPr>
            <w:r w:rsidRPr="5B7BF1A2">
              <w:rPr>
                <w:rFonts w:eastAsia="Times New Roman" w:cs="Arial"/>
                <w:color w:val="000000" w:themeColor="text1"/>
                <w:sz w:val="18"/>
                <w:szCs w:val="18"/>
              </w:rPr>
              <w:t>In Line (IL)</w:t>
            </w:r>
          </w:p>
        </w:tc>
        <w:tc>
          <w:tcPr>
            <w:tcW w:w="1752" w:type="pct"/>
            <w:tcBorders>
              <w:top w:val="nil"/>
              <w:left w:val="nil"/>
              <w:bottom w:val="single" w:sz="4" w:space="0" w:color="auto"/>
              <w:right w:val="single" w:sz="4" w:space="0" w:color="auto"/>
            </w:tcBorders>
            <w:shd w:val="clear" w:color="auto" w:fill="auto"/>
            <w:hideMark/>
          </w:tcPr>
          <w:p w14:paraId="0AF3BAEE" w14:textId="77777777" w:rsidR="00F53248" w:rsidRPr="00F9729A" w:rsidRDefault="5B7BF1A2" w:rsidP="5B7BF1A2">
            <w:pPr>
              <w:pStyle w:val="ListParagraph"/>
              <w:numPr>
                <w:ilvl w:val="0"/>
                <w:numId w:val="16"/>
              </w:numPr>
              <w:spacing w:after="0" w:line="240" w:lineRule="auto"/>
              <w:contextualSpacing/>
              <w:rPr>
                <w:rFonts w:eastAsia="Times New Roman" w:cs="Arial"/>
                <w:color w:val="000000" w:themeColor="text1"/>
                <w:sz w:val="18"/>
                <w:szCs w:val="18"/>
              </w:rPr>
            </w:pPr>
            <w:r w:rsidRPr="5B7BF1A2">
              <w:rPr>
                <w:rFonts w:eastAsia="Times New Roman" w:cs="Arial"/>
                <w:color w:val="000000" w:themeColor="text1"/>
                <w:sz w:val="18"/>
                <w:szCs w:val="18"/>
              </w:rPr>
              <w:t>25 gallons per minute (5.652 m</w:t>
            </w:r>
            <w:r w:rsidRPr="5B7BF1A2">
              <w:rPr>
                <w:rFonts w:eastAsia="Times New Roman" w:cs="Arial"/>
                <w:color w:val="000000" w:themeColor="text1"/>
                <w:sz w:val="18"/>
                <w:szCs w:val="18"/>
                <w:vertAlign w:val="superscript"/>
              </w:rPr>
              <w:t>3</w:t>
            </w:r>
            <w:r w:rsidRPr="5B7BF1A2">
              <w:rPr>
                <w:rFonts w:eastAsia="Times New Roman" w:cs="Arial"/>
                <w:color w:val="000000" w:themeColor="text1"/>
                <w:sz w:val="18"/>
                <w:szCs w:val="18"/>
              </w:rPr>
              <w:t>/h)</w:t>
            </w:r>
          </w:p>
          <w:p w14:paraId="4356F482" w14:textId="77777777" w:rsidR="00F53248" w:rsidRPr="00F9729A" w:rsidRDefault="5B7BF1A2" w:rsidP="5B7BF1A2">
            <w:pPr>
              <w:pStyle w:val="ListParagraph"/>
              <w:numPr>
                <w:ilvl w:val="0"/>
                <w:numId w:val="16"/>
              </w:numPr>
              <w:spacing w:after="0" w:line="240" w:lineRule="auto"/>
              <w:contextualSpacing/>
              <w:rPr>
                <w:rFonts w:eastAsia="Times New Roman" w:cs="Arial"/>
                <w:color w:val="000000" w:themeColor="text1"/>
                <w:sz w:val="18"/>
                <w:szCs w:val="18"/>
              </w:rPr>
            </w:pPr>
            <w:r w:rsidRPr="5B7BF1A2">
              <w:rPr>
                <w:rFonts w:eastAsia="Times New Roman" w:cs="Arial"/>
                <w:color w:val="000000" w:themeColor="text1"/>
                <w:sz w:val="18"/>
                <w:szCs w:val="18"/>
              </w:rPr>
              <w:t>459 ft head (140m)</w:t>
            </w:r>
          </w:p>
        </w:tc>
        <w:tc>
          <w:tcPr>
            <w:tcW w:w="1702" w:type="pct"/>
            <w:tcBorders>
              <w:top w:val="nil"/>
              <w:left w:val="nil"/>
              <w:bottom w:val="single" w:sz="4" w:space="0" w:color="auto"/>
              <w:right w:val="single" w:sz="4" w:space="0" w:color="auto"/>
            </w:tcBorders>
            <w:shd w:val="clear" w:color="auto" w:fill="auto"/>
            <w:hideMark/>
          </w:tcPr>
          <w:p w14:paraId="79EEF3F8" w14:textId="77777777" w:rsidR="00F53248" w:rsidRPr="00F9729A" w:rsidRDefault="5B7BF1A2" w:rsidP="5B7BF1A2">
            <w:pPr>
              <w:spacing w:after="0" w:line="240" w:lineRule="auto"/>
              <w:rPr>
                <w:rFonts w:eastAsia="Times New Roman" w:cs="Arial"/>
                <w:color w:val="000000" w:themeColor="text1"/>
                <w:sz w:val="18"/>
                <w:szCs w:val="18"/>
              </w:rPr>
            </w:pPr>
            <w:r w:rsidRPr="5B7BF1A2">
              <w:rPr>
                <w:rFonts w:eastAsia="Times New Roman" w:cs="Arial"/>
                <w:color w:val="000000" w:themeColor="text1"/>
                <w:sz w:val="18"/>
                <w:szCs w:val="18"/>
              </w:rPr>
              <w:t>Compliant if PEI is less than or equal to 1 for given C value</w:t>
            </w:r>
          </w:p>
        </w:tc>
      </w:tr>
      <w:tr w:rsidR="00F53248" w:rsidRPr="00F9729A" w14:paraId="0C1ACF25" w14:textId="77777777" w:rsidTr="5B7BF1A2">
        <w:trPr>
          <w:trHeight w:val="235"/>
        </w:trPr>
        <w:tc>
          <w:tcPr>
            <w:tcW w:w="1546" w:type="pct"/>
            <w:tcBorders>
              <w:top w:val="nil"/>
              <w:left w:val="single" w:sz="4" w:space="0" w:color="auto"/>
              <w:bottom w:val="single" w:sz="4" w:space="0" w:color="auto"/>
              <w:right w:val="single" w:sz="4" w:space="0" w:color="auto"/>
            </w:tcBorders>
            <w:shd w:val="clear" w:color="auto" w:fill="auto"/>
            <w:noWrap/>
            <w:hideMark/>
          </w:tcPr>
          <w:p w14:paraId="5E5287CE" w14:textId="77777777" w:rsidR="00F53248" w:rsidRPr="00F9729A" w:rsidRDefault="5B7BF1A2" w:rsidP="5B7BF1A2">
            <w:pPr>
              <w:spacing w:after="0" w:line="240" w:lineRule="auto"/>
              <w:rPr>
                <w:rFonts w:eastAsia="Times New Roman" w:cs="Arial"/>
                <w:color w:val="000000" w:themeColor="text1"/>
                <w:sz w:val="18"/>
                <w:szCs w:val="18"/>
              </w:rPr>
            </w:pPr>
            <w:r w:rsidRPr="5B7BF1A2">
              <w:rPr>
                <w:rFonts w:eastAsia="Times New Roman" w:cs="Arial"/>
                <w:color w:val="000000" w:themeColor="text1"/>
                <w:sz w:val="18"/>
                <w:szCs w:val="18"/>
              </w:rPr>
              <w:t>Radially Split, Multistage, Vertical, In-line Diffuser Casing (RSV)</w:t>
            </w:r>
          </w:p>
        </w:tc>
        <w:tc>
          <w:tcPr>
            <w:tcW w:w="1752" w:type="pct"/>
            <w:tcBorders>
              <w:top w:val="nil"/>
              <w:left w:val="nil"/>
              <w:bottom w:val="single" w:sz="4" w:space="0" w:color="auto"/>
              <w:right w:val="single" w:sz="4" w:space="0" w:color="auto"/>
            </w:tcBorders>
            <w:shd w:val="clear" w:color="auto" w:fill="auto"/>
            <w:hideMark/>
          </w:tcPr>
          <w:p w14:paraId="1F30D2E3" w14:textId="77777777" w:rsidR="00F53248" w:rsidRPr="00F9729A" w:rsidRDefault="5B7BF1A2" w:rsidP="5B7BF1A2">
            <w:pPr>
              <w:pStyle w:val="ListParagraph"/>
              <w:numPr>
                <w:ilvl w:val="0"/>
                <w:numId w:val="17"/>
              </w:numPr>
              <w:spacing w:after="0" w:line="240" w:lineRule="auto"/>
              <w:contextualSpacing/>
              <w:rPr>
                <w:rFonts w:eastAsia="Times New Roman" w:cs="Arial"/>
                <w:color w:val="000000" w:themeColor="text1"/>
                <w:sz w:val="18"/>
                <w:szCs w:val="18"/>
              </w:rPr>
            </w:pPr>
            <w:r w:rsidRPr="5B7BF1A2">
              <w:rPr>
                <w:rFonts w:eastAsia="Times New Roman" w:cs="Arial"/>
                <w:color w:val="000000" w:themeColor="text1"/>
                <w:sz w:val="18"/>
                <w:szCs w:val="18"/>
              </w:rPr>
              <w:t>25 gallons per minute (5.652 m</w:t>
            </w:r>
            <w:r w:rsidRPr="5B7BF1A2">
              <w:rPr>
                <w:rFonts w:eastAsia="Times New Roman" w:cs="Arial"/>
                <w:color w:val="000000" w:themeColor="text1"/>
                <w:sz w:val="18"/>
                <w:szCs w:val="18"/>
                <w:vertAlign w:val="superscript"/>
              </w:rPr>
              <w:t>3</w:t>
            </w:r>
            <w:r w:rsidRPr="5B7BF1A2">
              <w:rPr>
                <w:rFonts w:eastAsia="Times New Roman" w:cs="Arial"/>
                <w:color w:val="000000" w:themeColor="text1"/>
                <w:sz w:val="18"/>
                <w:szCs w:val="18"/>
              </w:rPr>
              <w:t>/h)</w:t>
            </w:r>
          </w:p>
          <w:p w14:paraId="2F171B45" w14:textId="77777777" w:rsidR="00F53248" w:rsidRPr="00F9729A" w:rsidRDefault="5B7BF1A2" w:rsidP="5B7BF1A2">
            <w:pPr>
              <w:pStyle w:val="ListParagraph"/>
              <w:numPr>
                <w:ilvl w:val="0"/>
                <w:numId w:val="17"/>
              </w:numPr>
              <w:spacing w:after="0" w:line="240" w:lineRule="auto"/>
              <w:contextualSpacing/>
              <w:rPr>
                <w:rFonts w:eastAsia="Times New Roman" w:cs="Arial"/>
                <w:color w:val="000000" w:themeColor="text1"/>
                <w:sz w:val="18"/>
                <w:szCs w:val="18"/>
              </w:rPr>
            </w:pPr>
            <w:r w:rsidRPr="5B7BF1A2">
              <w:rPr>
                <w:rFonts w:eastAsia="Times New Roman" w:cs="Arial"/>
                <w:color w:val="000000" w:themeColor="text1"/>
                <w:sz w:val="18"/>
                <w:szCs w:val="18"/>
              </w:rPr>
              <w:t>459 ft head (140m)</w:t>
            </w:r>
          </w:p>
        </w:tc>
        <w:tc>
          <w:tcPr>
            <w:tcW w:w="1702" w:type="pct"/>
            <w:tcBorders>
              <w:top w:val="nil"/>
              <w:left w:val="nil"/>
              <w:bottom w:val="single" w:sz="4" w:space="0" w:color="auto"/>
              <w:right w:val="single" w:sz="4" w:space="0" w:color="auto"/>
            </w:tcBorders>
            <w:shd w:val="clear" w:color="auto" w:fill="auto"/>
            <w:hideMark/>
          </w:tcPr>
          <w:p w14:paraId="247DE083" w14:textId="77777777" w:rsidR="00F53248" w:rsidRPr="00F9729A" w:rsidRDefault="5B7BF1A2" w:rsidP="5B7BF1A2">
            <w:pPr>
              <w:spacing w:after="0" w:line="240" w:lineRule="auto"/>
              <w:rPr>
                <w:rFonts w:eastAsia="Times New Roman" w:cs="Arial"/>
                <w:color w:val="000000" w:themeColor="text1"/>
                <w:sz w:val="18"/>
                <w:szCs w:val="18"/>
              </w:rPr>
            </w:pPr>
            <w:r w:rsidRPr="5B7BF1A2">
              <w:rPr>
                <w:rFonts w:eastAsia="Times New Roman" w:cs="Arial"/>
                <w:color w:val="000000" w:themeColor="text1"/>
                <w:sz w:val="18"/>
                <w:szCs w:val="18"/>
              </w:rPr>
              <w:t>Compliant if PEI is less than or equal to 1 for given C value</w:t>
            </w:r>
          </w:p>
        </w:tc>
      </w:tr>
      <w:tr w:rsidR="00F53248" w:rsidRPr="00F9729A" w14:paraId="7EE30CDB" w14:textId="77777777" w:rsidTr="5B7BF1A2">
        <w:trPr>
          <w:trHeight w:val="53"/>
        </w:trPr>
        <w:tc>
          <w:tcPr>
            <w:tcW w:w="1546" w:type="pct"/>
            <w:tcBorders>
              <w:top w:val="nil"/>
              <w:left w:val="single" w:sz="4" w:space="0" w:color="auto"/>
              <w:bottom w:val="single" w:sz="4" w:space="0" w:color="auto"/>
              <w:right w:val="single" w:sz="4" w:space="0" w:color="auto"/>
            </w:tcBorders>
            <w:shd w:val="clear" w:color="auto" w:fill="auto"/>
            <w:noWrap/>
            <w:hideMark/>
          </w:tcPr>
          <w:p w14:paraId="7B8971D7" w14:textId="77777777" w:rsidR="00F53248" w:rsidRPr="00F9729A" w:rsidRDefault="5B7BF1A2" w:rsidP="5B7BF1A2">
            <w:pPr>
              <w:spacing w:after="0" w:line="240" w:lineRule="auto"/>
              <w:rPr>
                <w:rFonts w:eastAsia="Times New Roman" w:cs="Arial"/>
                <w:color w:val="000000" w:themeColor="text1"/>
                <w:sz w:val="18"/>
                <w:szCs w:val="18"/>
              </w:rPr>
            </w:pPr>
            <w:r w:rsidRPr="5B7BF1A2">
              <w:rPr>
                <w:rFonts w:eastAsia="Times New Roman" w:cs="Arial"/>
                <w:color w:val="000000" w:themeColor="text1"/>
                <w:sz w:val="18"/>
                <w:szCs w:val="18"/>
              </w:rPr>
              <w:t>Submersible Turbine (VTS)</w:t>
            </w:r>
          </w:p>
        </w:tc>
        <w:tc>
          <w:tcPr>
            <w:tcW w:w="1752" w:type="pct"/>
            <w:tcBorders>
              <w:top w:val="nil"/>
              <w:left w:val="nil"/>
              <w:bottom w:val="single" w:sz="4" w:space="0" w:color="auto"/>
              <w:right w:val="single" w:sz="4" w:space="0" w:color="auto"/>
            </w:tcBorders>
            <w:shd w:val="clear" w:color="auto" w:fill="auto"/>
            <w:hideMark/>
          </w:tcPr>
          <w:p w14:paraId="62E1362C" w14:textId="77777777" w:rsidR="00F53248" w:rsidRPr="00F9729A" w:rsidRDefault="5B7BF1A2" w:rsidP="5B7BF1A2">
            <w:pPr>
              <w:pStyle w:val="ListParagraph"/>
              <w:numPr>
                <w:ilvl w:val="0"/>
                <w:numId w:val="18"/>
              </w:numPr>
              <w:spacing w:after="0" w:line="240" w:lineRule="auto"/>
              <w:contextualSpacing/>
              <w:rPr>
                <w:rFonts w:eastAsia="Times New Roman" w:cs="Arial"/>
                <w:color w:val="000000" w:themeColor="text1"/>
                <w:sz w:val="18"/>
                <w:szCs w:val="18"/>
              </w:rPr>
            </w:pPr>
            <w:r w:rsidRPr="5B7BF1A2">
              <w:rPr>
                <w:rFonts w:eastAsia="Times New Roman" w:cs="Arial"/>
                <w:color w:val="000000" w:themeColor="text1"/>
                <w:sz w:val="18"/>
                <w:szCs w:val="18"/>
              </w:rPr>
              <w:t>25 gallons per minute (5.652 m</w:t>
            </w:r>
            <w:r w:rsidRPr="5B7BF1A2">
              <w:rPr>
                <w:rFonts w:eastAsia="Times New Roman" w:cs="Arial"/>
                <w:color w:val="000000" w:themeColor="text1"/>
                <w:sz w:val="18"/>
                <w:szCs w:val="18"/>
                <w:vertAlign w:val="superscript"/>
              </w:rPr>
              <w:t>3</w:t>
            </w:r>
            <w:r w:rsidRPr="5B7BF1A2">
              <w:rPr>
                <w:rFonts w:eastAsia="Times New Roman" w:cs="Arial"/>
                <w:color w:val="000000" w:themeColor="text1"/>
                <w:sz w:val="18"/>
                <w:szCs w:val="18"/>
              </w:rPr>
              <w:t>/h)</w:t>
            </w:r>
          </w:p>
          <w:p w14:paraId="74E81391" w14:textId="77777777" w:rsidR="00F53248" w:rsidRPr="00F9729A" w:rsidRDefault="5B7BF1A2" w:rsidP="5B7BF1A2">
            <w:pPr>
              <w:pStyle w:val="ListParagraph"/>
              <w:numPr>
                <w:ilvl w:val="0"/>
                <w:numId w:val="18"/>
              </w:numPr>
              <w:spacing w:after="0" w:line="240" w:lineRule="auto"/>
              <w:contextualSpacing/>
              <w:rPr>
                <w:rFonts w:eastAsia="Times New Roman" w:cs="Arial"/>
                <w:color w:val="000000" w:themeColor="text1"/>
                <w:sz w:val="18"/>
                <w:szCs w:val="18"/>
              </w:rPr>
            </w:pPr>
            <w:r w:rsidRPr="5B7BF1A2">
              <w:rPr>
                <w:rFonts w:eastAsia="Times New Roman" w:cs="Arial"/>
                <w:color w:val="000000" w:themeColor="text1"/>
                <w:sz w:val="18"/>
                <w:szCs w:val="18"/>
              </w:rPr>
              <w:t>459 ft head (140m)</w:t>
            </w:r>
          </w:p>
          <w:p w14:paraId="06439CDD" w14:textId="77777777" w:rsidR="00F53248" w:rsidRPr="00F9729A" w:rsidRDefault="5B7BF1A2" w:rsidP="5B7BF1A2">
            <w:pPr>
              <w:pStyle w:val="ListParagraph"/>
              <w:numPr>
                <w:ilvl w:val="0"/>
                <w:numId w:val="18"/>
              </w:numPr>
              <w:spacing w:after="0" w:line="240" w:lineRule="auto"/>
              <w:contextualSpacing/>
              <w:rPr>
                <w:rFonts w:eastAsia="Times New Roman" w:cs="Arial"/>
                <w:color w:val="000000" w:themeColor="text1"/>
                <w:sz w:val="18"/>
                <w:szCs w:val="18"/>
              </w:rPr>
            </w:pPr>
            <w:r w:rsidRPr="5B7BF1A2">
              <w:rPr>
                <w:rFonts w:eastAsia="Times New Roman" w:cs="Arial"/>
                <w:color w:val="000000" w:themeColor="text1"/>
                <w:sz w:val="18"/>
                <w:szCs w:val="18"/>
              </w:rPr>
              <w:t>Bowl diameter less than 6"</w:t>
            </w:r>
          </w:p>
        </w:tc>
        <w:tc>
          <w:tcPr>
            <w:tcW w:w="1702" w:type="pct"/>
            <w:tcBorders>
              <w:top w:val="nil"/>
              <w:left w:val="nil"/>
              <w:bottom w:val="single" w:sz="4" w:space="0" w:color="auto"/>
              <w:right w:val="single" w:sz="4" w:space="0" w:color="auto"/>
            </w:tcBorders>
            <w:shd w:val="clear" w:color="auto" w:fill="auto"/>
            <w:hideMark/>
          </w:tcPr>
          <w:p w14:paraId="6AE56F13" w14:textId="77777777" w:rsidR="00F53248" w:rsidRPr="00F9729A" w:rsidRDefault="5B7BF1A2" w:rsidP="5B7BF1A2">
            <w:pPr>
              <w:spacing w:after="0" w:line="240" w:lineRule="auto"/>
              <w:rPr>
                <w:rFonts w:eastAsia="Times New Roman" w:cs="Arial"/>
                <w:color w:val="000000" w:themeColor="text1"/>
                <w:sz w:val="18"/>
                <w:szCs w:val="18"/>
              </w:rPr>
            </w:pPr>
            <w:r w:rsidRPr="5B7BF1A2">
              <w:rPr>
                <w:rFonts w:eastAsia="Times New Roman" w:cs="Arial"/>
                <w:color w:val="000000" w:themeColor="text1"/>
                <w:sz w:val="18"/>
                <w:szCs w:val="18"/>
              </w:rPr>
              <w:t>Compliant if PEI is less than or equal to 1 for given C value</w:t>
            </w:r>
          </w:p>
        </w:tc>
      </w:tr>
    </w:tbl>
    <w:p w14:paraId="67712F8F" w14:textId="77777777" w:rsidR="00F53248" w:rsidRDefault="00F53248" w:rsidP="00F53248"/>
    <w:p w14:paraId="7C3A607B" w14:textId="77777777" w:rsidR="00F53248" w:rsidRPr="00844556" w:rsidRDefault="5B7BF1A2" w:rsidP="00F53248">
      <w:r>
        <w:t xml:space="preserve">Exclusions from the US Standards: </w:t>
      </w:r>
    </w:p>
    <w:p w14:paraId="66943F39" w14:textId="77777777" w:rsidR="00F53248" w:rsidRPr="00844556" w:rsidRDefault="5B7BF1A2" w:rsidP="00F53248">
      <w:pPr>
        <w:numPr>
          <w:ilvl w:val="0"/>
          <w:numId w:val="19"/>
        </w:numPr>
        <w:spacing w:after="0" w:line="240" w:lineRule="auto"/>
        <w:ind w:left="357" w:hanging="357"/>
      </w:pPr>
      <w:r>
        <w:t>Fire pumps</w:t>
      </w:r>
    </w:p>
    <w:p w14:paraId="604A6750" w14:textId="77777777" w:rsidR="00F53248" w:rsidRPr="00844556" w:rsidRDefault="5B7BF1A2" w:rsidP="00F53248">
      <w:pPr>
        <w:numPr>
          <w:ilvl w:val="0"/>
          <w:numId w:val="19"/>
        </w:numPr>
        <w:spacing w:after="0" w:line="240" w:lineRule="auto"/>
        <w:ind w:left="357" w:hanging="357"/>
      </w:pPr>
      <w:r>
        <w:t xml:space="preserve">Self-priming pumps </w:t>
      </w:r>
    </w:p>
    <w:p w14:paraId="216A60B3" w14:textId="77777777" w:rsidR="00F53248" w:rsidRPr="00844556" w:rsidRDefault="5B7BF1A2" w:rsidP="00F53248">
      <w:pPr>
        <w:numPr>
          <w:ilvl w:val="0"/>
          <w:numId w:val="19"/>
        </w:numPr>
        <w:spacing w:after="0" w:line="240" w:lineRule="auto"/>
        <w:ind w:left="357" w:hanging="357"/>
      </w:pPr>
      <w:r>
        <w:t>Prime-assist pumps</w:t>
      </w:r>
    </w:p>
    <w:p w14:paraId="090C7771" w14:textId="77777777" w:rsidR="00F53248" w:rsidRPr="00844556" w:rsidRDefault="5B7BF1A2" w:rsidP="00F53248">
      <w:pPr>
        <w:numPr>
          <w:ilvl w:val="0"/>
          <w:numId w:val="19"/>
        </w:numPr>
        <w:spacing w:after="0" w:line="240" w:lineRule="auto"/>
        <w:ind w:left="357" w:hanging="357"/>
      </w:pPr>
      <w:r>
        <w:t>Magnet drive pumps</w:t>
      </w:r>
    </w:p>
    <w:p w14:paraId="3E4ED74F" w14:textId="77777777" w:rsidR="00F53248" w:rsidRPr="00844556" w:rsidRDefault="5B7BF1A2" w:rsidP="00F53248">
      <w:pPr>
        <w:numPr>
          <w:ilvl w:val="0"/>
          <w:numId w:val="19"/>
        </w:numPr>
        <w:spacing w:after="0" w:line="240" w:lineRule="auto"/>
        <w:ind w:left="357" w:hanging="357"/>
      </w:pPr>
      <w:r>
        <w:t>Pumps for nuclear facilities</w:t>
      </w:r>
    </w:p>
    <w:p w14:paraId="71A6C072" w14:textId="77777777" w:rsidR="00F53248" w:rsidRDefault="5B7BF1A2" w:rsidP="00F53248">
      <w:pPr>
        <w:numPr>
          <w:ilvl w:val="0"/>
          <w:numId w:val="19"/>
        </w:numPr>
        <w:spacing w:after="0" w:line="240" w:lineRule="auto"/>
        <w:ind w:left="357" w:hanging="357"/>
      </w:pPr>
      <w:r>
        <w:t>Pumps meeting military specifications</w:t>
      </w:r>
    </w:p>
    <w:p w14:paraId="2531D1F2" w14:textId="77777777" w:rsidR="00F53248" w:rsidRDefault="00F53248" w:rsidP="00F53248">
      <w:pPr>
        <w:spacing w:after="0" w:line="240" w:lineRule="auto"/>
        <w:ind w:left="357"/>
      </w:pPr>
    </w:p>
    <w:p w14:paraId="03500690" w14:textId="77777777" w:rsidR="00F53248" w:rsidRPr="00844556" w:rsidRDefault="5B7BF1A2" w:rsidP="00F53248">
      <w:pPr>
        <w:spacing w:after="0" w:line="240" w:lineRule="auto"/>
      </w:pPr>
      <w:r>
        <w:t xml:space="preserve">The US Standards apply to pumps used with clean water which is defined as a liquid having a: </w:t>
      </w:r>
    </w:p>
    <w:p w14:paraId="30186707" w14:textId="77777777" w:rsidR="00F53248" w:rsidRPr="00844556" w:rsidRDefault="5B7BF1A2" w:rsidP="00F53248">
      <w:pPr>
        <w:numPr>
          <w:ilvl w:val="0"/>
          <w:numId w:val="14"/>
        </w:numPr>
        <w:spacing w:after="0" w:line="240" w:lineRule="auto"/>
        <w:ind w:left="357" w:hanging="357"/>
      </w:pPr>
      <w:r>
        <w:t>free solid content less than 0.25 kg/m</w:t>
      </w:r>
      <w:r w:rsidRPr="5B7BF1A2">
        <w:rPr>
          <w:vertAlign w:val="superscript"/>
        </w:rPr>
        <w:t>3</w:t>
      </w:r>
    </w:p>
    <w:p w14:paraId="33355189" w14:textId="77777777" w:rsidR="00F53248" w:rsidRPr="00844556" w:rsidRDefault="5B7BF1A2" w:rsidP="00F53248">
      <w:pPr>
        <w:numPr>
          <w:ilvl w:val="0"/>
          <w:numId w:val="14"/>
        </w:numPr>
        <w:spacing w:after="0" w:line="240" w:lineRule="auto"/>
        <w:ind w:left="357" w:hanging="357"/>
      </w:pPr>
      <w:r>
        <w:t>dissolved solid content less than 50kg/m</w:t>
      </w:r>
      <w:r w:rsidRPr="5B7BF1A2">
        <w:rPr>
          <w:vertAlign w:val="superscript"/>
        </w:rPr>
        <w:t>3</w:t>
      </w:r>
    </w:p>
    <w:p w14:paraId="0476D756" w14:textId="77777777" w:rsidR="009C2532" w:rsidRDefault="5B7BF1A2" w:rsidP="00F53248">
      <w:r>
        <w:t>fluid temperature range between -10°C and 120°C.</w:t>
      </w:r>
    </w:p>
    <w:p w14:paraId="66A7D2AD" w14:textId="77777777" w:rsidR="009C2532" w:rsidRDefault="009C2532">
      <w:pPr>
        <w:spacing w:after="0" w:line="240" w:lineRule="auto"/>
      </w:pPr>
      <w:r>
        <w:br w:type="page"/>
      </w:r>
    </w:p>
    <w:p w14:paraId="4D8062F4" w14:textId="51611ABC" w:rsidR="009C2532" w:rsidRDefault="009C2532" w:rsidP="5B7BF1A2">
      <w:pPr>
        <w:pStyle w:val="AppendixTitle"/>
      </w:pPr>
      <w:bookmarkStart w:id="123" w:name="_Toc53597544"/>
      <w:r>
        <w:t>Appendix 4. Pump Requirements in the National Construction Code 2019</w:t>
      </w:r>
      <w:bookmarkEnd w:id="123"/>
    </w:p>
    <w:p w14:paraId="4F4A3553" w14:textId="77777777" w:rsidR="009C2532" w:rsidRPr="000A098E" w:rsidRDefault="009C2532" w:rsidP="5B7BF1A2">
      <w:pPr>
        <w:rPr>
          <w:b/>
          <w:bCs/>
          <w:i/>
          <w:iCs/>
        </w:rPr>
      </w:pPr>
      <w:r w:rsidRPr="5B7BF1A2">
        <w:rPr>
          <w:b/>
          <w:bCs/>
          <w:i/>
          <w:iCs/>
        </w:rPr>
        <w:t xml:space="preserve">J5.7 Pump systems </w:t>
      </w:r>
      <w:r w:rsidRPr="5B7BF1A2">
        <w:rPr>
          <w:rStyle w:val="FootnoteReference"/>
          <w:b/>
          <w:bCs/>
          <w:i/>
          <w:iCs/>
        </w:rPr>
        <w:footnoteReference w:id="33"/>
      </w:r>
    </w:p>
    <w:p w14:paraId="6CECA25E" w14:textId="77777777" w:rsidR="009C2532" w:rsidRPr="000A098E" w:rsidRDefault="5B7BF1A2" w:rsidP="5B7BF1A2">
      <w:pPr>
        <w:pStyle w:val="ListParagraph"/>
        <w:numPr>
          <w:ilvl w:val="0"/>
          <w:numId w:val="28"/>
        </w:numPr>
        <w:rPr>
          <w:i/>
          <w:iCs/>
        </w:rPr>
      </w:pPr>
      <w:r w:rsidRPr="5B7BF1A2">
        <w:rPr>
          <w:b/>
          <w:bCs/>
          <w:i/>
          <w:iCs/>
        </w:rPr>
        <w:t>General</w:t>
      </w:r>
      <w:r w:rsidRPr="5B7BF1A2">
        <w:rPr>
          <w:i/>
          <w:iCs/>
        </w:rPr>
        <w:t xml:space="preserve"> — Pumps and pipework that form part of an air-conditioning system must either— </w:t>
      </w:r>
    </w:p>
    <w:p w14:paraId="4D1DDB98" w14:textId="77777777" w:rsidR="009C2532" w:rsidRPr="000A098E" w:rsidRDefault="5B7BF1A2" w:rsidP="5B7BF1A2">
      <w:pPr>
        <w:pStyle w:val="ListParagraph"/>
        <w:numPr>
          <w:ilvl w:val="0"/>
          <w:numId w:val="29"/>
        </w:numPr>
        <w:rPr>
          <w:i/>
          <w:iCs/>
        </w:rPr>
      </w:pPr>
      <w:r w:rsidRPr="5B7BF1A2">
        <w:rPr>
          <w:i/>
          <w:iCs/>
        </w:rPr>
        <w:t xml:space="preserve">separately comply with (b), (c) and (d); or </w:t>
      </w:r>
    </w:p>
    <w:p w14:paraId="0D7E4258" w14:textId="77777777" w:rsidR="009C2532" w:rsidRPr="000A098E" w:rsidRDefault="5B7BF1A2" w:rsidP="5B7BF1A2">
      <w:pPr>
        <w:pStyle w:val="ListParagraph"/>
        <w:numPr>
          <w:ilvl w:val="0"/>
          <w:numId w:val="29"/>
        </w:numPr>
        <w:rPr>
          <w:i/>
          <w:iCs/>
        </w:rPr>
      </w:pPr>
      <w:r w:rsidRPr="5B7BF1A2">
        <w:rPr>
          <w:i/>
          <w:iCs/>
        </w:rPr>
        <w:t xml:space="preserve">achieve a pump motor power per unit of flowrate lower than the pump motor power per unit of flowrate achieved when applying (b), (c) and (d) together. </w:t>
      </w:r>
    </w:p>
    <w:p w14:paraId="3FC3E191" w14:textId="77777777" w:rsidR="009C2532" w:rsidRPr="000A098E" w:rsidRDefault="5B7BF1A2" w:rsidP="5B7BF1A2">
      <w:pPr>
        <w:pStyle w:val="ListParagraph"/>
        <w:numPr>
          <w:ilvl w:val="0"/>
          <w:numId w:val="28"/>
        </w:numPr>
        <w:rPr>
          <w:i/>
          <w:iCs/>
        </w:rPr>
      </w:pPr>
      <w:r w:rsidRPr="5B7BF1A2">
        <w:rPr>
          <w:b/>
          <w:bCs/>
          <w:i/>
          <w:iCs/>
        </w:rPr>
        <w:t>Circulator pumps</w:t>
      </w:r>
      <w:r w:rsidRPr="5B7BF1A2">
        <w:rPr>
          <w:i/>
          <w:iCs/>
        </w:rPr>
        <w:t xml:space="preserve"> — A glandless impeller pump, with a rated hydraulic power output of less than 2.5 kW and that is used in closed loop systems must have an energy efficiency index (EEI) not more than 0.27 calculated in accordance with European Union Commission Regulation No. 622/2012. </w:t>
      </w:r>
    </w:p>
    <w:p w14:paraId="58B148F9" w14:textId="77777777" w:rsidR="009C2532" w:rsidRPr="000A098E" w:rsidRDefault="5B7BF1A2" w:rsidP="5B7BF1A2">
      <w:pPr>
        <w:pStyle w:val="ListParagraph"/>
        <w:numPr>
          <w:ilvl w:val="0"/>
          <w:numId w:val="28"/>
        </w:numPr>
        <w:rPr>
          <w:i/>
          <w:iCs/>
        </w:rPr>
      </w:pPr>
      <w:r w:rsidRPr="5B7BF1A2">
        <w:rPr>
          <w:b/>
          <w:bCs/>
          <w:i/>
          <w:iCs/>
        </w:rPr>
        <w:t>Other pumps</w:t>
      </w:r>
      <w:r w:rsidRPr="5B7BF1A2">
        <w:rPr>
          <w:i/>
          <w:iCs/>
        </w:rPr>
        <w:t xml:space="preserve"> — Pumps that are in accordance with Articles 1 and 2 of European Union Commission Regulation No. 547/2012 must have a minimum efficiency index (MEI) of 0.4 or more when calculated in accordance with European Union Commission Regulation No. 547/2012. </w:t>
      </w:r>
    </w:p>
    <w:p w14:paraId="2449555F" w14:textId="77777777" w:rsidR="009C2532" w:rsidRPr="000A098E" w:rsidRDefault="5B7BF1A2" w:rsidP="5B7BF1A2">
      <w:pPr>
        <w:pStyle w:val="ListParagraph"/>
        <w:numPr>
          <w:ilvl w:val="0"/>
          <w:numId w:val="28"/>
        </w:numPr>
        <w:rPr>
          <w:i/>
          <w:iCs/>
        </w:rPr>
      </w:pPr>
      <w:r w:rsidRPr="5B7BF1A2">
        <w:rPr>
          <w:b/>
          <w:bCs/>
          <w:i/>
          <w:iCs/>
        </w:rPr>
        <w:t>Pipework</w:t>
      </w:r>
      <w:r w:rsidRPr="5B7BF1A2">
        <w:rPr>
          <w:i/>
          <w:iCs/>
        </w:rPr>
        <w:t xml:space="preserve"> — Straight segments of pipework along the index run, forming part of an air-conditioning system— </w:t>
      </w:r>
    </w:p>
    <w:p w14:paraId="2C5CD9FB" w14:textId="77777777" w:rsidR="009C2532" w:rsidRPr="000A098E" w:rsidRDefault="5B7BF1A2" w:rsidP="5B7BF1A2">
      <w:pPr>
        <w:pStyle w:val="ListParagraph"/>
        <w:numPr>
          <w:ilvl w:val="0"/>
          <w:numId w:val="30"/>
        </w:numPr>
        <w:rPr>
          <w:i/>
          <w:iCs/>
        </w:rPr>
      </w:pPr>
      <w:r w:rsidRPr="5B7BF1A2">
        <w:rPr>
          <w:i/>
          <w:iCs/>
        </w:rPr>
        <w:t xml:space="preserve">in pipework systems that do not have branches and have the same flow rate throughout the entire pipe network, must achieve an average pressure drop of not more than— </w:t>
      </w:r>
    </w:p>
    <w:p w14:paraId="01233C11" w14:textId="77777777" w:rsidR="009C2532" w:rsidRPr="000A098E" w:rsidRDefault="009C2532" w:rsidP="5B7BF1A2">
      <w:pPr>
        <w:ind w:left="1080"/>
        <w:rPr>
          <w:i/>
          <w:iCs/>
        </w:rPr>
      </w:pPr>
      <w:r w:rsidRPr="5B7BF1A2">
        <w:rPr>
          <w:i/>
          <w:iCs/>
        </w:rPr>
        <w:t>(A)</w:t>
      </w:r>
      <w:r w:rsidRPr="000A098E">
        <w:rPr>
          <w:i/>
          <w:iCs/>
          <w:szCs w:val="22"/>
        </w:rPr>
        <w:tab/>
      </w:r>
      <w:r w:rsidRPr="5B7BF1A2">
        <w:rPr>
          <w:i/>
          <w:iCs/>
        </w:rPr>
        <w:t xml:space="preserve">for constant speed systems, the values nominated in Table J5.7a; or </w:t>
      </w:r>
    </w:p>
    <w:p w14:paraId="3FC40F66" w14:textId="77777777" w:rsidR="009C2532" w:rsidRPr="000A098E" w:rsidRDefault="009C2532" w:rsidP="5B7BF1A2">
      <w:pPr>
        <w:ind w:left="1080"/>
        <w:rPr>
          <w:i/>
          <w:iCs/>
        </w:rPr>
      </w:pPr>
      <w:r w:rsidRPr="5B7BF1A2">
        <w:rPr>
          <w:i/>
          <w:iCs/>
        </w:rPr>
        <w:t>(B)</w:t>
      </w:r>
      <w:r w:rsidRPr="000A098E">
        <w:rPr>
          <w:i/>
          <w:iCs/>
          <w:szCs w:val="22"/>
        </w:rPr>
        <w:tab/>
      </w:r>
      <w:r w:rsidRPr="5B7BF1A2">
        <w:rPr>
          <w:i/>
          <w:iCs/>
        </w:rPr>
        <w:t xml:space="preserve">for variable speed systems, the values nominated in Table J5.7b; or </w:t>
      </w:r>
    </w:p>
    <w:p w14:paraId="5F8F90E0" w14:textId="77777777" w:rsidR="009C2532" w:rsidRPr="000A098E" w:rsidRDefault="5B7BF1A2" w:rsidP="5B7BF1A2">
      <w:pPr>
        <w:pStyle w:val="ListParagraph"/>
        <w:numPr>
          <w:ilvl w:val="0"/>
          <w:numId w:val="30"/>
        </w:numPr>
        <w:rPr>
          <w:i/>
          <w:iCs/>
        </w:rPr>
      </w:pPr>
      <w:r w:rsidRPr="5B7BF1A2">
        <w:rPr>
          <w:i/>
          <w:iCs/>
        </w:rPr>
        <w:t xml:space="preserve">in any other pipework system, must achieve an average pressure drop of not more than— </w:t>
      </w:r>
    </w:p>
    <w:p w14:paraId="21B5B7FF" w14:textId="77777777" w:rsidR="009C2532" w:rsidRPr="000A098E" w:rsidRDefault="009C2532" w:rsidP="5B7BF1A2">
      <w:pPr>
        <w:ind w:left="1080"/>
        <w:rPr>
          <w:i/>
          <w:iCs/>
        </w:rPr>
      </w:pPr>
      <w:r w:rsidRPr="5B7BF1A2">
        <w:rPr>
          <w:i/>
          <w:iCs/>
        </w:rPr>
        <w:t>(A)</w:t>
      </w:r>
      <w:r w:rsidRPr="000A098E">
        <w:rPr>
          <w:i/>
          <w:iCs/>
          <w:szCs w:val="22"/>
        </w:rPr>
        <w:tab/>
      </w:r>
      <w:r w:rsidRPr="5B7BF1A2">
        <w:rPr>
          <w:i/>
          <w:iCs/>
        </w:rPr>
        <w:t xml:space="preserve">for constant speed systems, the values nominated in Table J5.7c; or </w:t>
      </w:r>
    </w:p>
    <w:p w14:paraId="53606436" w14:textId="77777777" w:rsidR="009C2532" w:rsidRPr="000A098E" w:rsidRDefault="009C2532" w:rsidP="5B7BF1A2">
      <w:pPr>
        <w:ind w:left="1080"/>
        <w:rPr>
          <w:i/>
          <w:iCs/>
        </w:rPr>
      </w:pPr>
      <w:r w:rsidRPr="5B7BF1A2">
        <w:rPr>
          <w:i/>
          <w:iCs/>
        </w:rPr>
        <w:t>(B)</w:t>
      </w:r>
      <w:r w:rsidRPr="000A098E">
        <w:rPr>
          <w:i/>
          <w:iCs/>
          <w:szCs w:val="22"/>
        </w:rPr>
        <w:tab/>
      </w:r>
      <w:r w:rsidRPr="5B7BF1A2">
        <w:rPr>
          <w:i/>
          <w:iCs/>
        </w:rPr>
        <w:t xml:space="preserve">for variable speed systems, the values nominated in Table J5.7d. </w:t>
      </w:r>
    </w:p>
    <w:p w14:paraId="39CB6E83" w14:textId="5E2FB10B" w:rsidR="00F53248" w:rsidRPr="00F53248" w:rsidRDefault="00F53248" w:rsidP="00F53248">
      <w:pPr>
        <w:rPr>
          <w:lang w:val="en"/>
        </w:rPr>
      </w:pPr>
    </w:p>
    <w:sectPr w:rsidR="00F53248" w:rsidRPr="00F53248" w:rsidSect="00CD730E">
      <w:headerReference w:type="even" r:id="rId31"/>
      <w:headerReference w:type="default" r:id="rId32"/>
      <w:footerReference w:type="default" r:id="rId33"/>
      <w:headerReference w:type="first" r:id="rId34"/>
      <w:pgSz w:w="11907" w:h="16839"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7C2D9" w14:textId="77777777" w:rsidR="008220D8" w:rsidRDefault="008220D8" w:rsidP="00A860BD">
      <w:pPr>
        <w:spacing w:after="0" w:line="240" w:lineRule="auto"/>
      </w:pPr>
      <w:r>
        <w:separator/>
      </w:r>
    </w:p>
  </w:endnote>
  <w:endnote w:type="continuationSeparator" w:id="0">
    <w:p w14:paraId="5C0F43F1" w14:textId="77777777" w:rsidR="008220D8" w:rsidRDefault="008220D8" w:rsidP="00A860BD">
      <w:pPr>
        <w:spacing w:after="0" w:line="240" w:lineRule="auto"/>
      </w:pPr>
      <w:r>
        <w:continuationSeparator/>
      </w:r>
    </w:p>
  </w:endnote>
  <w:endnote w:type="continuationNotice" w:id="1">
    <w:p w14:paraId="4C71E7F0" w14:textId="77777777" w:rsidR="008220D8" w:rsidRDefault="00822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440403"/>
      <w:docPartObj>
        <w:docPartGallery w:val="Page Numbers (Bottom of Page)"/>
        <w:docPartUnique/>
      </w:docPartObj>
    </w:sdtPr>
    <w:sdtEndPr/>
    <w:sdtContent>
      <w:sdt>
        <w:sdtPr>
          <w:id w:val="1728636285"/>
          <w:docPartObj>
            <w:docPartGallery w:val="Page Numbers (Top of Page)"/>
            <w:docPartUnique/>
          </w:docPartObj>
        </w:sdtPr>
        <w:sdtEndPr/>
        <w:sdtContent>
          <w:p w14:paraId="7CB5F6B8" w14:textId="39549827" w:rsidR="008220D8" w:rsidRDefault="008F00C2" w:rsidP="00CD730E">
            <w:pPr>
              <w:pStyle w:val="Footer"/>
            </w:pPr>
          </w:p>
        </w:sdtContent>
      </w:sdt>
    </w:sdtContent>
  </w:sdt>
  <w:p w14:paraId="7BBAD254" w14:textId="77777777" w:rsidR="008220D8" w:rsidRDefault="00822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329186"/>
      <w:docPartObj>
        <w:docPartGallery w:val="Page Numbers (Bottom of Page)"/>
        <w:docPartUnique/>
      </w:docPartObj>
    </w:sdtPr>
    <w:sdtEndPr/>
    <w:sdtContent>
      <w:sdt>
        <w:sdtPr>
          <w:id w:val="-1754734135"/>
          <w:docPartObj>
            <w:docPartGallery w:val="Page Numbers (Top of Page)"/>
            <w:docPartUnique/>
          </w:docPartObj>
        </w:sdtPr>
        <w:sdtEndPr/>
        <w:sdtContent>
          <w:p w14:paraId="26EBC0B7" w14:textId="748F77D2" w:rsidR="008220D8" w:rsidRDefault="008220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F00C2">
              <w:rPr>
                <w:b/>
                <w:bCs/>
                <w:noProof/>
              </w:rPr>
              <w:t>1</w:t>
            </w:r>
            <w:r>
              <w:rPr>
                <w:b/>
                <w:bCs/>
                <w:sz w:val="24"/>
                <w:szCs w:val="24"/>
              </w:rPr>
              <w:fldChar w:fldCharType="end"/>
            </w:r>
            <w:r>
              <w:t xml:space="preserve"> of </w:t>
            </w:r>
            <w:r w:rsidRPr="00CD730E">
              <w:rPr>
                <w:b/>
                <w:bCs/>
                <w:sz w:val="20"/>
                <w:szCs w:val="24"/>
              </w:rPr>
              <w:fldChar w:fldCharType="begin"/>
            </w:r>
            <w:r w:rsidRPr="00CD730E">
              <w:rPr>
                <w:b/>
                <w:bCs/>
                <w:sz w:val="20"/>
                <w:szCs w:val="24"/>
              </w:rPr>
              <w:instrText xml:space="preserve"> SECTIONPAGES  </w:instrText>
            </w:r>
            <w:r w:rsidRPr="00CD730E">
              <w:rPr>
                <w:b/>
                <w:bCs/>
                <w:sz w:val="20"/>
                <w:szCs w:val="24"/>
              </w:rPr>
              <w:fldChar w:fldCharType="separate"/>
            </w:r>
            <w:r w:rsidR="008F00C2">
              <w:rPr>
                <w:b/>
                <w:bCs/>
                <w:noProof/>
                <w:sz w:val="20"/>
                <w:szCs w:val="24"/>
              </w:rPr>
              <w:t>27</w:t>
            </w:r>
            <w:r w:rsidRPr="00CD730E">
              <w:rPr>
                <w:b/>
                <w:bCs/>
                <w:sz w:val="20"/>
                <w:szCs w:val="24"/>
              </w:rPr>
              <w:fldChar w:fldCharType="end"/>
            </w:r>
          </w:p>
        </w:sdtContent>
      </w:sdt>
    </w:sdtContent>
  </w:sdt>
  <w:p w14:paraId="3D4CEB32" w14:textId="77777777" w:rsidR="008220D8" w:rsidRDefault="00822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4D5B7" w14:textId="77777777" w:rsidR="008220D8" w:rsidRDefault="008220D8" w:rsidP="00A860BD">
      <w:pPr>
        <w:spacing w:after="0" w:line="240" w:lineRule="auto"/>
      </w:pPr>
      <w:r>
        <w:separator/>
      </w:r>
    </w:p>
  </w:footnote>
  <w:footnote w:type="continuationSeparator" w:id="0">
    <w:p w14:paraId="398D5577" w14:textId="77777777" w:rsidR="008220D8" w:rsidRDefault="008220D8" w:rsidP="00A860BD">
      <w:pPr>
        <w:spacing w:after="0" w:line="240" w:lineRule="auto"/>
      </w:pPr>
      <w:r>
        <w:continuationSeparator/>
      </w:r>
    </w:p>
  </w:footnote>
  <w:footnote w:type="continuationNotice" w:id="1">
    <w:p w14:paraId="72BD38AE" w14:textId="77777777" w:rsidR="008220D8" w:rsidRDefault="008220D8">
      <w:pPr>
        <w:spacing w:after="0" w:line="240" w:lineRule="auto"/>
      </w:pPr>
    </w:p>
  </w:footnote>
  <w:footnote w:id="2">
    <w:p w14:paraId="13C6CC85" w14:textId="006C7D1F" w:rsidR="008220D8" w:rsidRDefault="008220D8" w:rsidP="00042D78">
      <w:pPr>
        <w:pStyle w:val="FootnoteText"/>
      </w:pPr>
      <w:r>
        <w:rPr>
          <w:rStyle w:val="FootnoteReference"/>
        </w:rPr>
        <w:footnoteRef/>
      </w:r>
      <w:r>
        <w:t xml:space="preserve"> </w:t>
      </w:r>
      <w:r w:rsidRPr="00D36FBA">
        <w:rPr>
          <w:sz w:val="16"/>
          <w:szCs w:val="16"/>
        </w:rPr>
        <w:t xml:space="preserve">E3 Program - </w:t>
      </w:r>
      <w:hyperlink r:id="rId1" w:history="1">
        <w:r w:rsidRPr="00D36FBA">
          <w:rPr>
            <w:rStyle w:val="Hyperlink"/>
            <w:sz w:val="16"/>
            <w:szCs w:val="16"/>
          </w:rPr>
          <w:t>https://www.energyrating.gov.au/about-e3-program/who-we-are</w:t>
        </w:r>
      </w:hyperlink>
    </w:p>
  </w:footnote>
  <w:footnote w:id="3">
    <w:p w14:paraId="19640655" w14:textId="7F80AFA2" w:rsidR="008220D8" w:rsidRPr="00D41D52" w:rsidRDefault="008220D8" w:rsidP="5B7BF1A2">
      <w:pPr>
        <w:pStyle w:val="FootnoteText"/>
        <w:rPr>
          <w:rFonts w:cs="Arial"/>
          <w:sz w:val="16"/>
          <w:szCs w:val="16"/>
        </w:rPr>
      </w:pPr>
      <w:r w:rsidRPr="00D41D52">
        <w:rPr>
          <w:rStyle w:val="FootnoteReference"/>
          <w:rFonts w:cs="Arial"/>
          <w:sz w:val="16"/>
          <w:szCs w:val="16"/>
        </w:rPr>
        <w:footnoteRef/>
      </w:r>
      <w:r w:rsidRPr="00D41D52">
        <w:rPr>
          <w:rFonts w:cs="Arial"/>
          <w:sz w:val="16"/>
          <w:szCs w:val="16"/>
        </w:rPr>
        <w:t xml:space="preserve"> </w:t>
      </w:r>
      <w:r>
        <w:rPr>
          <w:rFonts w:cs="Arial"/>
          <w:sz w:val="16"/>
          <w:szCs w:val="16"/>
        </w:rPr>
        <w:t xml:space="preserve">About the E3 Program - </w:t>
      </w:r>
      <w:hyperlink r:id="rId2" w:history="1">
        <w:r w:rsidRPr="00D41D52">
          <w:rPr>
            <w:rStyle w:val="Hyperlink"/>
            <w:rFonts w:cs="Arial"/>
            <w:sz w:val="16"/>
            <w:szCs w:val="16"/>
          </w:rPr>
          <w:t>https://www.energyrating.gov.au/about-e3-program</w:t>
        </w:r>
      </w:hyperlink>
    </w:p>
  </w:footnote>
  <w:footnote w:id="4">
    <w:p w14:paraId="2D53A074" w14:textId="0DCB9E2E" w:rsidR="008220D8" w:rsidRPr="00D41D52" w:rsidRDefault="008220D8" w:rsidP="5B7BF1A2">
      <w:pPr>
        <w:pStyle w:val="FootnoteText"/>
        <w:rPr>
          <w:rFonts w:cs="Arial"/>
          <w:sz w:val="16"/>
          <w:szCs w:val="16"/>
        </w:rPr>
      </w:pPr>
      <w:r w:rsidRPr="00D41D52">
        <w:rPr>
          <w:rStyle w:val="FootnoteReference"/>
          <w:rFonts w:cs="Arial"/>
          <w:sz w:val="16"/>
          <w:szCs w:val="16"/>
        </w:rPr>
        <w:footnoteRef/>
      </w:r>
      <w:r w:rsidRPr="00D41D52">
        <w:rPr>
          <w:rFonts w:cs="Arial"/>
          <w:sz w:val="16"/>
          <w:szCs w:val="16"/>
        </w:rPr>
        <w:t xml:space="preserve"> </w:t>
      </w:r>
      <w:r>
        <w:rPr>
          <w:rFonts w:cs="Arial"/>
          <w:sz w:val="16"/>
          <w:szCs w:val="16"/>
        </w:rPr>
        <w:t xml:space="preserve">GEMS Act 2012 - </w:t>
      </w:r>
      <w:hyperlink r:id="rId3" w:history="1">
        <w:r w:rsidRPr="00D41D52">
          <w:rPr>
            <w:rStyle w:val="Hyperlink"/>
            <w:rFonts w:cs="Arial"/>
            <w:sz w:val="16"/>
            <w:szCs w:val="16"/>
          </w:rPr>
          <w:t>https://www.legislation.gov.au/Details/C2012A00132</w:t>
        </w:r>
      </w:hyperlink>
    </w:p>
  </w:footnote>
  <w:footnote w:id="5">
    <w:p w14:paraId="718E37C8" w14:textId="42E95E18" w:rsidR="008220D8" w:rsidRDefault="008220D8" w:rsidP="0012124E">
      <w:pPr>
        <w:pStyle w:val="FootnoteText"/>
      </w:pPr>
      <w:r w:rsidRPr="004502C6">
        <w:rPr>
          <w:rStyle w:val="FootnoteReference"/>
          <w:sz w:val="16"/>
          <w:szCs w:val="16"/>
        </w:rPr>
        <w:footnoteRef/>
      </w:r>
      <w:r w:rsidRPr="004502C6">
        <w:rPr>
          <w:sz w:val="16"/>
          <w:szCs w:val="16"/>
        </w:rPr>
        <w:t xml:space="preserve"> </w:t>
      </w:r>
      <w:r>
        <w:rPr>
          <w:sz w:val="16"/>
          <w:szCs w:val="16"/>
        </w:rPr>
        <w:t xml:space="preserve">E3 Achievements Report - </w:t>
      </w:r>
      <w:r w:rsidRPr="004502C6">
        <w:rPr>
          <w:sz w:val="16"/>
          <w:szCs w:val="16"/>
        </w:rPr>
        <w:t>https://www.energyrating.gov.au/document/e3-achievements-report-2018-2019</w:t>
      </w:r>
    </w:p>
  </w:footnote>
  <w:footnote w:id="6">
    <w:p w14:paraId="7C3F571B" w14:textId="1B1CE7CE" w:rsidR="008220D8" w:rsidRPr="007103D8" w:rsidRDefault="008220D8" w:rsidP="5B7BF1A2">
      <w:pPr>
        <w:pStyle w:val="FootnoteText"/>
        <w:rPr>
          <w:rFonts w:asciiTheme="minorHAnsi" w:hAnsiTheme="minorHAnsi" w:cstheme="minorBidi"/>
          <w:sz w:val="16"/>
          <w:szCs w:val="16"/>
        </w:rPr>
      </w:pPr>
      <w:r w:rsidRPr="00D41D52">
        <w:rPr>
          <w:rStyle w:val="FootnoteReference"/>
          <w:rFonts w:cs="Arial"/>
          <w:sz w:val="16"/>
          <w:szCs w:val="16"/>
        </w:rPr>
        <w:footnoteRef/>
      </w:r>
      <w:r w:rsidRPr="00D41D52">
        <w:rPr>
          <w:rFonts w:cs="Arial"/>
          <w:sz w:val="16"/>
          <w:szCs w:val="16"/>
        </w:rPr>
        <w:t xml:space="preserve"> E3 Prioritisation Program 2017-18</w:t>
      </w:r>
      <w:r w:rsidRPr="00D41D52">
        <w:rPr>
          <w:rStyle w:val="Hyperlink"/>
          <w:rFonts w:cs="Arial"/>
          <w:sz w:val="16"/>
          <w:szCs w:val="16"/>
        </w:rPr>
        <w:t xml:space="preserve"> https://www.energyrating.gov.au/document/e3-prioritisation-plan-2017-18</w:t>
      </w:r>
    </w:p>
  </w:footnote>
  <w:footnote w:id="7">
    <w:p w14:paraId="0187795E" w14:textId="1B28E5C6" w:rsidR="008220D8" w:rsidRPr="00393C0B" w:rsidRDefault="008220D8" w:rsidP="5B7BF1A2">
      <w:pPr>
        <w:pStyle w:val="FootnoteText"/>
        <w:rPr>
          <w:rFonts w:cs="Arial"/>
        </w:rPr>
      </w:pPr>
      <w:r w:rsidRPr="00393C0B">
        <w:rPr>
          <w:rStyle w:val="FootnoteReference"/>
          <w:rFonts w:cs="Arial"/>
          <w:sz w:val="16"/>
          <w:szCs w:val="16"/>
        </w:rPr>
        <w:footnoteRef/>
      </w:r>
      <w:r w:rsidRPr="00393C0B">
        <w:rPr>
          <w:rFonts w:cs="Arial"/>
          <w:sz w:val="16"/>
          <w:szCs w:val="16"/>
        </w:rPr>
        <w:t xml:space="preserve"> Pump and Compre</w:t>
      </w:r>
      <w:r>
        <w:rPr>
          <w:rFonts w:cs="Arial"/>
          <w:sz w:val="16"/>
          <w:szCs w:val="16"/>
        </w:rPr>
        <w:t>ssor Manufacturing in Australia- IBISWorld</w:t>
      </w:r>
    </w:p>
  </w:footnote>
  <w:footnote w:id="8">
    <w:p w14:paraId="6B771FD3" w14:textId="68C89CEF" w:rsidR="008220D8" w:rsidRPr="007037F6" w:rsidRDefault="008220D8" w:rsidP="5B7BF1A2">
      <w:pPr>
        <w:pStyle w:val="FootnoteText"/>
        <w:rPr>
          <w:sz w:val="16"/>
          <w:szCs w:val="16"/>
        </w:rPr>
      </w:pPr>
      <w:r w:rsidRPr="007037F6">
        <w:rPr>
          <w:rStyle w:val="FootnoteReference"/>
          <w:sz w:val="16"/>
          <w:szCs w:val="16"/>
        </w:rPr>
        <w:footnoteRef/>
      </w:r>
      <w:r w:rsidRPr="007037F6">
        <w:rPr>
          <w:sz w:val="16"/>
          <w:szCs w:val="16"/>
        </w:rPr>
        <w:t xml:space="preserve"> </w:t>
      </w:r>
      <w:r w:rsidRPr="00D36FBA">
        <w:rPr>
          <w:sz w:val="16"/>
          <w:szCs w:val="16"/>
        </w:rPr>
        <w:t>Industrial and Mining Machinery Wholesaling in New Zealand</w:t>
      </w:r>
      <w:r>
        <w:rPr>
          <w:sz w:val="16"/>
          <w:szCs w:val="16"/>
        </w:rPr>
        <w:t>- IBISWorld</w:t>
      </w:r>
    </w:p>
  </w:footnote>
  <w:footnote w:id="9">
    <w:p w14:paraId="4547CAEA" w14:textId="77777777" w:rsidR="008220D8" w:rsidRPr="00393C0B" w:rsidRDefault="008220D8" w:rsidP="5B7BF1A2">
      <w:pPr>
        <w:pStyle w:val="FootnoteText"/>
        <w:rPr>
          <w:rFonts w:cs="Arial"/>
        </w:rPr>
      </w:pPr>
      <w:r w:rsidRPr="5B7BF1A2">
        <w:rPr>
          <w:rStyle w:val="FootnoteReference"/>
          <w:rFonts w:cs="Arial"/>
          <w:sz w:val="16"/>
          <w:szCs w:val="16"/>
        </w:rPr>
        <w:footnoteRef/>
      </w:r>
      <w:r w:rsidRPr="5B7BF1A2">
        <w:rPr>
          <w:rFonts w:cs="Arial"/>
          <w:sz w:val="16"/>
          <w:szCs w:val="16"/>
        </w:rPr>
        <w:t xml:space="preserve"> *Please note these figures include compressor sales, as they are within the same ANZSIC code.</w:t>
      </w:r>
    </w:p>
  </w:footnote>
  <w:footnote w:id="10">
    <w:p w14:paraId="553014EF" w14:textId="76C2FEF2" w:rsidR="008220D8" w:rsidRPr="00A763F9" w:rsidRDefault="008220D8" w:rsidP="5B7BF1A2">
      <w:pPr>
        <w:pStyle w:val="FootnoteText"/>
        <w:rPr>
          <w:sz w:val="16"/>
          <w:szCs w:val="16"/>
        </w:rPr>
      </w:pPr>
      <w:r w:rsidRPr="00393C0B">
        <w:rPr>
          <w:rStyle w:val="FootnoteReference"/>
          <w:rFonts w:cs="Arial"/>
          <w:sz w:val="16"/>
          <w:szCs w:val="16"/>
        </w:rPr>
        <w:footnoteRef/>
      </w:r>
      <w:r w:rsidRPr="00393C0B">
        <w:rPr>
          <w:rFonts w:cs="Arial"/>
          <w:sz w:val="16"/>
          <w:szCs w:val="16"/>
        </w:rPr>
        <w:t xml:space="preserve"> SME Industry Report: Pump and Compressor Manufacturing in Australia</w:t>
      </w:r>
      <w:r>
        <w:rPr>
          <w:rFonts w:cs="Arial"/>
          <w:sz w:val="16"/>
          <w:szCs w:val="16"/>
        </w:rPr>
        <w:t xml:space="preserve"> - IBISWorld</w:t>
      </w:r>
    </w:p>
  </w:footnote>
  <w:footnote w:id="11">
    <w:p w14:paraId="38623F5A" w14:textId="77777777" w:rsidR="008220D8" w:rsidRDefault="008220D8" w:rsidP="000741BC">
      <w:pPr>
        <w:pStyle w:val="FootnoteText"/>
      </w:pPr>
      <w:r w:rsidRPr="5B7BF1A2">
        <w:rPr>
          <w:rStyle w:val="FootnoteReference"/>
          <w:sz w:val="16"/>
          <w:szCs w:val="16"/>
        </w:rPr>
        <w:footnoteRef/>
      </w:r>
      <w:r w:rsidRPr="5B7BF1A2">
        <w:rPr>
          <w:sz w:val="16"/>
          <w:szCs w:val="16"/>
        </w:rPr>
        <w:t xml:space="preserve"> *Please note these figures include compressor sales, as they are within the same ANZSIC code.</w:t>
      </w:r>
    </w:p>
  </w:footnote>
  <w:footnote w:id="12">
    <w:p w14:paraId="79FC2257" w14:textId="4989B1A3" w:rsidR="008220D8" w:rsidRPr="00F5549C" w:rsidRDefault="008220D8" w:rsidP="5B7BF1A2">
      <w:pPr>
        <w:pStyle w:val="FootnoteText"/>
        <w:rPr>
          <w:rFonts w:cs="Arial"/>
          <w:sz w:val="16"/>
          <w:szCs w:val="16"/>
        </w:rPr>
      </w:pPr>
      <w:r w:rsidRPr="00F5549C">
        <w:rPr>
          <w:rStyle w:val="FootnoteReference"/>
          <w:rFonts w:cs="Arial"/>
          <w:sz w:val="16"/>
          <w:szCs w:val="16"/>
        </w:rPr>
        <w:footnoteRef/>
      </w:r>
      <w:r w:rsidRPr="00F5549C">
        <w:rPr>
          <w:rFonts w:cs="Arial"/>
          <w:sz w:val="16"/>
          <w:szCs w:val="16"/>
        </w:rPr>
        <w:t xml:space="preserve"> Pump and Compressor Manufacturing in Australia</w:t>
      </w:r>
      <w:r>
        <w:rPr>
          <w:rFonts w:cs="Arial"/>
          <w:sz w:val="16"/>
          <w:szCs w:val="16"/>
        </w:rPr>
        <w:t xml:space="preserve"> - IBISWorld</w:t>
      </w:r>
    </w:p>
  </w:footnote>
  <w:footnote w:id="13">
    <w:p w14:paraId="756D7C51" w14:textId="186B8C73" w:rsidR="008220D8" w:rsidRPr="00F5549C" w:rsidRDefault="008220D8" w:rsidP="5B7BF1A2">
      <w:pPr>
        <w:pStyle w:val="FootnoteText"/>
        <w:rPr>
          <w:rFonts w:cs="Arial"/>
          <w:sz w:val="16"/>
          <w:szCs w:val="16"/>
        </w:rPr>
      </w:pPr>
      <w:r w:rsidRPr="00F5549C">
        <w:rPr>
          <w:rStyle w:val="FootnoteReference"/>
          <w:rFonts w:cs="Arial"/>
          <w:sz w:val="16"/>
          <w:szCs w:val="16"/>
        </w:rPr>
        <w:footnoteRef/>
      </w:r>
      <w:r>
        <w:rPr>
          <w:rFonts w:cs="Arial"/>
          <w:sz w:val="16"/>
          <w:szCs w:val="16"/>
        </w:rPr>
        <w:t xml:space="preserve"> Improving the Energy Efficiency of Industrial Products - </w:t>
      </w:r>
      <w:r w:rsidRPr="00F82863">
        <w:rPr>
          <w:rFonts w:cs="Arial"/>
          <w:sz w:val="16"/>
          <w:szCs w:val="16"/>
        </w:rPr>
        <w:t>https://www.energyrating.gov.au/document/discussion-paper-improving-energy-efficiency-industrial-equipment</w:t>
      </w:r>
    </w:p>
  </w:footnote>
  <w:footnote w:id="14">
    <w:p w14:paraId="0447351A" w14:textId="15F35974" w:rsidR="008220D8" w:rsidRPr="00F5549C" w:rsidRDefault="008220D8" w:rsidP="5B7BF1A2">
      <w:pPr>
        <w:pStyle w:val="FootnoteText"/>
        <w:rPr>
          <w:rFonts w:cs="Arial"/>
          <w:sz w:val="16"/>
          <w:szCs w:val="16"/>
        </w:rPr>
      </w:pPr>
      <w:r w:rsidRPr="00F5549C">
        <w:rPr>
          <w:rStyle w:val="FootnoteReference"/>
          <w:rFonts w:cs="Arial"/>
          <w:sz w:val="16"/>
          <w:szCs w:val="16"/>
        </w:rPr>
        <w:footnoteRef/>
      </w:r>
      <w:r w:rsidRPr="00F5549C">
        <w:rPr>
          <w:rFonts w:cs="Arial"/>
          <w:sz w:val="16"/>
          <w:szCs w:val="16"/>
        </w:rPr>
        <w:t xml:space="preserve"> NZ Energy End Use Database</w:t>
      </w:r>
      <w:r>
        <w:rPr>
          <w:rFonts w:cs="Arial"/>
          <w:sz w:val="16"/>
          <w:szCs w:val="16"/>
        </w:rPr>
        <w:t xml:space="preserve"> - </w:t>
      </w:r>
      <w:r w:rsidRPr="00D36FBA">
        <w:rPr>
          <w:rFonts w:cs="Arial"/>
          <w:sz w:val="16"/>
          <w:szCs w:val="16"/>
        </w:rPr>
        <w:t>https://www.eeca.govt.nz/resources-and-tools/tools/energy-end-use-database/</w:t>
      </w:r>
    </w:p>
  </w:footnote>
  <w:footnote w:id="15">
    <w:p w14:paraId="1755054D" w14:textId="0311BB84" w:rsidR="008220D8" w:rsidRPr="00F5549C" w:rsidRDefault="008220D8" w:rsidP="5B7BF1A2">
      <w:pPr>
        <w:pStyle w:val="FootnoteText"/>
        <w:rPr>
          <w:rFonts w:cs="Arial"/>
          <w:sz w:val="16"/>
          <w:szCs w:val="16"/>
        </w:rPr>
      </w:pPr>
      <w:r w:rsidRPr="00F5549C">
        <w:rPr>
          <w:rStyle w:val="FootnoteReference"/>
          <w:rFonts w:cs="Arial"/>
          <w:sz w:val="16"/>
          <w:szCs w:val="16"/>
        </w:rPr>
        <w:footnoteRef/>
      </w:r>
      <w:r w:rsidRPr="00F5549C">
        <w:rPr>
          <w:rFonts w:cs="Arial"/>
          <w:sz w:val="16"/>
          <w:szCs w:val="16"/>
        </w:rPr>
        <w:t xml:space="preserve"> Energy Efficiency: Pumping Systems</w:t>
      </w:r>
      <w:r>
        <w:rPr>
          <w:rFonts w:cs="Arial"/>
          <w:sz w:val="16"/>
          <w:szCs w:val="16"/>
        </w:rPr>
        <w:t xml:space="preserve"> - </w:t>
      </w:r>
      <w:r w:rsidRPr="00D36FBA">
        <w:rPr>
          <w:rFonts w:cs="Arial"/>
          <w:sz w:val="16"/>
          <w:szCs w:val="16"/>
        </w:rPr>
        <w:t>https://www.energy.gov.au/business/technologies/pumps-and-fans</w:t>
      </w:r>
    </w:p>
  </w:footnote>
  <w:footnote w:id="16">
    <w:p w14:paraId="1512E3E6" w14:textId="20578F0B" w:rsidR="008220D8" w:rsidRPr="007103D8" w:rsidRDefault="008220D8" w:rsidP="5B7BF1A2">
      <w:pPr>
        <w:pStyle w:val="FootnoteText"/>
        <w:rPr>
          <w:rFonts w:asciiTheme="minorHAnsi" w:hAnsiTheme="minorHAnsi" w:cstheme="minorBidi"/>
          <w:i/>
          <w:iCs/>
          <w:sz w:val="16"/>
          <w:szCs w:val="16"/>
        </w:rPr>
      </w:pPr>
      <w:r w:rsidRPr="00F5549C">
        <w:rPr>
          <w:rStyle w:val="FootnoteReference"/>
          <w:rFonts w:cs="Arial"/>
          <w:sz w:val="16"/>
          <w:szCs w:val="16"/>
        </w:rPr>
        <w:footnoteRef/>
      </w:r>
      <w:r w:rsidRPr="00F5549C">
        <w:rPr>
          <w:rFonts w:cs="Arial"/>
          <w:sz w:val="16"/>
          <w:szCs w:val="16"/>
        </w:rPr>
        <w:t xml:space="preserve"> Equipment Energy Efficiency Program Discussion Paper</w:t>
      </w:r>
      <w:r>
        <w:rPr>
          <w:rFonts w:cs="Arial"/>
          <w:sz w:val="16"/>
          <w:szCs w:val="16"/>
        </w:rPr>
        <w:t xml:space="preserve"> – E3 Program</w:t>
      </w:r>
    </w:p>
  </w:footnote>
  <w:footnote w:id="17">
    <w:p w14:paraId="3CFE920A" w14:textId="77777777" w:rsidR="008220D8" w:rsidRPr="00393C0B" w:rsidRDefault="008220D8" w:rsidP="5B7BF1A2">
      <w:pPr>
        <w:pStyle w:val="FootnoteText"/>
        <w:rPr>
          <w:sz w:val="16"/>
          <w:szCs w:val="16"/>
        </w:rPr>
      </w:pPr>
      <w:r w:rsidRPr="00393C0B">
        <w:rPr>
          <w:rStyle w:val="FootnoteReference"/>
          <w:sz w:val="16"/>
          <w:szCs w:val="16"/>
        </w:rPr>
        <w:footnoteRef/>
      </w:r>
      <w:r w:rsidRPr="00393C0B">
        <w:rPr>
          <w:sz w:val="16"/>
          <w:szCs w:val="16"/>
        </w:rPr>
        <w:t xml:space="preserve"> These apply to rotodynamic pumps, but there are no equivalent standards for positive displacement pumps. The grades allow different tolerance ranges from quoted to tested pump performance, with Grade 1 being the most stringent.</w:t>
      </w:r>
    </w:p>
  </w:footnote>
  <w:footnote w:id="18">
    <w:p w14:paraId="4BB9C2B3" w14:textId="77777777" w:rsidR="008220D8" w:rsidRPr="00393C0B" w:rsidRDefault="008220D8" w:rsidP="00C039FC">
      <w:pPr>
        <w:pStyle w:val="FootnoteText"/>
        <w:rPr>
          <w:sz w:val="16"/>
          <w:szCs w:val="16"/>
        </w:rPr>
      </w:pPr>
      <w:r w:rsidRPr="00393C0B">
        <w:rPr>
          <w:rStyle w:val="FootnoteReference"/>
          <w:sz w:val="16"/>
          <w:szCs w:val="16"/>
        </w:rPr>
        <w:footnoteRef/>
      </w:r>
      <w:r w:rsidRPr="00393C0B">
        <w:rPr>
          <w:sz w:val="16"/>
          <w:szCs w:val="16"/>
        </w:rPr>
        <w:t xml:space="preserve"> </w:t>
      </w:r>
      <w:hyperlink r:id="rId4" w:history="1">
        <w:r w:rsidRPr="00393C0B">
          <w:rPr>
            <w:rStyle w:val="Hyperlink"/>
            <w:sz w:val="16"/>
            <w:szCs w:val="16"/>
          </w:rPr>
          <w:t>https://www.energy.gov/sites/prod/files/2015/12/f28/Pumps%20ECS%20Final%20Rule.pdf</w:t>
        </w:r>
      </w:hyperlink>
    </w:p>
  </w:footnote>
  <w:footnote w:id="19">
    <w:p w14:paraId="56640863" w14:textId="77777777" w:rsidR="008220D8" w:rsidRDefault="008220D8" w:rsidP="00C039FC">
      <w:pPr>
        <w:pStyle w:val="FootnoteText"/>
      </w:pPr>
      <w:r w:rsidRPr="00393C0B">
        <w:rPr>
          <w:rStyle w:val="FootnoteReference"/>
          <w:sz w:val="16"/>
          <w:szCs w:val="16"/>
        </w:rPr>
        <w:footnoteRef/>
      </w:r>
      <w:r w:rsidRPr="00393C0B">
        <w:rPr>
          <w:sz w:val="16"/>
          <w:szCs w:val="16"/>
        </w:rPr>
        <w:t xml:space="preserve"> National Construction Code 2019 Building Code of Australia - Volume One</w:t>
      </w:r>
    </w:p>
  </w:footnote>
  <w:footnote w:id="20">
    <w:p w14:paraId="3C28DCBF" w14:textId="30284C87" w:rsidR="008220D8" w:rsidRPr="00524FA1" w:rsidRDefault="008220D8" w:rsidP="5B7BF1A2">
      <w:pPr>
        <w:pStyle w:val="FootnoteText"/>
        <w:rPr>
          <w:sz w:val="16"/>
          <w:szCs w:val="16"/>
        </w:rPr>
      </w:pPr>
      <w:r w:rsidRPr="00524FA1">
        <w:rPr>
          <w:rStyle w:val="FootnoteReference"/>
          <w:sz w:val="16"/>
          <w:szCs w:val="16"/>
        </w:rPr>
        <w:footnoteRef/>
      </w:r>
      <w:r w:rsidRPr="00524FA1">
        <w:rPr>
          <w:sz w:val="16"/>
          <w:szCs w:val="16"/>
        </w:rPr>
        <w:t xml:space="preserve"> </w:t>
      </w:r>
      <w:bookmarkStart w:id="59" w:name="OLE_LINK1"/>
      <w:r w:rsidRPr="00524FA1">
        <w:rPr>
          <w:sz w:val="16"/>
          <w:szCs w:val="16"/>
        </w:rPr>
        <w:t>Pump and Compressor Manufacturing in Australia</w:t>
      </w:r>
      <w:bookmarkEnd w:id="59"/>
      <w:r w:rsidRPr="00524FA1">
        <w:rPr>
          <w:sz w:val="16"/>
          <w:szCs w:val="16"/>
        </w:rPr>
        <w:t xml:space="preserve"> - IBISWorld</w:t>
      </w:r>
    </w:p>
  </w:footnote>
  <w:footnote w:id="21">
    <w:p w14:paraId="6174F2C3" w14:textId="63ECCF16" w:rsidR="008220D8" w:rsidRPr="00524FA1" w:rsidRDefault="008220D8" w:rsidP="5B7BF1A2">
      <w:pPr>
        <w:pStyle w:val="FootnoteText"/>
        <w:rPr>
          <w:rFonts w:cs="Arial"/>
          <w:sz w:val="16"/>
          <w:szCs w:val="16"/>
        </w:rPr>
      </w:pPr>
      <w:r w:rsidRPr="00524FA1">
        <w:rPr>
          <w:rStyle w:val="FootnoteReference"/>
          <w:sz w:val="16"/>
          <w:szCs w:val="16"/>
        </w:rPr>
        <w:footnoteRef/>
      </w:r>
      <w:r w:rsidRPr="00524FA1">
        <w:rPr>
          <w:sz w:val="16"/>
          <w:szCs w:val="16"/>
        </w:rPr>
        <w:t xml:space="preserve"> </w:t>
      </w:r>
      <w:r w:rsidRPr="00524FA1">
        <w:rPr>
          <w:rFonts w:cs="Arial"/>
          <w:sz w:val="16"/>
          <w:szCs w:val="16"/>
        </w:rPr>
        <w:t>Energy Efficiency: Pumping Systems - https://www.energy.gov.au/business/technologies/pumps-and-fans</w:t>
      </w:r>
    </w:p>
  </w:footnote>
  <w:footnote w:id="22">
    <w:p w14:paraId="7AF40B42" w14:textId="75C9D31F" w:rsidR="008220D8" w:rsidRPr="00524FA1" w:rsidRDefault="008220D8" w:rsidP="5B7BF1A2">
      <w:pPr>
        <w:pStyle w:val="FootnoteText"/>
        <w:rPr>
          <w:sz w:val="16"/>
          <w:szCs w:val="16"/>
        </w:rPr>
      </w:pPr>
      <w:r w:rsidRPr="00524FA1">
        <w:rPr>
          <w:rStyle w:val="FootnoteReference"/>
          <w:sz w:val="16"/>
          <w:szCs w:val="16"/>
        </w:rPr>
        <w:footnoteRef/>
      </w:r>
      <w:r w:rsidRPr="00524FA1">
        <w:rPr>
          <w:sz w:val="16"/>
          <w:szCs w:val="16"/>
        </w:rPr>
        <w:t xml:space="preserve"> Ecodesign requirements for water pumps</w:t>
      </w:r>
      <w:r>
        <w:rPr>
          <w:sz w:val="16"/>
          <w:szCs w:val="16"/>
        </w:rPr>
        <w:t xml:space="preserve"> -</w:t>
      </w:r>
      <w:r w:rsidRPr="00524FA1">
        <w:rPr>
          <w:sz w:val="16"/>
          <w:szCs w:val="16"/>
        </w:rPr>
        <w:t xml:space="preserve"> </w:t>
      </w:r>
      <w:hyperlink r:id="rId5" w:history="1">
        <w:r w:rsidRPr="00524FA1">
          <w:rPr>
            <w:rStyle w:val="Hyperlink"/>
            <w:sz w:val="16"/>
            <w:szCs w:val="16"/>
          </w:rPr>
          <w:t>https://eur-lex.europa.eu/legal-content/EN/TXT/?uri=CELEX%3A32012R0547</w:t>
        </w:r>
      </w:hyperlink>
    </w:p>
  </w:footnote>
  <w:footnote w:id="23">
    <w:p w14:paraId="708A50D3" w14:textId="522C89FF" w:rsidR="008220D8" w:rsidRPr="00524FA1" w:rsidRDefault="008220D8" w:rsidP="5B7BF1A2">
      <w:pPr>
        <w:pStyle w:val="FootnoteText"/>
        <w:rPr>
          <w:sz w:val="16"/>
          <w:szCs w:val="16"/>
        </w:rPr>
      </w:pPr>
      <w:r w:rsidRPr="00524FA1">
        <w:rPr>
          <w:rStyle w:val="FootnoteReference"/>
          <w:sz w:val="16"/>
          <w:szCs w:val="16"/>
        </w:rPr>
        <w:footnoteRef/>
      </w:r>
      <w:r w:rsidRPr="00524FA1">
        <w:rPr>
          <w:sz w:val="16"/>
          <w:szCs w:val="16"/>
        </w:rPr>
        <w:t xml:space="preserve"> Energy Conservation Program: Energy Conservation Standards for Pumps</w:t>
      </w:r>
      <w:r w:rsidRPr="00524FA1">
        <w:rPr>
          <w:rStyle w:val="Hyperlink"/>
          <w:color w:val="auto"/>
          <w:sz w:val="16"/>
          <w:szCs w:val="16"/>
          <w:u w:val="none"/>
        </w:rPr>
        <w:t xml:space="preserve"> </w:t>
      </w:r>
      <w:r>
        <w:rPr>
          <w:rStyle w:val="Hyperlink"/>
          <w:color w:val="auto"/>
          <w:sz w:val="16"/>
          <w:szCs w:val="16"/>
          <w:u w:val="none"/>
        </w:rPr>
        <w:t xml:space="preserve">- </w:t>
      </w:r>
      <w:hyperlink r:id="rId6" w:history="1">
        <w:r w:rsidRPr="00524FA1">
          <w:rPr>
            <w:rStyle w:val="Hyperlink"/>
            <w:sz w:val="16"/>
            <w:szCs w:val="16"/>
          </w:rPr>
          <w:t>https://www.energy.gov/sites/prod/files/2015/12/f28/Pumps%20ECS%20Final%20Rule.pdf</w:t>
        </w:r>
      </w:hyperlink>
    </w:p>
  </w:footnote>
  <w:footnote w:id="24">
    <w:p w14:paraId="49CEC3C5" w14:textId="06FBBADD" w:rsidR="008220D8" w:rsidRPr="00524FA1" w:rsidRDefault="008220D8" w:rsidP="5B7BF1A2">
      <w:pPr>
        <w:pStyle w:val="FootnoteText"/>
        <w:rPr>
          <w:sz w:val="16"/>
          <w:szCs w:val="16"/>
        </w:rPr>
      </w:pPr>
      <w:r w:rsidRPr="00524FA1">
        <w:rPr>
          <w:rStyle w:val="FootnoteReference"/>
          <w:sz w:val="16"/>
          <w:szCs w:val="16"/>
        </w:rPr>
        <w:footnoteRef/>
      </w:r>
      <w:r>
        <w:rPr>
          <w:sz w:val="16"/>
          <w:szCs w:val="16"/>
        </w:rPr>
        <w:t xml:space="preserve"> </w:t>
      </w:r>
      <w:r w:rsidRPr="00524FA1">
        <w:rPr>
          <w:sz w:val="16"/>
          <w:szCs w:val="16"/>
        </w:rPr>
        <w:t xml:space="preserve">The minimum allowable values of energy efficiency and evaluating values of energy conservation of centrifugal pump for fresh water - </w:t>
      </w:r>
      <w:hyperlink r:id="rId7" w:history="1">
        <w:r w:rsidRPr="00524FA1">
          <w:rPr>
            <w:rStyle w:val="Hyperlink"/>
            <w:sz w:val="16"/>
            <w:szCs w:val="16"/>
          </w:rPr>
          <w:t>https://www.codeofchina.com/standard/GB19762-2007.html</w:t>
        </w:r>
      </w:hyperlink>
    </w:p>
  </w:footnote>
  <w:footnote w:id="25">
    <w:p w14:paraId="765CFE47" w14:textId="3FED71BA" w:rsidR="008220D8" w:rsidRDefault="008220D8" w:rsidP="00F81056">
      <w:pPr>
        <w:pStyle w:val="FootnoteText"/>
      </w:pPr>
      <w:r w:rsidRPr="00DA41FD">
        <w:rPr>
          <w:rStyle w:val="FootnoteReference"/>
          <w:sz w:val="16"/>
          <w:szCs w:val="16"/>
        </w:rPr>
        <w:footnoteRef/>
      </w:r>
      <w:r w:rsidRPr="00DA41FD">
        <w:rPr>
          <w:sz w:val="16"/>
          <w:szCs w:val="16"/>
        </w:rPr>
        <w:t xml:space="preserve"> EcoDesign Pump Review</w:t>
      </w:r>
      <w:r>
        <w:rPr>
          <w:sz w:val="16"/>
          <w:szCs w:val="16"/>
        </w:rPr>
        <w:t xml:space="preserve"> - </w:t>
      </w:r>
      <w:r w:rsidRPr="00D44692">
        <w:rPr>
          <w:sz w:val="16"/>
          <w:szCs w:val="16"/>
        </w:rPr>
        <w:t>https://www.ecopumpreview.eu/</w:t>
      </w:r>
    </w:p>
  </w:footnote>
  <w:footnote w:id="26">
    <w:p w14:paraId="6893CE1F" w14:textId="64DE54F7" w:rsidR="008220D8" w:rsidRPr="00D90CAF" w:rsidRDefault="008220D8" w:rsidP="5B7BF1A2">
      <w:pPr>
        <w:pStyle w:val="FootnoteText"/>
        <w:rPr>
          <w:sz w:val="16"/>
          <w:szCs w:val="16"/>
        </w:rPr>
      </w:pPr>
      <w:r w:rsidRPr="00D90CAF">
        <w:rPr>
          <w:rStyle w:val="FootnoteReference"/>
          <w:sz w:val="16"/>
          <w:szCs w:val="16"/>
        </w:rPr>
        <w:footnoteRef/>
      </w:r>
      <w:r w:rsidRPr="00D90CAF">
        <w:rPr>
          <w:sz w:val="16"/>
          <w:szCs w:val="16"/>
        </w:rPr>
        <w:t xml:space="preserve"> </w:t>
      </w:r>
      <w:r>
        <w:rPr>
          <w:sz w:val="16"/>
          <w:szCs w:val="16"/>
        </w:rPr>
        <w:t xml:space="preserve">A pump is not a light bulb, Europump - </w:t>
      </w:r>
      <w:hyperlink r:id="rId8" w:history="1">
        <w:r w:rsidRPr="00D90CAF">
          <w:rPr>
            <w:rStyle w:val="Hyperlink"/>
            <w:sz w:val="16"/>
            <w:szCs w:val="16"/>
          </w:rPr>
          <w:t>https://europump.net/uploads/news/Europump%20-%20Press%20Release%20-%20The%20Extended%20Product%20Approach%20-%20a%20pump%20is%20not%20a%20light%20bulb%20-%20January%202020.pdf</w:t>
        </w:r>
      </w:hyperlink>
    </w:p>
  </w:footnote>
  <w:footnote w:id="27">
    <w:p w14:paraId="208CBD54" w14:textId="4DE20BAA" w:rsidR="008220D8" w:rsidRDefault="008220D8" w:rsidP="00841182">
      <w:pPr>
        <w:pStyle w:val="FootnoteText"/>
      </w:pPr>
      <w:r>
        <w:rPr>
          <w:rStyle w:val="FootnoteReference"/>
        </w:rPr>
        <w:footnoteRef/>
      </w:r>
      <w:r>
        <w:t xml:space="preserve"> </w:t>
      </w:r>
      <w:r w:rsidRPr="006F1EC1">
        <w:t>https://www.industry.gov.au/data-and-publications/privacy-policy</w:t>
      </w:r>
    </w:p>
  </w:footnote>
  <w:footnote w:id="28">
    <w:p w14:paraId="216C0C4C" w14:textId="0A58F014" w:rsidR="008220D8" w:rsidRPr="00524FA1" w:rsidRDefault="008220D8" w:rsidP="5B7BF1A2">
      <w:pPr>
        <w:pStyle w:val="FootnoteText"/>
        <w:rPr>
          <w:sz w:val="16"/>
          <w:szCs w:val="16"/>
        </w:rPr>
      </w:pPr>
      <w:r w:rsidRPr="00524FA1">
        <w:rPr>
          <w:rStyle w:val="FootnoteReference"/>
          <w:sz w:val="16"/>
          <w:szCs w:val="16"/>
        </w:rPr>
        <w:footnoteRef/>
      </w:r>
      <w:r w:rsidRPr="00524FA1">
        <w:rPr>
          <w:sz w:val="16"/>
          <w:szCs w:val="16"/>
        </w:rPr>
        <w:t xml:space="preserve"> Ecodesign requirements for water pumps - </w:t>
      </w:r>
      <w:hyperlink r:id="rId9" w:history="1">
        <w:r w:rsidRPr="00524FA1">
          <w:rPr>
            <w:rStyle w:val="Hyperlink"/>
            <w:sz w:val="16"/>
            <w:szCs w:val="16"/>
          </w:rPr>
          <w:t>https://eur-lex.europa.eu/legal-content/EN/TXT/?uri=CELEX%3A32012R0547</w:t>
        </w:r>
      </w:hyperlink>
    </w:p>
  </w:footnote>
  <w:footnote w:id="29">
    <w:p w14:paraId="4920946E" w14:textId="4BF041EA" w:rsidR="008220D8" w:rsidRPr="00393C0B" w:rsidRDefault="008220D8" w:rsidP="5B7BF1A2">
      <w:pPr>
        <w:pStyle w:val="FootnoteText"/>
        <w:rPr>
          <w:sz w:val="16"/>
          <w:szCs w:val="16"/>
        </w:rPr>
      </w:pPr>
      <w:r>
        <w:rPr>
          <w:rStyle w:val="FootnoteReference"/>
        </w:rPr>
        <w:footnoteRef/>
      </w:r>
      <w:r>
        <w:t xml:space="preserve"> </w:t>
      </w:r>
      <w:r w:rsidRPr="00524FA1">
        <w:rPr>
          <w:sz w:val="16"/>
          <w:szCs w:val="16"/>
        </w:rPr>
        <w:t>Ecodesign requirements for water pumps</w:t>
      </w:r>
      <w:r>
        <w:rPr>
          <w:sz w:val="16"/>
          <w:szCs w:val="16"/>
        </w:rPr>
        <w:t xml:space="preserve"> - </w:t>
      </w:r>
      <w:hyperlink r:id="rId10" w:history="1">
        <w:r w:rsidRPr="00393C0B">
          <w:rPr>
            <w:rStyle w:val="Hyperlink"/>
            <w:sz w:val="16"/>
            <w:szCs w:val="16"/>
          </w:rPr>
          <w:t>https://eur-lex.europa.eu/legal-content/EN/TXT/?uri=CELEX%3A32009R0641</w:t>
        </w:r>
      </w:hyperlink>
    </w:p>
  </w:footnote>
  <w:footnote w:id="30">
    <w:p w14:paraId="01EB0B1E" w14:textId="35257EFF" w:rsidR="008220D8" w:rsidRDefault="008220D8" w:rsidP="00F53248">
      <w:pPr>
        <w:pStyle w:val="FootnoteText"/>
      </w:pPr>
      <w:r>
        <w:rPr>
          <w:rStyle w:val="FootnoteReference"/>
        </w:rPr>
        <w:footnoteRef/>
      </w:r>
      <w:r>
        <w:t xml:space="preserve"> </w:t>
      </w:r>
      <w:r w:rsidRPr="00524FA1">
        <w:rPr>
          <w:sz w:val="16"/>
          <w:szCs w:val="16"/>
        </w:rPr>
        <w:t xml:space="preserve">Ecodesign requirements for </w:t>
      </w:r>
      <w:r>
        <w:rPr>
          <w:sz w:val="16"/>
          <w:szCs w:val="16"/>
        </w:rPr>
        <w:t xml:space="preserve">circulators - </w:t>
      </w:r>
      <w:hyperlink r:id="rId11" w:history="1">
        <w:r w:rsidRPr="00393C0B">
          <w:rPr>
            <w:rStyle w:val="Hyperlink"/>
            <w:sz w:val="16"/>
            <w:szCs w:val="16"/>
          </w:rPr>
          <w:t>https://ec.europa.eu/growth/single-market/european-standards/harmonised-standards/ecodesign/circulators_en</w:t>
        </w:r>
      </w:hyperlink>
    </w:p>
  </w:footnote>
  <w:footnote w:id="31">
    <w:p w14:paraId="4CD6EA21" w14:textId="5A61B60C" w:rsidR="008220D8" w:rsidRDefault="008220D8" w:rsidP="006622E1">
      <w:pPr>
        <w:pStyle w:val="FootnoteText"/>
      </w:pPr>
      <w:r w:rsidRPr="00DA41FD">
        <w:rPr>
          <w:rStyle w:val="FootnoteReference"/>
          <w:sz w:val="16"/>
          <w:szCs w:val="16"/>
        </w:rPr>
        <w:footnoteRef/>
      </w:r>
      <w:r w:rsidRPr="00DA41FD">
        <w:rPr>
          <w:sz w:val="16"/>
          <w:szCs w:val="16"/>
        </w:rPr>
        <w:t xml:space="preserve"> EcoDesign Pump Review</w:t>
      </w:r>
      <w:r>
        <w:rPr>
          <w:sz w:val="16"/>
          <w:szCs w:val="16"/>
        </w:rPr>
        <w:t xml:space="preserve"> - </w:t>
      </w:r>
      <w:r w:rsidRPr="00D44692">
        <w:rPr>
          <w:sz w:val="16"/>
          <w:szCs w:val="16"/>
        </w:rPr>
        <w:t>https://www.ecopumpreview.eu/</w:t>
      </w:r>
    </w:p>
  </w:footnote>
  <w:footnote w:id="32">
    <w:p w14:paraId="69E418E5" w14:textId="357A4AEC" w:rsidR="008220D8" w:rsidRDefault="008220D8" w:rsidP="00F53248">
      <w:pPr>
        <w:pStyle w:val="FootnoteText"/>
      </w:pPr>
      <w:r>
        <w:rPr>
          <w:rStyle w:val="FootnoteReference"/>
        </w:rPr>
        <w:footnoteRef/>
      </w:r>
      <w:r>
        <w:t xml:space="preserve"> </w:t>
      </w:r>
      <w:r w:rsidRPr="00524FA1">
        <w:rPr>
          <w:sz w:val="16"/>
          <w:szCs w:val="16"/>
        </w:rPr>
        <w:t>Energy Conservation Program: Energy Conservation Standards for Pumps</w:t>
      </w:r>
      <w:r w:rsidRPr="00524FA1">
        <w:rPr>
          <w:rStyle w:val="Hyperlink"/>
          <w:color w:val="auto"/>
          <w:sz w:val="16"/>
          <w:szCs w:val="16"/>
          <w:u w:val="none"/>
        </w:rPr>
        <w:t xml:space="preserve"> </w:t>
      </w:r>
      <w:r>
        <w:rPr>
          <w:rStyle w:val="Hyperlink"/>
          <w:color w:val="auto"/>
          <w:sz w:val="16"/>
          <w:szCs w:val="16"/>
          <w:u w:val="none"/>
        </w:rPr>
        <w:t xml:space="preserve">- </w:t>
      </w:r>
      <w:hyperlink r:id="rId12" w:history="1">
        <w:r w:rsidRPr="00524FA1">
          <w:rPr>
            <w:rStyle w:val="Hyperlink"/>
            <w:sz w:val="16"/>
            <w:szCs w:val="16"/>
          </w:rPr>
          <w:t>https://www.energy.gov/sites/prod/files/2015/12/f28/Pumps%20ECS%20Final%20Rule.pdf</w:t>
        </w:r>
      </w:hyperlink>
    </w:p>
  </w:footnote>
  <w:footnote w:id="33">
    <w:p w14:paraId="33F15CC3" w14:textId="77777777" w:rsidR="008220D8" w:rsidRPr="00DA41FD" w:rsidRDefault="008220D8" w:rsidP="5B7BF1A2">
      <w:pPr>
        <w:pStyle w:val="FootnoteText"/>
        <w:rPr>
          <w:rStyle w:val="FootnoteReference"/>
          <w:sz w:val="16"/>
          <w:szCs w:val="16"/>
          <w:vertAlign w:val="baseline"/>
        </w:rPr>
      </w:pPr>
      <w:r w:rsidRPr="5B7BF1A2">
        <w:rPr>
          <w:rStyle w:val="FootnoteReference"/>
          <w:sz w:val="16"/>
          <w:szCs w:val="16"/>
        </w:rPr>
        <w:footnoteRef/>
      </w:r>
      <w:r w:rsidRPr="5B7BF1A2">
        <w:rPr>
          <w:rStyle w:val="FootnoteReference"/>
          <w:sz w:val="16"/>
          <w:szCs w:val="16"/>
        </w:rPr>
        <w:t xml:space="preserve"> </w:t>
      </w:r>
      <w:r w:rsidRPr="5B7BF1A2">
        <w:rPr>
          <w:sz w:val="16"/>
          <w:szCs w:val="16"/>
        </w:rPr>
        <w:t>Table references are from the NCC 2019 Building Code of Australia - Volume One and omitted here for brevity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B1631" w14:textId="4458AE79" w:rsidR="008220D8" w:rsidRDefault="008220D8">
    <w:pPr>
      <w:pStyle w:val="Header"/>
    </w:pPr>
    <w:r w:rsidRPr="00207ED2">
      <w:rPr>
        <w:noProof/>
        <w:lang w:eastAsia="en-AU"/>
      </w:rPr>
      <w:drawing>
        <wp:anchor distT="0" distB="0" distL="114300" distR="114300" simplePos="0" relativeHeight="251662336" behindDoc="1" locked="0" layoutInCell="1" allowOverlap="1" wp14:anchorId="078E1008" wp14:editId="72AED19E">
          <wp:simplePos x="0" y="0"/>
          <wp:positionH relativeFrom="margin">
            <wp:posOffset>0</wp:posOffset>
          </wp:positionH>
          <wp:positionV relativeFrom="paragraph">
            <wp:posOffset>163195</wp:posOffset>
          </wp:positionV>
          <wp:extent cx="1504950" cy="786130"/>
          <wp:effectExtent l="0" t="0" r="0" b="0"/>
          <wp:wrapTight wrapText="bothSides">
            <wp:wrapPolygon edited="0">
              <wp:start x="0" y="0"/>
              <wp:lineTo x="0" y="20937"/>
              <wp:lineTo x="21327" y="20937"/>
              <wp:lineTo x="21327" y="0"/>
              <wp:lineTo x="0" y="0"/>
            </wp:wrapPolygon>
          </wp:wrapTight>
          <wp:docPr id="17" name="Picture 17" descr="The E3 Program Logo" title="The E3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950" cy="786130"/>
                  </a:xfrm>
                  <a:prstGeom prst="rect">
                    <a:avLst/>
                  </a:prstGeom>
                  <a:noFill/>
                  <a:ln>
                    <a:noFill/>
                  </a:ln>
                </pic:spPr>
              </pic:pic>
            </a:graphicData>
          </a:graphic>
        </wp:anchor>
      </w:drawing>
    </w:r>
    <w:r w:rsidRPr="00207ED2">
      <w:rPr>
        <w:noProof/>
        <w:lang w:eastAsia="en-AU"/>
      </w:rPr>
      <mc:AlternateContent>
        <mc:Choice Requires="wps">
          <w:drawing>
            <wp:anchor distT="0" distB="0" distL="114300" distR="114300" simplePos="0" relativeHeight="251661312" behindDoc="1" locked="0" layoutInCell="0" allowOverlap="1" wp14:anchorId="0FD42E93" wp14:editId="7475E1FD">
              <wp:simplePos x="0" y="0"/>
              <wp:positionH relativeFrom="page">
                <wp:posOffset>0</wp:posOffset>
              </wp:positionH>
              <wp:positionV relativeFrom="page">
                <wp:posOffset>3749040</wp:posOffset>
              </wp:positionV>
              <wp:extent cx="7561580" cy="274320"/>
              <wp:effectExtent l="0" t="0" r="20320" b="11430"/>
              <wp:wrapNone/>
              <wp:docPr id="8" name="Rectangle 8" title="Decorative rectangle"/>
              <wp:cNvGraphicFramePr/>
              <a:graphic xmlns:a="http://schemas.openxmlformats.org/drawingml/2006/main">
                <a:graphicData uri="http://schemas.microsoft.com/office/word/2010/wordprocessingShape">
                  <wps:wsp>
                    <wps:cNvSpPr/>
                    <wps:spPr>
                      <a:xfrm>
                        <a:off x="0" y="0"/>
                        <a:ext cx="7561580" cy="274320"/>
                      </a:xfrm>
                      <a:prstGeom prst="rect">
                        <a:avLst/>
                      </a:prstGeom>
                      <a:solidFill>
                        <a:srgbClr val="B5121B"/>
                      </a:solidFill>
                      <a:ln>
                        <a:solidFill>
                          <a:srgbClr val="B5121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53631" id="Rectangle 8" o:spid="_x0000_s1026" alt="Title: Decorative rectangle" style="position:absolute;margin-left:0;margin-top:295.2pt;width:595.4pt;height:21.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7IpwIAAMsFAAAOAAAAZHJzL2Uyb0RvYy54bWysVN9PGzEMfp+0/yHK+7he1wKruKICYpqE&#10;BgImntNcrhcpF2dO2mv318/J/YAxtAe0e8glsf3Z/mL77HzfGLZT6DXYgudHE86UlVBquyn4j8fr&#10;T6ec+SBsKQxYVfCD8vx8+fHDWesWago1mFIhIxDrF60reB2CW2SZl7VqhD8CpywJK8BGBDriJitR&#10;tITemGw6mRxnLWDpEKTynm6vOiFfJvyqUjLcVpVXgZmCU2whrZjWdVyz5ZlYbFC4Wss+DPGOKBqh&#10;LTkdoa5EEGyL+i+oRksED1U4ktBkUFVaqpQDZZNPXmXzUAunUi5EjncjTf7/wcrvuztkuiw4PZQV&#10;DT3RPZEm7MYoRldBB0N3V0oCiqB3iuEgjty1zi8I4sHdYX/ytI1E7Cts4p9SZPvE92HkW+0Dk3R5&#10;Mj/O56f0LJJk05PZ52l6kOzZ2qEPXxU0LG4KHn0nmsXuxgfySKqDSnTmwejyWhuTDrhZXxpkO0Fv&#10;fzHPp/lFDJlM/lAz9n2WhBNNs0hBl3TahYNREdDYe1URsZTmNIWcSlqNAQkplQ15J6pFqbo45xP6&#10;hjBjE0SLFHQCjMgV5Tdi9wCDZgcyYHfZ9vrRVKWOGI0n/wqsMx4tkmewYTRutAV8C8BQVr3nTn8g&#10;qaMmsrSG8kBlh9D1o3fyWtMD3wgf7gRSA1JN0FAJt7RUBtqCQ7/jrAb89dZ91Ke+IClnLTV0wf3P&#10;rUDFmflmqWO+5LNZnADpMJufUK0xfClZv5TYbXMJVDc5jS8n0zbqBzNsK4TmiWbPKnolkbCSfBdc&#10;BhwOl6EbNDS9pFqtkhp1vRPhxj44GcEjq7GAH/dPAl1f5YH64zsMzS8Wr4q9042WFlbbAJVOnfDM&#10;a883TYxUOP10iyPp5TlpPc/g5W8AAAD//wMAUEsDBBQABgAIAAAAIQCIWykR4AAAAAkBAAAPAAAA&#10;ZHJzL2Rvd25yZXYueG1sTI9BT8JAEIXvJv6HzZh4k90KNFI7JQSjJIYLYOC6dMe2sTtbuwvUf+9y&#10;0uPkTd77vnw+2FacqfeNY4RkpEAQl840XCF87F4fnkD4oNno1jEh/JCHeXF7k+vMuAtv6LwNlYgl&#10;7DONUIfQZVL6siar/ch1xDH7dL3VIZ59JU2vL7HctvJRqVRa3XBcqHVHy5rKr+3JIqwPcp98vyyW&#10;q/fdlPeHyZtdbSzi/d2weAYRaAh/z3DFj+hQRKajO7HxokWIIgFhOlMTENc4mamockRIx+MUZJHL&#10;/wbFLwAAAP//AwBQSwECLQAUAAYACAAAACEAtoM4kv4AAADhAQAAEwAAAAAAAAAAAAAAAAAAAAAA&#10;W0NvbnRlbnRfVHlwZXNdLnhtbFBLAQItABQABgAIAAAAIQA4/SH/1gAAAJQBAAALAAAAAAAAAAAA&#10;AAAAAC8BAABfcmVscy8ucmVsc1BLAQItABQABgAIAAAAIQAtzA7IpwIAAMsFAAAOAAAAAAAAAAAA&#10;AAAAAC4CAABkcnMvZTJvRG9jLnhtbFBLAQItABQABgAIAAAAIQCIWykR4AAAAAkBAAAPAAAAAAAA&#10;AAAAAAAAAAEFAABkcnMvZG93bnJldi54bWxQSwUGAAAAAAQABADzAAAADgYAAAAA&#10;" o:allowincell="f" fillcolor="#b5121b" strokecolor="#b5121b" strokeweight="2pt">
              <w10:wrap anchorx="page" anchory="page"/>
            </v:rect>
          </w:pict>
        </mc:Fallback>
      </mc:AlternateContent>
    </w:r>
    <w:r w:rsidRPr="00207ED2">
      <w:rPr>
        <w:noProof/>
        <w:lang w:eastAsia="en-AU"/>
      </w:rPr>
      <mc:AlternateContent>
        <mc:Choice Requires="wps">
          <w:drawing>
            <wp:anchor distT="0" distB="0" distL="114300" distR="114300" simplePos="0" relativeHeight="251660288" behindDoc="1" locked="0" layoutInCell="0" allowOverlap="1" wp14:anchorId="1DAEFF85" wp14:editId="260BDBE3">
              <wp:simplePos x="0" y="0"/>
              <wp:positionH relativeFrom="page">
                <wp:posOffset>-635</wp:posOffset>
              </wp:positionH>
              <wp:positionV relativeFrom="paragraph">
                <wp:posOffset>1371600</wp:posOffset>
              </wp:positionV>
              <wp:extent cx="7562850" cy="1931035"/>
              <wp:effectExtent l="0" t="0" r="19050" b="12065"/>
              <wp:wrapNone/>
              <wp:docPr id="7" name="Rectangle 7" title="Decorative rectangle"/>
              <wp:cNvGraphicFramePr/>
              <a:graphic xmlns:a="http://schemas.openxmlformats.org/drawingml/2006/main">
                <a:graphicData uri="http://schemas.microsoft.com/office/word/2010/wordprocessingShape">
                  <wps:wsp>
                    <wps:cNvSpPr/>
                    <wps:spPr>
                      <a:xfrm>
                        <a:off x="0" y="0"/>
                        <a:ext cx="7562850" cy="1931035"/>
                      </a:xfrm>
                      <a:prstGeom prst="rect">
                        <a:avLst/>
                      </a:prstGeom>
                      <a:solidFill>
                        <a:srgbClr val="1C1C1C"/>
                      </a:solidFill>
                      <a:ln>
                        <a:solidFill>
                          <a:srgbClr val="1C1C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F642A" id="Rectangle 7" o:spid="_x0000_s1026" alt="Title: Decorative rectangle" style="position:absolute;margin-left:-.05pt;margin-top:108pt;width:595.5pt;height:15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JsogIAAMwFAAAOAAAAZHJzL2Uyb0RvYy54bWysVNtu2zAMfR+wfxD0vjpOm16COkWQosOA&#10;oivaDn1WZDkWIIsapcTJvn6UfGnXFXsolgCyJJKH5BHJy6t9Y9hOoddgC54fTThTVkKp7abgP55u&#10;vpxz5oOwpTBgVcEPyvOrxedPl62bqynUYEqFjECsn7eu4HUIbp5lXtaqEf4InLIkrAAbEeiIm6xE&#10;0RJ6Y7LpZHKatYClQ5DKe7q97oR8kfCrSsnwvaq8CswUnGILacW0ruOaLS7FfIPC1Vr2YYgPRNEI&#10;bcnpCHUtgmBb1H9BNVoieKjCkYQmg6rSUqUcKJt88iabx1o4lXIhcrwbafL/D1be7e6R6bLgZ5xZ&#10;0dATPRBpwm6MYnQVdDB0d60koAh6pxgO4shd6/ycIB7dPfYnT9tIxL7CJn4pRbZPfB9GvtU+MEmX&#10;Z7PT6fmMnkWSLL84zifHs4iavZg79OGrgobFTcGj88Sz2N360KkOKtGbB6PLG21MOuBmvTLIdoIe&#10;P1/Ff4/+h5qxH7OkKKNpFjnosk67cDAqAhr7oCpilvKcppBTTasxICGlsiHvRLUoVRfnbEK/IczY&#10;BdEiUZIAI3JF+Y3YPcCg2YEM2B1BvX40VaklRuPJvwLrjEeL5BlsGI0bbQHfAzCUVe+50x9I6qiJ&#10;LK2hPFDdIXQN6Z280fTAt8KHe4HUgVQUNFXCd1oqA23Bod9xVgP+eu8+6lNjkJSzljq64P7nVqDi&#10;zHyz1DIX+clJHAHpcDI7m9IBX0vWryV226wg1g3NLyfTNuoHM2wrhOaZhs8yeiWRsJJ8F1wGHA6r&#10;0E0aGl9SLZdJjdreiXBrH52M4JHVWMBP+2eBrq/yQA1yB0P3i/mbYu90o6WF5TZApVMnvPDa800j&#10;IxVOP97iTHp9TlovQ3jxGwAA//8DAFBLAwQUAAYACAAAACEArg1KeN4AAAAKAQAADwAAAGRycy9k&#10;b3ducmV2LnhtbEyPTUvDQBiE74L/YXkFb+1+QIuN2RQRBE8W20Lxtsm+JqH7EXc3Tfrv3Z70OMww&#10;80y5na0hFwyx904CXzIg6Bqve9dKOB7eFk9AYlJOK+MdSrhihG11f1eqQvvJfeJln1qSS1wslIQu&#10;paGgNDYdWhWXfkCXvW8frEpZhpbqoKZcbg0VjK2pVb3LC50a8LXD5rwfrYSfQ9d87SYcgz/Vq4/3&#10;s4jmKKR8fJhfnoEknNNfGG74GR2qzFT70elIjIQFz0EJgq/zpZvPN2wDpJawEowDrUr6/0L1CwAA&#10;//8DAFBLAQItABQABgAIAAAAIQC2gziS/gAAAOEBAAATAAAAAAAAAAAAAAAAAAAAAABbQ29udGVu&#10;dF9UeXBlc10ueG1sUEsBAi0AFAAGAAgAAAAhADj9If/WAAAAlAEAAAsAAAAAAAAAAAAAAAAALwEA&#10;AF9yZWxzLy5yZWxzUEsBAi0AFAAGAAgAAAAhAMCyMmyiAgAAzAUAAA4AAAAAAAAAAAAAAAAALgIA&#10;AGRycy9lMm9Eb2MueG1sUEsBAi0AFAAGAAgAAAAhAK4NSnjeAAAACgEAAA8AAAAAAAAAAAAAAAAA&#10;/AQAAGRycy9kb3ducmV2LnhtbFBLBQYAAAAABAAEAPMAAAAHBgAAAAA=&#10;" o:allowincell="f" fillcolor="#1c1c1c" strokecolor="#1c1c1c" strokeweight="2pt">
              <w10:wrap anchorx="page"/>
            </v:rect>
          </w:pict>
        </mc:Fallback>
      </mc:AlternateContent>
    </w:r>
    <w:r w:rsidRPr="00207ED2">
      <w:rPr>
        <w:noProof/>
        <w:lang w:eastAsia="en-AU"/>
      </w:rPr>
      <mc:AlternateContent>
        <mc:Choice Requires="wps">
          <w:drawing>
            <wp:anchor distT="0" distB="0" distL="114300" distR="114300" simplePos="0" relativeHeight="251659264" behindDoc="1" locked="0" layoutInCell="0" allowOverlap="1" wp14:anchorId="556C2E43" wp14:editId="2FFF6942">
              <wp:simplePos x="0" y="0"/>
              <wp:positionH relativeFrom="page">
                <wp:posOffset>626</wp:posOffset>
              </wp:positionH>
              <wp:positionV relativeFrom="page">
                <wp:posOffset>1495425</wp:posOffset>
              </wp:positionV>
              <wp:extent cx="7561580" cy="323850"/>
              <wp:effectExtent l="0" t="0" r="20320" b="19050"/>
              <wp:wrapNone/>
              <wp:docPr id="6" name="Rectangle 6" title="Decorative rectangle"/>
              <wp:cNvGraphicFramePr/>
              <a:graphic xmlns:a="http://schemas.openxmlformats.org/drawingml/2006/main">
                <a:graphicData uri="http://schemas.microsoft.com/office/word/2010/wordprocessingShape">
                  <wps:wsp>
                    <wps:cNvSpPr/>
                    <wps:spPr>
                      <a:xfrm>
                        <a:off x="0" y="0"/>
                        <a:ext cx="7561580" cy="323850"/>
                      </a:xfrm>
                      <a:prstGeom prst="rect">
                        <a:avLst/>
                      </a:prstGeom>
                      <a:solidFill>
                        <a:srgbClr val="B5121B"/>
                      </a:solidFill>
                      <a:ln>
                        <a:solidFill>
                          <a:srgbClr val="B5121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798AD" id="Rectangle 6" o:spid="_x0000_s1026" alt="Title: Decorative rectangle" style="position:absolute;margin-left:.05pt;margin-top:117.75pt;width:595.4pt;height: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LApgIAAMsFAAAOAAAAZHJzL2Uyb0RvYy54bWysVN9PGzEMfp+0/yHK+7heocAqrqiAmCYh&#10;QMDEc5rL9SLl4sxJe+3++jm5HzCG9oDWh2sc25/tL7bPzneNYVuFXoMteH4w4UxZCaW264L/eLr+&#10;csqZD8KWwoBVBd8rz88Xnz+dtW6uplCDKRUyArF+3rqC1yG4eZZ5WatG+ANwypKyAmxEIBHXWYmi&#10;JfTGZNPJ5DhrAUuHIJX3dHvVKfki4VeVkuGuqrwKzBSccgvpi+m7it9scSbmaxSu1rJPQ3wgi0Zo&#10;S0FHqCsRBNug/guq0RLBQxUOJDQZVJWWKtVA1eSTN9U81sKpVAuR491Ik/9/sPJ2e49MlwU/5syK&#10;hp7ogUgTdm0Uo6ugg6G7KyUBRdBbxXBQR+5a5+cE8ejusZc8HSMRuwqb+E8lsl3iez/yrXaBSbo8&#10;mR3ns1N6Fkm6w+nh6Sw9SPbi7dCHbwoaFg8Fj7ETzWJ74wNFJNPBJAbzYHR5rY1JAq5XlwbZVtDb&#10;X8zyaX4RUyaXP8yM/Zgn4UTXLFLQFZ1OYW9UBDT2QVVELJU5TSmnllZjQkJKZUPeqWpRqi7P2YR+&#10;Q5pxCKJHSjoBRuSK6huxe4DBsgMZsLtqe/voqtJEjM6TfyXWOY8eKTLYMDo32gK+B2Coqj5yZz+Q&#10;1FETWVpBuae2Q+jm0Tt5remBb4QP9wJpAKknaKmEO/pUBtqCQ3/irAb89d59tKe5IC1nLQ10wf3P&#10;jUDFmfluaWK+5kdHcQMk4Wh2MiUBX2tWrzV201wC9U1O68vJdIz2wQzHCqF5pt2zjFFJJayk2AWX&#10;AQfhMnSLhraXVMtlMqOpdyLc2EcnI3hkNTbw0+5ZoOu7PNB83MIw/GL+ptk72+hpYbkJUOk0CS+8&#10;9nzTxkiN02+3uJJey8nqZQcvfgMAAP//AwBQSwMEFAAGAAgAAAAhAOlnXtvfAAAACQEAAA8AAABk&#10;cnMvZG93bnJldi54bWxMj0FPwkAQhe8m/ofNkHiTbdESqN0SglESwwUwcB26Q9vYna3dBeq/d3vS&#10;45s3ee972aI3jbhS52rLCuJxBIK4sLrmUsHn/u1xBsJ5ZI2NZVLwQw4W+f1dhqm2N97SdedLEULY&#10;paig8r5NpXRFRQbd2LbEwTvbzqAPsiul7vAWwk0jJ1E0lQZrDg0VtrSqqPjaXYyCzVEe4u/X5Wr9&#10;sU/4cHx+N+utUeph1C9fQHjq/d8zDPgBHfLAdLIX1k40gxZeweQpSUAMdjyP5iBO4TSbJiDzTP5f&#10;kP8CAAD//wMAUEsBAi0AFAAGAAgAAAAhALaDOJL+AAAA4QEAABMAAAAAAAAAAAAAAAAAAAAAAFtD&#10;b250ZW50X1R5cGVzXS54bWxQSwECLQAUAAYACAAAACEAOP0h/9YAAACUAQAACwAAAAAAAAAAAAAA&#10;AAAvAQAAX3JlbHMvLnJlbHNQSwECLQAUAAYACAAAACEAUnkSwKYCAADLBQAADgAAAAAAAAAAAAAA&#10;AAAuAgAAZHJzL2Uyb0RvYy54bWxQSwECLQAUAAYACAAAACEA6Wde298AAAAJAQAADwAAAAAAAAAA&#10;AAAAAAAABQAAZHJzL2Rvd25yZXYueG1sUEsFBgAAAAAEAAQA8wAAAAwGAAAAAA==&#10;" o:allowincell="f" fillcolor="#b5121b" strokecolor="#b5121b" strokeweight="2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D6C9C" w14:textId="77777777" w:rsidR="008220D8" w:rsidRDefault="008220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05448" w14:textId="0526955E" w:rsidR="008220D8" w:rsidRDefault="008220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A807E" w14:textId="77777777" w:rsidR="008220D8" w:rsidRDefault="00822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42CCE8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6E052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lvl>
    <w:lvl w:ilvl="2">
      <w:start w:val="1"/>
      <w:numFmt w:val="none"/>
      <w:pStyle w:val="ListBullet3"/>
      <w:lvlText w:val=":"/>
      <w:lvlJc w:val="left"/>
      <w:pPr>
        <w:ind w:left="1106" w:hanging="369"/>
      </w:pPr>
    </w:lvl>
    <w:lvl w:ilvl="3">
      <w:start w:val="1"/>
      <w:numFmt w:val="none"/>
      <w:pStyle w:val="ListBullet4"/>
      <w:lvlText w:val=""/>
      <w:lvlJc w:val="left"/>
      <w:pPr>
        <w:ind w:left="1474" w:hanging="368"/>
      </w:pPr>
      <w:rPr>
        <w:color w:val="auto"/>
      </w:rPr>
    </w:lvl>
    <w:lvl w:ilvl="4">
      <w:start w:val="1"/>
      <w:numFmt w:val="none"/>
      <w:pStyle w:val="ListBullet5"/>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3" w15:restartNumberingAfterBreak="0">
    <w:nsid w:val="024A6E17"/>
    <w:multiLevelType w:val="multilevel"/>
    <w:tmpl w:val="0A107F3C"/>
    <w:lvl w:ilvl="0">
      <w:start w:val="1"/>
      <w:numFmt w:val="decimal"/>
      <w:lvlText w:val="%1."/>
      <w:lvlJc w:val="left"/>
      <w:pPr>
        <w:ind w:left="360" w:hanging="360"/>
      </w:pPr>
      <w:rPr>
        <w:rFonts w:hint="default"/>
      </w:rPr>
    </w:lvl>
    <w:lvl w:ilvl="1">
      <w:start w:val="1"/>
      <w:numFmt w:val="decimal"/>
      <w:lvlText w:val="%1.%2."/>
      <w:lvlJc w:val="left"/>
      <w:pPr>
        <w:ind w:left="715" w:hanging="432"/>
      </w:pPr>
      <w:rPr>
        <w:rFonts w:hint="default"/>
        <w:sz w:val="32"/>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4C666C"/>
    <w:multiLevelType w:val="hybridMultilevel"/>
    <w:tmpl w:val="1B7840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98013D7"/>
    <w:multiLevelType w:val="hybridMultilevel"/>
    <w:tmpl w:val="8930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6C5905"/>
    <w:multiLevelType w:val="hybridMultilevel"/>
    <w:tmpl w:val="9BCEDC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C25062A"/>
    <w:multiLevelType w:val="hybridMultilevel"/>
    <w:tmpl w:val="45BE18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A8064C"/>
    <w:multiLevelType w:val="hybridMultilevel"/>
    <w:tmpl w:val="810C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7375E"/>
    <w:multiLevelType w:val="hybridMultilevel"/>
    <w:tmpl w:val="33349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0F53F4"/>
    <w:multiLevelType w:val="hybridMultilevel"/>
    <w:tmpl w:val="187E1566"/>
    <w:lvl w:ilvl="0" w:tplc="EA8EEA5C">
      <w:start w:val="1"/>
      <w:numFmt w:val="lowerRoman"/>
      <w:lvlText w:val="(%1)"/>
      <w:lvlJc w:val="left"/>
      <w:pPr>
        <w:ind w:left="1080" w:hanging="360"/>
      </w:pPr>
      <w:rPr>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745BC2"/>
    <w:multiLevelType w:val="multilevel"/>
    <w:tmpl w:val="E5E89F92"/>
    <w:numStyleLink w:val="BulletList"/>
  </w:abstractNum>
  <w:abstractNum w:abstractNumId="12" w15:restartNumberingAfterBreak="0">
    <w:nsid w:val="1FE378CA"/>
    <w:multiLevelType w:val="hybridMultilevel"/>
    <w:tmpl w:val="5E6A9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D34032"/>
    <w:multiLevelType w:val="hybridMultilevel"/>
    <w:tmpl w:val="5FD25EFE"/>
    <w:lvl w:ilvl="0" w:tplc="855EE568">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6C73CD"/>
    <w:multiLevelType w:val="hybridMultilevel"/>
    <w:tmpl w:val="7D8A9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08E67A5"/>
    <w:multiLevelType w:val="hybridMultilevel"/>
    <w:tmpl w:val="D4D8E3D4"/>
    <w:lvl w:ilvl="0" w:tplc="EA8EEA5C">
      <w:start w:val="1"/>
      <w:numFmt w:val="lowerRoman"/>
      <w:lvlText w:val="(%1)"/>
      <w:lvlJc w:val="left"/>
      <w:pPr>
        <w:ind w:left="927" w:hanging="360"/>
      </w:pPr>
      <w:rPr>
        <w:b w:val="0"/>
      </w:rPr>
    </w:lvl>
    <w:lvl w:ilvl="1" w:tplc="0C090019">
      <w:start w:val="1"/>
      <w:numFmt w:val="lowerLetter"/>
      <w:lvlText w:val="%2."/>
      <w:lvlJc w:val="left"/>
      <w:pPr>
        <w:ind w:left="1451" w:hanging="360"/>
      </w:pPr>
    </w:lvl>
    <w:lvl w:ilvl="2" w:tplc="0C09001B">
      <w:start w:val="1"/>
      <w:numFmt w:val="lowerRoman"/>
      <w:lvlText w:val="%3."/>
      <w:lvlJc w:val="right"/>
      <w:pPr>
        <w:ind w:left="2171" w:hanging="180"/>
      </w:pPr>
    </w:lvl>
    <w:lvl w:ilvl="3" w:tplc="0C09000F">
      <w:start w:val="1"/>
      <w:numFmt w:val="decimal"/>
      <w:lvlText w:val="%4."/>
      <w:lvlJc w:val="left"/>
      <w:pPr>
        <w:ind w:left="2891" w:hanging="360"/>
      </w:pPr>
    </w:lvl>
    <w:lvl w:ilvl="4" w:tplc="0C090019">
      <w:start w:val="1"/>
      <w:numFmt w:val="lowerLetter"/>
      <w:lvlText w:val="%5."/>
      <w:lvlJc w:val="left"/>
      <w:pPr>
        <w:ind w:left="3611" w:hanging="360"/>
      </w:pPr>
    </w:lvl>
    <w:lvl w:ilvl="5" w:tplc="0C09001B">
      <w:start w:val="1"/>
      <w:numFmt w:val="lowerRoman"/>
      <w:lvlText w:val="%6."/>
      <w:lvlJc w:val="right"/>
      <w:pPr>
        <w:ind w:left="4331" w:hanging="180"/>
      </w:pPr>
    </w:lvl>
    <w:lvl w:ilvl="6" w:tplc="0C09000F">
      <w:start w:val="1"/>
      <w:numFmt w:val="decimal"/>
      <w:lvlText w:val="%7."/>
      <w:lvlJc w:val="left"/>
      <w:pPr>
        <w:ind w:left="5051" w:hanging="360"/>
      </w:pPr>
    </w:lvl>
    <w:lvl w:ilvl="7" w:tplc="0C090019">
      <w:start w:val="1"/>
      <w:numFmt w:val="lowerLetter"/>
      <w:lvlText w:val="%8."/>
      <w:lvlJc w:val="left"/>
      <w:pPr>
        <w:ind w:left="5771" w:hanging="360"/>
      </w:pPr>
    </w:lvl>
    <w:lvl w:ilvl="8" w:tplc="0C09001B">
      <w:start w:val="1"/>
      <w:numFmt w:val="lowerRoman"/>
      <w:lvlText w:val="%9."/>
      <w:lvlJc w:val="right"/>
      <w:pPr>
        <w:ind w:left="6491" w:hanging="180"/>
      </w:pPr>
    </w:lvl>
  </w:abstractNum>
  <w:abstractNum w:abstractNumId="16" w15:restartNumberingAfterBreak="0">
    <w:nsid w:val="3098052F"/>
    <w:multiLevelType w:val="multilevel"/>
    <w:tmpl w:val="473EA67C"/>
    <w:lvl w:ilvl="0">
      <w:start w:val="1"/>
      <w:numFmt w:val="decimal"/>
      <w:pStyle w:val="ListParagraph"/>
      <w:lvlText w:val="%1."/>
      <w:lvlJc w:val="left"/>
      <w:pPr>
        <w:ind w:left="738" w:hanging="369"/>
      </w:pPr>
    </w:lvl>
    <w:lvl w:ilvl="1">
      <w:start w:val="1"/>
      <w:numFmt w:val="none"/>
      <w:lvlText w:val="-"/>
      <w:lvlJc w:val="left"/>
      <w:pPr>
        <w:ind w:left="1106" w:hanging="368"/>
      </w:pPr>
    </w:lvl>
    <w:lvl w:ilvl="2">
      <w:start w:val="1"/>
      <w:numFmt w:val="none"/>
      <w:lvlText w:val=":"/>
      <w:lvlJc w:val="left"/>
      <w:pPr>
        <w:ind w:left="1475" w:hanging="369"/>
      </w:pPr>
    </w:lvl>
    <w:lvl w:ilvl="3">
      <w:start w:val="1"/>
      <w:numFmt w:val="none"/>
      <w:lvlText w:val=""/>
      <w:lvlJc w:val="left"/>
      <w:pPr>
        <w:ind w:left="1843" w:hanging="368"/>
      </w:pPr>
    </w:lvl>
    <w:lvl w:ilvl="4">
      <w:start w:val="1"/>
      <w:numFmt w:val="lowerLetter"/>
      <w:lvlText w:val="(%5)"/>
      <w:lvlJc w:val="left"/>
      <w:pPr>
        <w:ind w:left="2169" w:hanging="360"/>
      </w:pPr>
    </w:lvl>
    <w:lvl w:ilvl="5">
      <w:start w:val="1"/>
      <w:numFmt w:val="lowerRoman"/>
      <w:lvlText w:val="(%6)"/>
      <w:lvlJc w:val="left"/>
      <w:pPr>
        <w:ind w:left="2529" w:hanging="360"/>
      </w:pPr>
    </w:lvl>
    <w:lvl w:ilvl="6">
      <w:start w:val="1"/>
      <w:numFmt w:val="decimal"/>
      <w:lvlText w:val="%7."/>
      <w:lvlJc w:val="left"/>
      <w:pPr>
        <w:ind w:left="2889" w:hanging="360"/>
      </w:pPr>
    </w:lvl>
    <w:lvl w:ilvl="7">
      <w:start w:val="1"/>
      <w:numFmt w:val="lowerLetter"/>
      <w:lvlText w:val="%8."/>
      <w:lvlJc w:val="left"/>
      <w:pPr>
        <w:ind w:left="3249" w:hanging="360"/>
      </w:pPr>
    </w:lvl>
    <w:lvl w:ilvl="8">
      <w:start w:val="1"/>
      <w:numFmt w:val="lowerRoman"/>
      <w:lvlText w:val="%9."/>
      <w:lvlJc w:val="left"/>
      <w:pPr>
        <w:ind w:left="3609" w:hanging="360"/>
      </w:pPr>
    </w:lvl>
  </w:abstractNum>
  <w:abstractNum w:abstractNumId="17" w15:restartNumberingAfterBreak="0">
    <w:nsid w:val="31AC5BCC"/>
    <w:multiLevelType w:val="multilevel"/>
    <w:tmpl w:val="52B8CBFA"/>
    <w:lvl w:ilvl="0">
      <w:start w:val="1"/>
      <w:numFmt w:val="decimal"/>
      <w:pStyle w:val="CabStandard"/>
      <w:lvlText w:val="%1"/>
      <w:lvlJc w:val="left"/>
      <w:pPr>
        <w:tabs>
          <w:tab w:val="num" w:pos="720"/>
        </w:tabs>
        <w:ind w:left="720" w:hanging="720"/>
      </w:pPr>
      <w:rPr>
        <w:rFonts w:ascii="Arial" w:hAnsi="Arial" w:cs="Arial" w:hint="default"/>
        <w:b w:val="0"/>
      </w:r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8" w15:restartNumberingAfterBreak="0">
    <w:nsid w:val="35460698"/>
    <w:multiLevelType w:val="hybridMultilevel"/>
    <w:tmpl w:val="3AA43080"/>
    <w:lvl w:ilvl="0" w:tplc="93629284">
      <w:start w:val="1"/>
      <w:numFmt w:val="lowerLetter"/>
      <w:lvlText w:val="(%1)"/>
      <w:lvlJc w:val="left"/>
      <w:pPr>
        <w:ind w:left="360" w:hanging="360"/>
      </w:pPr>
      <w:rPr>
        <w:rFonts w:asciiTheme="minorHAnsi" w:hAnsiTheme="minorHAnsi" w:hint="default"/>
        <w:b w:val="0"/>
        <w:i/>
        <w:sz w:val="22"/>
        <w:szCs w:val="22"/>
      </w:rPr>
    </w:lvl>
    <w:lvl w:ilvl="1" w:tplc="6BD2ED1C">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61C7DAA"/>
    <w:multiLevelType w:val="multilevel"/>
    <w:tmpl w:val="CAA83148"/>
    <w:styleLink w:val="Attach"/>
    <w:lvl w:ilvl="0">
      <w:start w:val="1"/>
      <w:numFmt w:val="upperLetter"/>
      <w:lvlText w:val="Attachment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E2704E"/>
    <w:multiLevelType w:val="hybridMultilevel"/>
    <w:tmpl w:val="62166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F100DE5"/>
    <w:multiLevelType w:val="hybridMultilevel"/>
    <w:tmpl w:val="049E9E3C"/>
    <w:lvl w:ilvl="0" w:tplc="1044734A">
      <w:start w:val="1"/>
      <w:numFmt w:val="decimal"/>
      <w:lvlText w:val="1.%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7E7F49"/>
    <w:multiLevelType w:val="hybridMultilevel"/>
    <w:tmpl w:val="DBD88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904867"/>
    <w:multiLevelType w:val="hybridMultilevel"/>
    <w:tmpl w:val="0E1E1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9B222A"/>
    <w:multiLevelType w:val="multilevel"/>
    <w:tmpl w:val="4CE2CD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4AD064DA"/>
    <w:multiLevelType w:val="hybridMultilevel"/>
    <w:tmpl w:val="9CECA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C12069D"/>
    <w:multiLevelType w:val="hybridMultilevel"/>
    <w:tmpl w:val="EEDAC6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C1C050D"/>
    <w:multiLevelType w:val="hybridMultilevel"/>
    <w:tmpl w:val="E536E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1A7F39"/>
    <w:multiLevelType w:val="hybridMultilevel"/>
    <w:tmpl w:val="DFFA3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ED2084"/>
    <w:multiLevelType w:val="hybridMultilevel"/>
    <w:tmpl w:val="3B2C70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47F5E9E"/>
    <w:multiLevelType w:val="hybridMultilevel"/>
    <w:tmpl w:val="20548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6374133"/>
    <w:multiLevelType w:val="hybridMultilevel"/>
    <w:tmpl w:val="0EFC1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9A715C9"/>
    <w:multiLevelType w:val="hybridMultilevel"/>
    <w:tmpl w:val="6576E9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AFA651B"/>
    <w:multiLevelType w:val="hybridMultilevel"/>
    <w:tmpl w:val="1AF20D34"/>
    <w:lvl w:ilvl="0" w:tplc="B032EA42">
      <w:numFmt w:val="bullet"/>
      <w:lvlText w:val="•"/>
      <w:lvlJc w:val="left"/>
      <w:pPr>
        <w:ind w:left="764" w:hanging="360"/>
      </w:pPr>
      <w:rPr>
        <w:rFonts w:ascii="Arial" w:eastAsia="Arial" w:hAnsi="Arial" w:cs="Aria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4" w15:restartNumberingAfterBreak="0">
    <w:nsid w:val="606B33F8"/>
    <w:multiLevelType w:val="hybridMultilevel"/>
    <w:tmpl w:val="14461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56E03BE"/>
    <w:multiLevelType w:val="hybridMultilevel"/>
    <w:tmpl w:val="1ED656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5C575CC"/>
    <w:multiLevelType w:val="hybridMultilevel"/>
    <w:tmpl w:val="187E1566"/>
    <w:lvl w:ilvl="0" w:tplc="EA8EEA5C">
      <w:start w:val="1"/>
      <w:numFmt w:val="lowerRoman"/>
      <w:lvlText w:val="(%1)"/>
      <w:lvlJc w:val="left"/>
      <w:pPr>
        <w:ind w:left="1080" w:hanging="360"/>
      </w:pPr>
      <w:rPr>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78A7043"/>
    <w:multiLevelType w:val="hybridMultilevel"/>
    <w:tmpl w:val="EE9EE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516167D"/>
    <w:multiLevelType w:val="multilevel"/>
    <w:tmpl w:val="A2D2E178"/>
    <w:lvl w:ilvl="0">
      <w:start w:val="1"/>
      <w:numFmt w:val="decimal"/>
      <w:pStyle w:val="ChapterTitle"/>
      <w:lvlText w:val="%1."/>
      <w:lvlJc w:val="left"/>
      <w:pPr>
        <w:ind w:left="360" w:hanging="360"/>
      </w:pPr>
      <w:rPr>
        <w:rFonts w:hint="default"/>
      </w:r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0" w15:restartNumberingAfterBreak="0">
    <w:nsid w:val="78B6364D"/>
    <w:multiLevelType w:val="hybridMultilevel"/>
    <w:tmpl w:val="A7CCC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5E47EB"/>
    <w:multiLevelType w:val="hybridMultilevel"/>
    <w:tmpl w:val="1F9AA5CA"/>
    <w:lvl w:ilvl="0" w:tplc="CF82386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1343B"/>
    <w:multiLevelType w:val="hybridMultilevel"/>
    <w:tmpl w:val="9584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5"/>
  </w:num>
  <w:num w:numId="8">
    <w:abstractNumId w:val="4"/>
  </w:num>
  <w:num w:numId="9">
    <w:abstractNumId w:val="25"/>
  </w:num>
  <w:num w:numId="10">
    <w:abstractNumId w:val="6"/>
  </w:num>
  <w:num w:numId="11">
    <w:abstractNumId w:val="29"/>
  </w:num>
  <w:num w:numId="12">
    <w:abstractNumId w:val="32"/>
  </w:num>
  <w:num w:numId="13">
    <w:abstractNumId w:val="31"/>
  </w:num>
  <w:num w:numId="14">
    <w:abstractNumId w:val="20"/>
  </w:num>
  <w:num w:numId="15">
    <w:abstractNumId w:val="37"/>
  </w:num>
  <w:num w:numId="16">
    <w:abstractNumId w:val="14"/>
  </w:num>
  <w:num w:numId="17">
    <w:abstractNumId w:val="26"/>
  </w:num>
  <w:num w:numId="18">
    <w:abstractNumId w:val="7"/>
  </w:num>
  <w:num w:numId="19">
    <w:abstractNumId w:val="3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
  </w:num>
  <w:num w:numId="23">
    <w:abstractNumId w:val="19"/>
  </w:num>
  <w:num w:numId="24">
    <w:abstractNumId w:val="39"/>
  </w:num>
  <w:num w:numId="25">
    <w:abstractNumId w:val="0"/>
  </w:num>
  <w:num w:numId="26">
    <w:abstractNumId w:val="24"/>
  </w:num>
  <w:num w:numId="27">
    <w:abstractNumId w:val="3"/>
  </w:num>
  <w:num w:numId="28">
    <w:abstractNumId w:val="18"/>
  </w:num>
  <w:num w:numId="29">
    <w:abstractNumId w:val="10"/>
  </w:num>
  <w:num w:numId="30">
    <w:abstractNumId w:val="36"/>
  </w:num>
  <w:num w:numId="31">
    <w:abstractNumId w:val="34"/>
  </w:num>
  <w:num w:numId="32">
    <w:abstractNumId w:val="8"/>
  </w:num>
  <w:num w:numId="33">
    <w:abstractNumId w:val="4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3"/>
  </w:num>
  <w:num w:numId="39">
    <w:abstractNumId w:val="15"/>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12"/>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38"/>
  </w:num>
  <w:num w:numId="53">
    <w:abstractNumId w:val="21"/>
  </w:num>
  <w:num w:numId="54">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C2"/>
    <w:rsid w:val="0000066A"/>
    <w:rsid w:val="00000EFD"/>
    <w:rsid w:val="00004F20"/>
    <w:rsid w:val="000101DA"/>
    <w:rsid w:val="000120D1"/>
    <w:rsid w:val="00014319"/>
    <w:rsid w:val="00016500"/>
    <w:rsid w:val="00022E5E"/>
    <w:rsid w:val="00022F8B"/>
    <w:rsid w:val="00034A2F"/>
    <w:rsid w:val="0003501E"/>
    <w:rsid w:val="00037C4F"/>
    <w:rsid w:val="00042239"/>
    <w:rsid w:val="00042D78"/>
    <w:rsid w:val="00047DD8"/>
    <w:rsid w:val="00052ECC"/>
    <w:rsid w:val="00053B5A"/>
    <w:rsid w:val="00054020"/>
    <w:rsid w:val="000711B1"/>
    <w:rsid w:val="00072099"/>
    <w:rsid w:val="00072417"/>
    <w:rsid w:val="000741BC"/>
    <w:rsid w:val="000775FE"/>
    <w:rsid w:val="00081674"/>
    <w:rsid w:val="00083269"/>
    <w:rsid w:val="00086485"/>
    <w:rsid w:val="00094103"/>
    <w:rsid w:val="00094805"/>
    <w:rsid w:val="00097836"/>
    <w:rsid w:val="000A098E"/>
    <w:rsid w:val="000A13EB"/>
    <w:rsid w:val="000A2726"/>
    <w:rsid w:val="000A276F"/>
    <w:rsid w:val="000A34A8"/>
    <w:rsid w:val="000A7C6A"/>
    <w:rsid w:val="000B087B"/>
    <w:rsid w:val="000B2607"/>
    <w:rsid w:val="000B35D3"/>
    <w:rsid w:val="000B462F"/>
    <w:rsid w:val="000C2479"/>
    <w:rsid w:val="000C2E57"/>
    <w:rsid w:val="000C372A"/>
    <w:rsid w:val="000C3A38"/>
    <w:rsid w:val="000D1109"/>
    <w:rsid w:val="000E06BA"/>
    <w:rsid w:val="000E6681"/>
    <w:rsid w:val="000F30B0"/>
    <w:rsid w:val="000F7261"/>
    <w:rsid w:val="001009D4"/>
    <w:rsid w:val="001024C3"/>
    <w:rsid w:val="00104006"/>
    <w:rsid w:val="00104AD0"/>
    <w:rsid w:val="00105BE1"/>
    <w:rsid w:val="00111296"/>
    <w:rsid w:val="00115D41"/>
    <w:rsid w:val="0011633E"/>
    <w:rsid w:val="00116728"/>
    <w:rsid w:val="00116AE2"/>
    <w:rsid w:val="00121042"/>
    <w:rsid w:val="0012124E"/>
    <w:rsid w:val="00121461"/>
    <w:rsid w:val="001324EB"/>
    <w:rsid w:val="00141167"/>
    <w:rsid w:val="00142CE2"/>
    <w:rsid w:val="00151A63"/>
    <w:rsid w:val="0015220F"/>
    <w:rsid w:val="00153756"/>
    <w:rsid w:val="001537D2"/>
    <w:rsid w:val="0016132D"/>
    <w:rsid w:val="00162659"/>
    <w:rsid w:val="00162D69"/>
    <w:rsid w:val="001657A9"/>
    <w:rsid w:val="00173E47"/>
    <w:rsid w:val="00174F59"/>
    <w:rsid w:val="001766B3"/>
    <w:rsid w:val="00177BFC"/>
    <w:rsid w:val="001820AC"/>
    <w:rsid w:val="00183527"/>
    <w:rsid w:val="0018490B"/>
    <w:rsid w:val="00186334"/>
    <w:rsid w:val="00186778"/>
    <w:rsid w:val="00187656"/>
    <w:rsid w:val="00197B7F"/>
    <w:rsid w:val="001A0E53"/>
    <w:rsid w:val="001A1914"/>
    <w:rsid w:val="001A2F91"/>
    <w:rsid w:val="001A38C2"/>
    <w:rsid w:val="001A3D96"/>
    <w:rsid w:val="001B425D"/>
    <w:rsid w:val="001B5492"/>
    <w:rsid w:val="001C1FDF"/>
    <w:rsid w:val="001C6346"/>
    <w:rsid w:val="001D6B89"/>
    <w:rsid w:val="001F0782"/>
    <w:rsid w:val="001F61D8"/>
    <w:rsid w:val="002059ED"/>
    <w:rsid w:val="00207D61"/>
    <w:rsid w:val="00207ED2"/>
    <w:rsid w:val="00210E6A"/>
    <w:rsid w:val="0021189E"/>
    <w:rsid w:val="00211A43"/>
    <w:rsid w:val="00223D74"/>
    <w:rsid w:val="002242A2"/>
    <w:rsid w:val="002275D6"/>
    <w:rsid w:val="00232CC1"/>
    <w:rsid w:val="00233700"/>
    <w:rsid w:val="00240B11"/>
    <w:rsid w:val="00241B9B"/>
    <w:rsid w:val="00242BBB"/>
    <w:rsid w:val="00243480"/>
    <w:rsid w:val="002472A8"/>
    <w:rsid w:val="00247B9E"/>
    <w:rsid w:val="00250F00"/>
    <w:rsid w:val="00257B26"/>
    <w:rsid w:val="0026187C"/>
    <w:rsid w:val="0026546A"/>
    <w:rsid w:val="00267F52"/>
    <w:rsid w:val="002730A1"/>
    <w:rsid w:val="00273129"/>
    <w:rsid w:val="00276C52"/>
    <w:rsid w:val="00290DBC"/>
    <w:rsid w:val="002912A4"/>
    <w:rsid w:val="0029798A"/>
    <w:rsid w:val="00297B63"/>
    <w:rsid w:val="002A0139"/>
    <w:rsid w:val="002A1FB1"/>
    <w:rsid w:val="002A22C4"/>
    <w:rsid w:val="002A4263"/>
    <w:rsid w:val="002B2584"/>
    <w:rsid w:val="002C074B"/>
    <w:rsid w:val="002C19C6"/>
    <w:rsid w:val="002C2289"/>
    <w:rsid w:val="002C4483"/>
    <w:rsid w:val="002C4708"/>
    <w:rsid w:val="002C537E"/>
    <w:rsid w:val="002C54CD"/>
    <w:rsid w:val="002D17B8"/>
    <w:rsid w:val="002D2D56"/>
    <w:rsid w:val="002E0DF8"/>
    <w:rsid w:val="002E68BA"/>
    <w:rsid w:val="002E7860"/>
    <w:rsid w:val="002F00FA"/>
    <w:rsid w:val="002F28E8"/>
    <w:rsid w:val="002F6D15"/>
    <w:rsid w:val="00301ACF"/>
    <w:rsid w:val="00302399"/>
    <w:rsid w:val="00302663"/>
    <w:rsid w:val="00303D70"/>
    <w:rsid w:val="0030547F"/>
    <w:rsid w:val="00311161"/>
    <w:rsid w:val="003125EF"/>
    <w:rsid w:val="0031361E"/>
    <w:rsid w:val="00313709"/>
    <w:rsid w:val="0032063A"/>
    <w:rsid w:val="00320732"/>
    <w:rsid w:val="00330372"/>
    <w:rsid w:val="00333860"/>
    <w:rsid w:val="00334C32"/>
    <w:rsid w:val="00342531"/>
    <w:rsid w:val="00344BC4"/>
    <w:rsid w:val="00346263"/>
    <w:rsid w:val="00347C9C"/>
    <w:rsid w:val="00347F43"/>
    <w:rsid w:val="00357919"/>
    <w:rsid w:val="00363039"/>
    <w:rsid w:val="00363B4E"/>
    <w:rsid w:val="00363F5F"/>
    <w:rsid w:val="00367CF0"/>
    <w:rsid w:val="0037163D"/>
    <w:rsid w:val="00382FB3"/>
    <w:rsid w:val="0039097F"/>
    <w:rsid w:val="00393C0B"/>
    <w:rsid w:val="003958D8"/>
    <w:rsid w:val="00395C30"/>
    <w:rsid w:val="00396254"/>
    <w:rsid w:val="003A30C2"/>
    <w:rsid w:val="003A4E3B"/>
    <w:rsid w:val="003A5EBB"/>
    <w:rsid w:val="003A7BA8"/>
    <w:rsid w:val="003B671B"/>
    <w:rsid w:val="003C4CC1"/>
    <w:rsid w:val="003C67F9"/>
    <w:rsid w:val="003D64F7"/>
    <w:rsid w:val="003D664A"/>
    <w:rsid w:val="003E095C"/>
    <w:rsid w:val="003E21AC"/>
    <w:rsid w:val="003E54A7"/>
    <w:rsid w:val="003E6528"/>
    <w:rsid w:val="003F3E87"/>
    <w:rsid w:val="00402286"/>
    <w:rsid w:val="00403B9F"/>
    <w:rsid w:val="00404246"/>
    <w:rsid w:val="00410D9D"/>
    <w:rsid w:val="00410E6E"/>
    <w:rsid w:val="00413E0F"/>
    <w:rsid w:val="004206DC"/>
    <w:rsid w:val="00427475"/>
    <w:rsid w:val="004328E3"/>
    <w:rsid w:val="004353A3"/>
    <w:rsid w:val="00441E00"/>
    <w:rsid w:val="00443273"/>
    <w:rsid w:val="0045150C"/>
    <w:rsid w:val="004658B4"/>
    <w:rsid w:val="00470287"/>
    <w:rsid w:val="00470F7F"/>
    <w:rsid w:val="00475ECA"/>
    <w:rsid w:val="004767AF"/>
    <w:rsid w:val="004803D8"/>
    <w:rsid w:val="00480819"/>
    <w:rsid w:val="00480FA7"/>
    <w:rsid w:val="00484C3C"/>
    <w:rsid w:val="00484FE8"/>
    <w:rsid w:val="00485DE9"/>
    <w:rsid w:val="00486CBC"/>
    <w:rsid w:val="00487D35"/>
    <w:rsid w:val="004933BD"/>
    <w:rsid w:val="0049579B"/>
    <w:rsid w:val="00495B5E"/>
    <w:rsid w:val="00497915"/>
    <w:rsid w:val="00497DC6"/>
    <w:rsid w:val="004A59BC"/>
    <w:rsid w:val="004A6A36"/>
    <w:rsid w:val="004B3196"/>
    <w:rsid w:val="004B4673"/>
    <w:rsid w:val="004B6623"/>
    <w:rsid w:val="004B6B3B"/>
    <w:rsid w:val="004C1A8B"/>
    <w:rsid w:val="004C1CE7"/>
    <w:rsid w:val="004C23E9"/>
    <w:rsid w:val="004C3DB4"/>
    <w:rsid w:val="004C46D9"/>
    <w:rsid w:val="004C61F9"/>
    <w:rsid w:val="004C6F61"/>
    <w:rsid w:val="004C7568"/>
    <w:rsid w:val="004D3A27"/>
    <w:rsid w:val="004D56DC"/>
    <w:rsid w:val="004E2BEF"/>
    <w:rsid w:val="004E5ADC"/>
    <w:rsid w:val="004E6249"/>
    <w:rsid w:val="004E67C3"/>
    <w:rsid w:val="004E7386"/>
    <w:rsid w:val="004F0D70"/>
    <w:rsid w:val="00501FF4"/>
    <w:rsid w:val="0051289D"/>
    <w:rsid w:val="00513FA5"/>
    <w:rsid w:val="0051580A"/>
    <w:rsid w:val="00516D82"/>
    <w:rsid w:val="00516FF9"/>
    <w:rsid w:val="005170BA"/>
    <w:rsid w:val="00520A2A"/>
    <w:rsid w:val="00523057"/>
    <w:rsid w:val="00524FA1"/>
    <w:rsid w:val="00533F69"/>
    <w:rsid w:val="0053679B"/>
    <w:rsid w:val="00541D25"/>
    <w:rsid w:val="00542E88"/>
    <w:rsid w:val="00543533"/>
    <w:rsid w:val="00543BF3"/>
    <w:rsid w:val="00544286"/>
    <w:rsid w:val="00544FBB"/>
    <w:rsid w:val="00547215"/>
    <w:rsid w:val="00552DFF"/>
    <w:rsid w:val="005533BF"/>
    <w:rsid w:val="005608CA"/>
    <w:rsid w:val="00563323"/>
    <w:rsid w:val="0056660A"/>
    <w:rsid w:val="00567D06"/>
    <w:rsid w:val="00570A22"/>
    <w:rsid w:val="005717EF"/>
    <w:rsid w:val="005721DD"/>
    <w:rsid w:val="00572450"/>
    <w:rsid w:val="0057382F"/>
    <w:rsid w:val="00575435"/>
    <w:rsid w:val="00577BC8"/>
    <w:rsid w:val="00583F08"/>
    <w:rsid w:val="0058655A"/>
    <w:rsid w:val="005866CB"/>
    <w:rsid w:val="00587E5F"/>
    <w:rsid w:val="00590932"/>
    <w:rsid w:val="00592954"/>
    <w:rsid w:val="005971CC"/>
    <w:rsid w:val="005A2844"/>
    <w:rsid w:val="005A34AA"/>
    <w:rsid w:val="005A43FA"/>
    <w:rsid w:val="005A53E0"/>
    <w:rsid w:val="005B23F4"/>
    <w:rsid w:val="005B3CBB"/>
    <w:rsid w:val="005B4F3C"/>
    <w:rsid w:val="005C0BF7"/>
    <w:rsid w:val="005C476D"/>
    <w:rsid w:val="005C7076"/>
    <w:rsid w:val="005D3EDD"/>
    <w:rsid w:val="005D3F4D"/>
    <w:rsid w:val="005D706B"/>
    <w:rsid w:val="005E2F4A"/>
    <w:rsid w:val="005E5C82"/>
    <w:rsid w:val="005F213C"/>
    <w:rsid w:val="005F531F"/>
    <w:rsid w:val="005F585B"/>
    <w:rsid w:val="00603828"/>
    <w:rsid w:val="00603C15"/>
    <w:rsid w:val="00611CBA"/>
    <w:rsid w:val="00611D80"/>
    <w:rsid w:val="00613F5D"/>
    <w:rsid w:val="006172E0"/>
    <w:rsid w:val="00620351"/>
    <w:rsid w:val="00623B49"/>
    <w:rsid w:val="00632546"/>
    <w:rsid w:val="0063436C"/>
    <w:rsid w:val="00636AEC"/>
    <w:rsid w:val="00642C6F"/>
    <w:rsid w:val="0065570B"/>
    <w:rsid w:val="00660F3A"/>
    <w:rsid w:val="006619ED"/>
    <w:rsid w:val="00662202"/>
    <w:rsid w:val="006622E1"/>
    <w:rsid w:val="0067051C"/>
    <w:rsid w:val="0068216C"/>
    <w:rsid w:val="00682CBB"/>
    <w:rsid w:val="00686676"/>
    <w:rsid w:val="00690CD6"/>
    <w:rsid w:val="006922E4"/>
    <w:rsid w:val="00693CFF"/>
    <w:rsid w:val="00694014"/>
    <w:rsid w:val="006A01CE"/>
    <w:rsid w:val="006A1248"/>
    <w:rsid w:val="006A21EF"/>
    <w:rsid w:val="006A23E2"/>
    <w:rsid w:val="006A7648"/>
    <w:rsid w:val="006B20CD"/>
    <w:rsid w:val="006B2DA3"/>
    <w:rsid w:val="006B3FD1"/>
    <w:rsid w:val="006B4105"/>
    <w:rsid w:val="006C5304"/>
    <w:rsid w:val="006C5735"/>
    <w:rsid w:val="006D1263"/>
    <w:rsid w:val="006D3B58"/>
    <w:rsid w:val="006D6C75"/>
    <w:rsid w:val="006E2AE8"/>
    <w:rsid w:val="006F244C"/>
    <w:rsid w:val="006F4B60"/>
    <w:rsid w:val="006F5F2C"/>
    <w:rsid w:val="00701B14"/>
    <w:rsid w:val="00703AEC"/>
    <w:rsid w:val="00705C2C"/>
    <w:rsid w:val="00706E33"/>
    <w:rsid w:val="007103D8"/>
    <w:rsid w:val="00711057"/>
    <w:rsid w:val="007119BB"/>
    <w:rsid w:val="00712D3B"/>
    <w:rsid w:val="00712FB8"/>
    <w:rsid w:val="00713A0A"/>
    <w:rsid w:val="00716835"/>
    <w:rsid w:val="00716C57"/>
    <w:rsid w:val="007230A6"/>
    <w:rsid w:val="00725BC5"/>
    <w:rsid w:val="00727355"/>
    <w:rsid w:val="0073334B"/>
    <w:rsid w:val="00734795"/>
    <w:rsid w:val="0073732E"/>
    <w:rsid w:val="00744E21"/>
    <w:rsid w:val="00754A7B"/>
    <w:rsid w:val="007576CC"/>
    <w:rsid w:val="00762BE0"/>
    <w:rsid w:val="007633B2"/>
    <w:rsid w:val="00763BCB"/>
    <w:rsid w:val="00765A64"/>
    <w:rsid w:val="00766728"/>
    <w:rsid w:val="00773475"/>
    <w:rsid w:val="00773534"/>
    <w:rsid w:val="0077675B"/>
    <w:rsid w:val="00781B84"/>
    <w:rsid w:val="00785D3A"/>
    <w:rsid w:val="00787730"/>
    <w:rsid w:val="00792D12"/>
    <w:rsid w:val="00796BDB"/>
    <w:rsid w:val="007977D3"/>
    <w:rsid w:val="007B0995"/>
    <w:rsid w:val="007B2B1B"/>
    <w:rsid w:val="007B2FB6"/>
    <w:rsid w:val="007B690B"/>
    <w:rsid w:val="007C3A76"/>
    <w:rsid w:val="007C6BFC"/>
    <w:rsid w:val="007D3965"/>
    <w:rsid w:val="007D7719"/>
    <w:rsid w:val="007D7CCF"/>
    <w:rsid w:val="007E20EC"/>
    <w:rsid w:val="007E7C76"/>
    <w:rsid w:val="007F01E3"/>
    <w:rsid w:val="007F0697"/>
    <w:rsid w:val="007F3DF2"/>
    <w:rsid w:val="007F47A7"/>
    <w:rsid w:val="00804EF8"/>
    <w:rsid w:val="00807A15"/>
    <w:rsid w:val="00811629"/>
    <w:rsid w:val="008141A3"/>
    <w:rsid w:val="00814EFE"/>
    <w:rsid w:val="00814F45"/>
    <w:rsid w:val="0081595E"/>
    <w:rsid w:val="00817764"/>
    <w:rsid w:val="00817B8D"/>
    <w:rsid w:val="008212DB"/>
    <w:rsid w:val="008220D8"/>
    <w:rsid w:val="00825C99"/>
    <w:rsid w:val="0082773D"/>
    <w:rsid w:val="00827BB4"/>
    <w:rsid w:val="008344C8"/>
    <w:rsid w:val="00834E3F"/>
    <w:rsid w:val="00840A2F"/>
    <w:rsid w:val="00841182"/>
    <w:rsid w:val="008424C7"/>
    <w:rsid w:val="00842F26"/>
    <w:rsid w:val="00843232"/>
    <w:rsid w:val="00844556"/>
    <w:rsid w:val="008449E1"/>
    <w:rsid w:val="008466DF"/>
    <w:rsid w:val="00847D0E"/>
    <w:rsid w:val="0085322C"/>
    <w:rsid w:val="00874EE4"/>
    <w:rsid w:val="00876787"/>
    <w:rsid w:val="00876822"/>
    <w:rsid w:val="008814E1"/>
    <w:rsid w:val="0088271F"/>
    <w:rsid w:val="00885807"/>
    <w:rsid w:val="0088737B"/>
    <w:rsid w:val="00897085"/>
    <w:rsid w:val="00897826"/>
    <w:rsid w:val="008A174F"/>
    <w:rsid w:val="008A3B2B"/>
    <w:rsid w:val="008A696B"/>
    <w:rsid w:val="008B0570"/>
    <w:rsid w:val="008B2A39"/>
    <w:rsid w:val="008C5B78"/>
    <w:rsid w:val="008D0AEC"/>
    <w:rsid w:val="008D3F33"/>
    <w:rsid w:val="008D7608"/>
    <w:rsid w:val="008E031A"/>
    <w:rsid w:val="008E64F4"/>
    <w:rsid w:val="008E7769"/>
    <w:rsid w:val="008F00C2"/>
    <w:rsid w:val="008F29DD"/>
    <w:rsid w:val="008F4DB8"/>
    <w:rsid w:val="008F55B8"/>
    <w:rsid w:val="009023FE"/>
    <w:rsid w:val="00902EB5"/>
    <w:rsid w:val="0090410A"/>
    <w:rsid w:val="009071E8"/>
    <w:rsid w:val="0091064F"/>
    <w:rsid w:val="009108E3"/>
    <w:rsid w:val="0091129C"/>
    <w:rsid w:val="00913B3A"/>
    <w:rsid w:val="009144F6"/>
    <w:rsid w:val="00915A5A"/>
    <w:rsid w:val="00926145"/>
    <w:rsid w:val="009327C0"/>
    <w:rsid w:val="00933944"/>
    <w:rsid w:val="00936E6C"/>
    <w:rsid w:val="00937327"/>
    <w:rsid w:val="00940449"/>
    <w:rsid w:val="00940607"/>
    <w:rsid w:val="00941427"/>
    <w:rsid w:val="00943399"/>
    <w:rsid w:val="00943BBA"/>
    <w:rsid w:val="00944B67"/>
    <w:rsid w:val="00946931"/>
    <w:rsid w:val="009503FA"/>
    <w:rsid w:val="00951A9F"/>
    <w:rsid w:val="00952F84"/>
    <w:rsid w:val="00953B7B"/>
    <w:rsid w:val="00954547"/>
    <w:rsid w:val="009549FE"/>
    <w:rsid w:val="00954E6D"/>
    <w:rsid w:val="0095557E"/>
    <w:rsid w:val="009577EB"/>
    <w:rsid w:val="00964575"/>
    <w:rsid w:val="00971C29"/>
    <w:rsid w:val="009732F4"/>
    <w:rsid w:val="009752E2"/>
    <w:rsid w:val="00975B56"/>
    <w:rsid w:val="00977A3B"/>
    <w:rsid w:val="009832CC"/>
    <w:rsid w:val="00984DCC"/>
    <w:rsid w:val="0099081A"/>
    <w:rsid w:val="009924E6"/>
    <w:rsid w:val="0099482E"/>
    <w:rsid w:val="009957F5"/>
    <w:rsid w:val="009A149A"/>
    <w:rsid w:val="009A358B"/>
    <w:rsid w:val="009A4EBB"/>
    <w:rsid w:val="009B2231"/>
    <w:rsid w:val="009B280C"/>
    <w:rsid w:val="009C2532"/>
    <w:rsid w:val="009C64EA"/>
    <w:rsid w:val="009D1B77"/>
    <w:rsid w:val="009D21C5"/>
    <w:rsid w:val="009D660E"/>
    <w:rsid w:val="009E60AD"/>
    <w:rsid w:val="009F2575"/>
    <w:rsid w:val="009F4EA3"/>
    <w:rsid w:val="009F54C3"/>
    <w:rsid w:val="009F7D37"/>
    <w:rsid w:val="00A02F02"/>
    <w:rsid w:val="00A048C4"/>
    <w:rsid w:val="00A078DF"/>
    <w:rsid w:val="00A079C0"/>
    <w:rsid w:val="00A07C12"/>
    <w:rsid w:val="00A12457"/>
    <w:rsid w:val="00A15624"/>
    <w:rsid w:val="00A15A52"/>
    <w:rsid w:val="00A22050"/>
    <w:rsid w:val="00A2656D"/>
    <w:rsid w:val="00A26902"/>
    <w:rsid w:val="00A26D48"/>
    <w:rsid w:val="00A331E4"/>
    <w:rsid w:val="00A3353A"/>
    <w:rsid w:val="00A3583B"/>
    <w:rsid w:val="00A36D9A"/>
    <w:rsid w:val="00A372F5"/>
    <w:rsid w:val="00A40BFF"/>
    <w:rsid w:val="00A424E9"/>
    <w:rsid w:val="00A438DE"/>
    <w:rsid w:val="00A45D35"/>
    <w:rsid w:val="00A4610F"/>
    <w:rsid w:val="00A5151A"/>
    <w:rsid w:val="00A539D6"/>
    <w:rsid w:val="00A60394"/>
    <w:rsid w:val="00A60746"/>
    <w:rsid w:val="00A60B42"/>
    <w:rsid w:val="00A62C56"/>
    <w:rsid w:val="00A62F95"/>
    <w:rsid w:val="00A64AA5"/>
    <w:rsid w:val="00A70959"/>
    <w:rsid w:val="00A75748"/>
    <w:rsid w:val="00A763F9"/>
    <w:rsid w:val="00A770DB"/>
    <w:rsid w:val="00A779DA"/>
    <w:rsid w:val="00A80DDC"/>
    <w:rsid w:val="00A820AA"/>
    <w:rsid w:val="00A820CC"/>
    <w:rsid w:val="00A82C86"/>
    <w:rsid w:val="00A837A5"/>
    <w:rsid w:val="00A85062"/>
    <w:rsid w:val="00A860BD"/>
    <w:rsid w:val="00A8676E"/>
    <w:rsid w:val="00A90D73"/>
    <w:rsid w:val="00AA2D97"/>
    <w:rsid w:val="00AB23AE"/>
    <w:rsid w:val="00AB4BE0"/>
    <w:rsid w:val="00AB6F24"/>
    <w:rsid w:val="00AC0D22"/>
    <w:rsid w:val="00AC37B3"/>
    <w:rsid w:val="00AC4A59"/>
    <w:rsid w:val="00AC5B97"/>
    <w:rsid w:val="00AD0A57"/>
    <w:rsid w:val="00AD0FF2"/>
    <w:rsid w:val="00AD429F"/>
    <w:rsid w:val="00AD4597"/>
    <w:rsid w:val="00AE0525"/>
    <w:rsid w:val="00AE2EC4"/>
    <w:rsid w:val="00AE3A46"/>
    <w:rsid w:val="00AE4C7A"/>
    <w:rsid w:val="00AE508C"/>
    <w:rsid w:val="00AE6636"/>
    <w:rsid w:val="00AF1B68"/>
    <w:rsid w:val="00AF6FF3"/>
    <w:rsid w:val="00AF7042"/>
    <w:rsid w:val="00AF7AE1"/>
    <w:rsid w:val="00B07802"/>
    <w:rsid w:val="00B07DEA"/>
    <w:rsid w:val="00B11092"/>
    <w:rsid w:val="00B11B88"/>
    <w:rsid w:val="00B11EB5"/>
    <w:rsid w:val="00B1450E"/>
    <w:rsid w:val="00B163C1"/>
    <w:rsid w:val="00B17ED5"/>
    <w:rsid w:val="00B23DD8"/>
    <w:rsid w:val="00B24264"/>
    <w:rsid w:val="00B25FB5"/>
    <w:rsid w:val="00B27A05"/>
    <w:rsid w:val="00B301A6"/>
    <w:rsid w:val="00B30993"/>
    <w:rsid w:val="00B433FD"/>
    <w:rsid w:val="00B45E7C"/>
    <w:rsid w:val="00B467B1"/>
    <w:rsid w:val="00B4710D"/>
    <w:rsid w:val="00B628FD"/>
    <w:rsid w:val="00B66DBB"/>
    <w:rsid w:val="00B67226"/>
    <w:rsid w:val="00B70BDE"/>
    <w:rsid w:val="00B712F2"/>
    <w:rsid w:val="00B8697B"/>
    <w:rsid w:val="00B926AA"/>
    <w:rsid w:val="00B93327"/>
    <w:rsid w:val="00B979A3"/>
    <w:rsid w:val="00BA0639"/>
    <w:rsid w:val="00BA0881"/>
    <w:rsid w:val="00BA159D"/>
    <w:rsid w:val="00BA54C2"/>
    <w:rsid w:val="00BA6211"/>
    <w:rsid w:val="00BB193D"/>
    <w:rsid w:val="00BB20BA"/>
    <w:rsid w:val="00BB54FB"/>
    <w:rsid w:val="00BB5D9B"/>
    <w:rsid w:val="00BC0690"/>
    <w:rsid w:val="00BC2141"/>
    <w:rsid w:val="00BC430E"/>
    <w:rsid w:val="00BC4374"/>
    <w:rsid w:val="00BC4D38"/>
    <w:rsid w:val="00BC536B"/>
    <w:rsid w:val="00BC5CCE"/>
    <w:rsid w:val="00BC6DDA"/>
    <w:rsid w:val="00BD5206"/>
    <w:rsid w:val="00BD6CBF"/>
    <w:rsid w:val="00BE02A4"/>
    <w:rsid w:val="00BE2017"/>
    <w:rsid w:val="00BE414B"/>
    <w:rsid w:val="00BF229C"/>
    <w:rsid w:val="00BF472E"/>
    <w:rsid w:val="00BF6EDF"/>
    <w:rsid w:val="00C039FC"/>
    <w:rsid w:val="00C10C4B"/>
    <w:rsid w:val="00C122A7"/>
    <w:rsid w:val="00C129E9"/>
    <w:rsid w:val="00C12EF2"/>
    <w:rsid w:val="00C211D0"/>
    <w:rsid w:val="00C23D23"/>
    <w:rsid w:val="00C30C7F"/>
    <w:rsid w:val="00C33CA7"/>
    <w:rsid w:val="00C35AA1"/>
    <w:rsid w:val="00C35F14"/>
    <w:rsid w:val="00C503D6"/>
    <w:rsid w:val="00C50AC0"/>
    <w:rsid w:val="00C527E4"/>
    <w:rsid w:val="00C5382A"/>
    <w:rsid w:val="00C53BCE"/>
    <w:rsid w:val="00C540B5"/>
    <w:rsid w:val="00C57D22"/>
    <w:rsid w:val="00C61786"/>
    <w:rsid w:val="00C62B9D"/>
    <w:rsid w:val="00C6414F"/>
    <w:rsid w:val="00C643A2"/>
    <w:rsid w:val="00C72594"/>
    <w:rsid w:val="00C82ADC"/>
    <w:rsid w:val="00C8437A"/>
    <w:rsid w:val="00C85605"/>
    <w:rsid w:val="00C901A2"/>
    <w:rsid w:val="00C90B94"/>
    <w:rsid w:val="00C92168"/>
    <w:rsid w:val="00C935CA"/>
    <w:rsid w:val="00C95747"/>
    <w:rsid w:val="00C9581C"/>
    <w:rsid w:val="00C95E85"/>
    <w:rsid w:val="00C968FA"/>
    <w:rsid w:val="00C96F07"/>
    <w:rsid w:val="00C97C82"/>
    <w:rsid w:val="00CA4543"/>
    <w:rsid w:val="00CA4C42"/>
    <w:rsid w:val="00CA5029"/>
    <w:rsid w:val="00CA757D"/>
    <w:rsid w:val="00CA7E5C"/>
    <w:rsid w:val="00CB165F"/>
    <w:rsid w:val="00CB2104"/>
    <w:rsid w:val="00CB62EE"/>
    <w:rsid w:val="00CB7140"/>
    <w:rsid w:val="00CC7457"/>
    <w:rsid w:val="00CD250E"/>
    <w:rsid w:val="00CD58A8"/>
    <w:rsid w:val="00CD730E"/>
    <w:rsid w:val="00CD7810"/>
    <w:rsid w:val="00CE1F87"/>
    <w:rsid w:val="00CE4898"/>
    <w:rsid w:val="00CE63DE"/>
    <w:rsid w:val="00CE71A5"/>
    <w:rsid w:val="00CF7196"/>
    <w:rsid w:val="00D0428F"/>
    <w:rsid w:val="00D1128A"/>
    <w:rsid w:val="00D13F9A"/>
    <w:rsid w:val="00D142E9"/>
    <w:rsid w:val="00D156E3"/>
    <w:rsid w:val="00D16388"/>
    <w:rsid w:val="00D20103"/>
    <w:rsid w:val="00D219EB"/>
    <w:rsid w:val="00D231EF"/>
    <w:rsid w:val="00D265DA"/>
    <w:rsid w:val="00D30AB6"/>
    <w:rsid w:val="00D36FBA"/>
    <w:rsid w:val="00D37FAC"/>
    <w:rsid w:val="00D44692"/>
    <w:rsid w:val="00D452AC"/>
    <w:rsid w:val="00D47111"/>
    <w:rsid w:val="00D50759"/>
    <w:rsid w:val="00D50E31"/>
    <w:rsid w:val="00D51225"/>
    <w:rsid w:val="00D54ACC"/>
    <w:rsid w:val="00D571B6"/>
    <w:rsid w:val="00D61714"/>
    <w:rsid w:val="00D657C8"/>
    <w:rsid w:val="00D7262C"/>
    <w:rsid w:val="00D72DEA"/>
    <w:rsid w:val="00D73E84"/>
    <w:rsid w:val="00D73FB7"/>
    <w:rsid w:val="00D74BC5"/>
    <w:rsid w:val="00D769C2"/>
    <w:rsid w:val="00D7792E"/>
    <w:rsid w:val="00D8044D"/>
    <w:rsid w:val="00D81348"/>
    <w:rsid w:val="00D81542"/>
    <w:rsid w:val="00D869D4"/>
    <w:rsid w:val="00D90CAF"/>
    <w:rsid w:val="00D9100B"/>
    <w:rsid w:val="00D93E2C"/>
    <w:rsid w:val="00D93F80"/>
    <w:rsid w:val="00D94A19"/>
    <w:rsid w:val="00DA41FD"/>
    <w:rsid w:val="00DA4365"/>
    <w:rsid w:val="00DA6141"/>
    <w:rsid w:val="00DA7E35"/>
    <w:rsid w:val="00DB1A20"/>
    <w:rsid w:val="00DB26F9"/>
    <w:rsid w:val="00DB5133"/>
    <w:rsid w:val="00DB753A"/>
    <w:rsid w:val="00DC7AD9"/>
    <w:rsid w:val="00DD112B"/>
    <w:rsid w:val="00DD79DF"/>
    <w:rsid w:val="00DE04B7"/>
    <w:rsid w:val="00DE4341"/>
    <w:rsid w:val="00DF0BED"/>
    <w:rsid w:val="00E03A84"/>
    <w:rsid w:val="00E0438A"/>
    <w:rsid w:val="00E05364"/>
    <w:rsid w:val="00E16801"/>
    <w:rsid w:val="00E16DE5"/>
    <w:rsid w:val="00E17156"/>
    <w:rsid w:val="00E27707"/>
    <w:rsid w:val="00E30001"/>
    <w:rsid w:val="00E341C2"/>
    <w:rsid w:val="00E36905"/>
    <w:rsid w:val="00E447A6"/>
    <w:rsid w:val="00E45400"/>
    <w:rsid w:val="00E45D77"/>
    <w:rsid w:val="00E46797"/>
    <w:rsid w:val="00E53AA0"/>
    <w:rsid w:val="00E565EF"/>
    <w:rsid w:val="00E61BBC"/>
    <w:rsid w:val="00E65872"/>
    <w:rsid w:val="00E713EA"/>
    <w:rsid w:val="00E72EE0"/>
    <w:rsid w:val="00E73AFB"/>
    <w:rsid w:val="00E775E5"/>
    <w:rsid w:val="00E836A9"/>
    <w:rsid w:val="00E842B0"/>
    <w:rsid w:val="00E86DAD"/>
    <w:rsid w:val="00E86E3C"/>
    <w:rsid w:val="00E8740C"/>
    <w:rsid w:val="00E92B04"/>
    <w:rsid w:val="00E950F5"/>
    <w:rsid w:val="00E9566D"/>
    <w:rsid w:val="00E97BF9"/>
    <w:rsid w:val="00EA12FE"/>
    <w:rsid w:val="00EA31A4"/>
    <w:rsid w:val="00EA67B9"/>
    <w:rsid w:val="00EB0200"/>
    <w:rsid w:val="00EB0BB5"/>
    <w:rsid w:val="00EB5B2B"/>
    <w:rsid w:val="00EC02DF"/>
    <w:rsid w:val="00EC781F"/>
    <w:rsid w:val="00ED00F3"/>
    <w:rsid w:val="00ED23BA"/>
    <w:rsid w:val="00ED6AAF"/>
    <w:rsid w:val="00ED7594"/>
    <w:rsid w:val="00ED7C38"/>
    <w:rsid w:val="00EE31AF"/>
    <w:rsid w:val="00EE66F5"/>
    <w:rsid w:val="00EF2694"/>
    <w:rsid w:val="00EF4CF9"/>
    <w:rsid w:val="00EF554E"/>
    <w:rsid w:val="00EF5A5C"/>
    <w:rsid w:val="00F040D7"/>
    <w:rsid w:val="00F10B4A"/>
    <w:rsid w:val="00F14C1B"/>
    <w:rsid w:val="00F15116"/>
    <w:rsid w:val="00F2052A"/>
    <w:rsid w:val="00F21BCF"/>
    <w:rsid w:val="00F24695"/>
    <w:rsid w:val="00F2765D"/>
    <w:rsid w:val="00F27ED6"/>
    <w:rsid w:val="00F31A58"/>
    <w:rsid w:val="00F336FF"/>
    <w:rsid w:val="00F345D3"/>
    <w:rsid w:val="00F417B1"/>
    <w:rsid w:val="00F425BB"/>
    <w:rsid w:val="00F434C3"/>
    <w:rsid w:val="00F44490"/>
    <w:rsid w:val="00F46624"/>
    <w:rsid w:val="00F5278A"/>
    <w:rsid w:val="00F53248"/>
    <w:rsid w:val="00F5549C"/>
    <w:rsid w:val="00F56F62"/>
    <w:rsid w:val="00F579FE"/>
    <w:rsid w:val="00F65572"/>
    <w:rsid w:val="00F67E69"/>
    <w:rsid w:val="00F760C4"/>
    <w:rsid w:val="00F768FB"/>
    <w:rsid w:val="00F77B83"/>
    <w:rsid w:val="00F81056"/>
    <w:rsid w:val="00F82863"/>
    <w:rsid w:val="00F8378E"/>
    <w:rsid w:val="00F83BEB"/>
    <w:rsid w:val="00F84A02"/>
    <w:rsid w:val="00F8716B"/>
    <w:rsid w:val="00F93386"/>
    <w:rsid w:val="00F947DD"/>
    <w:rsid w:val="00FA0E9E"/>
    <w:rsid w:val="00FA1CA6"/>
    <w:rsid w:val="00FA49B4"/>
    <w:rsid w:val="00FA569F"/>
    <w:rsid w:val="00FA6679"/>
    <w:rsid w:val="00FA710D"/>
    <w:rsid w:val="00FB2136"/>
    <w:rsid w:val="00FB3C8D"/>
    <w:rsid w:val="00FB531B"/>
    <w:rsid w:val="00FB7EDE"/>
    <w:rsid w:val="00FC17AC"/>
    <w:rsid w:val="00FC25EA"/>
    <w:rsid w:val="00FC7AF4"/>
    <w:rsid w:val="00FD08A8"/>
    <w:rsid w:val="00FD791E"/>
    <w:rsid w:val="00FE55AC"/>
    <w:rsid w:val="00FF1711"/>
    <w:rsid w:val="5B7BF1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F52771"/>
  <w15:docId w15:val="{31A59C2A-F48C-432C-9058-C7D9416F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1FD"/>
    <w:pPr>
      <w:spacing w:after="120" w:line="276" w:lineRule="auto"/>
    </w:pPr>
    <w:rPr>
      <w:rFonts w:ascii="Arial" w:hAnsi="Arial"/>
      <w:sz w:val="22"/>
    </w:rPr>
  </w:style>
  <w:style w:type="paragraph" w:styleId="Heading1">
    <w:name w:val="heading 1"/>
    <w:basedOn w:val="Normal"/>
    <w:next w:val="Normal"/>
    <w:link w:val="Heading1Char"/>
    <w:autoRedefine/>
    <w:uiPriority w:val="9"/>
    <w:qFormat/>
    <w:rsid w:val="00177BFC"/>
    <w:pPr>
      <w:keepNext/>
      <w:keepLines/>
      <w:numPr>
        <w:ilvl w:val="1"/>
        <w:numId w:val="52"/>
      </w:numPr>
      <w:spacing w:before="200" w:line="240" w:lineRule="auto"/>
      <w:ind w:left="431" w:hanging="431"/>
      <w:outlineLvl w:val="0"/>
    </w:pPr>
    <w:rPr>
      <w:rFonts w:eastAsiaTheme="majorEastAsia" w:cstheme="majorBidi"/>
      <w:b/>
      <w:bCs/>
      <w:color w:val="C00000"/>
      <w:sz w:val="32"/>
      <w:szCs w:val="28"/>
    </w:rPr>
  </w:style>
  <w:style w:type="paragraph" w:styleId="Heading2">
    <w:name w:val="heading 2"/>
    <w:basedOn w:val="Normal"/>
    <w:next w:val="Normal"/>
    <w:link w:val="Heading2Char"/>
    <w:uiPriority w:val="9"/>
    <w:qFormat/>
    <w:rsid w:val="00F77B83"/>
    <w:pPr>
      <w:keepNext/>
      <w:keepLines/>
      <w:spacing w:before="200" w:line="240" w:lineRule="auto"/>
      <w:outlineLvl w:val="1"/>
    </w:pPr>
    <w:rPr>
      <w:rFonts w:eastAsiaTheme="majorEastAsia" w:cstheme="majorBidi"/>
      <w:bCs/>
      <w:color w:val="262626" w:themeColor="text1" w:themeTint="D9"/>
      <w:sz w:val="28"/>
      <w:szCs w:val="26"/>
    </w:rPr>
  </w:style>
  <w:style w:type="paragraph" w:styleId="Heading3">
    <w:name w:val="heading 3"/>
    <w:basedOn w:val="Normal"/>
    <w:next w:val="Normal"/>
    <w:link w:val="Heading3Char"/>
    <w:uiPriority w:val="9"/>
    <w:qFormat/>
    <w:rsid w:val="002D17B8"/>
    <w:pPr>
      <w:keepNext/>
      <w:keepLines/>
      <w:spacing w:before="200" w:line="240" w:lineRule="auto"/>
      <w:outlineLvl w:val="2"/>
    </w:pPr>
    <w:rPr>
      <w:rFonts w:eastAsiaTheme="majorEastAsia" w:cstheme="majorBidi"/>
      <w:b/>
      <w:bCs/>
      <w:color w:val="000000"/>
      <w:sz w:val="24"/>
    </w:rPr>
  </w:style>
  <w:style w:type="paragraph" w:styleId="Heading4">
    <w:name w:val="heading 4"/>
    <w:basedOn w:val="Normal"/>
    <w:next w:val="Normal"/>
    <w:link w:val="Heading4Char"/>
    <w:uiPriority w:val="9"/>
    <w:qFormat/>
    <w:rsid w:val="00570A22"/>
    <w:pPr>
      <w:keepNext/>
      <w:keepLines/>
      <w:numPr>
        <w:ilvl w:val="3"/>
        <w:numId w:val="26"/>
      </w:numPr>
      <w:spacing w:before="200" w:line="240" w:lineRule="auto"/>
      <w:outlineLvl w:val="3"/>
    </w:pPr>
    <w:rPr>
      <w:rFonts w:eastAsiaTheme="majorEastAsia" w:cstheme="majorBidi"/>
      <w:bCs/>
      <w:iCs/>
      <w:color w:val="000000"/>
    </w:rPr>
  </w:style>
  <w:style w:type="paragraph" w:styleId="Heading5">
    <w:name w:val="heading 5"/>
    <w:basedOn w:val="Normal"/>
    <w:next w:val="Normal"/>
    <w:link w:val="Heading5Char"/>
    <w:uiPriority w:val="9"/>
    <w:semiHidden/>
    <w:unhideWhenUsed/>
    <w:qFormat/>
    <w:rsid w:val="00FA710D"/>
    <w:pPr>
      <w:keepNext/>
      <w:keepLines/>
      <w:numPr>
        <w:ilvl w:val="4"/>
        <w:numId w:val="26"/>
      </w:numPr>
      <w:spacing w:before="40" w:after="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FA710D"/>
    <w:pPr>
      <w:keepNext/>
      <w:keepLines/>
      <w:numPr>
        <w:ilvl w:val="5"/>
        <w:numId w:val="26"/>
      </w:numPr>
      <w:spacing w:before="40" w:after="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FA710D"/>
    <w:pPr>
      <w:keepNext/>
      <w:keepLines/>
      <w:numPr>
        <w:ilvl w:val="6"/>
        <w:numId w:val="26"/>
      </w:numPr>
      <w:spacing w:before="40" w:after="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FA710D"/>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710D"/>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3FA"/>
    <w:pPr>
      <w:spacing w:after="0" w:line="240" w:lineRule="auto"/>
    </w:pPr>
  </w:style>
  <w:style w:type="character" w:customStyle="1" w:styleId="HeaderChar">
    <w:name w:val="Header Char"/>
    <w:basedOn w:val="DefaultParagraphFont"/>
    <w:link w:val="Header"/>
    <w:uiPriority w:val="99"/>
    <w:rsid w:val="009503FA"/>
    <w:rPr>
      <w:rFonts w:ascii="Calibri" w:hAnsi="Calibri"/>
      <w:sz w:val="22"/>
    </w:rPr>
  </w:style>
  <w:style w:type="paragraph" w:styleId="Footer">
    <w:name w:val="footer"/>
    <w:basedOn w:val="Normal"/>
    <w:link w:val="FooterChar"/>
    <w:uiPriority w:val="99"/>
    <w:unhideWhenUsed/>
    <w:rsid w:val="00FD791E"/>
    <w:pPr>
      <w:pBdr>
        <w:top w:val="single" w:sz="4" w:space="3" w:color="ED1B24"/>
      </w:pBdr>
      <w:tabs>
        <w:tab w:val="right" w:pos="9630"/>
      </w:tabs>
      <w:spacing w:after="0" w:line="240" w:lineRule="auto"/>
    </w:pPr>
    <w:rPr>
      <w:sz w:val="19"/>
    </w:rPr>
  </w:style>
  <w:style w:type="character" w:customStyle="1" w:styleId="FooterChar">
    <w:name w:val="Footer Char"/>
    <w:basedOn w:val="DefaultParagraphFont"/>
    <w:link w:val="Footer"/>
    <w:uiPriority w:val="99"/>
    <w:rsid w:val="00FD791E"/>
    <w:rPr>
      <w:rFonts w:ascii="Calibri" w:hAnsi="Calibri"/>
      <w:sz w:val="19"/>
    </w:rPr>
  </w:style>
  <w:style w:type="table" w:styleId="TableGrid">
    <w:name w:val="Table Grid"/>
    <w:basedOn w:val="TableNormal"/>
    <w:uiPriority w:val="39"/>
    <w:rsid w:val="006F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690CD6"/>
    <w:pPr>
      <w:keepNext/>
      <w:spacing w:before="20" w:after="20" w:line="240" w:lineRule="auto"/>
    </w:pPr>
  </w:style>
  <w:style w:type="paragraph" w:styleId="Date">
    <w:name w:val="Date"/>
    <w:basedOn w:val="Normal"/>
    <w:next w:val="Normal"/>
    <w:link w:val="DateChar"/>
    <w:uiPriority w:val="99"/>
    <w:qFormat/>
    <w:rsid w:val="00207D61"/>
    <w:pPr>
      <w:spacing w:after="360"/>
    </w:pPr>
  </w:style>
  <w:style w:type="character" w:customStyle="1" w:styleId="DateChar">
    <w:name w:val="Date Char"/>
    <w:basedOn w:val="DefaultParagraphFont"/>
    <w:link w:val="Date"/>
    <w:uiPriority w:val="99"/>
    <w:rsid w:val="00207D61"/>
    <w:rPr>
      <w:rFonts w:ascii="Calibri" w:hAnsi="Calibri"/>
      <w:sz w:val="22"/>
    </w:rPr>
  </w:style>
  <w:style w:type="character" w:customStyle="1" w:styleId="Heading1Char">
    <w:name w:val="Heading 1 Char"/>
    <w:basedOn w:val="DefaultParagraphFont"/>
    <w:link w:val="Heading1"/>
    <w:uiPriority w:val="9"/>
    <w:rsid w:val="00177BFC"/>
    <w:rPr>
      <w:rFonts w:ascii="Arial" w:eastAsiaTheme="majorEastAsia" w:hAnsi="Arial" w:cstheme="majorBidi"/>
      <w:b/>
      <w:bCs/>
      <w:color w:val="C00000"/>
      <w:sz w:val="32"/>
      <w:szCs w:val="28"/>
    </w:rPr>
  </w:style>
  <w:style w:type="character" w:customStyle="1" w:styleId="Heading2Char">
    <w:name w:val="Heading 2 Char"/>
    <w:basedOn w:val="DefaultParagraphFont"/>
    <w:link w:val="Heading2"/>
    <w:uiPriority w:val="9"/>
    <w:rsid w:val="00F77B83"/>
    <w:rPr>
      <w:rFonts w:ascii="Arial" w:eastAsiaTheme="majorEastAsia" w:hAnsi="Arial" w:cstheme="majorBidi"/>
      <w:bCs/>
      <w:color w:val="262626" w:themeColor="text1" w:themeTint="D9"/>
      <w:sz w:val="28"/>
      <w:szCs w:val="26"/>
    </w:rPr>
  </w:style>
  <w:style w:type="character" w:customStyle="1" w:styleId="Heading3Char">
    <w:name w:val="Heading 3 Char"/>
    <w:basedOn w:val="DefaultParagraphFont"/>
    <w:link w:val="Heading3"/>
    <w:uiPriority w:val="9"/>
    <w:rsid w:val="00570A22"/>
    <w:rPr>
      <w:rFonts w:ascii="Calibri" w:eastAsiaTheme="majorEastAsia" w:hAnsi="Calibri" w:cstheme="majorBidi"/>
      <w:b/>
      <w:bCs/>
      <w:color w:val="000000"/>
      <w:sz w:val="24"/>
    </w:rPr>
  </w:style>
  <w:style w:type="character" w:customStyle="1" w:styleId="Heading4Char">
    <w:name w:val="Heading 4 Char"/>
    <w:basedOn w:val="DefaultParagraphFont"/>
    <w:link w:val="Heading4"/>
    <w:uiPriority w:val="9"/>
    <w:rsid w:val="00570A22"/>
    <w:rPr>
      <w:rFonts w:ascii="Arial" w:eastAsiaTheme="majorEastAsia" w:hAnsi="Arial" w:cstheme="majorBidi"/>
      <w:bCs/>
      <w:iCs/>
      <w:color w:val="000000"/>
      <w:sz w:val="22"/>
    </w:rPr>
  </w:style>
  <w:style w:type="character" w:styleId="PageNumber">
    <w:name w:val="page number"/>
    <w:basedOn w:val="DefaultParagraphFont"/>
    <w:uiPriority w:val="99"/>
    <w:semiHidden/>
    <w:unhideWhenUsed/>
    <w:rsid w:val="006F4B60"/>
    <w:rPr>
      <w:sz w:val="18"/>
    </w:rPr>
  </w:style>
  <w:style w:type="paragraph" w:customStyle="1" w:styleId="TableHeading">
    <w:name w:val="TableHeading"/>
    <w:basedOn w:val="TableText"/>
    <w:qFormat/>
    <w:rsid w:val="00690CD6"/>
    <w:pPr>
      <w:spacing w:before="60" w:after="60"/>
    </w:pPr>
    <w:rPr>
      <w:color w:val="FFFFFF"/>
    </w:rPr>
  </w:style>
  <w:style w:type="paragraph" w:customStyle="1" w:styleId="ReportTitle">
    <w:name w:val="ReportTitle"/>
    <w:basedOn w:val="Normal"/>
    <w:rsid w:val="00620351"/>
    <w:pPr>
      <w:spacing w:before="2960" w:after="4000" w:line="240" w:lineRule="auto"/>
    </w:pPr>
    <w:rPr>
      <w:b/>
      <w:color w:val="FFFFFF"/>
      <w:sz w:val="60"/>
    </w:rPr>
  </w:style>
  <w:style w:type="paragraph" w:customStyle="1" w:styleId="CopyrightInfo">
    <w:name w:val="CopyrightInfo"/>
    <w:basedOn w:val="Normal"/>
    <w:rsid w:val="00620351"/>
    <w:rPr>
      <w:sz w:val="16"/>
    </w:rPr>
  </w:style>
  <w:style w:type="paragraph" w:customStyle="1" w:styleId="ChapterTitle">
    <w:name w:val="ChapterTitle"/>
    <w:autoRedefine/>
    <w:qFormat/>
    <w:rsid w:val="00177BFC"/>
    <w:pPr>
      <w:numPr>
        <w:numId w:val="52"/>
      </w:numPr>
      <w:pBdr>
        <w:bottom w:val="single" w:sz="12" w:space="1" w:color="ED1B24"/>
      </w:pBdr>
      <w:spacing w:after="720"/>
      <w:outlineLvl w:val="0"/>
    </w:pPr>
    <w:rPr>
      <w:rFonts w:ascii="Calibri" w:eastAsiaTheme="majorEastAsia" w:hAnsi="Calibri" w:cstheme="majorBidi"/>
      <w:b/>
      <w:bCs/>
      <w:color w:val="C00000"/>
      <w:sz w:val="50"/>
      <w:szCs w:val="28"/>
    </w:rPr>
  </w:style>
  <w:style w:type="paragraph" w:styleId="FootnoteText">
    <w:name w:val="footnote text"/>
    <w:basedOn w:val="Normal"/>
    <w:link w:val="FootnoteTextChar"/>
    <w:uiPriority w:val="99"/>
    <w:unhideWhenUsed/>
    <w:rsid w:val="00706E33"/>
    <w:pPr>
      <w:spacing w:after="0" w:line="240" w:lineRule="auto"/>
    </w:pPr>
    <w:rPr>
      <w:sz w:val="20"/>
    </w:rPr>
  </w:style>
  <w:style w:type="character" w:customStyle="1" w:styleId="FootnoteTextChar">
    <w:name w:val="Footnote Text Char"/>
    <w:basedOn w:val="DefaultParagraphFont"/>
    <w:link w:val="FootnoteText"/>
    <w:uiPriority w:val="99"/>
    <w:rsid w:val="00706E33"/>
    <w:rPr>
      <w:rFonts w:ascii="Calibri" w:hAnsi="Calibri"/>
    </w:rPr>
  </w:style>
  <w:style w:type="character" w:styleId="FootnoteReference">
    <w:name w:val="footnote reference"/>
    <w:basedOn w:val="DefaultParagraphFont"/>
    <w:uiPriority w:val="99"/>
    <w:semiHidden/>
    <w:unhideWhenUsed/>
    <w:rsid w:val="00706E33"/>
    <w:rPr>
      <w:vertAlign w:val="superscript"/>
    </w:rPr>
  </w:style>
  <w:style w:type="paragraph" w:customStyle="1" w:styleId="ContentsTitle">
    <w:name w:val="ContentsTitle"/>
    <w:basedOn w:val="ChapterTitle"/>
    <w:rsid w:val="00706E33"/>
    <w:pPr>
      <w:outlineLvl w:val="9"/>
    </w:pPr>
  </w:style>
  <w:style w:type="paragraph" w:styleId="TOCHeading">
    <w:name w:val="TOC Heading"/>
    <w:basedOn w:val="Heading1"/>
    <w:next w:val="Normal"/>
    <w:uiPriority w:val="39"/>
    <w:unhideWhenUsed/>
    <w:qFormat/>
    <w:rsid w:val="00706E33"/>
    <w:pPr>
      <w:spacing w:before="480" w:after="0" w:line="276" w:lineRule="auto"/>
      <w:outlineLvl w:val="9"/>
    </w:pPr>
    <w:rPr>
      <w:rFonts w:asciiTheme="majorHAnsi" w:hAnsiTheme="majorHAnsi"/>
      <w:color w:val="1C1C1C" w:themeColor="accent1" w:themeShade="BF"/>
      <w:sz w:val="28"/>
      <w:lang w:val="en-US" w:eastAsia="ja-JP"/>
    </w:rPr>
  </w:style>
  <w:style w:type="paragraph" w:styleId="TOC2">
    <w:name w:val="toc 2"/>
    <w:basedOn w:val="Normal"/>
    <w:next w:val="Normal"/>
    <w:autoRedefine/>
    <w:uiPriority w:val="39"/>
    <w:unhideWhenUsed/>
    <w:qFormat/>
    <w:rsid w:val="00706E33"/>
    <w:pPr>
      <w:spacing w:after="100"/>
      <w:ind w:left="220"/>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706E33"/>
    <w:pPr>
      <w:spacing w:after="100"/>
    </w:pPr>
    <w:rPr>
      <w:rFonts w:asciiTheme="minorHAnsi" w:eastAsiaTheme="minorEastAsia" w:hAnsiTheme="minorHAnsi" w:cstheme="minorBidi"/>
      <w:b/>
      <w:szCs w:val="22"/>
      <w:lang w:val="en-US" w:eastAsia="ja-JP"/>
    </w:rPr>
  </w:style>
  <w:style w:type="paragraph" w:styleId="TOC3">
    <w:name w:val="toc 3"/>
    <w:basedOn w:val="Normal"/>
    <w:next w:val="Normal"/>
    <w:autoRedefine/>
    <w:uiPriority w:val="39"/>
    <w:unhideWhenUsed/>
    <w:qFormat/>
    <w:rsid w:val="00706E33"/>
    <w:pPr>
      <w:spacing w:after="100"/>
      <w:ind w:left="440"/>
    </w:pPr>
    <w:rPr>
      <w:rFonts w:asciiTheme="minorHAnsi" w:eastAsiaTheme="minorEastAsia" w:hAnsiTheme="minorHAnsi" w:cstheme="minorBidi"/>
      <w:szCs w:val="22"/>
      <w:lang w:val="en-US" w:eastAsia="ja-JP"/>
    </w:rPr>
  </w:style>
  <w:style w:type="table" w:customStyle="1" w:styleId="E3">
    <w:name w:val="E3"/>
    <w:basedOn w:val="TableNormal"/>
    <w:uiPriority w:val="99"/>
    <w:rsid w:val="00706E33"/>
    <w:rPr>
      <w:rFonts w:ascii="Calibri" w:hAnsi="Calibri"/>
      <w:sz w:val="22"/>
    </w:rPr>
    <w:tblPr>
      <w:tblBorders>
        <w:bottom w:val="single" w:sz="4" w:space="0" w:color="000000"/>
        <w:insideH w:val="single" w:sz="4" w:space="0" w:color="000000"/>
      </w:tblBorders>
    </w:tblPr>
    <w:tblStylePr w:type="firstRow">
      <w:rPr>
        <w:rFonts w:ascii="Calibri" w:hAnsi="Calibri"/>
        <w:color w:val="FFFFFF"/>
        <w:sz w:val="22"/>
      </w:rPr>
      <w:tblPr/>
      <w:tcPr>
        <w:shd w:val="clear" w:color="auto" w:fill="ED1B24"/>
      </w:tcPr>
    </w:tblStylePr>
  </w:style>
  <w:style w:type="paragraph" w:customStyle="1" w:styleId="TableName">
    <w:name w:val="TableName"/>
    <w:basedOn w:val="TableText"/>
    <w:qFormat/>
    <w:rsid w:val="00690CD6"/>
    <w:pPr>
      <w:keepLines/>
      <w:tabs>
        <w:tab w:val="left" w:pos="1080"/>
      </w:tabs>
      <w:spacing w:before="180" w:after="120"/>
      <w:ind w:left="1080" w:hanging="1080"/>
    </w:pPr>
    <w:rPr>
      <w:b/>
    </w:rPr>
  </w:style>
  <w:style w:type="character" w:styleId="Hyperlink">
    <w:name w:val="Hyperlink"/>
    <w:basedOn w:val="DefaultParagraphFont"/>
    <w:uiPriority w:val="99"/>
    <w:unhideWhenUsed/>
    <w:rsid w:val="00844556"/>
    <w:rPr>
      <w:color w:val="CBCBCB" w:themeColor="hyperlink"/>
      <w:u w:val="single"/>
    </w:rPr>
  </w:style>
  <w:style w:type="character" w:styleId="FollowedHyperlink">
    <w:name w:val="FollowedHyperlink"/>
    <w:basedOn w:val="DefaultParagraphFont"/>
    <w:uiPriority w:val="99"/>
    <w:semiHidden/>
    <w:unhideWhenUsed/>
    <w:rsid w:val="00844556"/>
    <w:rPr>
      <w:color w:val="600000" w:themeColor="followedHyperlink"/>
      <w:u w:val="single"/>
    </w:rPr>
  </w:style>
  <w:style w:type="paragraph" w:styleId="NormalWeb">
    <w:name w:val="Normal (Web)"/>
    <w:basedOn w:val="Normal"/>
    <w:uiPriority w:val="99"/>
    <w:semiHidden/>
    <w:unhideWhenUsed/>
    <w:rsid w:val="00844556"/>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844556"/>
    <w:pPr>
      <w:spacing w:after="160" w:line="240" w:lineRule="auto"/>
    </w:pPr>
    <w:rPr>
      <w:rFonts w:cs="Times New Roman (Body CS)"/>
      <w:sz w:val="20"/>
    </w:rPr>
  </w:style>
  <w:style w:type="character" w:customStyle="1" w:styleId="CommentTextChar">
    <w:name w:val="Comment Text Char"/>
    <w:basedOn w:val="DefaultParagraphFont"/>
    <w:link w:val="CommentText"/>
    <w:uiPriority w:val="99"/>
    <w:rsid w:val="00844556"/>
    <w:rPr>
      <w:rFonts w:ascii="Arial" w:hAnsi="Arial" w:cs="Times New Roman (Body CS)"/>
    </w:rPr>
  </w:style>
  <w:style w:type="paragraph" w:styleId="Caption">
    <w:name w:val="caption"/>
    <w:basedOn w:val="Normal"/>
    <w:next w:val="Normal"/>
    <w:uiPriority w:val="35"/>
    <w:unhideWhenUsed/>
    <w:qFormat/>
    <w:rsid w:val="00513FA5"/>
    <w:pPr>
      <w:spacing w:after="200" w:line="240" w:lineRule="auto"/>
    </w:pPr>
    <w:rPr>
      <w:rFonts w:cs="Times New Roman (Body CS)"/>
      <w:b/>
      <w:i/>
      <w:iCs/>
      <w:color w:val="C00000"/>
      <w:sz w:val="18"/>
      <w:szCs w:val="18"/>
    </w:rPr>
  </w:style>
  <w:style w:type="paragraph" w:styleId="EndnoteText">
    <w:name w:val="endnote text"/>
    <w:basedOn w:val="Normal"/>
    <w:link w:val="EndnoteTextChar"/>
    <w:uiPriority w:val="99"/>
    <w:semiHidden/>
    <w:unhideWhenUsed/>
    <w:rsid w:val="00844556"/>
    <w:pPr>
      <w:spacing w:after="0" w:line="240" w:lineRule="auto"/>
    </w:pPr>
    <w:rPr>
      <w:rFonts w:cs="Times New Roman (Body CS)"/>
      <w:sz w:val="20"/>
    </w:rPr>
  </w:style>
  <w:style w:type="character" w:customStyle="1" w:styleId="EndnoteTextChar">
    <w:name w:val="Endnote Text Char"/>
    <w:basedOn w:val="DefaultParagraphFont"/>
    <w:link w:val="EndnoteText"/>
    <w:uiPriority w:val="99"/>
    <w:semiHidden/>
    <w:rsid w:val="00844556"/>
    <w:rPr>
      <w:rFonts w:ascii="Arial" w:hAnsi="Arial" w:cs="Times New Roman (Body CS)"/>
    </w:rPr>
  </w:style>
  <w:style w:type="paragraph" w:styleId="ListBullet">
    <w:name w:val="List Bullet"/>
    <w:basedOn w:val="Normal"/>
    <w:uiPriority w:val="99"/>
    <w:unhideWhenUsed/>
    <w:qFormat/>
    <w:rsid w:val="00844556"/>
    <w:pPr>
      <w:numPr>
        <w:numId w:val="22"/>
      </w:numPr>
      <w:spacing w:after="200"/>
    </w:pPr>
    <w:rPr>
      <w:rFonts w:eastAsia="Calibri"/>
      <w:szCs w:val="22"/>
    </w:rPr>
  </w:style>
  <w:style w:type="paragraph" w:styleId="ListNumber">
    <w:name w:val="List Number"/>
    <w:basedOn w:val="Normal"/>
    <w:uiPriority w:val="99"/>
    <w:unhideWhenUsed/>
    <w:qFormat/>
    <w:rsid w:val="00844556"/>
    <w:pPr>
      <w:numPr>
        <w:numId w:val="25"/>
      </w:numPr>
      <w:spacing w:after="200"/>
    </w:pPr>
    <w:rPr>
      <w:rFonts w:eastAsia="Calibri"/>
      <w:szCs w:val="22"/>
    </w:rPr>
  </w:style>
  <w:style w:type="paragraph" w:styleId="ListBullet2">
    <w:name w:val="List Bullet 2"/>
    <w:basedOn w:val="Normal"/>
    <w:uiPriority w:val="99"/>
    <w:unhideWhenUsed/>
    <w:rsid w:val="00844556"/>
    <w:pPr>
      <w:numPr>
        <w:ilvl w:val="1"/>
        <w:numId w:val="22"/>
      </w:numPr>
      <w:spacing w:after="200"/>
    </w:pPr>
    <w:rPr>
      <w:rFonts w:eastAsia="Calibri"/>
      <w:szCs w:val="22"/>
    </w:rPr>
  </w:style>
  <w:style w:type="paragraph" w:styleId="ListBullet3">
    <w:name w:val="List Bullet 3"/>
    <w:basedOn w:val="Normal"/>
    <w:uiPriority w:val="99"/>
    <w:unhideWhenUsed/>
    <w:rsid w:val="00844556"/>
    <w:pPr>
      <w:numPr>
        <w:ilvl w:val="2"/>
        <w:numId w:val="22"/>
      </w:numPr>
      <w:spacing w:after="200"/>
    </w:pPr>
    <w:rPr>
      <w:rFonts w:eastAsia="Calibri"/>
      <w:szCs w:val="22"/>
    </w:rPr>
  </w:style>
  <w:style w:type="paragraph" w:styleId="ListBullet4">
    <w:name w:val="List Bullet 4"/>
    <w:basedOn w:val="Normal"/>
    <w:uiPriority w:val="99"/>
    <w:semiHidden/>
    <w:unhideWhenUsed/>
    <w:rsid w:val="00844556"/>
    <w:pPr>
      <w:numPr>
        <w:ilvl w:val="3"/>
        <w:numId w:val="22"/>
      </w:numPr>
      <w:spacing w:after="200"/>
    </w:pPr>
    <w:rPr>
      <w:rFonts w:eastAsia="Calibri"/>
      <w:szCs w:val="22"/>
    </w:rPr>
  </w:style>
  <w:style w:type="paragraph" w:styleId="ListBullet5">
    <w:name w:val="List Bullet 5"/>
    <w:basedOn w:val="Normal"/>
    <w:uiPriority w:val="99"/>
    <w:semiHidden/>
    <w:unhideWhenUsed/>
    <w:rsid w:val="00844556"/>
    <w:pPr>
      <w:numPr>
        <w:ilvl w:val="4"/>
        <w:numId w:val="22"/>
      </w:numPr>
      <w:spacing w:after="200"/>
    </w:pPr>
    <w:rPr>
      <w:rFonts w:eastAsia="Calibri"/>
      <w:szCs w:val="22"/>
    </w:rPr>
  </w:style>
  <w:style w:type="paragraph" w:styleId="ListNumber2">
    <w:name w:val="List Number 2"/>
    <w:basedOn w:val="Normal"/>
    <w:uiPriority w:val="99"/>
    <w:semiHidden/>
    <w:unhideWhenUsed/>
    <w:rsid w:val="00844556"/>
    <w:pPr>
      <w:numPr>
        <w:ilvl w:val="1"/>
        <w:numId w:val="24"/>
      </w:numPr>
      <w:spacing w:after="200"/>
    </w:pPr>
    <w:rPr>
      <w:rFonts w:eastAsia="Calibri"/>
      <w:szCs w:val="22"/>
    </w:rPr>
  </w:style>
  <w:style w:type="paragraph" w:styleId="ListNumber3">
    <w:name w:val="List Number 3"/>
    <w:basedOn w:val="Normal"/>
    <w:uiPriority w:val="99"/>
    <w:semiHidden/>
    <w:unhideWhenUsed/>
    <w:rsid w:val="00844556"/>
    <w:pPr>
      <w:numPr>
        <w:ilvl w:val="2"/>
        <w:numId w:val="24"/>
      </w:numPr>
      <w:spacing w:after="200"/>
    </w:pPr>
    <w:rPr>
      <w:rFonts w:eastAsia="Calibri"/>
      <w:szCs w:val="22"/>
    </w:rPr>
  </w:style>
  <w:style w:type="paragraph" w:styleId="ListNumber4">
    <w:name w:val="List Number 4"/>
    <w:basedOn w:val="Normal"/>
    <w:uiPriority w:val="99"/>
    <w:semiHidden/>
    <w:unhideWhenUsed/>
    <w:rsid w:val="00844556"/>
    <w:pPr>
      <w:numPr>
        <w:ilvl w:val="3"/>
        <w:numId w:val="24"/>
      </w:numPr>
      <w:spacing w:after="200"/>
    </w:pPr>
    <w:rPr>
      <w:rFonts w:eastAsia="Calibri"/>
      <w:szCs w:val="22"/>
    </w:rPr>
  </w:style>
  <w:style w:type="paragraph" w:styleId="ListNumber5">
    <w:name w:val="List Number 5"/>
    <w:basedOn w:val="Normal"/>
    <w:uiPriority w:val="99"/>
    <w:semiHidden/>
    <w:unhideWhenUsed/>
    <w:rsid w:val="00844556"/>
    <w:pPr>
      <w:numPr>
        <w:ilvl w:val="4"/>
        <w:numId w:val="24"/>
      </w:numPr>
      <w:spacing w:after="200"/>
    </w:pPr>
    <w:rPr>
      <w:rFonts w:eastAsia="Calibri"/>
      <w:szCs w:val="22"/>
    </w:rPr>
  </w:style>
  <w:style w:type="paragraph" w:styleId="CommentSubject">
    <w:name w:val="annotation subject"/>
    <w:basedOn w:val="CommentText"/>
    <w:next w:val="CommentText"/>
    <w:link w:val="CommentSubjectChar"/>
    <w:uiPriority w:val="99"/>
    <w:semiHidden/>
    <w:unhideWhenUsed/>
    <w:rsid w:val="00844556"/>
    <w:rPr>
      <w:b/>
      <w:bCs/>
    </w:rPr>
  </w:style>
  <w:style w:type="character" w:customStyle="1" w:styleId="CommentSubjectChar">
    <w:name w:val="Comment Subject Char"/>
    <w:basedOn w:val="CommentTextChar"/>
    <w:link w:val="CommentSubject"/>
    <w:uiPriority w:val="99"/>
    <w:semiHidden/>
    <w:rsid w:val="00844556"/>
    <w:rPr>
      <w:rFonts w:ascii="Arial" w:hAnsi="Arial" w:cs="Times New Roman (Body CS)"/>
      <w:b/>
      <w:bCs/>
    </w:rPr>
  </w:style>
  <w:style w:type="paragraph" w:styleId="BalloonText">
    <w:name w:val="Balloon Text"/>
    <w:basedOn w:val="Normal"/>
    <w:link w:val="BalloonTextChar"/>
    <w:uiPriority w:val="99"/>
    <w:semiHidden/>
    <w:unhideWhenUsed/>
    <w:rsid w:val="0084455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44556"/>
    <w:rPr>
      <w:rFonts w:ascii="Tahoma" w:eastAsia="Calibri" w:hAnsi="Tahoma" w:cs="Tahoma"/>
      <w:sz w:val="16"/>
      <w:szCs w:val="16"/>
    </w:rPr>
  </w:style>
  <w:style w:type="paragraph" w:styleId="ListParagraph">
    <w:name w:val="List Paragraph"/>
    <w:basedOn w:val="Normal"/>
    <w:uiPriority w:val="1"/>
    <w:qFormat/>
    <w:rsid w:val="00F44490"/>
    <w:pPr>
      <w:numPr>
        <w:numId w:val="2"/>
      </w:numPr>
      <w:spacing w:after="200"/>
    </w:pPr>
    <w:rPr>
      <w:rFonts w:eastAsia="Calibri"/>
      <w:szCs w:val="22"/>
    </w:rPr>
  </w:style>
  <w:style w:type="paragraph" w:customStyle="1" w:styleId="1NumberedPointsStyle">
    <w:name w:val="1. Numbered Points Style"/>
    <w:basedOn w:val="ListParagraph"/>
    <w:uiPriority w:val="99"/>
    <w:semiHidden/>
    <w:rsid w:val="00844556"/>
    <w:pPr>
      <w:numPr>
        <w:numId w:val="0"/>
      </w:numPr>
    </w:pPr>
  </w:style>
  <w:style w:type="paragraph" w:customStyle="1" w:styleId="1BulletStyleList">
    <w:name w:val="1. Bullet Style List"/>
    <w:basedOn w:val="Normal"/>
    <w:uiPriority w:val="99"/>
    <w:semiHidden/>
    <w:rsid w:val="00844556"/>
    <w:pPr>
      <w:spacing w:after="200" w:line="240" w:lineRule="auto"/>
    </w:pPr>
    <w:rPr>
      <w:rFonts w:eastAsia="Times New Roman"/>
      <w:lang w:eastAsia="en-AU"/>
    </w:rPr>
  </w:style>
  <w:style w:type="paragraph" w:customStyle="1" w:styleId="Classification">
    <w:name w:val="Classification"/>
    <w:basedOn w:val="Normal"/>
    <w:uiPriority w:val="10"/>
    <w:semiHidden/>
    <w:qFormat/>
    <w:rsid w:val="00844556"/>
    <w:pPr>
      <w:tabs>
        <w:tab w:val="center" w:pos="4536"/>
        <w:tab w:val="center" w:pos="4819"/>
        <w:tab w:val="right" w:pos="9356"/>
      </w:tabs>
      <w:spacing w:after="240"/>
      <w:jc w:val="center"/>
    </w:pPr>
    <w:rPr>
      <w:rFonts w:eastAsia="Times New Roman" w:cs="Arial"/>
      <w:color w:val="FF0000"/>
      <w:sz w:val="28"/>
      <w:szCs w:val="28"/>
      <w:lang w:eastAsia="en-AU"/>
    </w:rPr>
  </w:style>
  <w:style w:type="paragraph" w:customStyle="1" w:styleId="Footerclassification">
    <w:name w:val="Footer classification"/>
    <w:basedOn w:val="Classification"/>
    <w:uiPriority w:val="99"/>
    <w:semiHidden/>
    <w:rsid w:val="00844556"/>
    <w:pPr>
      <w:spacing w:before="240" w:after="0"/>
    </w:pPr>
  </w:style>
  <w:style w:type="paragraph" w:customStyle="1" w:styleId="Tabletext0">
    <w:name w:val="Table text"/>
    <w:basedOn w:val="Normal"/>
    <w:uiPriority w:val="9"/>
    <w:semiHidden/>
    <w:qFormat/>
    <w:rsid w:val="00844556"/>
    <w:pPr>
      <w:spacing w:after="0"/>
    </w:pPr>
    <w:rPr>
      <w:rFonts w:eastAsia="Calibri"/>
      <w:szCs w:val="22"/>
    </w:rPr>
  </w:style>
  <w:style w:type="paragraph" w:customStyle="1" w:styleId="Classificationsensitivity">
    <w:name w:val="Classification sensitivity"/>
    <w:basedOn w:val="Classification"/>
    <w:uiPriority w:val="99"/>
    <w:semiHidden/>
    <w:rsid w:val="00844556"/>
    <w:rPr>
      <w:sz w:val="22"/>
    </w:rPr>
  </w:style>
  <w:style w:type="paragraph" w:customStyle="1" w:styleId="CabStandard">
    <w:name w:val="CabStandard"/>
    <w:basedOn w:val="Normal"/>
    <w:uiPriority w:val="99"/>
    <w:semiHidden/>
    <w:rsid w:val="00844556"/>
    <w:pPr>
      <w:numPr>
        <w:numId w:val="3"/>
      </w:numPr>
      <w:spacing w:after="240" w:line="240" w:lineRule="auto"/>
    </w:pPr>
    <w:rPr>
      <w:rFonts w:ascii="Times New Roman" w:eastAsia="Times New Roman" w:hAnsi="Times New Roman"/>
      <w:sz w:val="24"/>
      <w:lang w:val="en-GB" w:eastAsia="ja-JP"/>
    </w:rPr>
  </w:style>
  <w:style w:type="character" w:styleId="CommentReference">
    <w:name w:val="annotation reference"/>
    <w:basedOn w:val="DefaultParagraphFont"/>
    <w:uiPriority w:val="99"/>
    <w:semiHidden/>
    <w:unhideWhenUsed/>
    <w:rsid w:val="00844556"/>
    <w:rPr>
      <w:sz w:val="16"/>
      <w:szCs w:val="16"/>
    </w:rPr>
  </w:style>
  <w:style w:type="character" w:styleId="EndnoteReference">
    <w:name w:val="endnote reference"/>
    <w:basedOn w:val="DefaultParagraphFont"/>
    <w:uiPriority w:val="99"/>
    <w:semiHidden/>
    <w:unhideWhenUsed/>
    <w:rsid w:val="00844556"/>
    <w:rPr>
      <w:vertAlign w:val="superscript"/>
    </w:rPr>
  </w:style>
  <w:style w:type="character" w:styleId="PlaceholderText">
    <w:name w:val="Placeholder Text"/>
    <w:basedOn w:val="DefaultParagraphFont"/>
    <w:uiPriority w:val="99"/>
    <w:semiHidden/>
    <w:rsid w:val="00844556"/>
    <w:rPr>
      <w:color w:val="808080"/>
    </w:rPr>
  </w:style>
  <w:style w:type="character" w:styleId="BookTitle">
    <w:name w:val="Book Title"/>
    <w:basedOn w:val="DefaultParagraphFont"/>
    <w:uiPriority w:val="33"/>
    <w:qFormat/>
    <w:rsid w:val="00844556"/>
    <w:rPr>
      <w:bCs/>
      <w:i/>
      <w:iCs w:val="0"/>
      <w:smallCaps/>
      <w:spacing w:val="5"/>
    </w:rPr>
  </w:style>
  <w:style w:type="character" w:customStyle="1" w:styleId="apple-converted-space">
    <w:name w:val="apple-converted-space"/>
    <w:basedOn w:val="DefaultParagraphFont"/>
    <w:rsid w:val="00844556"/>
  </w:style>
  <w:style w:type="character" w:customStyle="1" w:styleId="ui-hidden">
    <w:name w:val="ui-hidden"/>
    <w:basedOn w:val="DefaultParagraphFont"/>
    <w:rsid w:val="00844556"/>
  </w:style>
  <w:style w:type="character" w:customStyle="1" w:styleId="UnresolvedMention1">
    <w:name w:val="Unresolved Mention1"/>
    <w:basedOn w:val="DefaultParagraphFont"/>
    <w:uiPriority w:val="99"/>
    <w:semiHidden/>
    <w:rsid w:val="00844556"/>
    <w:rPr>
      <w:color w:val="605E5C"/>
      <w:shd w:val="clear" w:color="auto" w:fill="E1DFDD"/>
    </w:rPr>
  </w:style>
  <w:style w:type="character" w:customStyle="1" w:styleId="hit">
    <w:name w:val="hit"/>
    <w:basedOn w:val="DefaultParagraphFont"/>
    <w:rsid w:val="00844556"/>
  </w:style>
  <w:style w:type="character" w:styleId="Strong">
    <w:name w:val="Strong"/>
    <w:basedOn w:val="DefaultParagraphFont"/>
    <w:uiPriority w:val="22"/>
    <w:qFormat/>
    <w:rsid w:val="00844556"/>
    <w:rPr>
      <w:b/>
      <w:bCs/>
    </w:rPr>
  </w:style>
  <w:style w:type="character" w:styleId="Emphasis">
    <w:name w:val="Emphasis"/>
    <w:basedOn w:val="DefaultParagraphFont"/>
    <w:uiPriority w:val="20"/>
    <w:qFormat/>
    <w:rsid w:val="00844556"/>
    <w:rPr>
      <w:i/>
      <w:iCs/>
    </w:rPr>
  </w:style>
  <w:style w:type="numbering" w:customStyle="1" w:styleId="BulletList">
    <w:name w:val="Bullet List"/>
    <w:uiPriority w:val="99"/>
    <w:rsid w:val="00844556"/>
    <w:pPr>
      <w:numPr>
        <w:numId w:val="22"/>
      </w:numPr>
    </w:pPr>
  </w:style>
  <w:style w:type="numbering" w:customStyle="1" w:styleId="Attach">
    <w:name w:val="Attach"/>
    <w:uiPriority w:val="99"/>
    <w:rsid w:val="00844556"/>
    <w:pPr>
      <w:numPr>
        <w:numId w:val="23"/>
      </w:numPr>
    </w:pPr>
  </w:style>
  <w:style w:type="numbering" w:customStyle="1" w:styleId="KeyPoints">
    <w:name w:val="Key Points"/>
    <w:uiPriority w:val="99"/>
    <w:rsid w:val="00844556"/>
    <w:pPr>
      <w:numPr>
        <w:numId w:val="24"/>
      </w:numPr>
    </w:pPr>
  </w:style>
  <w:style w:type="character" w:customStyle="1" w:styleId="Heading5Char">
    <w:name w:val="Heading 5 Char"/>
    <w:basedOn w:val="DefaultParagraphFont"/>
    <w:link w:val="Heading5"/>
    <w:uiPriority w:val="9"/>
    <w:semiHidden/>
    <w:rsid w:val="00FA710D"/>
    <w:rPr>
      <w:rFonts w:asciiTheme="majorHAnsi" w:eastAsiaTheme="majorEastAsia" w:hAnsiTheme="majorHAnsi" w:cstheme="majorBidi"/>
      <w:color w:val="1C1C1C" w:themeColor="accent1" w:themeShade="BF"/>
      <w:sz w:val="22"/>
    </w:rPr>
  </w:style>
  <w:style w:type="character" w:customStyle="1" w:styleId="Heading6Char">
    <w:name w:val="Heading 6 Char"/>
    <w:basedOn w:val="DefaultParagraphFont"/>
    <w:link w:val="Heading6"/>
    <w:uiPriority w:val="9"/>
    <w:semiHidden/>
    <w:rsid w:val="00FA710D"/>
    <w:rPr>
      <w:rFonts w:asciiTheme="majorHAnsi" w:eastAsiaTheme="majorEastAsia" w:hAnsiTheme="majorHAnsi" w:cstheme="majorBidi"/>
      <w:color w:val="121212" w:themeColor="accent1" w:themeShade="7F"/>
      <w:sz w:val="22"/>
    </w:rPr>
  </w:style>
  <w:style w:type="character" w:customStyle="1" w:styleId="Heading7Char">
    <w:name w:val="Heading 7 Char"/>
    <w:basedOn w:val="DefaultParagraphFont"/>
    <w:link w:val="Heading7"/>
    <w:uiPriority w:val="9"/>
    <w:semiHidden/>
    <w:rsid w:val="00FA710D"/>
    <w:rPr>
      <w:rFonts w:asciiTheme="majorHAnsi" w:eastAsiaTheme="majorEastAsia" w:hAnsiTheme="majorHAnsi" w:cstheme="majorBidi"/>
      <w:i/>
      <w:iCs/>
      <w:color w:val="121212" w:themeColor="accent1" w:themeShade="7F"/>
      <w:sz w:val="22"/>
    </w:rPr>
  </w:style>
  <w:style w:type="character" w:customStyle="1" w:styleId="Heading8Char">
    <w:name w:val="Heading 8 Char"/>
    <w:basedOn w:val="DefaultParagraphFont"/>
    <w:link w:val="Heading8"/>
    <w:uiPriority w:val="9"/>
    <w:semiHidden/>
    <w:rsid w:val="00FA71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710D"/>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1537D2"/>
    <w:rPr>
      <w:rFonts w:ascii="Calibri" w:hAnsi="Calibri"/>
      <w:sz w:val="22"/>
    </w:rPr>
  </w:style>
  <w:style w:type="character" w:customStyle="1" w:styleId="Mention1">
    <w:name w:val="Mention1"/>
    <w:basedOn w:val="DefaultParagraphFont"/>
    <w:uiPriority w:val="99"/>
    <w:semiHidden/>
    <w:unhideWhenUsed/>
    <w:rsid w:val="00402286"/>
    <w:rPr>
      <w:color w:val="2B579A"/>
      <w:shd w:val="clear" w:color="auto" w:fill="E6E6E6"/>
    </w:rPr>
  </w:style>
  <w:style w:type="paragraph" w:customStyle="1" w:styleId="Default">
    <w:name w:val="Default"/>
    <w:rsid w:val="002C4708"/>
    <w:pPr>
      <w:autoSpaceDE w:val="0"/>
      <w:autoSpaceDN w:val="0"/>
      <w:adjustRightInd w:val="0"/>
    </w:pPr>
    <w:rPr>
      <w:rFonts w:ascii="Arial" w:hAnsi="Arial" w:cs="Arial"/>
      <w:color w:val="000000"/>
      <w:sz w:val="24"/>
      <w:szCs w:val="24"/>
      <w:lang w:val="en-GB"/>
    </w:rPr>
  </w:style>
  <w:style w:type="paragraph" w:styleId="BodyText">
    <w:name w:val="Body Text"/>
    <w:basedOn w:val="Normal"/>
    <w:link w:val="BodyTextChar"/>
    <w:uiPriority w:val="1"/>
    <w:qFormat/>
    <w:rsid w:val="00D231EF"/>
    <w:pPr>
      <w:autoSpaceDE w:val="0"/>
      <w:autoSpaceDN w:val="0"/>
      <w:adjustRightInd w:val="0"/>
      <w:spacing w:before="130" w:after="0" w:line="240" w:lineRule="auto"/>
      <w:ind w:left="1052" w:hanging="852"/>
    </w:pPr>
    <w:rPr>
      <w:rFonts w:cs="Arial"/>
      <w:sz w:val="20"/>
      <w:lang w:val="en-GB"/>
    </w:rPr>
  </w:style>
  <w:style w:type="character" w:customStyle="1" w:styleId="BodyTextChar">
    <w:name w:val="Body Text Char"/>
    <w:basedOn w:val="DefaultParagraphFont"/>
    <w:link w:val="BodyText"/>
    <w:uiPriority w:val="1"/>
    <w:rsid w:val="00D231EF"/>
    <w:rPr>
      <w:rFonts w:ascii="Arial" w:hAnsi="Arial" w:cs="Arial"/>
      <w:lang w:val="en-GB"/>
    </w:rPr>
  </w:style>
  <w:style w:type="paragraph" w:customStyle="1" w:styleId="TableParagraph">
    <w:name w:val="Table Paragraph"/>
    <w:basedOn w:val="Normal"/>
    <w:uiPriority w:val="1"/>
    <w:qFormat/>
    <w:rsid w:val="00D231EF"/>
    <w:pPr>
      <w:autoSpaceDE w:val="0"/>
      <w:autoSpaceDN w:val="0"/>
      <w:adjustRightInd w:val="0"/>
      <w:spacing w:after="0" w:line="228" w:lineRule="exact"/>
      <w:ind w:left="50"/>
      <w:jc w:val="center"/>
    </w:pPr>
    <w:rPr>
      <w:rFonts w:cs="Arial"/>
      <w:sz w:val="24"/>
      <w:szCs w:val="24"/>
      <w:lang w:val="en-GB"/>
    </w:rPr>
  </w:style>
  <w:style w:type="paragraph" w:styleId="PlainText">
    <w:name w:val="Plain Text"/>
    <w:basedOn w:val="Normal"/>
    <w:link w:val="PlainTextChar"/>
    <w:uiPriority w:val="99"/>
    <w:unhideWhenUsed/>
    <w:rsid w:val="005C7076"/>
    <w:pPr>
      <w:spacing w:after="0" w:line="240" w:lineRule="auto"/>
    </w:pPr>
    <w:rPr>
      <w:szCs w:val="22"/>
    </w:rPr>
  </w:style>
  <w:style w:type="character" w:customStyle="1" w:styleId="PlainTextChar">
    <w:name w:val="Plain Text Char"/>
    <w:basedOn w:val="DefaultParagraphFont"/>
    <w:link w:val="PlainText"/>
    <w:uiPriority w:val="99"/>
    <w:rsid w:val="005C7076"/>
    <w:rPr>
      <w:rFonts w:ascii="Calibri" w:hAnsi="Calibri"/>
      <w:sz w:val="22"/>
      <w:szCs w:val="22"/>
    </w:rPr>
  </w:style>
  <w:style w:type="paragraph" w:styleId="TOC4">
    <w:name w:val="toc 4"/>
    <w:basedOn w:val="Normal"/>
    <w:next w:val="Normal"/>
    <w:autoRedefine/>
    <w:uiPriority w:val="39"/>
    <w:unhideWhenUsed/>
    <w:rsid w:val="008F4DB8"/>
    <w:pPr>
      <w:spacing w:after="100" w:line="259" w:lineRule="auto"/>
      <w:ind w:left="660"/>
    </w:pPr>
    <w:rPr>
      <w:rFonts w:asciiTheme="minorHAnsi" w:eastAsiaTheme="minorEastAsia" w:hAnsiTheme="minorHAnsi" w:cstheme="minorBidi"/>
      <w:szCs w:val="22"/>
      <w:lang w:eastAsia="ja-JP"/>
    </w:rPr>
  </w:style>
  <w:style w:type="paragraph" w:styleId="TOC5">
    <w:name w:val="toc 5"/>
    <w:basedOn w:val="Normal"/>
    <w:next w:val="Normal"/>
    <w:autoRedefine/>
    <w:uiPriority w:val="39"/>
    <w:unhideWhenUsed/>
    <w:rsid w:val="008F4DB8"/>
    <w:pPr>
      <w:spacing w:after="100" w:line="259" w:lineRule="auto"/>
      <w:ind w:left="880"/>
    </w:pPr>
    <w:rPr>
      <w:rFonts w:asciiTheme="minorHAnsi" w:eastAsiaTheme="minorEastAsia" w:hAnsiTheme="minorHAnsi" w:cstheme="minorBidi"/>
      <w:szCs w:val="22"/>
      <w:lang w:eastAsia="ja-JP"/>
    </w:rPr>
  </w:style>
  <w:style w:type="paragraph" w:styleId="TOC6">
    <w:name w:val="toc 6"/>
    <w:basedOn w:val="Normal"/>
    <w:next w:val="Normal"/>
    <w:autoRedefine/>
    <w:uiPriority w:val="39"/>
    <w:unhideWhenUsed/>
    <w:rsid w:val="008F4DB8"/>
    <w:pPr>
      <w:spacing w:after="100" w:line="259" w:lineRule="auto"/>
      <w:ind w:left="1100"/>
    </w:pPr>
    <w:rPr>
      <w:rFonts w:asciiTheme="minorHAnsi" w:eastAsiaTheme="minorEastAsia" w:hAnsiTheme="minorHAnsi" w:cstheme="minorBidi"/>
      <w:szCs w:val="22"/>
      <w:lang w:eastAsia="ja-JP"/>
    </w:rPr>
  </w:style>
  <w:style w:type="paragraph" w:styleId="TOC7">
    <w:name w:val="toc 7"/>
    <w:basedOn w:val="Normal"/>
    <w:next w:val="Normal"/>
    <w:autoRedefine/>
    <w:uiPriority w:val="39"/>
    <w:unhideWhenUsed/>
    <w:rsid w:val="008F4DB8"/>
    <w:pPr>
      <w:spacing w:after="100" w:line="259" w:lineRule="auto"/>
      <w:ind w:left="1320"/>
    </w:pPr>
    <w:rPr>
      <w:rFonts w:asciiTheme="minorHAnsi" w:eastAsiaTheme="minorEastAsia" w:hAnsiTheme="minorHAnsi" w:cstheme="minorBidi"/>
      <w:szCs w:val="22"/>
      <w:lang w:eastAsia="ja-JP"/>
    </w:rPr>
  </w:style>
  <w:style w:type="paragraph" w:styleId="TOC8">
    <w:name w:val="toc 8"/>
    <w:basedOn w:val="Normal"/>
    <w:next w:val="Normal"/>
    <w:autoRedefine/>
    <w:uiPriority w:val="39"/>
    <w:unhideWhenUsed/>
    <w:rsid w:val="008F4DB8"/>
    <w:pPr>
      <w:spacing w:after="100" w:line="259" w:lineRule="auto"/>
      <w:ind w:left="1540"/>
    </w:pPr>
    <w:rPr>
      <w:rFonts w:asciiTheme="minorHAnsi" w:eastAsiaTheme="minorEastAsia" w:hAnsiTheme="minorHAnsi" w:cstheme="minorBidi"/>
      <w:szCs w:val="22"/>
      <w:lang w:eastAsia="ja-JP"/>
    </w:rPr>
  </w:style>
  <w:style w:type="paragraph" w:styleId="TOC9">
    <w:name w:val="toc 9"/>
    <w:basedOn w:val="Normal"/>
    <w:next w:val="Normal"/>
    <w:autoRedefine/>
    <w:uiPriority w:val="39"/>
    <w:unhideWhenUsed/>
    <w:rsid w:val="008F4DB8"/>
    <w:pPr>
      <w:spacing w:after="100" w:line="259" w:lineRule="auto"/>
      <w:ind w:left="1760"/>
    </w:pPr>
    <w:rPr>
      <w:rFonts w:asciiTheme="minorHAnsi" w:eastAsiaTheme="minorEastAsia" w:hAnsiTheme="minorHAnsi" w:cstheme="minorBidi"/>
      <w:szCs w:val="22"/>
      <w:lang w:eastAsia="ja-JP"/>
    </w:rPr>
  </w:style>
  <w:style w:type="paragraph" w:customStyle="1" w:styleId="Questions">
    <w:name w:val="Questions"/>
    <w:link w:val="QuestionsChar"/>
    <w:autoRedefine/>
    <w:qFormat/>
    <w:rsid w:val="00D1128A"/>
    <w:pPr>
      <w:pBdr>
        <w:top w:val="single" w:sz="18" w:space="1" w:color="C00000"/>
        <w:bottom w:val="single" w:sz="18" w:space="0" w:color="C00000"/>
      </w:pBdr>
      <w:spacing w:after="160" w:line="276" w:lineRule="auto"/>
    </w:pPr>
    <w:rPr>
      <w:rFonts w:asciiTheme="minorHAnsi" w:eastAsiaTheme="minorEastAsia" w:hAnsiTheme="minorHAnsi" w:cstheme="minorBidi"/>
      <w:i/>
      <w:sz w:val="22"/>
      <w:szCs w:val="21"/>
      <w:lang w:eastAsia="ja-JP"/>
    </w:rPr>
  </w:style>
  <w:style w:type="character" w:customStyle="1" w:styleId="QuestionsChar">
    <w:name w:val="Questions Char"/>
    <w:basedOn w:val="DefaultParagraphFont"/>
    <w:link w:val="Questions"/>
    <w:rsid w:val="00D1128A"/>
    <w:rPr>
      <w:rFonts w:asciiTheme="minorHAnsi" w:eastAsiaTheme="minorEastAsia" w:hAnsiTheme="minorHAnsi" w:cstheme="minorBidi"/>
      <w:i/>
      <w:sz w:val="22"/>
      <w:szCs w:val="21"/>
      <w:lang w:eastAsia="ja-JP"/>
    </w:rPr>
  </w:style>
  <w:style w:type="paragraph" w:customStyle="1" w:styleId="AppendixTitle">
    <w:name w:val="AppendixTitle"/>
    <w:basedOn w:val="Heading1"/>
    <w:link w:val="AppendixTitleChar"/>
    <w:qFormat/>
    <w:rsid w:val="00F53248"/>
    <w:pPr>
      <w:numPr>
        <w:ilvl w:val="0"/>
        <w:numId w:val="0"/>
      </w:numPr>
      <w:pBdr>
        <w:bottom w:val="single" w:sz="4" w:space="1" w:color="C00000"/>
      </w:pBdr>
    </w:pPr>
    <w:rPr>
      <w:color w:val="auto"/>
      <w:sz w:val="50"/>
      <w:szCs w:val="50"/>
    </w:rPr>
  </w:style>
  <w:style w:type="character" w:customStyle="1" w:styleId="AppendixTitleChar">
    <w:name w:val="AppendixTitle Char"/>
    <w:basedOn w:val="Heading1Char"/>
    <w:link w:val="AppendixTitle"/>
    <w:rsid w:val="00F53248"/>
    <w:rPr>
      <w:rFonts w:ascii="Arial" w:eastAsiaTheme="majorEastAsia" w:hAnsi="Arial" w:cstheme="majorBidi"/>
      <w:b/>
      <w:bCs/>
      <w:color w:val="ED1B24"/>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8825">
      <w:bodyDiv w:val="1"/>
      <w:marLeft w:val="0"/>
      <w:marRight w:val="0"/>
      <w:marTop w:val="0"/>
      <w:marBottom w:val="0"/>
      <w:divBdr>
        <w:top w:val="none" w:sz="0" w:space="0" w:color="auto"/>
        <w:left w:val="none" w:sz="0" w:space="0" w:color="auto"/>
        <w:bottom w:val="none" w:sz="0" w:space="0" w:color="auto"/>
        <w:right w:val="none" w:sz="0" w:space="0" w:color="auto"/>
      </w:divBdr>
    </w:div>
    <w:div w:id="156384797">
      <w:bodyDiv w:val="1"/>
      <w:marLeft w:val="0"/>
      <w:marRight w:val="0"/>
      <w:marTop w:val="0"/>
      <w:marBottom w:val="0"/>
      <w:divBdr>
        <w:top w:val="none" w:sz="0" w:space="0" w:color="auto"/>
        <w:left w:val="none" w:sz="0" w:space="0" w:color="auto"/>
        <w:bottom w:val="none" w:sz="0" w:space="0" w:color="auto"/>
        <w:right w:val="none" w:sz="0" w:space="0" w:color="auto"/>
      </w:divBdr>
    </w:div>
    <w:div w:id="336809281">
      <w:bodyDiv w:val="1"/>
      <w:marLeft w:val="0"/>
      <w:marRight w:val="0"/>
      <w:marTop w:val="0"/>
      <w:marBottom w:val="0"/>
      <w:divBdr>
        <w:top w:val="none" w:sz="0" w:space="0" w:color="auto"/>
        <w:left w:val="none" w:sz="0" w:space="0" w:color="auto"/>
        <w:bottom w:val="none" w:sz="0" w:space="0" w:color="auto"/>
        <w:right w:val="none" w:sz="0" w:space="0" w:color="auto"/>
      </w:divBdr>
    </w:div>
    <w:div w:id="415248563">
      <w:bodyDiv w:val="1"/>
      <w:marLeft w:val="0"/>
      <w:marRight w:val="0"/>
      <w:marTop w:val="0"/>
      <w:marBottom w:val="0"/>
      <w:divBdr>
        <w:top w:val="none" w:sz="0" w:space="0" w:color="auto"/>
        <w:left w:val="none" w:sz="0" w:space="0" w:color="auto"/>
        <w:bottom w:val="none" w:sz="0" w:space="0" w:color="auto"/>
        <w:right w:val="none" w:sz="0" w:space="0" w:color="auto"/>
      </w:divBdr>
    </w:div>
    <w:div w:id="718237517">
      <w:bodyDiv w:val="1"/>
      <w:marLeft w:val="0"/>
      <w:marRight w:val="0"/>
      <w:marTop w:val="0"/>
      <w:marBottom w:val="0"/>
      <w:divBdr>
        <w:top w:val="none" w:sz="0" w:space="0" w:color="auto"/>
        <w:left w:val="none" w:sz="0" w:space="0" w:color="auto"/>
        <w:bottom w:val="none" w:sz="0" w:space="0" w:color="auto"/>
        <w:right w:val="none" w:sz="0" w:space="0" w:color="auto"/>
      </w:divBdr>
    </w:div>
    <w:div w:id="819462715">
      <w:bodyDiv w:val="1"/>
      <w:marLeft w:val="0"/>
      <w:marRight w:val="0"/>
      <w:marTop w:val="0"/>
      <w:marBottom w:val="0"/>
      <w:divBdr>
        <w:top w:val="none" w:sz="0" w:space="0" w:color="auto"/>
        <w:left w:val="none" w:sz="0" w:space="0" w:color="auto"/>
        <w:bottom w:val="none" w:sz="0" w:space="0" w:color="auto"/>
        <w:right w:val="none" w:sz="0" w:space="0" w:color="auto"/>
      </w:divBdr>
    </w:div>
    <w:div w:id="938104747">
      <w:bodyDiv w:val="1"/>
      <w:marLeft w:val="0"/>
      <w:marRight w:val="0"/>
      <w:marTop w:val="0"/>
      <w:marBottom w:val="0"/>
      <w:divBdr>
        <w:top w:val="none" w:sz="0" w:space="0" w:color="auto"/>
        <w:left w:val="none" w:sz="0" w:space="0" w:color="auto"/>
        <w:bottom w:val="none" w:sz="0" w:space="0" w:color="auto"/>
        <w:right w:val="none" w:sz="0" w:space="0" w:color="auto"/>
      </w:divBdr>
    </w:div>
    <w:div w:id="1291588394">
      <w:bodyDiv w:val="1"/>
      <w:marLeft w:val="0"/>
      <w:marRight w:val="0"/>
      <w:marTop w:val="0"/>
      <w:marBottom w:val="0"/>
      <w:divBdr>
        <w:top w:val="none" w:sz="0" w:space="0" w:color="auto"/>
        <w:left w:val="none" w:sz="0" w:space="0" w:color="auto"/>
        <w:bottom w:val="none" w:sz="0" w:space="0" w:color="auto"/>
        <w:right w:val="none" w:sz="0" w:space="0" w:color="auto"/>
      </w:divBdr>
    </w:div>
    <w:div w:id="1471899214">
      <w:bodyDiv w:val="1"/>
      <w:marLeft w:val="0"/>
      <w:marRight w:val="0"/>
      <w:marTop w:val="0"/>
      <w:marBottom w:val="0"/>
      <w:divBdr>
        <w:top w:val="none" w:sz="0" w:space="0" w:color="auto"/>
        <w:left w:val="none" w:sz="0" w:space="0" w:color="auto"/>
        <w:bottom w:val="none" w:sz="0" w:space="0" w:color="auto"/>
        <w:right w:val="none" w:sz="0" w:space="0" w:color="auto"/>
      </w:divBdr>
    </w:div>
    <w:div w:id="1530873344">
      <w:bodyDiv w:val="1"/>
      <w:marLeft w:val="0"/>
      <w:marRight w:val="0"/>
      <w:marTop w:val="0"/>
      <w:marBottom w:val="0"/>
      <w:divBdr>
        <w:top w:val="none" w:sz="0" w:space="0" w:color="auto"/>
        <w:left w:val="none" w:sz="0" w:space="0" w:color="auto"/>
        <w:bottom w:val="none" w:sz="0" w:space="0" w:color="auto"/>
        <w:right w:val="none" w:sz="0" w:space="0" w:color="auto"/>
      </w:divBdr>
    </w:div>
    <w:div w:id="1674838405">
      <w:bodyDiv w:val="1"/>
      <w:marLeft w:val="0"/>
      <w:marRight w:val="0"/>
      <w:marTop w:val="0"/>
      <w:marBottom w:val="0"/>
      <w:divBdr>
        <w:top w:val="none" w:sz="0" w:space="0" w:color="auto"/>
        <w:left w:val="none" w:sz="0" w:space="0" w:color="auto"/>
        <w:bottom w:val="none" w:sz="0" w:space="0" w:color="auto"/>
        <w:right w:val="none" w:sz="0" w:space="0" w:color="auto"/>
      </w:divBdr>
    </w:div>
    <w:div w:id="1715035674">
      <w:bodyDiv w:val="1"/>
      <w:marLeft w:val="0"/>
      <w:marRight w:val="0"/>
      <w:marTop w:val="0"/>
      <w:marBottom w:val="0"/>
      <w:divBdr>
        <w:top w:val="none" w:sz="0" w:space="0" w:color="auto"/>
        <w:left w:val="none" w:sz="0" w:space="0" w:color="auto"/>
        <w:bottom w:val="none" w:sz="0" w:space="0" w:color="auto"/>
        <w:right w:val="none" w:sz="0" w:space="0" w:color="auto"/>
      </w:divBdr>
    </w:div>
    <w:div w:id="1887598301">
      <w:bodyDiv w:val="1"/>
      <w:marLeft w:val="0"/>
      <w:marRight w:val="0"/>
      <w:marTop w:val="0"/>
      <w:marBottom w:val="0"/>
      <w:divBdr>
        <w:top w:val="none" w:sz="0" w:space="0" w:color="auto"/>
        <w:left w:val="none" w:sz="0" w:space="0" w:color="auto"/>
        <w:bottom w:val="none" w:sz="0" w:space="0" w:color="auto"/>
        <w:right w:val="none" w:sz="0" w:space="0" w:color="auto"/>
      </w:divBdr>
    </w:div>
    <w:div w:id="1949777846">
      <w:bodyDiv w:val="1"/>
      <w:marLeft w:val="0"/>
      <w:marRight w:val="0"/>
      <w:marTop w:val="0"/>
      <w:marBottom w:val="0"/>
      <w:divBdr>
        <w:top w:val="none" w:sz="0" w:space="0" w:color="auto"/>
        <w:left w:val="none" w:sz="0" w:space="0" w:color="auto"/>
        <w:bottom w:val="none" w:sz="0" w:space="0" w:color="auto"/>
        <w:right w:val="none" w:sz="0" w:space="0" w:color="auto"/>
      </w:divBdr>
      <w:divsChild>
        <w:div w:id="623193878">
          <w:marLeft w:val="0"/>
          <w:marRight w:val="0"/>
          <w:marTop w:val="0"/>
          <w:marBottom w:val="0"/>
          <w:divBdr>
            <w:top w:val="none" w:sz="0" w:space="0" w:color="auto"/>
            <w:left w:val="none" w:sz="0" w:space="0" w:color="auto"/>
            <w:bottom w:val="none" w:sz="0" w:space="0" w:color="auto"/>
            <w:right w:val="none" w:sz="0" w:space="0" w:color="auto"/>
          </w:divBdr>
        </w:div>
      </w:divsChild>
    </w:div>
    <w:div w:id="196603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chart" Target="charts/chart1.xml"/><Relationship Id="rId26" Type="http://schemas.openxmlformats.org/officeDocument/2006/relationships/diagramData" Target="diagrams/data2.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EMS.Industrial@industry.gov.au" TargetMode="External"/><Relationship Id="rId25" Type="http://schemas.openxmlformats.org/officeDocument/2006/relationships/image" Target="media/image3.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Data" Target="diagrams/data1.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diagramQuickStyle" Target="diagrams/quickStyle2.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2.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diagramQuickStyle" Target="diagrams/quickStyle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opump.net/uploads/news/Europump%20-%20Press%20Release%20-%20The%20Extended%20Product%20Approach%20-%20a%20pump%20is%20not%20a%20light%20bulb%20-%20January%202020.pdf" TargetMode="External"/><Relationship Id="rId3" Type="http://schemas.openxmlformats.org/officeDocument/2006/relationships/hyperlink" Target="https://www.legislation.gov.au/Details/C2012A00132" TargetMode="External"/><Relationship Id="rId7" Type="http://schemas.openxmlformats.org/officeDocument/2006/relationships/hyperlink" Target="https://www.codeofchina.com/standard/GB19762-2007.html" TargetMode="External"/><Relationship Id="rId12" Type="http://schemas.openxmlformats.org/officeDocument/2006/relationships/hyperlink" Target="https://www.energy.gov/sites/prod/files/2015/12/f28/Pumps%20ECS%20Final%20Rule.pdf" TargetMode="External"/><Relationship Id="rId2" Type="http://schemas.openxmlformats.org/officeDocument/2006/relationships/hyperlink" Target="https://www.energyrating.gov.au/about-e3-program" TargetMode="External"/><Relationship Id="rId1" Type="http://schemas.openxmlformats.org/officeDocument/2006/relationships/hyperlink" Target="https://www.energyrating.gov.au/about-e3-program/who-we-are" TargetMode="External"/><Relationship Id="rId6" Type="http://schemas.openxmlformats.org/officeDocument/2006/relationships/hyperlink" Target="https://www.energy.gov/sites/prod/files/2015/12/f28/Pumps%20ECS%20Final%20Rule.pdf" TargetMode="External"/><Relationship Id="rId11" Type="http://schemas.openxmlformats.org/officeDocument/2006/relationships/hyperlink" Target="https://ec.europa.eu/growth/single-market/european-standards/harmonised-standards/ecodesign/circulators_en" TargetMode="External"/><Relationship Id="rId5" Type="http://schemas.openxmlformats.org/officeDocument/2006/relationships/hyperlink" Target="https://eur-lex.europa.eu/legal-content/EN/TXT/?uri=CELEX%3A32012R0547" TargetMode="External"/><Relationship Id="rId10" Type="http://schemas.openxmlformats.org/officeDocument/2006/relationships/hyperlink" Target="https://eur-lex.europa.eu/legal-content/EN/TXT/?uri=CELEX%3A32009R0641" TargetMode="External"/><Relationship Id="rId4" Type="http://schemas.openxmlformats.org/officeDocument/2006/relationships/hyperlink" Target="https://www.energy.gov/sites/prod/files/2015/12/f28/Pumps%20ECS%20Final%20Rule.pdf" TargetMode="External"/><Relationship Id="rId9" Type="http://schemas.openxmlformats.org/officeDocument/2006/relationships/hyperlink" Target="https://eur-lex.europa.eu/legal-content/EN/TXT/?uri=CELEX%3A32012R05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prod.protected.ind\User\User06\ak4862\Downloads\industr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ochub/div/energyse/businessfunctions/industrialenergy/policydev/docs/TWG%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4371330453085188E-2"/>
          <c:y val="0"/>
          <c:w val="0.95125733909382959"/>
          <c:h val="0.74338681632479964"/>
        </c:manualLayout>
      </c:layout>
      <c:barChart>
        <c:barDir val="bar"/>
        <c:grouping val="percentStacked"/>
        <c:varyColors val="0"/>
        <c:ser>
          <c:idx val="0"/>
          <c:order val="0"/>
          <c:tx>
            <c:strRef>
              <c:f>industry!$A$2</c:f>
              <c:strCache>
                <c:ptCount val="1"/>
                <c:pt idx="0">
                  <c:v>Water and wastewater sectors</c:v>
                </c:pt>
              </c:strCache>
            </c:strRef>
          </c:tx>
          <c:spPr>
            <a:solidFill>
              <a:schemeClr val="accent1"/>
            </a:solidFill>
            <a:ln>
              <a:noFill/>
            </a:ln>
            <a:effectLst/>
          </c:spPr>
          <c:invertIfNegative val="0"/>
          <c:dLbls>
            <c:spPr>
              <a:solidFill>
                <a:schemeClr val="bg1">
                  <a:alpha val="92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industry!$B$1</c:f>
              <c:strCache>
                <c:ptCount val="1"/>
                <c:pt idx="0">
                  <c:v>Pump and Compressor Manufacturing</c:v>
                </c:pt>
              </c:strCache>
            </c:strRef>
          </c:cat>
          <c:val>
            <c:numRef>
              <c:f>industry!$B$2</c:f>
              <c:numCache>
                <c:formatCode>0%</c:formatCode>
                <c:ptCount val="1"/>
                <c:pt idx="0">
                  <c:v>0.22600000000000001</c:v>
                </c:pt>
              </c:numCache>
            </c:numRef>
          </c:val>
          <c:extLst xmlns:c16r2="http://schemas.microsoft.com/office/drawing/2015/06/chart">
            <c:ext xmlns:c16="http://schemas.microsoft.com/office/drawing/2014/chart" uri="{C3380CC4-5D6E-409C-BE32-E72D297353CC}">
              <c16:uniqueId val="{00000000-412C-4A7F-B149-1B62CC6D4605}"/>
            </c:ext>
          </c:extLst>
        </c:ser>
        <c:ser>
          <c:idx val="1"/>
          <c:order val="1"/>
          <c:tx>
            <c:strRef>
              <c:f>industry!$A$3</c:f>
              <c:strCache>
                <c:ptCount val="1"/>
                <c:pt idx="0">
                  <c:v>Mining sector</c:v>
                </c:pt>
              </c:strCache>
            </c:strRef>
          </c:tx>
          <c:spPr>
            <a:solidFill>
              <a:schemeClr val="accent2"/>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industry!$B$1</c:f>
              <c:strCache>
                <c:ptCount val="1"/>
                <c:pt idx="0">
                  <c:v>Pump and Compressor Manufacturing</c:v>
                </c:pt>
              </c:strCache>
            </c:strRef>
          </c:cat>
          <c:val>
            <c:numRef>
              <c:f>industry!$B$3</c:f>
              <c:numCache>
                <c:formatCode>0%</c:formatCode>
                <c:ptCount val="1"/>
                <c:pt idx="0">
                  <c:v>0.193</c:v>
                </c:pt>
              </c:numCache>
            </c:numRef>
          </c:val>
          <c:extLst xmlns:c16r2="http://schemas.microsoft.com/office/drawing/2015/06/chart">
            <c:ext xmlns:c16="http://schemas.microsoft.com/office/drawing/2014/chart" uri="{C3380CC4-5D6E-409C-BE32-E72D297353CC}">
              <c16:uniqueId val="{00000001-412C-4A7F-B149-1B62CC6D4605}"/>
            </c:ext>
          </c:extLst>
        </c:ser>
        <c:ser>
          <c:idx val="2"/>
          <c:order val="2"/>
          <c:tx>
            <c:strRef>
              <c:f>industry!$A$4</c:f>
              <c:strCache>
                <c:ptCount val="1"/>
                <c:pt idx="0">
                  <c:v>Oil and gas sector</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industry!$B$1</c:f>
              <c:strCache>
                <c:ptCount val="1"/>
                <c:pt idx="0">
                  <c:v>Pump and Compressor Manufacturing</c:v>
                </c:pt>
              </c:strCache>
            </c:strRef>
          </c:cat>
          <c:val>
            <c:numRef>
              <c:f>industry!$B$4</c:f>
              <c:numCache>
                <c:formatCode>0%</c:formatCode>
                <c:ptCount val="1"/>
                <c:pt idx="0">
                  <c:v>0.121</c:v>
                </c:pt>
              </c:numCache>
            </c:numRef>
          </c:val>
          <c:extLst xmlns:c16r2="http://schemas.microsoft.com/office/drawing/2015/06/chart">
            <c:ext xmlns:c16="http://schemas.microsoft.com/office/drawing/2014/chart" uri="{C3380CC4-5D6E-409C-BE32-E72D297353CC}">
              <c16:uniqueId val="{00000002-412C-4A7F-B149-1B62CC6D4605}"/>
            </c:ext>
          </c:extLst>
        </c:ser>
        <c:ser>
          <c:idx val="3"/>
          <c:order val="3"/>
          <c:tx>
            <c:strRef>
              <c:f>industry!$A$5</c:f>
              <c:strCache>
                <c:ptCount val="1"/>
                <c:pt idx="0">
                  <c:v>Industrial sector</c:v>
                </c:pt>
              </c:strCache>
            </c:strRef>
          </c:tx>
          <c:spPr>
            <a:solidFill>
              <a:schemeClr val="accent4"/>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industry!$B$1</c:f>
              <c:strCache>
                <c:ptCount val="1"/>
                <c:pt idx="0">
                  <c:v>Pump and Compressor Manufacturing</c:v>
                </c:pt>
              </c:strCache>
            </c:strRef>
          </c:cat>
          <c:val>
            <c:numRef>
              <c:f>industry!$B$5</c:f>
              <c:numCache>
                <c:formatCode>0%</c:formatCode>
                <c:ptCount val="1"/>
                <c:pt idx="0">
                  <c:v>0.11700000000000001</c:v>
                </c:pt>
              </c:numCache>
            </c:numRef>
          </c:val>
          <c:extLst xmlns:c16r2="http://schemas.microsoft.com/office/drawing/2015/06/chart">
            <c:ext xmlns:c16="http://schemas.microsoft.com/office/drawing/2014/chart" uri="{C3380CC4-5D6E-409C-BE32-E72D297353CC}">
              <c16:uniqueId val="{00000003-412C-4A7F-B149-1B62CC6D4605}"/>
            </c:ext>
          </c:extLst>
        </c:ser>
        <c:ser>
          <c:idx val="4"/>
          <c:order val="4"/>
          <c:tx>
            <c:strRef>
              <c:f>industry!$A$6</c:f>
              <c:strCache>
                <c:ptCount val="1"/>
                <c:pt idx="0">
                  <c:v>Construction sector</c:v>
                </c:pt>
              </c:strCache>
            </c:strRef>
          </c:tx>
          <c:spPr>
            <a:solidFill>
              <a:schemeClr val="accent5"/>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industry!$B$1</c:f>
              <c:strCache>
                <c:ptCount val="1"/>
                <c:pt idx="0">
                  <c:v>Pump and Compressor Manufacturing</c:v>
                </c:pt>
              </c:strCache>
            </c:strRef>
          </c:cat>
          <c:val>
            <c:numRef>
              <c:f>industry!$B$6</c:f>
              <c:numCache>
                <c:formatCode>0%</c:formatCode>
                <c:ptCount val="1"/>
                <c:pt idx="0">
                  <c:v>0.111</c:v>
                </c:pt>
              </c:numCache>
            </c:numRef>
          </c:val>
          <c:extLst xmlns:c16r2="http://schemas.microsoft.com/office/drawing/2015/06/chart">
            <c:ext xmlns:c16="http://schemas.microsoft.com/office/drawing/2014/chart" uri="{C3380CC4-5D6E-409C-BE32-E72D297353CC}">
              <c16:uniqueId val="{00000004-412C-4A7F-B149-1B62CC6D4605}"/>
            </c:ext>
          </c:extLst>
        </c:ser>
        <c:ser>
          <c:idx val="5"/>
          <c:order val="5"/>
          <c:tx>
            <c:strRef>
              <c:f>industry!$A$7</c:f>
              <c:strCache>
                <c:ptCount val="1"/>
                <c:pt idx="0">
                  <c:v>Agriculture sector</c:v>
                </c:pt>
              </c:strCache>
            </c:strRef>
          </c:tx>
          <c:spPr>
            <a:solidFill>
              <a:schemeClr val="accent6"/>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industry!$B$1</c:f>
              <c:strCache>
                <c:ptCount val="1"/>
                <c:pt idx="0">
                  <c:v>Pump and Compressor Manufacturing</c:v>
                </c:pt>
              </c:strCache>
            </c:strRef>
          </c:cat>
          <c:val>
            <c:numRef>
              <c:f>industry!$B$7</c:f>
              <c:numCache>
                <c:formatCode>0%</c:formatCode>
                <c:ptCount val="1"/>
                <c:pt idx="0">
                  <c:v>0.10199999999999999</c:v>
                </c:pt>
              </c:numCache>
            </c:numRef>
          </c:val>
          <c:extLst xmlns:c16r2="http://schemas.microsoft.com/office/drawing/2015/06/chart">
            <c:ext xmlns:c16="http://schemas.microsoft.com/office/drawing/2014/chart" uri="{C3380CC4-5D6E-409C-BE32-E72D297353CC}">
              <c16:uniqueId val="{00000005-412C-4A7F-B149-1B62CC6D4605}"/>
            </c:ext>
          </c:extLst>
        </c:ser>
        <c:ser>
          <c:idx val="6"/>
          <c:order val="6"/>
          <c:tx>
            <c:strRef>
              <c:f>industry!$A$8</c:f>
              <c:strCache>
                <c:ptCount val="1"/>
                <c:pt idx="0">
                  <c:v>Power generation sector</c:v>
                </c:pt>
              </c:strCache>
            </c:strRef>
          </c:tx>
          <c:spPr>
            <a:solidFill>
              <a:schemeClr val="accent4">
                <a:lumMod val="50000"/>
              </a:schemeClr>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industry!$B$1</c:f>
              <c:strCache>
                <c:ptCount val="1"/>
                <c:pt idx="0">
                  <c:v>Pump and Compressor Manufacturing</c:v>
                </c:pt>
              </c:strCache>
            </c:strRef>
          </c:cat>
          <c:val>
            <c:numRef>
              <c:f>industry!$B$8</c:f>
              <c:numCache>
                <c:formatCode>0%</c:formatCode>
                <c:ptCount val="1"/>
                <c:pt idx="0">
                  <c:v>7.6999999999999999E-2</c:v>
                </c:pt>
              </c:numCache>
            </c:numRef>
          </c:val>
          <c:extLst xmlns:c16r2="http://schemas.microsoft.com/office/drawing/2015/06/chart">
            <c:ext xmlns:c16="http://schemas.microsoft.com/office/drawing/2014/chart" uri="{C3380CC4-5D6E-409C-BE32-E72D297353CC}">
              <c16:uniqueId val="{00000006-412C-4A7F-B149-1B62CC6D4605}"/>
            </c:ext>
          </c:extLst>
        </c:ser>
        <c:ser>
          <c:idx val="7"/>
          <c:order val="7"/>
          <c:tx>
            <c:strRef>
              <c:f>industry!$A$9</c:f>
              <c:strCache>
                <c:ptCount val="1"/>
                <c:pt idx="0">
                  <c:v>Other sectors</c:v>
                </c:pt>
              </c:strCache>
            </c:strRef>
          </c:tx>
          <c:spPr>
            <a:solidFill>
              <a:schemeClr val="accent2">
                <a:lumMod val="60000"/>
              </a:schemeClr>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industry!$B$1</c:f>
              <c:strCache>
                <c:ptCount val="1"/>
                <c:pt idx="0">
                  <c:v>Pump and Compressor Manufacturing</c:v>
                </c:pt>
              </c:strCache>
            </c:strRef>
          </c:cat>
          <c:val>
            <c:numRef>
              <c:f>industry!$B$9</c:f>
              <c:numCache>
                <c:formatCode>0%</c:formatCode>
                <c:ptCount val="1"/>
                <c:pt idx="0">
                  <c:v>5.2999999999999999E-2</c:v>
                </c:pt>
              </c:numCache>
            </c:numRef>
          </c:val>
          <c:extLst xmlns:c16r2="http://schemas.microsoft.com/office/drawing/2015/06/chart">
            <c:ext xmlns:c16="http://schemas.microsoft.com/office/drawing/2014/chart" uri="{C3380CC4-5D6E-409C-BE32-E72D297353CC}">
              <c16:uniqueId val="{00000007-412C-4A7F-B149-1B62CC6D4605}"/>
            </c:ext>
          </c:extLst>
        </c:ser>
        <c:dLbls>
          <c:dLblPos val="ctr"/>
          <c:showLegendKey val="0"/>
          <c:showVal val="1"/>
          <c:showCatName val="0"/>
          <c:showSerName val="0"/>
          <c:showPercent val="0"/>
          <c:showBubbleSize val="0"/>
        </c:dLbls>
        <c:gapWidth val="50"/>
        <c:overlap val="100"/>
        <c:axId val="479282736"/>
        <c:axId val="479283912"/>
      </c:barChart>
      <c:catAx>
        <c:axId val="479282736"/>
        <c:scaling>
          <c:orientation val="minMax"/>
        </c:scaling>
        <c:delete val="1"/>
        <c:axPos val="l"/>
        <c:numFmt formatCode="General" sourceLinked="1"/>
        <c:majorTickMark val="out"/>
        <c:minorTickMark val="none"/>
        <c:tickLblPos val="nextTo"/>
        <c:crossAx val="479283912"/>
        <c:crosses val="autoZero"/>
        <c:auto val="1"/>
        <c:lblAlgn val="ctr"/>
        <c:lblOffset val="100"/>
        <c:noMultiLvlLbl val="0"/>
      </c:catAx>
      <c:valAx>
        <c:axId val="479283912"/>
        <c:scaling>
          <c:orientation val="minMax"/>
        </c:scaling>
        <c:delete val="1"/>
        <c:axPos val="b"/>
        <c:numFmt formatCode="0%" sourceLinked="1"/>
        <c:majorTickMark val="out"/>
        <c:minorTickMark val="none"/>
        <c:tickLblPos val="nextTo"/>
        <c:crossAx val="479282736"/>
        <c:crosses val="autoZero"/>
        <c:crossBetween val="between"/>
      </c:valAx>
      <c:spPr>
        <a:noFill/>
        <a:ln>
          <a:noFill/>
        </a:ln>
        <a:effectLst/>
      </c:spPr>
    </c:plotArea>
    <c:legend>
      <c:legendPos val="b"/>
      <c:layout>
        <c:manualLayout>
          <c:xMode val="edge"/>
          <c:yMode val="edge"/>
          <c:x val="1.7526074445081204E-2"/>
          <c:y val="0.73663071268034963"/>
          <c:w val="0.96935158784993336"/>
          <c:h val="0.227432195975503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4460751612185902E-2"/>
          <c:y val="0"/>
          <c:w val="0.95107849677562817"/>
          <c:h val="0.82344314960629916"/>
        </c:manualLayout>
      </c:layout>
      <c:barChart>
        <c:barDir val="bar"/>
        <c:grouping val="percentStacked"/>
        <c:varyColors val="0"/>
        <c:ser>
          <c:idx val="0"/>
          <c:order val="0"/>
          <c:tx>
            <c:strRef>
              <c:f>'[TWG Charts.xlsx]Pumps'!$C$3</c:f>
              <c:strCache>
                <c:ptCount val="1"/>
                <c:pt idx="0">
                  <c:v>Water and wastewater sectors</c:v>
                </c:pt>
              </c:strCache>
            </c:strRef>
          </c:tx>
          <c:spPr>
            <a:solidFill>
              <a:schemeClr val="accent1"/>
            </a:solidFill>
            <a:ln>
              <a:noFill/>
            </a:ln>
            <a:effectLst/>
          </c:spPr>
          <c:invertIfNegative val="0"/>
          <c:dLbls>
            <c:spPr>
              <a:solidFill>
                <a:schemeClr val="bg1">
                  <a:alpha val="92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'[TWG Charts.xlsx]Pumps'!$D$2</c:f>
              <c:strCache>
                <c:ptCount val="1"/>
                <c:pt idx="0">
                  <c:v>Pump and Compressor Manufacturing</c:v>
                </c:pt>
              </c:strCache>
            </c:strRef>
          </c:cat>
          <c:val>
            <c:numRef>
              <c:f>'[TWG Charts.xlsx]Pumps'!$D$3</c:f>
              <c:numCache>
                <c:formatCode>0%</c:formatCode>
                <c:ptCount val="1"/>
                <c:pt idx="0">
                  <c:v>0.251</c:v>
                </c:pt>
              </c:numCache>
            </c:numRef>
          </c:val>
          <c:extLst xmlns:c16r2="http://schemas.microsoft.com/office/drawing/2015/06/chart">
            <c:ext xmlns:c16="http://schemas.microsoft.com/office/drawing/2014/chart" uri="{C3380CC4-5D6E-409C-BE32-E72D297353CC}">
              <c16:uniqueId val="{00000000-65A6-474E-AF4C-8EF390154FDF}"/>
            </c:ext>
          </c:extLst>
        </c:ser>
        <c:ser>
          <c:idx val="1"/>
          <c:order val="1"/>
          <c:tx>
            <c:strRef>
              <c:f>'[TWG Charts.xlsx]Pumps'!$C$4</c:f>
              <c:strCache>
                <c:ptCount val="1"/>
                <c:pt idx="0">
                  <c:v>Industrial manufacturing</c:v>
                </c:pt>
              </c:strCache>
            </c:strRef>
          </c:tx>
          <c:spPr>
            <a:solidFill>
              <a:schemeClr val="accent2"/>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'[TWG Charts.xlsx]Pumps'!$D$2</c:f>
              <c:strCache>
                <c:ptCount val="1"/>
                <c:pt idx="0">
                  <c:v>Pump and Compressor Manufacturing</c:v>
                </c:pt>
              </c:strCache>
            </c:strRef>
          </c:cat>
          <c:val>
            <c:numRef>
              <c:f>'[TWG Charts.xlsx]Pumps'!$D$4</c:f>
              <c:numCache>
                <c:formatCode>0%</c:formatCode>
                <c:ptCount val="1"/>
                <c:pt idx="0">
                  <c:v>0.182</c:v>
                </c:pt>
              </c:numCache>
            </c:numRef>
          </c:val>
          <c:extLst xmlns:c16r2="http://schemas.microsoft.com/office/drawing/2015/06/chart">
            <c:ext xmlns:c16="http://schemas.microsoft.com/office/drawing/2014/chart" uri="{C3380CC4-5D6E-409C-BE32-E72D297353CC}">
              <c16:uniqueId val="{00000001-65A6-474E-AF4C-8EF390154FDF}"/>
            </c:ext>
          </c:extLst>
        </c:ser>
        <c:ser>
          <c:idx val="2"/>
          <c:order val="2"/>
          <c:tx>
            <c:strRef>
              <c:f>'[TWG Charts.xlsx]Pumps'!$C$5</c:f>
              <c:strCache>
                <c:ptCount val="1"/>
                <c:pt idx="0">
                  <c:v>Construction sector</c:v>
                </c:pt>
              </c:strCache>
            </c:strRef>
          </c:tx>
          <c:spPr>
            <a:solidFill>
              <a:schemeClr val="accent3"/>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'[TWG Charts.xlsx]Pumps'!$D$2</c:f>
              <c:strCache>
                <c:ptCount val="1"/>
                <c:pt idx="0">
                  <c:v>Pump and Compressor Manufacturing</c:v>
                </c:pt>
              </c:strCache>
            </c:strRef>
          </c:cat>
          <c:val>
            <c:numRef>
              <c:f>'[TWG Charts.xlsx]Pumps'!$D$5</c:f>
              <c:numCache>
                <c:formatCode>0%</c:formatCode>
                <c:ptCount val="1"/>
                <c:pt idx="0">
                  <c:v>0.155</c:v>
                </c:pt>
              </c:numCache>
            </c:numRef>
          </c:val>
          <c:extLst xmlns:c16r2="http://schemas.microsoft.com/office/drawing/2015/06/chart">
            <c:ext xmlns:c16="http://schemas.microsoft.com/office/drawing/2014/chart" uri="{C3380CC4-5D6E-409C-BE32-E72D297353CC}">
              <c16:uniqueId val="{00000002-65A6-474E-AF4C-8EF390154FDF}"/>
            </c:ext>
          </c:extLst>
        </c:ser>
        <c:ser>
          <c:idx val="3"/>
          <c:order val="3"/>
          <c:tx>
            <c:strRef>
              <c:f>'[TWG Charts.xlsx]Pumps'!$C$6</c:f>
              <c:strCache>
                <c:ptCount val="1"/>
                <c:pt idx="0">
                  <c:v>Agriculture sector</c:v>
                </c:pt>
              </c:strCache>
            </c:strRef>
          </c:tx>
          <c:spPr>
            <a:solidFill>
              <a:schemeClr val="accent4"/>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'[TWG Charts.xlsx]Pumps'!$D$2</c:f>
              <c:strCache>
                <c:ptCount val="1"/>
                <c:pt idx="0">
                  <c:v>Pump and Compressor Manufacturing</c:v>
                </c:pt>
              </c:strCache>
            </c:strRef>
          </c:cat>
          <c:val>
            <c:numRef>
              <c:f>'[TWG Charts.xlsx]Pumps'!$D$6</c:f>
              <c:numCache>
                <c:formatCode>0%</c:formatCode>
                <c:ptCount val="1"/>
                <c:pt idx="0">
                  <c:v>0.14599999999999999</c:v>
                </c:pt>
              </c:numCache>
            </c:numRef>
          </c:val>
          <c:extLst xmlns:c16r2="http://schemas.microsoft.com/office/drawing/2015/06/chart">
            <c:ext xmlns:c16="http://schemas.microsoft.com/office/drawing/2014/chart" uri="{C3380CC4-5D6E-409C-BE32-E72D297353CC}">
              <c16:uniqueId val="{00000003-65A6-474E-AF4C-8EF390154FDF}"/>
            </c:ext>
          </c:extLst>
        </c:ser>
        <c:ser>
          <c:idx val="4"/>
          <c:order val="4"/>
          <c:tx>
            <c:strRef>
              <c:f>'[TWG Charts.xlsx]Pumps'!$C$7</c:f>
              <c:strCache>
                <c:ptCount val="1"/>
                <c:pt idx="0">
                  <c:v>Other sectors</c:v>
                </c:pt>
              </c:strCache>
            </c:strRef>
          </c:tx>
          <c:spPr>
            <a:solidFill>
              <a:schemeClr val="accent5"/>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'[TWG Charts.xlsx]Pumps'!$D$2</c:f>
              <c:strCache>
                <c:ptCount val="1"/>
                <c:pt idx="0">
                  <c:v>Pump and Compressor Manufacturing</c:v>
                </c:pt>
              </c:strCache>
            </c:strRef>
          </c:cat>
          <c:val>
            <c:numRef>
              <c:f>'[TWG Charts.xlsx]Pumps'!$D$7</c:f>
              <c:numCache>
                <c:formatCode>0%</c:formatCode>
                <c:ptCount val="1"/>
                <c:pt idx="0">
                  <c:v>0.13400000000000001</c:v>
                </c:pt>
              </c:numCache>
            </c:numRef>
          </c:val>
          <c:extLst xmlns:c16r2="http://schemas.microsoft.com/office/drawing/2015/06/chart">
            <c:ext xmlns:c16="http://schemas.microsoft.com/office/drawing/2014/chart" uri="{C3380CC4-5D6E-409C-BE32-E72D297353CC}">
              <c16:uniqueId val="{00000004-65A6-474E-AF4C-8EF390154FDF}"/>
            </c:ext>
          </c:extLst>
        </c:ser>
        <c:ser>
          <c:idx val="5"/>
          <c:order val="5"/>
          <c:tx>
            <c:strRef>
              <c:f>'[TWG Charts.xlsx]Pumps'!$C$8</c:f>
              <c:strCache>
                <c:ptCount val="1"/>
                <c:pt idx="0">
                  <c:v>Mining, oil and gas sectors</c:v>
                </c:pt>
              </c:strCache>
            </c:strRef>
          </c:tx>
          <c:spPr>
            <a:solidFill>
              <a:schemeClr val="accent6"/>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'[TWG Charts.xlsx]Pumps'!$D$2</c:f>
              <c:strCache>
                <c:ptCount val="1"/>
                <c:pt idx="0">
                  <c:v>Pump and Compressor Manufacturing</c:v>
                </c:pt>
              </c:strCache>
            </c:strRef>
          </c:cat>
          <c:val>
            <c:numRef>
              <c:f>'[TWG Charts.xlsx]Pumps'!$D$8</c:f>
              <c:numCache>
                <c:formatCode>0%</c:formatCode>
                <c:ptCount val="1"/>
                <c:pt idx="0">
                  <c:v>0.13200000000000001</c:v>
                </c:pt>
              </c:numCache>
            </c:numRef>
          </c:val>
          <c:extLst xmlns:c16r2="http://schemas.microsoft.com/office/drawing/2015/06/chart">
            <c:ext xmlns:c16="http://schemas.microsoft.com/office/drawing/2014/chart" uri="{C3380CC4-5D6E-409C-BE32-E72D297353CC}">
              <c16:uniqueId val="{00000005-65A6-474E-AF4C-8EF390154FDF}"/>
            </c:ext>
          </c:extLst>
        </c:ser>
        <c:dLbls>
          <c:dLblPos val="ctr"/>
          <c:showLegendKey val="0"/>
          <c:showVal val="1"/>
          <c:showCatName val="0"/>
          <c:showSerName val="0"/>
          <c:showPercent val="0"/>
          <c:showBubbleSize val="0"/>
        </c:dLbls>
        <c:gapWidth val="50"/>
        <c:overlap val="100"/>
        <c:axId val="479285872"/>
        <c:axId val="479284696"/>
      </c:barChart>
      <c:catAx>
        <c:axId val="479285872"/>
        <c:scaling>
          <c:orientation val="minMax"/>
        </c:scaling>
        <c:delete val="1"/>
        <c:axPos val="l"/>
        <c:numFmt formatCode="General" sourceLinked="1"/>
        <c:majorTickMark val="out"/>
        <c:minorTickMark val="none"/>
        <c:tickLblPos val="nextTo"/>
        <c:crossAx val="479284696"/>
        <c:crosses val="autoZero"/>
        <c:auto val="1"/>
        <c:lblAlgn val="ctr"/>
        <c:lblOffset val="100"/>
        <c:noMultiLvlLbl val="0"/>
      </c:catAx>
      <c:valAx>
        <c:axId val="479284696"/>
        <c:scaling>
          <c:orientation val="minMax"/>
        </c:scaling>
        <c:delete val="1"/>
        <c:axPos val="b"/>
        <c:numFmt formatCode="0%" sourceLinked="1"/>
        <c:majorTickMark val="out"/>
        <c:minorTickMark val="none"/>
        <c:tickLblPos val="nextTo"/>
        <c:crossAx val="479285872"/>
        <c:crosses val="autoZero"/>
        <c:crossBetween val="between"/>
      </c:valAx>
      <c:spPr>
        <a:noFill/>
        <a:ln>
          <a:noFill/>
        </a:ln>
        <a:effectLst/>
      </c:spPr>
    </c:plotArea>
    <c:legend>
      <c:legendPos val="b"/>
      <c:layout>
        <c:manualLayout>
          <c:xMode val="edge"/>
          <c:yMode val="edge"/>
          <c:x val="1.530223998851378E-2"/>
          <c:y val="0.74593259842519688"/>
          <c:w val="0.98247397200349951"/>
          <c:h val="0.227432195975503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6AE3A9-F70E-ED46-93DE-7086EC1EF3F6}"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6984869D-F45B-0D4B-8A21-A536216EC639}">
      <dgm:prSet phldrT="[Text]" custT="1"/>
      <dgm:spPr/>
      <dgm:t>
        <a:bodyPr/>
        <a:lstStyle/>
        <a:p>
          <a:pPr algn="ctr"/>
          <a:r>
            <a:rPr lang="en-US" sz="1800">
              <a:latin typeface="Arial" panose="020B0604020202020204" pitchFamily="34" charset="0"/>
              <a:cs typeface="Arial" panose="020B0604020202020204" pitchFamily="34" charset="0"/>
            </a:rPr>
            <a:t>Pumps</a:t>
          </a:r>
        </a:p>
      </dgm:t>
    </dgm:pt>
    <dgm:pt modelId="{4BFA4665-1C98-5D46-A873-5A48B85F3818}" type="parTrans" cxnId="{2CFC4638-6522-8F47-A87B-AC2EFE717131}">
      <dgm:prSet/>
      <dgm:spPr/>
      <dgm:t>
        <a:bodyPr/>
        <a:lstStyle/>
        <a:p>
          <a:pPr algn="ctr"/>
          <a:endParaRPr lang="en-US" sz="900">
            <a:latin typeface="Arial" panose="020B0604020202020204" pitchFamily="34" charset="0"/>
            <a:cs typeface="Arial" panose="020B0604020202020204" pitchFamily="34" charset="0"/>
          </a:endParaRPr>
        </a:p>
      </dgm:t>
    </dgm:pt>
    <dgm:pt modelId="{3D39C8CD-8E94-6A46-8285-693154CDE1A2}" type="sibTrans" cxnId="{2CFC4638-6522-8F47-A87B-AC2EFE717131}">
      <dgm:prSet/>
      <dgm:spPr/>
      <dgm:t>
        <a:bodyPr/>
        <a:lstStyle/>
        <a:p>
          <a:pPr algn="ctr"/>
          <a:endParaRPr lang="en-US" sz="900">
            <a:latin typeface="Arial" panose="020B0604020202020204" pitchFamily="34" charset="0"/>
            <a:cs typeface="Arial" panose="020B0604020202020204" pitchFamily="34" charset="0"/>
          </a:endParaRPr>
        </a:p>
      </dgm:t>
    </dgm:pt>
    <dgm:pt modelId="{08CA2BBC-74E9-BF40-B034-415577BD0A97}">
      <dgm:prSet phldrT="[Text]" custT="1"/>
      <dgm:spPr/>
      <dgm:t>
        <a:bodyPr/>
        <a:lstStyle/>
        <a:p>
          <a:pPr algn="ctr"/>
          <a:r>
            <a:rPr lang="en-US" sz="900">
              <a:latin typeface="Arial" panose="020B0604020202020204" pitchFamily="34" charset="0"/>
              <a:cs typeface="Arial" panose="020B0604020202020204" pitchFamily="34" charset="0"/>
            </a:rPr>
            <a:t>Rotodynamic</a:t>
          </a:r>
        </a:p>
      </dgm:t>
    </dgm:pt>
    <dgm:pt modelId="{4CC577A5-E362-D34A-94E7-53435CAF29BF}" type="parTrans" cxnId="{701035B6-3853-8249-BF5A-D522C3AFB8FD}">
      <dgm:prSet/>
      <dgm:spPr/>
      <dgm:t>
        <a:bodyPr/>
        <a:lstStyle/>
        <a:p>
          <a:pPr algn="ctr"/>
          <a:endParaRPr lang="en-US" sz="900">
            <a:latin typeface="Arial" panose="020B0604020202020204" pitchFamily="34" charset="0"/>
            <a:cs typeface="Arial" panose="020B0604020202020204" pitchFamily="34" charset="0"/>
          </a:endParaRPr>
        </a:p>
      </dgm:t>
    </dgm:pt>
    <dgm:pt modelId="{CDF8077B-B508-D34B-9040-B175BA8465BB}" type="sibTrans" cxnId="{701035B6-3853-8249-BF5A-D522C3AFB8FD}">
      <dgm:prSet/>
      <dgm:spPr/>
      <dgm:t>
        <a:bodyPr/>
        <a:lstStyle/>
        <a:p>
          <a:pPr algn="ctr"/>
          <a:endParaRPr lang="en-US" sz="900">
            <a:latin typeface="Arial" panose="020B0604020202020204" pitchFamily="34" charset="0"/>
            <a:cs typeface="Arial" panose="020B0604020202020204" pitchFamily="34" charset="0"/>
          </a:endParaRPr>
        </a:p>
      </dgm:t>
    </dgm:pt>
    <dgm:pt modelId="{0DAF830D-EDAA-1643-BB0A-0F7DA2545DA5}">
      <dgm:prSet phldrT="[Text]" custT="1"/>
      <dgm:spPr/>
      <dgm:t>
        <a:bodyPr/>
        <a:lstStyle/>
        <a:p>
          <a:pPr algn="ctr"/>
          <a:r>
            <a:rPr lang="en-US" sz="900">
              <a:latin typeface="Arial" panose="020B0604020202020204" pitchFamily="34" charset="0"/>
              <a:cs typeface="Arial" panose="020B0604020202020204" pitchFamily="34" charset="0"/>
            </a:rPr>
            <a:t>Positive Displacement</a:t>
          </a:r>
        </a:p>
      </dgm:t>
    </dgm:pt>
    <dgm:pt modelId="{A621E06E-758F-E34B-B217-62B147E275FE}" type="parTrans" cxnId="{C6EE742A-3EF7-8B44-AF05-5E2B177E0440}">
      <dgm:prSet/>
      <dgm:spPr/>
      <dgm:t>
        <a:bodyPr/>
        <a:lstStyle/>
        <a:p>
          <a:pPr algn="ctr"/>
          <a:endParaRPr lang="en-US" sz="900">
            <a:latin typeface="Arial" panose="020B0604020202020204" pitchFamily="34" charset="0"/>
            <a:cs typeface="Arial" panose="020B0604020202020204" pitchFamily="34" charset="0"/>
          </a:endParaRPr>
        </a:p>
      </dgm:t>
    </dgm:pt>
    <dgm:pt modelId="{4A6B3544-A639-0D4F-9082-D7A2C3A10F6C}" type="sibTrans" cxnId="{C6EE742A-3EF7-8B44-AF05-5E2B177E0440}">
      <dgm:prSet/>
      <dgm:spPr/>
      <dgm:t>
        <a:bodyPr/>
        <a:lstStyle/>
        <a:p>
          <a:pPr algn="ctr"/>
          <a:endParaRPr lang="en-US" sz="900">
            <a:latin typeface="Arial" panose="020B0604020202020204" pitchFamily="34" charset="0"/>
            <a:cs typeface="Arial" panose="020B0604020202020204" pitchFamily="34" charset="0"/>
          </a:endParaRPr>
        </a:p>
      </dgm:t>
    </dgm:pt>
    <dgm:pt modelId="{C2A18544-B2E0-5444-BF24-41918163B24C}">
      <dgm:prSet custT="1"/>
      <dgm:spPr/>
      <dgm:t>
        <a:bodyPr/>
        <a:lstStyle/>
        <a:p>
          <a:pPr algn="ctr"/>
          <a:r>
            <a:rPr lang="en-US" sz="900">
              <a:latin typeface="Arial" panose="020B0604020202020204" pitchFamily="34" charset="0"/>
              <a:cs typeface="Arial" panose="020B0604020202020204" pitchFamily="34" charset="0"/>
            </a:rPr>
            <a:t>Rotary</a:t>
          </a:r>
        </a:p>
      </dgm:t>
    </dgm:pt>
    <dgm:pt modelId="{4226B355-D818-0648-97B0-2BA2C9B8FEA7}" type="parTrans" cxnId="{44DD875B-FD18-F44D-A5C9-522E17034B89}">
      <dgm:prSet/>
      <dgm:spPr/>
      <dgm:t>
        <a:bodyPr/>
        <a:lstStyle/>
        <a:p>
          <a:pPr algn="ctr"/>
          <a:endParaRPr lang="en-US" sz="900">
            <a:latin typeface="Arial" panose="020B0604020202020204" pitchFamily="34" charset="0"/>
            <a:cs typeface="Arial" panose="020B0604020202020204" pitchFamily="34" charset="0"/>
          </a:endParaRPr>
        </a:p>
      </dgm:t>
    </dgm:pt>
    <dgm:pt modelId="{8A816197-07CC-E045-A735-2EC7FC18C7D5}" type="sibTrans" cxnId="{44DD875B-FD18-F44D-A5C9-522E17034B89}">
      <dgm:prSet/>
      <dgm:spPr/>
      <dgm:t>
        <a:bodyPr/>
        <a:lstStyle/>
        <a:p>
          <a:pPr algn="ctr"/>
          <a:endParaRPr lang="en-US" sz="900">
            <a:latin typeface="Arial" panose="020B0604020202020204" pitchFamily="34" charset="0"/>
            <a:cs typeface="Arial" panose="020B0604020202020204" pitchFamily="34" charset="0"/>
          </a:endParaRPr>
        </a:p>
      </dgm:t>
    </dgm:pt>
    <dgm:pt modelId="{FBDF7D42-82A6-A94F-A088-2798B41AEDBD}">
      <dgm:prSet custT="1"/>
      <dgm:spPr/>
      <dgm:t>
        <a:bodyPr/>
        <a:lstStyle/>
        <a:p>
          <a:pPr algn="ctr"/>
          <a:r>
            <a:rPr lang="en-US" sz="900">
              <a:latin typeface="Arial" panose="020B0604020202020204" pitchFamily="34" charset="0"/>
              <a:cs typeface="Arial" panose="020B0604020202020204" pitchFamily="34" charset="0"/>
            </a:rPr>
            <a:t>Reciprocating</a:t>
          </a:r>
        </a:p>
      </dgm:t>
    </dgm:pt>
    <dgm:pt modelId="{46083874-67C2-924B-B1FD-FAA5EEA2F063}" type="parTrans" cxnId="{21179645-60DA-F548-93F8-C7A6E110CFA0}">
      <dgm:prSet/>
      <dgm:spPr/>
      <dgm:t>
        <a:bodyPr/>
        <a:lstStyle/>
        <a:p>
          <a:pPr algn="ctr"/>
          <a:endParaRPr lang="en-US" sz="900">
            <a:latin typeface="Arial" panose="020B0604020202020204" pitchFamily="34" charset="0"/>
            <a:cs typeface="Arial" panose="020B0604020202020204" pitchFamily="34" charset="0"/>
          </a:endParaRPr>
        </a:p>
      </dgm:t>
    </dgm:pt>
    <dgm:pt modelId="{0BDC7396-2964-3842-9CC0-22E3B1977979}" type="sibTrans" cxnId="{21179645-60DA-F548-93F8-C7A6E110CFA0}">
      <dgm:prSet/>
      <dgm:spPr/>
      <dgm:t>
        <a:bodyPr/>
        <a:lstStyle/>
        <a:p>
          <a:pPr algn="ctr"/>
          <a:endParaRPr lang="en-US" sz="900">
            <a:latin typeface="Arial" panose="020B0604020202020204" pitchFamily="34" charset="0"/>
            <a:cs typeface="Arial" panose="020B0604020202020204" pitchFamily="34" charset="0"/>
          </a:endParaRPr>
        </a:p>
      </dgm:t>
    </dgm:pt>
    <dgm:pt modelId="{4E64D7A3-7BA8-4043-9D3E-6AC2AE080DD3}">
      <dgm:prSet custT="1"/>
      <dgm:spPr/>
      <dgm:t>
        <a:bodyPr/>
        <a:lstStyle/>
        <a:p>
          <a:pPr algn="ctr"/>
          <a:r>
            <a:rPr lang="en-US" sz="900">
              <a:latin typeface="Arial" panose="020B0604020202020204" pitchFamily="34" charset="0"/>
              <a:cs typeface="Arial" panose="020B0604020202020204" pitchFamily="34" charset="0"/>
            </a:rPr>
            <a:t>Centrifugal</a:t>
          </a:r>
        </a:p>
      </dgm:t>
    </dgm:pt>
    <dgm:pt modelId="{A4E3261A-C81F-054B-82AE-D2F5A0C70674}" type="parTrans" cxnId="{02BE314D-E013-9844-BE97-8FBF13FA2851}">
      <dgm:prSet/>
      <dgm:spPr/>
      <dgm:t>
        <a:bodyPr/>
        <a:lstStyle/>
        <a:p>
          <a:pPr algn="ctr"/>
          <a:endParaRPr lang="en-US" sz="900">
            <a:latin typeface="Arial" panose="020B0604020202020204" pitchFamily="34" charset="0"/>
            <a:cs typeface="Arial" panose="020B0604020202020204" pitchFamily="34" charset="0"/>
          </a:endParaRPr>
        </a:p>
      </dgm:t>
    </dgm:pt>
    <dgm:pt modelId="{C519855A-7F3F-E94C-9103-2EE01AFB7807}" type="sibTrans" cxnId="{02BE314D-E013-9844-BE97-8FBF13FA2851}">
      <dgm:prSet/>
      <dgm:spPr/>
      <dgm:t>
        <a:bodyPr/>
        <a:lstStyle/>
        <a:p>
          <a:pPr algn="ctr"/>
          <a:endParaRPr lang="en-US" sz="900">
            <a:latin typeface="Arial" panose="020B0604020202020204" pitchFamily="34" charset="0"/>
            <a:cs typeface="Arial" panose="020B0604020202020204" pitchFamily="34" charset="0"/>
          </a:endParaRPr>
        </a:p>
      </dgm:t>
    </dgm:pt>
    <dgm:pt modelId="{FF3FB990-F78D-7346-8BFF-26A502EF00DD}">
      <dgm:prSet custT="1"/>
      <dgm:spPr/>
      <dgm:t>
        <a:bodyPr/>
        <a:lstStyle/>
        <a:p>
          <a:pPr algn="ctr"/>
          <a:r>
            <a:rPr lang="en-US" sz="900">
              <a:latin typeface="Arial" panose="020B0604020202020204" pitchFamily="34" charset="0"/>
              <a:cs typeface="Arial" panose="020B0604020202020204" pitchFamily="34" charset="0"/>
            </a:rPr>
            <a:t>Mixed Flow</a:t>
          </a:r>
        </a:p>
      </dgm:t>
    </dgm:pt>
    <dgm:pt modelId="{AD59BCF8-9671-9D4B-9D27-951B1289A3D9}" type="parTrans" cxnId="{2BB436AF-C931-564D-843F-AAF6B0F0F5FB}">
      <dgm:prSet/>
      <dgm:spPr/>
      <dgm:t>
        <a:bodyPr/>
        <a:lstStyle/>
        <a:p>
          <a:pPr algn="ctr"/>
          <a:endParaRPr lang="en-US" sz="900">
            <a:latin typeface="Arial" panose="020B0604020202020204" pitchFamily="34" charset="0"/>
            <a:cs typeface="Arial" panose="020B0604020202020204" pitchFamily="34" charset="0"/>
          </a:endParaRPr>
        </a:p>
      </dgm:t>
    </dgm:pt>
    <dgm:pt modelId="{9F4A2CE4-A5AD-A84D-BFA7-034F247F9C7F}" type="sibTrans" cxnId="{2BB436AF-C931-564D-843F-AAF6B0F0F5FB}">
      <dgm:prSet/>
      <dgm:spPr/>
      <dgm:t>
        <a:bodyPr/>
        <a:lstStyle/>
        <a:p>
          <a:pPr algn="ctr"/>
          <a:endParaRPr lang="en-US" sz="900">
            <a:latin typeface="Arial" panose="020B0604020202020204" pitchFamily="34" charset="0"/>
            <a:cs typeface="Arial" panose="020B0604020202020204" pitchFamily="34" charset="0"/>
          </a:endParaRPr>
        </a:p>
      </dgm:t>
    </dgm:pt>
    <dgm:pt modelId="{F3AD2E28-41F7-6347-88AC-B5467D2FC637}">
      <dgm:prSet custT="1"/>
      <dgm:spPr/>
      <dgm:t>
        <a:bodyPr/>
        <a:lstStyle/>
        <a:p>
          <a:pPr algn="ctr"/>
          <a:r>
            <a:rPr lang="en-US" sz="900">
              <a:latin typeface="Arial" panose="020B0604020202020204" pitchFamily="34" charset="0"/>
              <a:cs typeface="Arial" panose="020B0604020202020204" pitchFamily="34" charset="0"/>
            </a:rPr>
            <a:t>Axial</a:t>
          </a:r>
        </a:p>
      </dgm:t>
    </dgm:pt>
    <dgm:pt modelId="{F5676DA4-2C07-8E4E-AD5D-B2AE35BEC6F7}" type="parTrans" cxnId="{B09A2631-AFD9-5B48-8034-384C9ADBB07C}">
      <dgm:prSet/>
      <dgm:spPr/>
      <dgm:t>
        <a:bodyPr/>
        <a:lstStyle/>
        <a:p>
          <a:pPr algn="ctr"/>
          <a:endParaRPr lang="en-US" sz="900">
            <a:latin typeface="Arial" panose="020B0604020202020204" pitchFamily="34" charset="0"/>
            <a:cs typeface="Arial" panose="020B0604020202020204" pitchFamily="34" charset="0"/>
          </a:endParaRPr>
        </a:p>
      </dgm:t>
    </dgm:pt>
    <dgm:pt modelId="{346F4498-9F1E-5546-BB16-749D88C85F06}" type="sibTrans" cxnId="{B09A2631-AFD9-5B48-8034-384C9ADBB07C}">
      <dgm:prSet/>
      <dgm:spPr/>
      <dgm:t>
        <a:bodyPr/>
        <a:lstStyle/>
        <a:p>
          <a:pPr algn="ctr"/>
          <a:endParaRPr lang="en-US" sz="900">
            <a:latin typeface="Arial" panose="020B0604020202020204" pitchFamily="34" charset="0"/>
            <a:cs typeface="Arial" panose="020B0604020202020204" pitchFamily="34" charset="0"/>
          </a:endParaRPr>
        </a:p>
      </dgm:t>
    </dgm:pt>
    <dgm:pt modelId="{179157A9-182E-8A4C-A52A-C3A1BF222E68}">
      <dgm:prSet custT="1"/>
      <dgm:spPr/>
      <dgm:t>
        <a:bodyPr/>
        <a:lstStyle/>
        <a:p>
          <a:pPr algn="ctr"/>
          <a:r>
            <a:rPr lang="en-US" sz="900">
              <a:latin typeface="Arial" panose="020B0604020202020204" pitchFamily="34" charset="0"/>
              <a:cs typeface="Arial" panose="020B0604020202020204" pitchFamily="34" charset="0"/>
            </a:rPr>
            <a:t>Single Stage</a:t>
          </a:r>
        </a:p>
      </dgm:t>
    </dgm:pt>
    <dgm:pt modelId="{797A8657-30E0-3C42-8881-9E29B49EE288}" type="parTrans" cxnId="{F6433564-F2E9-1A4C-8B97-5E61C14CA613}">
      <dgm:prSet/>
      <dgm:spPr/>
      <dgm:t>
        <a:bodyPr/>
        <a:lstStyle/>
        <a:p>
          <a:pPr algn="ctr"/>
          <a:endParaRPr lang="en-US" sz="900">
            <a:latin typeface="Arial" panose="020B0604020202020204" pitchFamily="34" charset="0"/>
            <a:cs typeface="Arial" panose="020B0604020202020204" pitchFamily="34" charset="0"/>
          </a:endParaRPr>
        </a:p>
      </dgm:t>
    </dgm:pt>
    <dgm:pt modelId="{984BEAC4-92BD-DF49-9674-2FA912F190F0}" type="sibTrans" cxnId="{F6433564-F2E9-1A4C-8B97-5E61C14CA613}">
      <dgm:prSet/>
      <dgm:spPr/>
      <dgm:t>
        <a:bodyPr/>
        <a:lstStyle/>
        <a:p>
          <a:pPr algn="ctr"/>
          <a:endParaRPr lang="en-US" sz="900">
            <a:latin typeface="Arial" panose="020B0604020202020204" pitchFamily="34" charset="0"/>
            <a:cs typeface="Arial" panose="020B0604020202020204" pitchFamily="34" charset="0"/>
          </a:endParaRPr>
        </a:p>
      </dgm:t>
    </dgm:pt>
    <dgm:pt modelId="{7A0AE99A-BF03-6B49-9080-8EBD5B3EA68E}">
      <dgm:prSet custT="1"/>
      <dgm:spPr/>
      <dgm:t>
        <a:bodyPr/>
        <a:lstStyle/>
        <a:p>
          <a:pPr algn="ctr"/>
          <a:r>
            <a:rPr lang="en-US" sz="900">
              <a:latin typeface="Arial" panose="020B0604020202020204" pitchFamily="34" charset="0"/>
              <a:cs typeface="Arial" panose="020B0604020202020204" pitchFamily="34" charset="0"/>
            </a:rPr>
            <a:t>Two Stage</a:t>
          </a:r>
        </a:p>
      </dgm:t>
    </dgm:pt>
    <dgm:pt modelId="{8DF565CB-8B89-BE4D-B84E-03FA3C90C6A5}" type="parTrans" cxnId="{3906A765-54E6-5642-A154-F7BD98F308DD}">
      <dgm:prSet/>
      <dgm:spPr/>
      <dgm:t>
        <a:bodyPr/>
        <a:lstStyle/>
        <a:p>
          <a:pPr algn="ctr"/>
          <a:endParaRPr lang="en-US" sz="900">
            <a:latin typeface="Arial" panose="020B0604020202020204" pitchFamily="34" charset="0"/>
            <a:cs typeface="Arial" panose="020B0604020202020204" pitchFamily="34" charset="0"/>
          </a:endParaRPr>
        </a:p>
      </dgm:t>
    </dgm:pt>
    <dgm:pt modelId="{42B0D983-7737-6B44-98A0-8A29B5ACC542}" type="sibTrans" cxnId="{3906A765-54E6-5642-A154-F7BD98F308DD}">
      <dgm:prSet/>
      <dgm:spPr/>
      <dgm:t>
        <a:bodyPr/>
        <a:lstStyle/>
        <a:p>
          <a:pPr algn="ctr"/>
          <a:endParaRPr lang="en-US" sz="900">
            <a:latin typeface="Arial" panose="020B0604020202020204" pitchFamily="34" charset="0"/>
            <a:cs typeface="Arial" panose="020B0604020202020204" pitchFamily="34" charset="0"/>
          </a:endParaRPr>
        </a:p>
      </dgm:t>
    </dgm:pt>
    <dgm:pt modelId="{A14A9FE0-E9A9-4C49-94DE-60649BDDDCD5}">
      <dgm:prSet custT="1"/>
      <dgm:spPr/>
      <dgm:t>
        <a:bodyPr/>
        <a:lstStyle/>
        <a:p>
          <a:pPr algn="ctr"/>
          <a:r>
            <a:rPr lang="en-US" sz="900">
              <a:latin typeface="Arial" panose="020B0604020202020204" pitchFamily="34" charset="0"/>
              <a:cs typeface="Arial" panose="020B0604020202020204" pitchFamily="34" charset="0"/>
            </a:rPr>
            <a:t>Multistage</a:t>
          </a:r>
        </a:p>
      </dgm:t>
    </dgm:pt>
    <dgm:pt modelId="{36A35EBF-E41F-A64D-8DC3-6D4EEB7FFDB9}" type="parTrans" cxnId="{F886E664-020B-0D49-9B75-4F81DBE638BA}">
      <dgm:prSet/>
      <dgm:spPr/>
      <dgm:t>
        <a:bodyPr/>
        <a:lstStyle/>
        <a:p>
          <a:pPr algn="ctr"/>
          <a:endParaRPr lang="en-US" sz="900">
            <a:latin typeface="Arial" panose="020B0604020202020204" pitchFamily="34" charset="0"/>
            <a:cs typeface="Arial" panose="020B0604020202020204" pitchFamily="34" charset="0"/>
          </a:endParaRPr>
        </a:p>
      </dgm:t>
    </dgm:pt>
    <dgm:pt modelId="{DF9CD823-5EAA-744D-BA43-3FE470C00F8F}" type="sibTrans" cxnId="{F886E664-020B-0D49-9B75-4F81DBE638BA}">
      <dgm:prSet/>
      <dgm:spPr/>
      <dgm:t>
        <a:bodyPr/>
        <a:lstStyle/>
        <a:p>
          <a:pPr algn="ctr"/>
          <a:endParaRPr lang="en-US" sz="900">
            <a:latin typeface="Arial" panose="020B0604020202020204" pitchFamily="34" charset="0"/>
            <a:cs typeface="Arial" panose="020B0604020202020204" pitchFamily="34" charset="0"/>
          </a:endParaRPr>
        </a:p>
      </dgm:t>
    </dgm:pt>
    <dgm:pt modelId="{1721CECF-4B11-E542-B147-94E3220884C1}">
      <dgm:prSet custT="1"/>
      <dgm:spPr/>
      <dgm:t>
        <a:bodyPr/>
        <a:lstStyle/>
        <a:p>
          <a:pPr algn="ctr"/>
          <a:r>
            <a:rPr lang="en-US" sz="900">
              <a:latin typeface="Arial" panose="020B0604020202020204" pitchFamily="34" charset="0"/>
              <a:cs typeface="Arial" panose="020B0604020202020204" pitchFamily="34" charset="0"/>
            </a:rPr>
            <a:t>Double Entry</a:t>
          </a:r>
        </a:p>
      </dgm:t>
    </dgm:pt>
    <dgm:pt modelId="{952AE939-549D-7C44-83F9-CA0C1CB98484}" type="parTrans" cxnId="{C10CC150-169C-0748-89FA-5EF04FE13E42}">
      <dgm:prSet/>
      <dgm:spPr/>
      <dgm:t>
        <a:bodyPr/>
        <a:lstStyle/>
        <a:p>
          <a:pPr algn="ctr"/>
          <a:endParaRPr lang="en-US" sz="900">
            <a:latin typeface="Arial" panose="020B0604020202020204" pitchFamily="34" charset="0"/>
            <a:cs typeface="Arial" panose="020B0604020202020204" pitchFamily="34" charset="0"/>
          </a:endParaRPr>
        </a:p>
      </dgm:t>
    </dgm:pt>
    <dgm:pt modelId="{B7A4D3F9-3BF5-FB41-8DBA-5BFEF0CFCC18}" type="sibTrans" cxnId="{C10CC150-169C-0748-89FA-5EF04FE13E42}">
      <dgm:prSet/>
      <dgm:spPr/>
      <dgm:t>
        <a:bodyPr/>
        <a:lstStyle/>
        <a:p>
          <a:pPr algn="ctr"/>
          <a:endParaRPr lang="en-US" sz="900">
            <a:latin typeface="Arial" panose="020B0604020202020204" pitchFamily="34" charset="0"/>
            <a:cs typeface="Arial" panose="020B0604020202020204" pitchFamily="34" charset="0"/>
          </a:endParaRPr>
        </a:p>
      </dgm:t>
    </dgm:pt>
    <dgm:pt modelId="{F85535D3-5935-F146-8299-8537A5A3899E}">
      <dgm:prSet custT="1"/>
      <dgm:spPr/>
      <dgm:t>
        <a:bodyPr/>
        <a:lstStyle/>
        <a:p>
          <a:pPr algn="ctr"/>
          <a:r>
            <a:rPr lang="en-US" sz="900">
              <a:latin typeface="Arial" panose="020B0604020202020204" pitchFamily="34" charset="0"/>
              <a:cs typeface="Arial" panose="020B0604020202020204" pitchFamily="34" charset="0"/>
            </a:rPr>
            <a:t>Single Entry</a:t>
          </a:r>
        </a:p>
      </dgm:t>
    </dgm:pt>
    <dgm:pt modelId="{8CC3317F-5F16-5749-B971-D06604910720}" type="parTrans" cxnId="{07BF4BA8-9D76-034F-B893-9D2998D3A0B8}">
      <dgm:prSet/>
      <dgm:spPr/>
      <dgm:t>
        <a:bodyPr/>
        <a:lstStyle/>
        <a:p>
          <a:pPr algn="ctr"/>
          <a:endParaRPr lang="en-US" sz="900">
            <a:latin typeface="Arial" panose="020B0604020202020204" pitchFamily="34" charset="0"/>
            <a:cs typeface="Arial" panose="020B0604020202020204" pitchFamily="34" charset="0"/>
          </a:endParaRPr>
        </a:p>
      </dgm:t>
    </dgm:pt>
    <dgm:pt modelId="{4282A1EC-D5CD-9F41-AD0A-940313C9D4FC}" type="sibTrans" cxnId="{07BF4BA8-9D76-034F-B893-9D2998D3A0B8}">
      <dgm:prSet/>
      <dgm:spPr/>
      <dgm:t>
        <a:bodyPr/>
        <a:lstStyle/>
        <a:p>
          <a:pPr algn="ctr"/>
          <a:endParaRPr lang="en-US" sz="900">
            <a:latin typeface="Arial" panose="020B0604020202020204" pitchFamily="34" charset="0"/>
            <a:cs typeface="Arial" panose="020B0604020202020204" pitchFamily="34" charset="0"/>
          </a:endParaRPr>
        </a:p>
      </dgm:t>
    </dgm:pt>
    <dgm:pt modelId="{7FD1FC24-9737-4D57-AA1B-8D3E7491923C}" type="pres">
      <dgm:prSet presAssocID="{0C6AE3A9-F70E-ED46-93DE-7086EC1EF3F6}" presName="Name0" presStyleCnt="0">
        <dgm:presLayoutVars>
          <dgm:chPref val="1"/>
          <dgm:dir/>
          <dgm:animOne val="branch"/>
          <dgm:animLvl val="lvl"/>
          <dgm:resizeHandles val="exact"/>
        </dgm:presLayoutVars>
      </dgm:prSet>
      <dgm:spPr/>
      <dgm:t>
        <a:bodyPr/>
        <a:lstStyle/>
        <a:p>
          <a:endParaRPr lang="en-AU"/>
        </a:p>
      </dgm:t>
    </dgm:pt>
    <dgm:pt modelId="{A6871863-6DDD-4A83-9C9C-D6EC644ECD8E}" type="pres">
      <dgm:prSet presAssocID="{6984869D-F45B-0D4B-8A21-A536216EC639}" presName="root1" presStyleCnt="0"/>
      <dgm:spPr/>
    </dgm:pt>
    <dgm:pt modelId="{310F2522-82C9-44D3-8A77-3DC8305EAC94}" type="pres">
      <dgm:prSet presAssocID="{6984869D-F45B-0D4B-8A21-A536216EC639}" presName="LevelOneTextNode" presStyleLbl="node0" presStyleIdx="0" presStyleCnt="1">
        <dgm:presLayoutVars>
          <dgm:chPref val="3"/>
        </dgm:presLayoutVars>
      </dgm:prSet>
      <dgm:spPr/>
      <dgm:t>
        <a:bodyPr/>
        <a:lstStyle/>
        <a:p>
          <a:endParaRPr lang="en-AU"/>
        </a:p>
      </dgm:t>
    </dgm:pt>
    <dgm:pt modelId="{A03ECFD0-4A62-477A-BCC2-3ADFFBD291E7}" type="pres">
      <dgm:prSet presAssocID="{6984869D-F45B-0D4B-8A21-A536216EC639}" presName="level2hierChild" presStyleCnt="0"/>
      <dgm:spPr/>
    </dgm:pt>
    <dgm:pt modelId="{4DABF3C9-BBF2-48AC-B69F-A6C041C2F97D}" type="pres">
      <dgm:prSet presAssocID="{4CC577A5-E362-D34A-94E7-53435CAF29BF}" presName="conn2-1" presStyleLbl="parChTrans1D2" presStyleIdx="0" presStyleCnt="2"/>
      <dgm:spPr/>
      <dgm:t>
        <a:bodyPr/>
        <a:lstStyle/>
        <a:p>
          <a:endParaRPr lang="en-AU"/>
        </a:p>
      </dgm:t>
    </dgm:pt>
    <dgm:pt modelId="{ABAAF06E-C4F1-4EEF-A4A8-157EC029D212}" type="pres">
      <dgm:prSet presAssocID="{4CC577A5-E362-D34A-94E7-53435CAF29BF}" presName="connTx" presStyleLbl="parChTrans1D2" presStyleIdx="0" presStyleCnt="2"/>
      <dgm:spPr/>
      <dgm:t>
        <a:bodyPr/>
        <a:lstStyle/>
        <a:p>
          <a:endParaRPr lang="en-AU"/>
        </a:p>
      </dgm:t>
    </dgm:pt>
    <dgm:pt modelId="{D424FB85-BF99-4AA1-B71D-2B9A8983DD77}" type="pres">
      <dgm:prSet presAssocID="{08CA2BBC-74E9-BF40-B034-415577BD0A97}" presName="root2" presStyleCnt="0"/>
      <dgm:spPr/>
    </dgm:pt>
    <dgm:pt modelId="{11F1B180-0067-4D0C-8320-D0FF31A487C8}" type="pres">
      <dgm:prSet presAssocID="{08CA2BBC-74E9-BF40-B034-415577BD0A97}" presName="LevelTwoTextNode" presStyleLbl="node2" presStyleIdx="0" presStyleCnt="2">
        <dgm:presLayoutVars>
          <dgm:chPref val="3"/>
        </dgm:presLayoutVars>
      </dgm:prSet>
      <dgm:spPr/>
      <dgm:t>
        <a:bodyPr/>
        <a:lstStyle/>
        <a:p>
          <a:endParaRPr lang="en-AU"/>
        </a:p>
      </dgm:t>
    </dgm:pt>
    <dgm:pt modelId="{691A1C0D-8219-4DB3-805C-C4769AFC915F}" type="pres">
      <dgm:prSet presAssocID="{08CA2BBC-74E9-BF40-B034-415577BD0A97}" presName="level3hierChild" presStyleCnt="0"/>
      <dgm:spPr/>
    </dgm:pt>
    <dgm:pt modelId="{5B82FC0B-5D00-4D5F-8907-F0E8C9D8D129}" type="pres">
      <dgm:prSet presAssocID="{A4E3261A-C81F-054B-82AE-D2F5A0C70674}" presName="conn2-1" presStyleLbl="parChTrans1D3" presStyleIdx="0" presStyleCnt="5"/>
      <dgm:spPr/>
      <dgm:t>
        <a:bodyPr/>
        <a:lstStyle/>
        <a:p>
          <a:endParaRPr lang="en-AU"/>
        </a:p>
      </dgm:t>
    </dgm:pt>
    <dgm:pt modelId="{0689856E-AAFC-4687-9182-7DA00814374B}" type="pres">
      <dgm:prSet presAssocID="{A4E3261A-C81F-054B-82AE-D2F5A0C70674}" presName="connTx" presStyleLbl="parChTrans1D3" presStyleIdx="0" presStyleCnt="5"/>
      <dgm:spPr/>
      <dgm:t>
        <a:bodyPr/>
        <a:lstStyle/>
        <a:p>
          <a:endParaRPr lang="en-AU"/>
        </a:p>
      </dgm:t>
    </dgm:pt>
    <dgm:pt modelId="{C7D687C7-B20A-418A-B6A6-CB93B4944C17}" type="pres">
      <dgm:prSet presAssocID="{4E64D7A3-7BA8-4043-9D3E-6AC2AE080DD3}" presName="root2" presStyleCnt="0"/>
      <dgm:spPr/>
    </dgm:pt>
    <dgm:pt modelId="{14E1BD6C-B09B-4C61-86C5-2CAD91DB8175}" type="pres">
      <dgm:prSet presAssocID="{4E64D7A3-7BA8-4043-9D3E-6AC2AE080DD3}" presName="LevelTwoTextNode" presStyleLbl="node3" presStyleIdx="0" presStyleCnt="5">
        <dgm:presLayoutVars>
          <dgm:chPref val="3"/>
        </dgm:presLayoutVars>
      </dgm:prSet>
      <dgm:spPr/>
      <dgm:t>
        <a:bodyPr/>
        <a:lstStyle/>
        <a:p>
          <a:endParaRPr lang="en-AU"/>
        </a:p>
      </dgm:t>
    </dgm:pt>
    <dgm:pt modelId="{BCD7FB2E-3037-42AC-84D3-DCF71172033E}" type="pres">
      <dgm:prSet presAssocID="{4E64D7A3-7BA8-4043-9D3E-6AC2AE080DD3}" presName="level3hierChild" presStyleCnt="0"/>
      <dgm:spPr/>
    </dgm:pt>
    <dgm:pt modelId="{49EE6BF2-543D-4775-A8CB-9B83B70B02A3}" type="pres">
      <dgm:prSet presAssocID="{797A8657-30E0-3C42-8881-9E29B49EE288}" presName="conn2-1" presStyleLbl="parChTrans1D4" presStyleIdx="0" presStyleCnt="5"/>
      <dgm:spPr/>
      <dgm:t>
        <a:bodyPr/>
        <a:lstStyle/>
        <a:p>
          <a:endParaRPr lang="en-AU"/>
        </a:p>
      </dgm:t>
    </dgm:pt>
    <dgm:pt modelId="{91F79F84-FB57-49ED-8121-8D2746FDA7F6}" type="pres">
      <dgm:prSet presAssocID="{797A8657-30E0-3C42-8881-9E29B49EE288}" presName="connTx" presStyleLbl="parChTrans1D4" presStyleIdx="0" presStyleCnt="5"/>
      <dgm:spPr/>
      <dgm:t>
        <a:bodyPr/>
        <a:lstStyle/>
        <a:p>
          <a:endParaRPr lang="en-AU"/>
        </a:p>
      </dgm:t>
    </dgm:pt>
    <dgm:pt modelId="{6A0225F9-DC4E-45AE-A9A7-6F2C65F67BC4}" type="pres">
      <dgm:prSet presAssocID="{179157A9-182E-8A4C-A52A-C3A1BF222E68}" presName="root2" presStyleCnt="0"/>
      <dgm:spPr/>
    </dgm:pt>
    <dgm:pt modelId="{2CD81261-0E89-4B9D-B234-F0FE3D744DB1}" type="pres">
      <dgm:prSet presAssocID="{179157A9-182E-8A4C-A52A-C3A1BF222E68}" presName="LevelTwoTextNode" presStyleLbl="node4" presStyleIdx="0" presStyleCnt="5">
        <dgm:presLayoutVars>
          <dgm:chPref val="3"/>
        </dgm:presLayoutVars>
      </dgm:prSet>
      <dgm:spPr/>
      <dgm:t>
        <a:bodyPr/>
        <a:lstStyle/>
        <a:p>
          <a:endParaRPr lang="en-AU"/>
        </a:p>
      </dgm:t>
    </dgm:pt>
    <dgm:pt modelId="{035DD17F-31C0-45E1-8C2C-DE72704A8DDD}" type="pres">
      <dgm:prSet presAssocID="{179157A9-182E-8A4C-A52A-C3A1BF222E68}" presName="level3hierChild" presStyleCnt="0"/>
      <dgm:spPr/>
    </dgm:pt>
    <dgm:pt modelId="{049F0E3C-C943-4653-8E66-E4E44500BE11}" type="pres">
      <dgm:prSet presAssocID="{952AE939-549D-7C44-83F9-CA0C1CB98484}" presName="conn2-1" presStyleLbl="parChTrans1D4" presStyleIdx="1" presStyleCnt="5"/>
      <dgm:spPr/>
      <dgm:t>
        <a:bodyPr/>
        <a:lstStyle/>
        <a:p>
          <a:endParaRPr lang="en-AU"/>
        </a:p>
      </dgm:t>
    </dgm:pt>
    <dgm:pt modelId="{63A4A657-D9CE-4B81-8B01-1C36C0891308}" type="pres">
      <dgm:prSet presAssocID="{952AE939-549D-7C44-83F9-CA0C1CB98484}" presName="connTx" presStyleLbl="parChTrans1D4" presStyleIdx="1" presStyleCnt="5"/>
      <dgm:spPr/>
      <dgm:t>
        <a:bodyPr/>
        <a:lstStyle/>
        <a:p>
          <a:endParaRPr lang="en-AU"/>
        </a:p>
      </dgm:t>
    </dgm:pt>
    <dgm:pt modelId="{B64FA537-82EE-432D-91A8-55F306E06EDC}" type="pres">
      <dgm:prSet presAssocID="{1721CECF-4B11-E542-B147-94E3220884C1}" presName="root2" presStyleCnt="0"/>
      <dgm:spPr/>
    </dgm:pt>
    <dgm:pt modelId="{4AC7A169-5C5D-4DD2-9702-21CE30E177AA}" type="pres">
      <dgm:prSet presAssocID="{1721CECF-4B11-E542-B147-94E3220884C1}" presName="LevelTwoTextNode" presStyleLbl="node4" presStyleIdx="1" presStyleCnt="5">
        <dgm:presLayoutVars>
          <dgm:chPref val="3"/>
        </dgm:presLayoutVars>
      </dgm:prSet>
      <dgm:spPr/>
      <dgm:t>
        <a:bodyPr/>
        <a:lstStyle/>
        <a:p>
          <a:endParaRPr lang="en-AU"/>
        </a:p>
      </dgm:t>
    </dgm:pt>
    <dgm:pt modelId="{E7A2A0DD-C9D0-46AA-A823-D81B95EB90D9}" type="pres">
      <dgm:prSet presAssocID="{1721CECF-4B11-E542-B147-94E3220884C1}" presName="level3hierChild" presStyleCnt="0"/>
      <dgm:spPr/>
    </dgm:pt>
    <dgm:pt modelId="{5E970090-70E0-4F72-A054-6A975D3820C5}" type="pres">
      <dgm:prSet presAssocID="{8CC3317F-5F16-5749-B971-D06604910720}" presName="conn2-1" presStyleLbl="parChTrans1D4" presStyleIdx="2" presStyleCnt="5"/>
      <dgm:spPr/>
      <dgm:t>
        <a:bodyPr/>
        <a:lstStyle/>
        <a:p>
          <a:endParaRPr lang="en-AU"/>
        </a:p>
      </dgm:t>
    </dgm:pt>
    <dgm:pt modelId="{EB284A83-F8D4-4601-AE41-FE22075059EB}" type="pres">
      <dgm:prSet presAssocID="{8CC3317F-5F16-5749-B971-D06604910720}" presName="connTx" presStyleLbl="parChTrans1D4" presStyleIdx="2" presStyleCnt="5"/>
      <dgm:spPr/>
      <dgm:t>
        <a:bodyPr/>
        <a:lstStyle/>
        <a:p>
          <a:endParaRPr lang="en-AU"/>
        </a:p>
      </dgm:t>
    </dgm:pt>
    <dgm:pt modelId="{116882AB-672E-4CA9-B828-C50EBA90E5D3}" type="pres">
      <dgm:prSet presAssocID="{F85535D3-5935-F146-8299-8537A5A3899E}" presName="root2" presStyleCnt="0"/>
      <dgm:spPr/>
    </dgm:pt>
    <dgm:pt modelId="{8E2E3B14-FBC6-48CB-85A8-4C965FD98DE7}" type="pres">
      <dgm:prSet presAssocID="{F85535D3-5935-F146-8299-8537A5A3899E}" presName="LevelTwoTextNode" presStyleLbl="node4" presStyleIdx="2" presStyleCnt="5">
        <dgm:presLayoutVars>
          <dgm:chPref val="3"/>
        </dgm:presLayoutVars>
      </dgm:prSet>
      <dgm:spPr/>
      <dgm:t>
        <a:bodyPr/>
        <a:lstStyle/>
        <a:p>
          <a:endParaRPr lang="en-AU"/>
        </a:p>
      </dgm:t>
    </dgm:pt>
    <dgm:pt modelId="{7898E9AF-61B5-4C90-9C3A-D856AEB11B82}" type="pres">
      <dgm:prSet presAssocID="{F85535D3-5935-F146-8299-8537A5A3899E}" presName="level3hierChild" presStyleCnt="0"/>
      <dgm:spPr/>
    </dgm:pt>
    <dgm:pt modelId="{13AFFC32-8495-4D31-9CB9-7964E62151D9}" type="pres">
      <dgm:prSet presAssocID="{8DF565CB-8B89-BE4D-B84E-03FA3C90C6A5}" presName="conn2-1" presStyleLbl="parChTrans1D4" presStyleIdx="3" presStyleCnt="5"/>
      <dgm:spPr/>
      <dgm:t>
        <a:bodyPr/>
        <a:lstStyle/>
        <a:p>
          <a:endParaRPr lang="en-AU"/>
        </a:p>
      </dgm:t>
    </dgm:pt>
    <dgm:pt modelId="{51367C9A-A4B9-4206-9594-46C5B5315B2D}" type="pres">
      <dgm:prSet presAssocID="{8DF565CB-8B89-BE4D-B84E-03FA3C90C6A5}" presName="connTx" presStyleLbl="parChTrans1D4" presStyleIdx="3" presStyleCnt="5"/>
      <dgm:spPr/>
      <dgm:t>
        <a:bodyPr/>
        <a:lstStyle/>
        <a:p>
          <a:endParaRPr lang="en-AU"/>
        </a:p>
      </dgm:t>
    </dgm:pt>
    <dgm:pt modelId="{E1192F14-B82F-4D8D-91B3-9BAF48D0E469}" type="pres">
      <dgm:prSet presAssocID="{7A0AE99A-BF03-6B49-9080-8EBD5B3EA68E}" presName="root2" presStyleCnt="0"/>
      <dgm:spPr/>
    </dgm:pt>
    <dgm:pt modelId="{CBF43AC4-293F-4A9C-8DDE-4D52333A5E2E}" type="pres">
      <dgm:prSet presAssocID="{7A0AE99A-BF03-6B49-9080-8EBD5B3EA68E}" presName="LevelTwoTextNode" presStyleLbl="node4" presStyleIdx="3" presStyleCnt="5">
        <dgm:presLayoutVars>
          <dgm:chPref val="3"/>
        </dgm:presLayoutVars>
      </dgm:prSet>
      <dgm:spPr/>
      <dgm:t>
        <a:bodyPr/>
        <a:lstStyle/>
        <a:p>
          <a:endParaRPr lang="en-AU"/>
        </a:p>
      </dgm:t>
    </dgm:pt>
    <dgm:pt modelId="{41CD6FC1-9866-442F-9098-C454363EC65B}" type="pres">
      <dgm:prSet presAssocID="{7A0AE99A-BF03-6B49-9080-8EBD5B3EA68E}" presName="level3hierChild" presStyleCnt="0"/>
      <dgm:spPr/>
    </dgm:pt>
    <dgm:pt modelId="{F850C67A-6A02-479C-810B-8FDC847FA908}" type="pres">
      <dgm:prSet presAssocID="{36A35EBF-E41F-A64D-8DC3-6D4EEB7FFDB9}" presName="conn2-1" presStyleLbl="parChTrans1D4" presStyleIdx="4" presStyleCnt="5"/>
      <dgm:spPr/>
      <dgm:t>
        <a:bodyPr/>
        <a:lstStyle/>
        <a:p>
          <a:endParaRPr lang="en-AU"/>
        </a:p>
      </dgm:t>
    </dgm:pt>
    <dgm:pt modelId="{57B3502C-1200-43AF-A45D-12235B98248A}" type="pres">
      <dgm:prSet presAssocID="{36A35EBF-E41F-A64D-8DC3-6D4EEB7FFDB9}" presName="connTx" presStyleLbl="parChTrans1D4" presStyleIdx="4" presStyleCnt="5"/>
      <dgm:spPr/>
      <dgm:t>
        <a:bodyPr/>
        <a:lstStyle/>
        <a:p>
          <a:endParaRPr lang="en-AU"/>
        </a:p>
      </dgm:t>
    </dgm:pt>
    <dgm:pt modelId="{0EE9FBB9-B830-4A87-A137-2FA5505FA4D0}" type="pres">
      <dgm:prSet presAssocID="{A14A9FE0-E9A9-4C49-94DE-60649BDDDCD5}" presName="root2" presStyleCnt="0"/>
      <dgm:spPr/>
    </dgm:pt>
    <dgm:pt modelId="{3F3C77AB-D845-4028-A3AA-2C235874AA91}" type="pres">
      <dgm:prSet presAssocID="{A14A9FE0-E9A9-4C49-94DE-60649BDDDCD5}" presName="LevelTwoTextNode" presStyleLbl="node4" presStyleIdx="4" presStyleCnt="5">
        <dgm:presLayoutVars>
          <dgm:chPref val="3"/>
        </dgm:presLayoutVars>
      </dgm:prSet>
      <dgm:spPr/>
      <dgm:t>
        <a:bodyPr/>
        <a:lstStyle/>
        <a:p>
          <a:endParaRPr lang="en-AU"/>
        </a:p>
      </dgm:t>
    </dgm:pt>
    <dgm:pt modelId="{80D97920-75C0-422C-A384-4FC61629E744}" type="pres">
      <dgm:prSet presAssocID="{A14A9FE0-E9A9-4C49-94DE-60649BDDDCD5}" presName="level3hierChild" presStyleCnt="0"/>
      <dgm:spPr/>
    </dgm:pt>
    <dgm:pt modelId="{A774D5DD-F3CE-49DB-8E9E-4DBDCFCA5D19}" type="pres">
      <dgm:prSet presAssocID="{AD59BCF8-9671-9D4B-9D27-951B1289A3D9}" presName="conn2-1" presStyleLbl="parChTrans1D3" presStyleIdx="1" presStyleCnt="5"/>
      <dgm:spPr/>
      <dgm:t>
        <a:bodyPr/>
        <a:lstStyle/>
        <a:p>
          <a:endParaRPr lang="en-AU"/>
        </a:p>
      </dgm:t>
    </dgm:pt>
    <dgm:pt modelId="{89B09EDF-92E4-4C62-81FA-61CF00AB6847}" type="pres">
      <dgm:prSet presAssocID="{AD59BCF8-9671-9D4B-9D27-951B1289A3D9}" presName="connTx" presStyleLbl="parChTrans1D3" presStyleIdx="1" presStyleCnt="5"/>
      <dgm:spPr/>
      <dgm:t>
        <a:bodyPr/>
        <a:lstStyle/>
        <a:p>
          <a:endParaRPr lang="en-AU"/>
        </a:p>
      </dgm:t>
    </dgm:pt>
    <dgm:pt modelId="{64232345-0E2F-4B42-A3CE-77C9F29A707C}" type="pres">
      <dgm:prSet presAssocID="{FF3FB990-F78D-7346-8BFF-26A502EF00DD}" presName="root2" presStyleCnt="0"/>
      <dgm:spPr/>
    </dgm:pt>
    <dgm:pt modelId="{6C521AAE-75F0-456D-B8DA-E75F62C8031F}" type="pres">
      <dgm:prSet presAssocID="{FF3FB990-F78D-7346-8BFF-26A502EF00DD}" presName="LevelTwoTextNode" presStyleLbl="node3" presStyleIdx="1" presStyleCnt="5">
        <dgm:presLayoutVars>
          <dgm:chPref val="3"/>
        </dgm:presLayoutVars>
      </dgm:prSet>
      <dgm:spPr/>
      <dgm:t>
        <a:bodyPr/>
        <a:lstStyle/>
        <a:p>
          <a:endParaRPr lang="en-AU"/>
        </a:p>
      </dgm:t>
    </dgm:pt>
    <dgm:pt modelId="{00AF587E-5234-4D8F-9E6C-AF1117BA715D}" type="pres">
      <dgm:prSet presAssocID="{FF3FB990-F78D-7346-8BFF-26A502EF00DD}" presName="level3hierChild" presStyleCnt="0"/>
      <dgm:spPr/>
    </dgm:pt>
    <dgm:pt modelId="{37C9E228-7C2D-42B3-AA6B-BDE883B37D03}" type="pres">
      <dgm:prSet presAssocID="{F5676DA4-2C07-8E4E-AD5D-B2AE35BEC6F7}" presName="conn2-1" presStyleLbl="parChTrans1D3" presStyleIdx="2" presStyleCnt="5"/>
      <dgm:spPr/>
      <dgm:t>
        <a:bodyPr/>
        <a:lstStyle/>
        <a:p>
          <a:endParaRPr lang="en-AU"/>
        </a:p>
      </dgm:t>
    </dgm:pt>
    <dgm:pt modelId="{DA03EE9F-D69F-4165-ABC5-E1F793BCBB89}" type="pres">
      <dgm:prSet presAssocID="{F5676DA4-2C07-8E4E-AD5D-B2AE35BEC6F7}" presName="connTx" presStyleLbl="parChTrans1D3" presStyleIdx="2" presStyleCnt="5"/>
      <dgm:spPr/>
      <dgm:t>
        <a:bodyPr/>
        <a:lstStyle/>
        <a:p>
          <a:endParaRPr lang="en-AU"/>
        </a:p>
      </dgm:t>
    </dgm:pt>
    <dgm:pt modelId="{06882E8D-E4DE-4F23-894B-6E214CEAF1E9}" type="pres">
      <dgm:prSet presAssocID="{F3AD2E28-41F7-6347-88AC-B5467D2FC637}" presName="root2" presStyleCnt="0"/>
      <dgm:spPr/>
    </dgm:pt>
    <dgm:pt modelId="{B45C5BE3-4359-4DD4-9E2F-D261A2AFCD1B}" type="pres">
      <dgm:prSet presAssocID="{F3AD2E28-41F7-6347-88AC-B5467D2FC637}" presName="LevelTwoTextNode" presStyleLbl="node3" presStyleIdx="2" presStyleCnt="5">
        <dgm:presLayoutVars>
          <dgm:chPref val="3"/>
        </dgm:presLayoutVars>
      </dgm:prSet>
      <dgm:spPr/>
      <dgm:t>
        <a:bodyPr/>
        <a:lstStyle/>
        <a:p>
          <a:endParaRPr lang="en-AU"/>
        </a:p>
      </dgm:t>
    </dgm:pt>
    <dgm:pt modelId="{2078F2F1-3693-4399-8DBE-EBD7DD5C1F91}" type="pres">
      <dgm:prSet presAssocID="{F3AD2E28-41F7-6347-88AC-B5467D2FC637}" presName="level3hierChild" presStyleCnt="0"/>
      <dgm:spPr/>
    </dgm:pt>
    <dgm:pt modelId="{26A0939A-5C07-4AF3-803F-2393483DA2E6}" type="pres">
      <dgm:prSet presAssocID="{A621E06E-758F-E34B-B217-62B147E275FE}" presName="conn2-1" presStyleLbl="parChTrans1D2" presStyleIdx="1" presStyleCnt="2"/>
      <dgm:spPr/>
      <dgm:t>
        <a:bodyPr/>
        <a:lstStyle/>
        <a:p>
          <a:endParaRPr lang="en-AU"/>
        </a:p>
      </dgm:t>
    </dgm:pt>
    <dgm:pt modelId="{2E1EEF9D-23C6-4E4A-8E0E-F3FF6AD0142D}" type="pres">
      <dgm:prSet presAssocID="{A621E06E-758F-E34B-B217-62B147E275FE}" presName="connTx" presStyleLbl="parChTrans1D2" presStyleIdx="1" presStyleCnt="2"/>
      <dgm:spPr/>
      <dgm:t>
        <a:bodyPr/>
        <a:lstStyle/>
        <a:p>
          <a:endParaRPr lang="en-AU"/>
        </a:p>
      </dgm:t>
    </dgm:pt>
    <dgm:pt modelId="{99AE2A69-E441-42AB-8908-66D662D4D3D6}" type="pres">
      <dgm:prSet presAssocID="{0DAF830D-EDAA-1643-BB0A-0F7DA2545DA5}" presName="root2" presStyleCnt="0"/>
      <dgm:spPr/>
    </dgm:pt>
    <dgm:pt modelId="{0E825AFC-D6FF-4978-B7BC-6CD1AD0B30A0}" type="pres">
      <dgm:prSet presAssocID="{0DAF830D-EDAA-1643-BB0A-0F7DA2545DA5}" presName="LevelTwoTextNode" presStyleLbl="node2" presStyleIdx="1" presStyleCnt="2">
        <dgm:presLayoutVars>
          <dgm:chPref val="3"/>
        </dgm:presLayoutVars>
      </dgm:prSet>
      <dgm:spPr/>
      <dgm:t>
        <a:bodyPr/>
        <a:lstStyle/>
        <a:p>
          <a:endParaRPr lang="en-AU"/>
        </a:p>
      </dgm:t>
    </dgm:pt>
    <dgm:pt modelId="{8D6F8080-B8F7-42D8-B048-048BE8F000BE}" type="pres">
      <dgm:prSet presAssocID="{0DAF830D-EDAA-1643-BB0A-0F7DA2545DA5}" presName="level3hierChild" presStyleCnt="0"/>
      <dgm:spPr/>
    </dgm:pt>
    <dgm:pt modelId="{74671C80-396E-4428-A5DF-343000C84947}" type="pres">
      <dgm:prSet presAssocID="{46083874-67C2-924B-B1FD-FAA5EEA2F063}" presName="conn2-1" presStyleLbl="parChTrans1D3" presStyleIdx="3" presStyleCnt="5"/>
      <dgm:spPr/>
      <dgm:t>
        <a:bodyPr/>
        <a:lstStyle/>
        <a:p>
          <a:endParaRPr lang="en-AU"/>
        </a:p>
      </dgm:t>
    </dgm:pt>
    <dgm:pt modelId="{E0BBD33B-5826-483C-8143-A6D8537A26F4}" type="pres">
      <dgm:prSet presAssocID="{46083874-67C2-924B-B1FD-FAA5EEA2F063}" presName="connTx" presStyleLbl="parChTrans1D3" presStyleIdx="3" presStyleCnt="5"/>
      <dgm:spPr/>
      <dgm:t>
        <a:bodyPr/>
        <a:lstStyle/>
        <a:p>
          <a:endParaRPr lang="en-AU"/>
        </a:p>
      </dgm:t>
    </dgm:pt>
    <dgm:pt modelId="{D1D83E4A-A19E-4DA7-B284-FD4A1EF2B2F8}" type="pres">
      <dgm:prSet presAssocID="{FBDF7D42-82A6-A94F-A088-2798B41AEDBD}" presName="root2" presStyleCnt="0"/>
      <dgm:spPr/>
    </dgm:pt>
    <dgm:pt modelId="{88ECBA2B-51B4-499F-84C3-BA112D5D8629}" type="pres">
      <dgm:prSet presAssocID="{FBDF7D42-82A6-A94F-A088-2798B41AEDBD}" presName="LevelTwoTextNode" presStyleLbl="node3" presStyleIdx="3" presStyleCnt="5">
        <dgm:presLayoutVars>
          <dgm:chPref val="3"/>
        </dgm:presLayoutVars>
      </dgm:prSet>
      <dgm:spPr/>
      <dgm:t>
        <a:bodyPr/>
        <a:lstStyle/>
        <a:p>
          <a:endParaRPr lang="en-AU"/>
        </a:p>
      </dgm:t>
    </dgm:pt>
    <dgm:pt modelId="{A82A281E-16DE-47A6-BFCA-1954F8CA4DBC}" type="pres">
      <dgm:prSet presAssocID="{FBDF7D42-82A6-A94F-A088-2798B41AEDBD}" presName="level3hierChild" presStyleCnt="0"/>
      <dgm:spPr/>
    </dgm:pt>
    <dgm:pt modelId="{6539D1DF-1BF1-4DF7-99AB-07954DB38DF5}" type="pres">
      <dgm:prSet presAssocID="{4226B355-D818-0648-97B0-2BA2C9B8FEA7}" presName="conn2-1" presStyleLbl="parChTrans1D3" presStyleIdx="4" presStyleCnt="5"/>
      <dgm:spPr/>
      <dgm:t>
        <a:bodyPr/>
        <a:lstStyle/>
        <a:p>
          <a:endParaRPr lang="en-AU"/>
        </a:p>
      </dgm:t>
    </dgm:pt>
    <dgm:pt modelId="{F77E1B54-E66E-4E30-A5A9-71307B2BDA81}" type="pres">
      <dgm:prSet presAssocID="{4226B355-D818-0648-97B0-2BA2C9B8FEA7}" presName="connTx" presStyleLbl="parChTrans1D3" presStyleIdx="4" presStyleCnt="5"/>
      <dgm:spPr/>
      <dgm:t>
        <a:bodyPr/>
        <a:lstStyle/>
        <a:p>
          <a:endParaRPr lang="en-AU"/>
        </a:p>
      </dgm:t>
    </dgm:pt>
    <dgm:pt modelId="{81D75C9E-6F97-418D-A9D3-4DC340E7884F}" type="pres">
      <dgm:prSet presAssocID="{C2A18544-B2E0-5444-BF24-41918163B24C}" presName="root2" presStyleCnt="0"/>
      <dgm:spPr/>
    </dgm:pt>
    <dgm:pt modelId="{F08A7239-D7A3-499D-8DC3-24F29E306189}" type="pres">
      <dgm:prSet presAssocID="{C2A18544-B2E0-5444-BF24-41918163B24C}" presName="LevelTwoTextNode" presStyleLbl="node3" presStyleIdx="4" presStyleCnt="5">
        <dgm:presLayoutVars>
          <dgm:chPref val="3"/>
        </dgm:presLayoutVars>
      </dgm:prSet>
      <dgm:spPr/>
      <dgm:t>
        <a:bodyPr/>
        <a:lstStyle/>
        <a:p>
          <a:endParaRPr lang="en-AU"/>
        </a:p>
      </dgm:t>
    </dgm:pt>
    <dgm:pt modelId="{5D4668D8-D3D3-4840-8237-6737F19DF7A2}" type="pres">
      <dgm:prSet presAssocID="{C2A18544-B2E0-5444-BF24-41918163B24C}" presName="level3hierChild" presStyleCnt="0"/>
      <dgm:spPr/>
    </dgm:pt>
  </dgm:ptLst>
  <dgm:cxnLst>
    <dgm:cxn modelId="{CB6F721C-69A9-4905-A2D5-AF4D24544783}" type="presOf" srcId="{4CC577A5-E362-D34A-94E7-53435CAF29BF}" destId="{ABAAF06E-C4F1-4EEF-A4A8-157EC029D212}" srcOrd="1" destOrd="0" presId="urn:microsoft.com/office/officeart/2008/layout/HorizontalMultiLevelHierarchy"/>
    <dgm:cxn modelId="{8A15896C-49C0-44EC-BC64-0FA37EAFA697}" type="presOf" srcId="{797A8657-30E0-3C42-8881-9E29B49EE288}" destId="{91F79F84-FB57-49ED-8121-8D2746FDA7F6}" srcOrd="1" destOrd="0" presId="urn:microsoft.com/office/officeart/2008/layout/HorizontalMultiLevelHierarchy"/>
    <dgm:cxn modelId="{DF17950D-F7C6-4FD9-9B3A-43982A234531}" type="presOf" srcId="{F5676DA4-2C07-8E4E-AD5D-B2AE35BEC6F7}" destId="{DA03EE9F-D69F-4165-ABC5-E1F793BCBB89}" srcOrd="1" destOrd="0" presId="urn:microsoft.com/office/officeart/2008/layout/HorizontalMultiLevelHierarchy"/>
    <dgm:cxn modelId="{D597035A-32D9-43A5-86B2-34A938F56B53}" type="presOf" srcId="{8DF565CB-8B89-BE4D-B84E-03FA3C90C6A5}" destId="{51367C9A-A4B9-4206-9594-46C5B5315B2D}" srcOrd="1" destOrd="0" presId="urn:microsoft.com/office/officeart/2008/layout/HorizontalMultiLevelHierarchy"/>
    <dgm:cxn modelId="{C7CB48A8-1E10-4F74-A289-F3A3BC92D3C3}" type="presOf" srcId="{1721CECF-4B11-E542-B147-94E3220884C1}" destId="{4AC7A169-5C5D-4DD2-9702-21CE30E177AA}" srcOrd="0" destOrd="0" presId="urn:microsoft.com/office/officeart/2008/layout/HorizontalMultiLevelHierarchy"/>
    <dgm:cxn modelId="{B09A2631-AFD9-5B48-8034-384C9ADBB07C}" srcId="{08CA2BBC-74E9-BF40-B034-415577BD0A97}" destId="{F3AD2E28-41F7-6347-88AC-B5467D2FC637}" srcOrd="2" destOrd="0" parTransId="{F5676DA4-2C07-8E4E-AD5D-B2AE35BEC6F7}" sibTransId="{346F4498-9F1E-5546-BB16-749D88C85F06}"/>
    <dgm:cxn modelId="{E2E41469-3D11-4A03-B87E-F9FD14A640B6}" type="presOf" srcId="{4CC577A5-E362-D34A-94E7-53435CAF29BF}" destId="{4DABF3C9-BBF2-48AC-B69F-A6C041C2F97D}" srcOrd="0" destOrd="0" presId="urn:microsoft.com/office/officeart/2008/layout/HorizontalMultiLevelHierarchy"/>
    <dgm:cxn modelId="{72E281E0-990C-47EB-8AA9-35AF001C1B15}" type="presOf" srcId="{FF3FB990-F78D-7346-8BFF-26A502EF00DD}" destId="{6C521AAE-75F0-456D-B8DA-E75F62C8031F}" srcOrd="0" destOrd="0" presId="urn:microsoft.com/office/officeart/2008/layout/HorizontalMultiLevelHierarchy"/>
    <dgm:cxn modelId="{701035B6-3853-8249-BF5A-D522C3AFB8FD}" srcId="{6984869D-F45B-0D4B-8A21-A536216EC639}" destId="{08CA2BBC-74E9-BF40-B034-415577BD0A97}" srcOrd="0" destOrd="0" parTransId="{4CC577A5-E362-D34A-94E7-53435CAF29BF}" sibTransId="{CDF8077B-B508-D34B-9040-B175BA8465BB}"/>
    <dgm:cxn modelId="{A5607B12-6EAC-4566-B727-5D8A6E36F939}" type="presOf" srcId="{0C6AE3A9-F70E-ED46-93DE-7086EC1EF3F6}" destId="{7FD1FC24-9737-4D57-AA1B-8D3E7491923C}" srcOrd="0" destOrd="0" presId="urn:microsoft.com/office/officeart/2008/layout/HorizontalMultiLevelHierarchy"/>
    <dgm:cxn modelId="{07BF4BA8-9D76-034F-B893-9D2998D3A0B8}" srcId="{179157A9-182E-8A4C-A52A-C3A1BF222E68}" destId="{F85535D3-5935-F146-8299-8537A5A3899E}" srcOrd="1" destOrd="0" parTransId="{8CC3317F-5F16-5749-B971-D06604910720}" sibTransId="{4282A1EC-D5CD-9F41-AD0A-940313C9D4FC}"/>
    <dgm:cxn modelId="{AD09D866-B96D-470B-BBEA-82F8F564EA1B}" type="presOf" srcId="{AD59BCF8-9671-9D4B-9D27-951B1289A3D9}" destId="{A774D5DD-F3CE-49DB-8E9E-4DBDCFCA5D19}" srcOrd="0" destOrd="0" presId="urn:microsoft.com/office/officeart/2008/layout/HorizontalMultiLevelHierarchy"/>
    <dgm:cxn modelId="{682E17F7-FD29-407A-A898-8A031365F280}" type="presOf" srcId="{952AE939-549D-7C44-83F9-CA0C1CB98484}" destId="{63A4A657-D9CE-4B81-8B01-1C36C0891308}" srcOrd="1" destOrd="0" presId="urn:microsoft.com/office/officeart/2008/layout/HorizontalMultiLevelHierarchy"/>
    <dgm:cxn modelId="{59597E36-9773-4659-ACB1-E05793C3B540}" type="presOf" srcId="{F5676DA4-2C07-8E4E-AD5D-B2AE35BEC6F7}" destId="{37C9E228-7C2D-42B3-AA6B-BDE883B37D03}" srcOrd="0" destOrd="0" presId="urn:microsoft.com/office/officeart/2008/layout/HorizontalMultiLevelHierarchy"/>
    <dgm:cxn modelId="{AAB78B9C-F0E8-4A08-B69A-3504C2B3D64E}" type="presOf" srcId="{A621E06E-758F-E34B-B217-62B147E275FE}" destId="{26A0939A-5C07-4AF3-803F-2393483DA2E6}" srcOrd="0" destOrd="0" presId="urn:microsoft.com/office/officeart/2008/layout/HorizontalMultiLevelHierarchy"/>
    <dgm:cxn modelId="{FC6FFE9C-BD31-44C7-A49B-4B67CE1215BE}" type="presOf" srcId="{952AE939-549D-7C44-83F9-CA0C1CB98484}" destId="{049F0E3C-C943-4653-8E66-E4E44500BE11}" srcOrd="0" destOrd="0" presId="urn:microsoft.com/office/officeart/2008/layout/HorizontalMultiLevelHierarchy"/>
    <dgm:cxn modelId="{E39B0D2C-EA3E-4A46-8F1A-3939FBDF7206}" type="presOf" srcId="{08CA2BBC-74E9-BF40-B034-415577BD0A97}" destId="{11F1B180-0067-4D0C-8320-D0FF31A487C8}" srcOrd="0" destOrd="0" presId="urn:microsoft.com/office/officeart/2008/layout/HorizontalMultiLevelHierarchy"/>
    <dgm:cxn modelId="{F6433564-F2E9-1A4C-8B97-5E61C14CA613}" srcId="{4E64D7A3-7BA8-4043-9D3E-6AC2AE080DD3}" destId="{179157A9-182E-8A4C-A52A-C3A1BF222E68}" srcOrd="0" destOrd="0" parTransId="{797A8657-30E0-3C42-8881-9E29B49EE288}" sibTransId="{984BEAC4-92BD-DF49-9674-2FA912F190F0}"/>
    <dgm:cxn modelId="{A189750D-C17E-4EF5-992A-50390798F402}" type="presOf" srcId="{46083874-67C2-924B-B1FD-FAA5EEA2F063}" destId="{E0BBD33B-5826-483C-8143-A6D8537A26F4}" srcOrd="1" destOrd="0" presId="urn:microsoft.com/office/officeart/2008/layout/HorizontalMultiLevelHierarchy"/>
    <dgm:cxn modelId="{C5ECA185-1273-4A03-A58D-632FDC326767}" type="presOf" srcId="{F3AD2E28-41F7-6347-88AC-B5467D2FC637}" destId="{B45C5BE3-4359-4DD4-9E2F-D261A2AFCD1B}" srcOrd="0" destOrd="0" presId="urn:microsoft.com/office/officeart/2008/layout/HorizontalMultiLevelHierarchy"/>
    <dgm:cxn modelId="{CE26426F-A243-4C22-9CD6-66DBF7C8B650}" type="presOf" srcId="{AD59BCF8-9671-9D4B-9D27-951B1289A3D9}" destId="{89B09EDF-92E4-4C62-81FA-61CF00AB6847}" srcOrd="1" destOrd="0" presId="urn:microsoft.com/office/officeart/2008/layout/HorizontalMultiLevelHierarchy"/>
    <dgm:cxn modelId="{66915B51-F3C0-41F4-A0DB-D5ADF8BFECFA}" type="presOf" srcId="{A4E3261A-C81F-054B-82AE-D2F5A0C70674}" destId="{0689856E-AAFC-4687-9182-7DA00814374B}" srcOrd="1" destOrd="0" presId="urn:microsoft.com/office/officeart/2008/layout/HorizontalMultiLevelHierarchy"/>
    <dgm:cxn modelId="{2CFC4638-6522-8F47-A87B-AC2EFE717131}" srcId="{0C6AE3A9-F70E-ED46-93DE-7086EC1EF3F6}" destId="{6984869D-F45B-0D4B-8A21-A536216EC639}" srcOrd="0" destOrd="0" parTransId="{4BFA4665-1C98-5D46-A873-5A48B85F3818}" sibTransId="{3D39C8CD-8E94-6A46-8285-693154CDE1A2}"/>
    <dgm:cxn modelId="{43122F57-E7D3-4C43-96BF-057569F5F0D6}" type="presOf" srcId="{A621E06E-758F-E34B-B217-62B147E275FE}" destId="{2E1EEF9D-23C6-4E4A-8E0E-F3FF6AD0142D}" srcOrd="1" destOrd="0" presId="urn:microsoft.com/office/officeart/2008/layout/HorizontalMultiLevelHierarchy"/>
    <dgm:cxn modelId="{8B88D8AF-7AD9-495B-BA8F-FFD0EEEE0703}" type="presOf" srcId="{6984869D-F45B-0D4B-8A21-A536216EC639}" destId="{310F2522-82C9-44D3-8A77-3DC8305EAC94}" srcOrd="0" destOrd="0" presId="urn:microsoft.com/office/officeart/2008/layout/HorizontalMultiLevelHierarchy"/>
    <dgm:cxn modelId="{C6EE742A-3EF7-8B44-AF05-5E2B177E0440}" srcId="{6984869D-F45B-0D4B-8A21-A536216EC639}" destId="{0DAF830D-EDAA-1643-BB0A-0F7DA2545DA5}" srcOrd="1" destOrd="0" parTransId="{A621E06E-758F-E34B-B217-62B147E275FE}" sibTransId="{4A6B3544-A639-0D4F-9082-D7A2C3A10F6C}"/>
    <dgm:cxn modelId="{3906A765-54E6-5642-A154-F7BD98F308DD}" srcId="{4E64D7A3-7BA8-4043-9D3E-6AC2AE080DD3}" destId="{7A0AE99A-BF03-6B49-9080-8EBD5B3EA68E}" srcOrd="1" destOrd="0" parTransId="{8DF565CB-8B89-BE4D-B84E-03FA3C90C6A5}" sibTransId="{42B0D983-7737-6B44-98A0-8A29B5ACC542}"/>
    <dgm:cxn modelId="{8C08524F-3948-49E5-AA88-512C97312E6B}" type="presOf" srcId="{797A8657-30E0-3C42-8881-9E29B49EE288}" destId="{49EE6BF2-543D-4775-A8CB-9B83B70B02A3}" srcOrd="0" destOrd="0" presId="urn:microsoft.com/office/officeart/2008/layout/HorizontalMultiLevelHierarchy"/>
    <dgm:cxn modelId="{8139D7A4-B5D2-4567-A0AB-B7B53F767099}" type="presOf" srcId="{4226B355-D818-0648-97B0-2BA2C9B8FEA7}" destId="{6539D1DF-1BF1-4DF7-99AB-07954DB38DF5}" srcOrd="0" destOrd="0" presId="urn:microsoft.com/office/officeart/2008/layout/HorizontalMultiLevelHierarchy"/>
    <dgm:cxn modelId="{C10CC150-169C-0748-89FA-5EF04FE13E42}" srcId="{179157A9-182E-8A4C-A52A-C3A1BF222E68}" destId="{1721CECF-4B11-E542-B147-94E3220884C1}" srcOrd="0" destOrd="0" parTransId="{952AE939-549D-7C44-83F9-CA0C1CB98484}" sibTransId="{B7A4D3F9-3BF5-FB41-8DBA-5BFEF0CFCC18}"/>
    <dgm:cxn modelId="{D538A254-1771-46E4-A39B-906AEB24D399}" type="presOf" srcId="{4E64D7A3-7BA8-4043-9D3E-6AC2AE080DD3}" destId="{14E1BD6C-B09B-4C61-86C5-2CAD91DB8175}" srcOrd="0" destOrd="0" presId="urn:microsoft.com/office/officeart/2008/layout/HorizontalMultiLevelHierarchy"/>
    <dgm:cxn modelId="{21179645-60DA-F548-93F8-C7A6E110CFA0}" srcId="{0DAF830D-EDAA-1643-BB0A-0F7DA2545DA5}" destId="{FBDF7D42-82A6-A94F-A088-2798B41AEDBD}" srcOrd="0" destOrd="0" parTransId="{46083874-67C2-924B-B1FD-FAA5EEA2F063}" sibTransId="{0BDC7396-2964-3842-9CC0-22E3B1977979}"/>
    <dgm:cxn modelId="{2B22901A-100F-49F7-B482-73333242BCCF}" type="presOf" srcId="{8DF565CB-8B89-BE4D-B84E-03FA3C90C6A5}" destId="{13AFFC32-8495-4D31-9CB9-7964E62151D9}" srcOrd="0" destOrd="0" presId="urn:microsoft.com/office/officeart/2008/layout/HorizontalMultiLevelHierarchy"/>
    <dgm:cxn modelId="{DCBE414E-563C-4609-9FE0-EDB8C7EB2534}" type="presOf" srcId="{8CC3317F-5F16-5749-B971-D06604910720}" destId="{5E970090-70E0-4F72-A054-6A975D3820C5}" srcOrd="0" destOrd="0" presId="urn:microsoft.com/office/officeart/2008/layout/HorizontalMultiLevelHierarchy"/>
    <dgm:cxn modelId="{44DD875B-FD18-F44D-A5C9-522E17034B89}" srcId="{0DAF830D-EDAA-1643-BB0A-0F7DA2545DA5}" destId="{C2A18544-B2E0-5444-BF24-41918163B24C}" srcOrd="1" destOrd="0" parTransId="{4226B355-D818-0648-97B0-2BA2C9B8FEA7}" sibTransId="{8A816197-07CC-E045-A735-2EC7FC18C7D5}"/>
    <dgm:cxn modelId="{A9129D08-A00C-49D4-968E-202BE336F509}" type="presOf" srcId="{4226B355-D818-0648-97B0-2BA2C9B8FEA7}" destId="{F77E1B54-E66E-4E30-A5A9-71307B2BDA81}" srcOrd="1" destOrd="0" presId="urn:microsoft.com/office/officeart/2008/layout/HorizontalMultiLevelHierarchy"/>
    <dgm:cxn modelId="{33D6A30D-A9F8-44AA-A9A9-37513E2295C4}" type="presOf" srcId="{46083874-67C2-924B-B1FD-FAA5EEA2F063}" destId="{74671C80-396E-4428-A5DF-343000C84947}" srcOrd="0" destOrd="0" presId="urn:microsoft.com/office/officeart/2008/layout/HorizontalMultiLevelHierarchy"/>
    <dgm:cxn modelId="{9A1BC9CA-DF43-400C-90C7-68F4E1F61BA1}" type="presOf" srcId="{36A35EBF-E41F-A64D-8DC3-6D4EEB7FFDB9}" destId="{F850C67A-6A02-479C-810B-8FDC847FA908}" srcOrd="0" destOrd="0" presId="urn:microsoft.com/office/officeart/2008/layout/HorizontalMultiLevelHierarchy"/>
    <dgm:cxn modelId="{E64FD4A2-56CA-45C5-8931-CEDD2906B4C1}" type="presOf" srcId="{F85535D3-5935-F146-8299-8537A5A3899E}" destId="{8E2E3B14-FBC6-48CB-85A8-4C965FD98DE7}" srcOrd="0" destOrd="0" presId="urn:microsoft.com/office/officeart/2008/layout/HorizontalMultiLevelHierarchy"/>
    <dgm:cxn modelId="{7C729F8E-AF33-490E-A3E2-4A9FD394357A}" type="presOf" srcId="{FBDF7D42-82A6-A94F-A088-2798B41AEDBD}" destId="{88ECBA2B-51B4-499F-84C3-BA112D5D8629}" srcOrd="0" destOrd="0" presId="urn:microsoft.com/office/officeart/2008/layout/HorizontalMultiLevelHierarchy"/>
    <dgm:cxn modelId="{6ACE753F-1CFA-4742-8AD7-BD58CBDF7BFB}" type="presOf" srcId="{C2A18544-B2E0-5444-BF24-41918163B24C}" destId="{F08A7239-D7A3-499D-8DC3-24F29E306189}" srcOrd="0" destOrd="0" presId="urn:microsoft.com/office/officeart/2008/layout/HorizontalMultiLevelHierarchy"/>
    <dgm:cxn modelId="{3B6F20D5-DD10-45CA-9F37-311A70D7DF1A}" type="presOf" srcId="{8CC3317F-5F16-5749-B971-D06604910720}" destId="{EB284A83-F8D4-4601-AE41-FE22075059EB}" srcOrd="1" destOrd="0" presId="urn:microsoft.com/office/officeart/2008/layout/HorizontalMultiLevelHierarchy"/>
    <dgm:cxn modelId="{FBE40EC0-26F0-41CA-8E10-C0DA41768739}" type="presOf" srcId="{A4E3261A-C81F-054B-82AE-D2F5A0C70674}" destId="{5B82FC0B-5D00-4D5F-8907-F0E8C9D8D129}" srcOrd="0" destOrd="0" presId="urn:microsoft.com/office/officeart/2008/layout/HorizontalMultiLevelHierarchy"/>
    <dgm:cxn modelId="{02BE314D-E013-9844-BE97-8FBF13FA2851}" srcId="{08CA2BBC-74E9-BF40-B034-415577BD0A97}" destId="{4E64D7A3-7BA8-4043-9D3E-6AC2AE080DD3}" srcOrd="0" destOrd="0" parTransId="{A4E3261A-C81F-054B-82AE-D2F5A0C70674}" sibTransId="{C519855A-7F3F-E94C-9103-2EE01AFB7807}"/>
    <dgm:cxn modelId="{F886E664-020B-0D49-9B75-4F81DBE638BA}" srcId="{4E64D7A3-7BA8-4043-9D3E-6AC2AE080DD3}" destId="{A14A9FE0-E9A9-4C49-94DE-60649BDDDCD5}" srcOrd="2" destOrd="0" parTransId="{36A35EBF-E41F-A64D-8DC3-6D4EEB7FFDB9}" sibTransId="{DF9CD823-5EAA-744D-BA43-3FE470C00F8F}"/>
    <dgm:cxn modelId="{2BB436AF-C931-564D-843F-AAF6B0F0F5FB}" srcId="{08CA2BBC-74E9-BF40-B034-415577BD0A97}" destId="{FF3FB990-F78D-7346-8BFF-26A502EF00DD}" srcOrd="1" destOrd="0" parTransId="{AD59BCF8-9671-9D4B-9D27-951B1289A3D9}" sibTransId="{9F4A2CE4-A5AD-A84D-BFA7-034F247F9C7F}"/>
    <dgm:cxn modelId="{074A9FC8-01D7-4104-B44F-20CE63BEC818}" type="presOf" srcId="{179157A9-182E-8A4C-A52A-C3A1BF222E68}" destId="{2CD81261-0E89-4B9D-B234-F0FE3D744DB1}" srcOrd="0" destOrd="0" presId="urn:microsoft.com/office/officeart/2008/layout/HorizontalMultiLevelHierarchy"/>
    <dgm:cxn modelId="{D5E2BC19-ACDA-4CC0-85B2-43CB25217C8E}" type="presOf" srcId="{0DAF830D-EDAA-1643-BB0A-0F7DA2545DA5}" destId="{0E825AFC-D6FF-4978-B7BC-6CD1AD0B30A0}" srcOrd="0" destOrd="0" presId="urn:microsoft.com/office/officeart/2008/layout/HorizontalMultiLevelHierarchy"/>
    <dgm:cxn modelId="{F2F38831-7C3B-4025-9C56-7B11F97B8E65}" type="presOf" srcId="{36A35EBF-E41F-A64D-8DC3-6D4EEB7FFDB9}" destId="{57B3502C-1200-43AF-A45D-12235B98248A}" srcOrd="1" destOrd="0" presId="urn:microsoft.com/office/officeart/2008/layout/HorizontalMultiLevelHierarchy"/>
    <dgm:cxn modelId="{19D2A3BC-82DC-4FFD-A234-D8E3386C786E}" type="presOf" srcId="{7A0AE99A-BF03-6B49-9080-8EBD5B3EA68E}" destId="{CBF43AC4-293F-4A9C-8DDE-4D52333A5E2E}" srcOrd="0" destOrd="0" presId="urn:microsoft.com/office/officeart/2008/layout/HorizontalMultiLevelHierarchy"/>
    <dgm:cxn modelId="{51930D53-3752-47F8-B147-1C7E18BE5367}" type="presOf" srcId="{A14A9FE0-E9A9-4C49-94DE-60649BDDDCD5}" destId="{3F3C77AB-D845-4028-A3AA-2C235874AA91}" srcOrd="0" destOrd="0" presId="urn:microsoft.com/office/officeart/2008/layout/HorizontalMultiLevelHierarchy"/>
    <dgm:cxn modelId="{58FECE21-299C-4939-8413-C646114D727F}" type="presParOf" srcId="{7FD1FC24-9737-4D57-AA1B-8D3E7491923C}" destId="{A6871863-6DDD-4A83-9C9C-D6EC644ECD8E}" srcOrd="0" destOrd="0" presId="urn:microsoft.com/office/officeart/2008/layout/HorizontalMultiLevelHierarchy"/>
    <dgm:cxn modelId="{867BB86C-7A06-40B8-9757-ED9A348A95F3}" type="presParOf" srcId="{A6871863-6DDD-4A83-9C9C-D6EC644ECD8E}" destId="{310F2522-82C9-44D3-8A77-3DC8305EAC94}" srcOrd="0" destOrd="0" presId="urn:microsoft.com/office/officeart/2008/layout/HorizontalMultiLevelHierarchy"/>
    <dgm:cxn modelId="{4D39DFAF-7CD4-4E52-AF15-265D1B68FCC9}" type="presParOf" srcId="{A6871863-6DDD-4A83-9C9C-D6EC644ECD8E}" destId="{A03ECFD0-4A62-477A-BCC2-3ADFFBD291E7}" srcOrd="1" destOrd="0" presId="urn:microsoft.com/office/officeart/2008/layout/HorizontalMultiLevelHierarchy"/>
    <dgm:cxn modelId="{DAAB7D5C-EA9A-48A5-A48F-338A0135601F}" type="presParOf" srcId="{A03ECFD0-4A62-477A-BCC2-3ADFFBD291E7}" destId="{4DABF3C9-BBF2-48AC-B69F-A6C041C2F97D}" srcOrd="0" destOrd="0" presId="urn:microsoft.com/office/officeart/2008/layout/HorizontalMultiLevelHierarchy"/>
    <dgm:cxn modelId="{F3099504-0720-46B3-99CB-4A4D4C22F6EE}" type="presParOf" srcId="{4DABF3C9-BBF2-48AC-B69F-A6C041C2F97D}" destId="{ABAAF06E-C4F1-4EEF-A4A8-157EC029D212}" srcOrd="0" destOrd="0" presId="urn:microsoft.com/office/officeart/2008/layout/HorizontalMultiLevelHierarchy"/>
    <dgm:cxn modelId="{019E0792-300B-496A-9A6E-915399598A83}" type="presParOf" srcId="{A03ECFD0-4A62-477A-BCC2-3ADFFBD291E7}" destId="{D424FB85-BF99-4AA1-B71D-2B9A8983DD77}" srcOrd="1" destOrd="0" presId="urn:microsoft.com/office/officeart/2008/layout/HorizontalMultiLevelHierarchy"/>
    <dgm:cxn modelId="{30CB2CF8-9685-488C-A1C3-8E70E0CF7444}" type="presParOf" srcId="{D424FB85-BF99-4AA1-B71D-2B9A8983DD77}" destId="{11F1B180-0067-4D0C-8320-D0FF31A487C8}" srcOrd="0" destOrd="0" presId="urn:microsoft.com/office/officeart/2008/layout/HorizontalMultiLevelHierarchy"/>
    <dgm:cxn modelId="{C07755E9-4728-4621-A607-1DFD87EC3988}" type="presParOf" srcId="{D424FB85-BF99-4AA1-B71D-2B9A8983DD77}" destId="{691A1C0D-8219-4DB3-805C-C4769AFC915F}" srcOrd="1" destOrd="0" presId="urn:microsoft.com/office/officeart/2008/layout/HorizontalMultiLevelHierarchy"/>
    <dgm:cxn modelId="{E5408653-D722-4150-AEFA-20973870D0D0}" type="presParOf" srcId="{691A1C0D-8219-4DB3-805C-C4769AFC915F}" destId="{5B82FC0B-5D00-4D5F-8907-F0E8C9D8D129}" srcOrd="0" destOrd="0" presId="urn:microsoft.com/office/officeart/2008/layout/HorizontalMultiLevelHierarchy"/>
    <dgm:cxn modelId="{3F09F63B-F58C-4BD8-B20D-E767FEC4BB16}" type="presParOf" srcId="{5B82FC0B-5D00-4D5F-8907-F0E8C9D8D129}" destId="{0689856E-AAFC-4687-9182-7DA00814374B}" srcOrd="0" destOrd="0" presId="urn:microsoft.com/office/officeart/2008/layout/HorizontalMultiLevelHierarchy"/>
    <dgm:cxn modelId="{D141AD49-60AF-400B-A3A3-5E29963D273D}" type="presParOf" srcId="{691A1C0D-8219-4DB3-805C-C4769AFC915F}" destId="{C7D687C7-B20A-418A-B6A6-CB93B4944C17}" srcOrd="1" destOrd="0" presId="urn:microsoft.com/office/officeart/2008/layout/HorizontalMultiLevelHierarchy"/>
    <dgm:cxn modelId="{1FAE9144-B14A-4CD9-98BA-8946A3831EFA}" type="presParOf" srcId="{C7D687C7-B20A-418A-B6A6-CB93B4944C17}" destId="{14E1BD6C-B09B-4C61-86C5-2CAD91DB8175}" srcOrd="0" destOrd="0" presId="urn:microsoft.com/office/officeart/2008/layout/HorizontalMultiLevelHierarchy"/>
    <dgm:cxn modelId="{0D864FDF-6055-4EB9-B3B3-331201D5C124}" type="presParOf" srcId="{C7D687C7-B20A-418A-B6A6-CB93B4944C17}" destId="{BCD7FB2E-3037-42AC-84D3-DCF71172033E}" srcOrd="1" destOrd="0" presId="urn:microsoft.com/office/officeart/2008/layout/HorizontalMultiLevelHierarchy"/>
    <dgm:cxn modelId="{65FAACAF-EF72-44C1-B975-0AEB7AB30A83}" type="presParOf" srcId="{BCD7FB2E-3037-42AC-84D3-DCF71172033E}" destId="{49EE6BF2-543D-4775-A8CB-9B83B70B02A3}" srcOrd="0" destOrd="0" presId="urn:microsoft.com/office/officeart/2008/layout/HorizontalMultiLevelHierarchy"/>
    <dgm:cxn modelId="{286BB11D-E4CB-402A-BECF-82FC7CDD1EE5}" type="presParOf" srcId="{49EE6BF2-543D-4775-A8CB-9B83B70B02A3}" destId="{91F79F84-FB57-49ED-8121-8D2746FDA7F6}" srcOrd="0" destOrd="0" presId="urn:microsoft.com/office/officeart/2008/layout/HorizontalMultiLevelHierarchy"/>
    <dgm:cxn modelId="{FCC6FA6D-3594-476C-94FC-AA6E42627DF7}" type="presParOf" srcId="{BCD7FB2E-3037-42AC-84D3-DCF71172033E}" destId="{6A0225F9-DC4E-45AE-A9A7-6F2C65F67BC4}" srcOrd="1" destOrd="0" presId="urn:microsoft.com/office/officeart/2008/layout/HorizontalMultiLevelHierarchy"/>
    <dgm:cxn modelId="{78E33F47-2DB2-49A1-9EA9-828D1CE56897}" type="presParOf" srcId="{6A0225F9-DC4E-45AE-A9A7-6F2C65F67BC4}" destId="{2CD81261-0E89-4B9D-B234-F0FE3D744DB1}" srcOrd="0" destOrd="0" presId="urn:microsoft.com/office/officeart/2008/layout/HorizontalMultiLevelHierarchy"/>
    <dgm:cxn modelId="{31523981-33D4-4025-8F56-03BBF154A5AA}" type="presParOf" srcId="{6A0225F9-DC4E-45AE-A9A7-6F2C65F67BC4}" destId="{035DD17F-31C0-45E1-8C2C-DE72704A8DDD}" srcOrd="1" destOrd="0" presId="urn:microsoft.com/office/officeart/2008/layout/HorizontalMultiLevelHierarchy"/>
    <dgm:cxn modelId="{5536A424-0E7F-4C3F-98E5-24341A501159}" type="presParOf" srcId="{035DD17F-31C0-45E1-8C2C-DE72704A8DDD}" destId="{049F0E3C-C943-4653-8E66-E4E44500BE11}" srcOrd="0" destOrd="0" presId="urn:microsoft.com/office/officeart/2008/layout/HorizontalMultiLevelHierarchy"/>
    <dgm:cxn modelId="{37B4D60C-BC79-42FE-BA4E-8845B05AEEFB}" type="presParOf" srcId="{049F0E3C-C943-4653-8E66-E4E44500BE11}" destId="{63A4A657-D9CE-4B81-8B01-1C36C0891308}" srcOrd="0" destOrd="0" presId="urn:microsoft.com/office/officeart/2008/layout/HorizontalMultiLevelHierarchy"/>
    <dgm:cxn modelId="{646DE2B4-1AEF-4D59-A644-6E2D8683E0D7}" type="presParOf" srcId="{035DD17F-31C0-45E1-8C2C-DE72704A8DDD}" destId="{B64FA537-82EE-432D-91A8-55F306E06EDC}" srcOrd="1" destOrd="0" presId="urn:microsoft.com/office/officeart/2008/layout/HorizontalMultiLevelHierarchy"/>
    <dgm:cxn modelId="{771B6BA4-7CB1-46CD-9B04-B4C80A380FCC}" type="presParOf" srcId="{B64FA537-82EE-432D-91A8-55F306E06EDC}" destId="{4AC7A169-5C5D-4DD2-9702-21CE30E177AA}" srcOrd="0" destOrd="0" presId="urn:microsoft.com/office/officeart/2008/layout/HorizontalMultiLevelHierarchy"/>
    <dgm:cxn modelId="{2E85AE01-246A-497E-AFF3-20EB3FB98F8D}" type="presParOf" srcId="{B64FA537-82EE-432D-91A8-55F306E06EDC}" destId="{E7A2A0DD-C9D0-46AA-A823-D81B95EB90D9}" srcOrd="1" destOrd="0" presId="urn:microsoft.com/office/officeart/2008/layout/HorizontalMultiLevelHierarchy"/>
    <dgm:cxn modelId="{9D534C8A-F100-4D7F-A240-91F593101277}" type="presParOf" srcId="{035DD17F-31C0-45E1-8C2C-DE72704A8DDD}" destId="{5E970090-70E0-4F72-A054-6A975D3820C5}" srcOrd="2" destOrd="0" presId="urn:microsoft.com/office/officeart/2008/layout/HorizontalMultiLevelHierarchy"/>
    <dgm:cxn modelId="{9E6158C8-80EA-4D6F-99FB-FDB6E57772EA}" type="presParOf" srcId="{5E970090-70E0-4F72-A054-6A975D3820C5}" destId="{EB284A83-F8D4-4601-AE41-FE22075059EB}" srcOrd="0" destOrd="0" presId="urn:microsoft.com/office/officeart/2008/layout/HorizontalMultiLevelHierarchy"/>
    <dgm:cxn modelId="{16668013-000A-46D9-88D1-DDB5B3ED37AA}" type="presParOf" srcId="{035DD17F-31C0-45E1-8C2C-DE72704A8DDD}" destId="{116882AB-672E-4CA9-B828-C50EBA90E5D3}" srcOrd="3" destOrd="0" presId="urn:microsoft.com/office/officeart/2008/layout/HorizontalMultiLevelHierarchy"/>
    <dgm:cxn modelId="{B902DACE-9220-4118-93CD-C48F25C8F17D}" type="presParOf" srcId="{116882AB-672E-4CA9-B828-C50EBA90E5D3}" destId="{8E2E3B14-FBC6-48CB-85A8-4C965FD98DE7}" srcOrd="0" destOrd="0" presId="urn:microsoft.com/office/officeart/2008/layout/HorizontalMultiLevelHierarchy"/>
    <dgm:cxn modelId="{894F9577-7DAD-46FC-A64F-979283FA30C6}" type="presParOf" srcId="{116882AB-672E-4CA9-B828-C50EBA90E5D3}" destId="{7898E9AF-61B5-4C90-9C3A-D856AEB11B82}" srcOrd="1" destOrd="0" presId="urn:microsoft.com/office/officeart/2008/layout/HorizontalMultiLevelHierarchy"/>
    <dgm:cxn modelId="{2872623C-92BA-4A66-83A6-B27EA45EC4C6}" type="presParOf" srcId="{BCD7FB2E-3037-42AC-84D3-DCF71172033E}" destId="{13AFFC32-8495-4D31-9CB9-7964E62151D9}" srcOrd="2" destOrd="0" presId="urn:microsoft.com/office/officeart/2008/layout/HorizontalMultiLevelHierarchy"/>
    <dgm:cxn modelId="{1611200D-7020-4F01-819E-B2B0B4B6CAEC}" type="presParOf" srcId="{13AFFC32-8495-4D31-9CB9-7964E62151D9}" destId="{51367C9A-A4B9-4206-9594-46C5B5315B2D}" srcOrd="0" destOrd="0" presId="urn:microsoft.com/office/officeart/2008/layout/HorizontalMultiLevelHierarchy"/>
    <dgm:cxn modelId="{C41D66A9-1E64-4B6A-9FE1-09ADDCC4BF3D}" type="presParOf" srcId="{BCD7FB2E-3037-42AC-84D3-DCF71172033E}" destId="{E1192F14-B82F-4D8D-91B3-9BAF48D0E469}" srcOrd="3" destOrd="0" presId="urn:microsoft.com/office/officeart/2008/layout/HorizontalMultiLevelHierarchy"/>
    <dgm:cxn modelId="{228702A8-9443-4ABB-8D7D-C466353DD4E2}" type="presParOf" srcId="{E1192F14-B82F-4D8D-91B3-9BAF48D0E469}" destId="{CBF43AC4-293F-4A9C-8DDE-4D52333A5E2E}" srcOrd="0" destOrd="0" presId="urn:microsoft.com/office/officeart/2008/layout/HorizontalMultiLevelHierarchy"/>
    <dgm:cxn modelId="{70319865-433E-4D4A-868A-E502B7E8C519}" type="presParOf" srcId="{E1192F14-B82F-4D8D-91B3-9BAF48D0E469}" destId="{41CD6FC1-9866-442F-9098-C454363EC65B}" srcOrd="1" destOrd="0" presId="urn:microsoft.com/office/officeart/2008/layout/HorizontalMultiLevelHierarchy"/>
    <dgm:cxn modelId="{E8D8B6D2-E744-4333-A804-6438A9B8BE1B}" type="presParOf" srcId="{BCD7FB2E-3037-42AC-84D3-DCF71172033E}" destId="{F850C67A-6A02-479C-810B-8FDC847FA908}" srcOrd="4" destOrd="0" presId="urn:microsoft.com/office/officeart/2008/layout/HorizontalMultiLevelHierarchy"/>
    <dgm:cxn modelId="{A6BE8176-AC98-4BBE-A3A2-BCAA9ACB2134}" type="presParOf" srcId="{F850C67A-6A02-479C-810B-8FDC847FA908}" destId="{57B3502C-1200-43AF-A45D-12235B98248A}" srcOrd="0" destOrd="0" presId="urn:microsoft.com/office/officeart/2008/layout/HorizontalMultiLevelHierarchy"/>
    <dgm:cxn modelId="{49B9B1A5-07BD-4B0A-99EA-644B53D1840E}" type="presParOf" srcId="{BCD7FB2E-3037-42AC-84D3-DCF71172033E}" destId="{0EE9FBB9-B830-4A87-A137-2FA5505FA4D0}" srcOrd="5" destOrd="0" presId="urn:microsoft.com/office/officeart/2008/layout/HorizontalMultiLevelHierarchy"/>
    <dgm:cxn modelId="{F42503F2-4CB9-40D8-9182-9A4F8F426E90}" type="presParOf" srcId="{0EE9FBB9-B830-4A87-A137-2FA5505FA4D0}" destId="{3F3C77AB-D845-4028-A3AA-2C235874AA91}" srcOrd="0" destOrd="0" presId="urn:microsoft.com/office/officeart/2008/layout/HorizontalMultiLevelHierarchy"/>
    <dgm:cxn modelId="{5081E86E-7B11-4F67-9059-9FDF3A7CCCB0}" type="presParOf" srcId="{0EE9FBB9-B830-4A87-A137-2FA5505FA4D0}" destId="{80D97920-75C0-422C-A384-4FC61629E744}" srcOrd="1" destOrd="0" presId="urn:microsoft.com/office/officeart/2008/layout/HorizontalMultiLevelHierarchy"/>
    <dgm:cxn modelId="{4104B3A2-2324-4E23-850B-90D6E18533F8}" type="presParOf" srcId="{691A1C0D-8219-4DB3-805C-C4769AFC915F}" destId="{A774D5DD-F3CE-49DB-8E9E-4DBDCFCA5D19}" srcOrd="2" destOrd="0" presId="urn:microsoft.com/office/officeart/2008/layout/HorizontalMultiLevelHierarchy"/>
    <dgm:cxn modelId="{C8B80565-11E7-4390-9BE1-E06FE1F1AD15}" type="presParOf" srcId="{A774D5DD-F3CE-49DB-8E9E-4DBDCFCA5D19}" destId="{89B09EDF-92E4-4C62-81FA-61CF00AB6847}" srcOrd="0" destOrd="0" presId="urn:microsoft.com/office/officeart/2008/layout/HorizontalMultiLevelHierarchy"/>
    <dgm:cxn modelId="{34EBDA4E-9B6A-4D41-859D-102C78EC82DC}" type="presParOf" srcId="{691A1C0D-8219-4DB3-805C-C4769AFC915F}" destId="{64232345-0E2F-4B42-A3CE-77C9F29A707C}" srcOrd="3" destOrd="0" presId="urn:microsoft.com/office/officeart/2008/layout/HorizontalMultiLevelHierarchy"/>
    <dgm:cxn modelId="{9F5D06B7-DA80-4F28-BE1B-F218898E040C}" type="presParOf" srcId="{64232345-0E2F-4B42-A3CE-77C9F29A707C}" destId="{6C521AAE-75F0-456D-B8DA-E75F62C8031F}" srcOrd="0" destOrd="0" presId="urn:microsoft.com/office/officeart/2008/layout/HorizontalMultiLevelHierarchy"/>
    <dgm:cxn modelId="{A528A453-24C8-409A-8783-AECE8B6EF865}" type="presParOf" srcId="{64232345-0E2F-4B42-A3CE-77C9F29A707C}" destId="{00AF587E-5234-4D8F-9E6C-AF1117BA715D}" srcOrd="1" destOrd="0" presId="urn:microsoft.com/office/officeart/2008/layout/HorizontalMultiLevelHierarchy"/>
    <dgm:cxn modelId="{F832A506-D906-49B7-81F6-14F049333B40}" type="presParOf" srcId="{691A1C0D-8219-4DB3-805C-C4769AFC915F}" destId="{37C9E228-7C2D-42B3-AA6B-BDE883B37D03}" srcOrd="4" destOrd="0" presId="urn:microsoft.com/office/officeart/2008/layout/HorizontalMultiLevelHierarchy"/>
    <dgm:cxn modelId="{A732880D-4D2D-4740-AF63-57AD24F9B3AE}" type="presParOf" srcId="{37C9E228-7C2D-42B3-AA6B-BDE883B37D03}" destId="{DA03EE9F-D69F-4165-ABC5-E1F793BCBB89}" srcOrd="0" destOrd="0" presId="urn:microsoft.com/office/officeart/2008/layout/HorizontalMultiLevelHierarchy"/>
    <dgm:cxn modelId="{D79EF17A-8948-40D5-9E85-C98282AF4C44}" type="presParOf" srcId="{691A1C0D-8219-4DB3-805C-C4769AFC915F}" destId="{06882E8D-E4DE-4F23-894B-6E214CEAF1E9}" srcOrd="5" destOrd="0" presId="urn:microsoft.com/office/officeart/2008/layout/HorizontalMultiLevelHierarchy"/>
    <dgm:cxn modelId="{C5589C45-3107-489E-B51A-E7D06164E83D}" type="presParOf" srcId="{06882E8D-E4DE-4F23-894B-6E214CEAF1E9}" destId="{B45C5BE3-4359-4DD4-9E2F-D261A2AFCD1B}" srcOrd="0" destOrd="0" presId="urn:microsoft.com/office/officeart/2008/layout/HorizontalMultiLevelHierarchy"/>
    <dgm:cxn modelId="{CED5C819-D5FA-4027-8D48-6D8CF166BEA2}" type="presParOf" srcId="{06882E8D-E4DE-4F23-894B-6E214CEAF1E9}" destId="{2078F2F1-3693-4399-8DBE-EBD7DD5C1F91}" srcOrd="1" destOrd="0" presId="urn:microsoft.com/office/officeart/2008/layout/HorizontalMultiLevelHierarchy"/>
    <dgm:cxn modelId="{D8C7E2D3-67EC-489E-8C7D-93283E2EA2D9}" type="presParOf" srcId="{A03ECFD0-4A62-477A-BCC2-3ADFFBD291E7}" destId="{26A0939A-5C07-4AF3-803F-2393483DA2E6}" srcOrd="2" destOrd="0" presId="urn:microsoft.com/office/officeart/2008/layout/HorizontalMultiLevelHierarchy"/>
    <dgm:cxn modelId="{388B23B1-11A6-4DA0-B0DC-8BE83C5F3073}" type="presParOf" srcId="{26A0939A-5C07-4AF3-803F-2393483DA2E6}" destId="{2E1EEF9D-23C6-4E4A-8E0E-F3FF6AD0142D}" srcOrd="0" destOrd="0" presId="urn:microsoft.com/office/officeart/2008/layout/HorizontalMultiLevelHierarchy"/>
    <dgm:cxn modelId="{28BE6BD9-E51E-412C-A537-AC648FAB6664}" type="presParOf" srcId="{A03ECFD0-4A62-477A-BCC2-3ADFFBD291E7}" destId="{99AE2A69-E441-42AB-8908-66D662D4D3D6}" srcOrd="3" destOrd="0" presId="urn:microsoft.com/office/officeart/2008/layout/HorizontalMultiLevelHierarchy"/>
    <dgm:cxn modelId="{D232359B-251F-4524-95D0-D94B012EE5ED}" type="presParOf" srcId="{99AE2A69-E441-42AB-8908-66D662D4D3D6}" destId="{0E825AFC-D6FF-4978-B7BC-6CD1AD0B30A0}" srcOrd="0" destOrd="0" presId="urn:microsoft.com/office/officeart/2008/layout/HorizontalMultiLevelHierarchy"/>
    <dgm:cxn modelId="{0DE25F10-EFF2-4C0E-8C0C-B6C127DEDAF2}" type="presParOf" srcId="{99AE2A69-E441-42AB-8908-66D662D4D3D6}" destId="{8D6F8080-B8F7-42D8-B048-048BE8F000BE}" srcOrd="1" destOrd="0" presId="urn:microsoft.com/office/officeart/2008/layout/HorizontalMultiLevelHierarchy"/>
    <dgm:cxn modelId="{F7C5CA21-3CEB-4AF2-965E-F41ED019E9A6}" type="presParOf" srcId="{8D6F8080-B8F7-42D8-B048-048BE8F000BE}" destId="{74671C80-396E-4428-A5DF-343000C84947}" srcOrd="0" destOrd="0" presId="urn:microsoft.com/office/officeart/2008/layout/HorizontalMultiLevelHierarchy"/>
    <dgm:cxn modelId="{B687AB0B-71CB-4F87-BA8B-B443465E5AFA}" type="presParOf" srcId="{74671C80-396E-4428-A5DF-343000C84947}" destId="{E0BBD33B-5826-483C-8143-A6D8537A26F4}" srcOrd="0" destOrd="0" presId="urn:microsoft.com/office/officeart/2008/layout/HorizontalMultiLevelHierarchy"/>
    <dgm:cxn modelId="{788F09E9-6022-4EEB-9628-656329ED2324}" type="presParOf" srcId="{8D6F8080-B8F7-42D8-B048-048BE8F000BE}" destId="{D1D83E4A-A19E-4DA7-B284-FD4A1EF2B2F8}" srcOrd="1" destOrd="0" presId="urn:microsoft.com/office/officeart/2008/layout/HorizontalMultiLevelHierarchy"/>
    <dgm:cxn modelId="{8705CDEE-4C49-420F-B470-67075A15A716}" type="presParOf" srcId="{D1D83E4A-A19E-4DA7-B284-FD4A1EF2B2F8}" destId="{88ECBA2B-51B4-499F-84C3-BA112D5D8629}" srcOrd="0" destOrd="0" presId="urn:microsoft.com/office/officeart/2008/layout/HorizontalMultiLevelHierarchy"/>
    <dgm:cxn modelId="{16686DB0-393E-4396-AFEB-F31FF4EBD50E}" type="presParOf" srcId="{D1D83E4A-A19E-4DA7-B284-FD4A1EF2B2F8}" destId="{A82A281E-16DE-47A6-BFCA-1954F8CA4DBC}" srcOrd="1" destOrd="0" presId="urn:microsoft.com/office/officeart/2008/layout/HorizontalMultiLevelHierarchy"/>
    <dgm:cxn modelId="{E62981FF-D845-4EF7-84E0-BE361E258B75}" type="presParOf" srcId="{8D6F8080-B8F7-42D8-B048-048BE8F000BE}" destId="{6539D1DF-1BF1-4DF7-99AB-07954DB38DF5}" srcOrd="2" destOrd="0" presId="urn:microsoft.com/office/officeart/2008/layout/HorizontalMultiLevelHierarchy"/>
    <dgm:cxn modelId="{34EC076E-A72C-43A1-B763-2BD850604DA0}" type="presParOf" srcId="{6539D1DF-1BF1-4DF7-99AB-07954DB38DF5}" destId="{F77E1B54-E66E-4E30-A5A9-71307B2BDA81}" srcOrd="0" destOrd="0" presId="urn:microsoft.com/office/officeart/2008/layout/HorizontalMultiLevelHierarchy"/>
    <dgm:cxn modelId="{61DE712B-38C0-43CD-9DEB-B5BA2766E554}" type="presParOf" srcId="{8D6F8080-B8F7-42D8-B048-048BE8F000BE}" destId="{81D75C9E-6F97-418D-A9D3-4DC340E7884F}" srcOrd="3" destOrd="0" presId="urn:microsoft.com/office/officeart/2008/layout/HorizontalMultiLevelHierarchy"/>
    <dgm:cxn modelId="{E957F022-E4EF-426A-8471-030A4BE3DA71}" type="presParOf" srcId="{81D75C9E-6F97-418D-A9D3-4DC340E7884F}" destId="{F08A7239-D7A3-499D-8DC3-24F29E306189}" srcOrd="0" destOrd="0" presId="urn:microsoft.com/office/officeart/2008/layout/HorizontalMultiLevelHierarchy"/>
    <dgm:cxn modelId="{585EEADB-575A-4328-9F58-CA4CC10B8184}" type="presParOf" srcId="{81D75C9E-6F97-418D-A9D3-4DC340E7884F}" destId="{5D4668D8-D3D3-4840-8237-6737F19DF7A2}" srcOrd="1" destOrd="0" presId="urn:microsoft.com/office/officeart/2008/layout/HorizontalMultiLevelHierarchy"/>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C6AE3A9-F70E-ED46-93DE-7086EC1EF3F6}"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6984869D-F45B-0D4B-8A21-A536216EC639}">
      <dgm:prSet phldrT="[Text]" custT="1"/>
      <dgm:spPr/>
      <dgm:t>
        <a:bodyPr/>
        <a:lstStyle/>
        <a:p>
          <a:pPr algn="ctr"/>
          <a:r>
            <a:rPr lang="en-US" sz="1800">
              <a:latin typeface="Arial" panose="020B0604020202020204" pitchFamily="34" charset="0"/>
              <a:cs typeface="Arial" panose="020B0604020202020204" pitchFamily="34" charset="0"/>
            </a:rPr>
            <a:t>Pumps</a:t>
          </a:r>
        </a:p>
      </dgm:t>
    </dgm:pt>
    <dgm:pt modelId="{4BFA4665-1C98-5D46-A873-5A48B85F3818}" type="parTrans" cxnId="{2CFC4638-6522-8F47-A87B-AC2EFE717131}">
      <dgm:prSet/>
      <dgm:spPr/>
      <dgm:t>
        <a:bodyPr/>
        <a:lstStyle/>
        <a:p>
          <a:pPr algn="ctr"/>
          <a:endParaRPr lang="en-US" sz="900">
            <a:latin typeface="Arial" panose="020B0604020202020204" pitchFamily="34" charset="0"/>
            <a:cs typeface="Arial" panose="020B0604020202020204" pitchFamily="34" charset="0"/>
          </a:endParaRPr>
        </a:p>
      </dgm:t>
    </dgm:pt>
    <dgm:pt modelId="{3D39C8CD-8E94-6A46-8285-693154CDE1A2}" type="sibTrans" cxnId="{2CFC4638-6522-8F47-A87B-AC2EFE717131}">
      <dgm:prSet/>
      <dgm:spPr/>
      <dgm:t>
        <a:bodyPr/>
        <a:lstStyle/>
        <a:p>
          <a:pPr algn="ctr"/>
          <a:endParaRPr lang="en-US" sz="900">
            <a:latin typeface="Arial" panose="020B0604020202020204" pitchFamily="34" charset="0"/>
            <a:cs typeface="Arial" panose="020B0604020202020204" pitchFamily="34" charset="0"/>
          </a:endParaRPr>
        </a:p>
      </dgm:t>
    </dgm:pt>
    <dgm:pt modelId="{08CA2BBC-74E9-BF40-B034-415577BD0A97}">
      <dgm:prSet phldrT="[Text]" custT="1"/>
      <dgm:spPr/>
      <dgm:t>
        <a:bodyPr/>
        <a:lstStyle/>
        <a:p>
          <a:pPr algn="ctr"/>
          <a:r>
            <a:rPr lang="en-US" sz="900">
              <a:latin typeface="Arial" panose="020B0604020202020204" pitchFamily="34" charset="0"/>
              <a:cs typeface="Arial" panose="020B0604020202020204" pitchFamily="34" charset="0"/>
            </a:rPr>
            <a:t>Rotodynamic</a:t>
          </a:r>
        </a:p>
      </dgm:t>
    </dgm:pt>
    <dgm:pt modelId="{4CC577A5-E362-D34A-94E7-53435CAF29BF}" type="parTrans" cxnId="{701035B6-3853-8249-BF5A-D522C3AFB8FD}">
      <dgm:prSet/>
      <dgm:spPr/>
      <dgm:t>
        <a:bodyPr/>
        <a:lstStyle/>
        <a:p>
          <a:pPr algn="ctr"/>
          <a:endParaRPr lang="en-US" sz="900">
            <a:latin typeface="Arial" panose="020B0604020202020204" pitchFamily="34" charset="0"/>
            <a:cs typeface="Arial" panose="020B0604020202020204" pitchFamily="34" charset="0"/>
          </a:endParaRPr>
        </a:p>
      </dgm:t>
    </dgm:pt>
    <dgm:pt modelId="{CDF8077B-B508-D34B-9040-B175BA8465BB}" type="sibTrans" cxnId="{701035B6-3853-8249-BF5A-D522C3AFB8FD}">
      <dgm:prSet/>
      <dgm:spPr/>
      <dgm:t>
        <a:bodyPr/>
        <a:lstStyle/>
        <a:p>
          <a:pPr algn="ctr"/>
          <a:endParaRPr lang="en-US" sz="900">
            <a:latin typeface="Arial" panose="020B0604020202020204" pitchFamily="34" charset="0"/>
            <a:cs typeface="Arial" panose="020B0604020202020204" pitchFamily="34" charset="0"/>
          </a:endParaRPr>
        </a:p>
      </dgm:t>
    </dgm:pt>
    <dgm:pt modelId="{0DAF830D-EDAA-1643-BB0A-0F7DA2545DA5}">
      <dgm:prSet phldrT="[Text]" custT="1"/>
      <dgm:spPr/>
      <dgm:t>
        <a:bodyPr/>
        <a:lstStyle/>
        <a:p>
          <a:pPr algn="ctr"/>
          <a:r>
            <a:rPr lang="en-US" sz="900">
              <a:latin typeface="Arial" panose="020B0604020202020204" pitchFamily="34" charset="0"/>
              <a:cs typeface="Arial" panose="020B0604020202020204" pitchFamily="34" charset="0"/>
            </a:rPr>
            <a:t>Positive Displacement</a:t>
          </a:r>
        </a:p>
      </dgm:t>
    </dgm:pt>
    <dgm:pt modelId="{A621E06E-758F-E34B-B217-62B147E275FE}" type="parTrans" cxnId="{C6EE742A-3EF7-8B44-AF05-5E2B177E0440}">
      <dgm:prSet/>
      <dgm:spPr/>
      <dgm:t>
        <a:bodyPr/>
        <a:lstStyle/>
        <a:p>
          <a:pPr algn="ctr"/>
          <a:endParaRPr lang="en-US" sz="900">
            <a:latin typeface="Arial" panose="020B0604020202020204" pitchFamily="34" charset="0"/>
            <a:cs typeface="Arial" panose="020B0604020202020204" pitchFamily="34" charset="0"/>
          </a:endParaRPr>
        </a:p>
      </dgm:t>
    </dgm:pt>
    <dgm:pt modelId="{4A6B3544-A639-0D4F-9082-D7A2C3A10F6C}" type="sibTrans" cxnId="{C6EE742A-3EF7-8B44-AF05-5E2B177E0440}">
      <dgm:prSet/>
      <dgm:spPr/>
      <dgm:t>
        <a:bodyPr/>
        <a:lstStyle/>
        <a:p>
          <a:pPr algn="ctr"/>
          <a:endParaRPr lang="en-US" sz="900">
            <a:latin typeface="Arial" panose="020B0604020202020204" pitchFamily="34" charset="0"/>
            <a:cs typeface="Arial" panose="020B0604020202020204" pitchFamily="34" charset="0"/>
          </a:endParaRPr>
        </a:p>
      </dgm:t>
    </dgm:pt>
    <dgm:pt modelId="{C2A18544-B2E0-5444-BF24-41918163B24C}">
      <dgm:prSet custT="1"/>
      <dgm:spPr/>
      <dgm:t>
        <a:bodyPr/>
        <a:lstStyle/>
        <a:p>
          <a:pPr algn="ctr"/>
          <a:r>
            <a:rPr lang="en-US" sz="900">
              <a:latin typeface="Arial" panose="020B0604020202020204" pitchFamily="34" charset="0"/>
              <a:cs typeface="Arial" panose="020B0604020202020204" pitchFamily="34" charset="0"/>
            </a:rPr>
            <a:t>Rotary</a:t>
          </a:r>
        </a:p>
      </dgm:t>
    </dgm:pt>
    <dgm:pt modelId="{4226B355-D818-0648-97B0-2BA2C9B8FEA7}" type="parTrans" cxnId="{44DD875B-FD18-F44D-A5C9-522E17034B89}">
      <dgm:prSet/>
      <dgm:spPr/>
      <dgm:t>
        <a:bodyPr/>
        <a:lstStyle/>
        <a:p>
          <a:pPr algn="ctr"/>
          <a:endParaRPr lang="en-US" sz="900">
            <a:latin typeface="Arial" panose="020B0604020202020204" pitchFamily="34" charset="0"/>
            <a:cs typeface="Arial" panose="020B0604020202020204" pitchFamily="34" charset="0"/>
          </a:endParaRPr>
        </a:p>
      </dgm:t>
    </dgm:pt>
    <dgm:pt modelId="{8A816197-07CC-E045-A735-2EC7FC18C7D5}" type="sibTrans" cxnId="{44DD875B-FD18-F44D-A5C9-522E17034B89}">
      <dgm:prSet/>
      <dgm:spPr/>
      <dgm:t>
        <a:bodyPr/>
        <a:lstStyle/>
        <a:p>
          <a:pPr algn="ctr"/>
          <a:endParaRPr lang="en-US" sz="900">
            <a:latin typeface="Arial" panose="020B0604020202020204" pitchFamily="34" charset="0"/>
            <a:cs typeface="Arial" panose="020B0604020202020204" pitchFamily="34" charset="0"/>
          </a:endParaRPr>
        </a:p>
      </dgm:t>
    </dgm:pt>
    <dgm:pt modelId="{FBDF7D42-82A6-A94F-A088-2798B41AEDBD}">
      <dgm:prSet custT="1"/>
      <dgm:spPr/>
      <dgm:t>
        <a:bodyPr/>
        <a:lstStyle/>
        <a:p>
          <a:pPr algn="ctr"/>
          <a:r>
            <a:rPr lang="en-US" sz="900">
              <a:latin typeface="Arial" panose="020B0604020202020204" pitchFamily="34" charset="0"/>
              <a:cs typeface="Arial" panose="020B0604020202020204" pitchFamily="34" charset="0"/>
            </a:rPr>
            <a:t>Reciprocating</a:t>
          </a:r>
        </a:p>
      </dgm:t>
    </dgm:pt>
    <dgm:pt modelId="{46083874-67C2-924B-B1FD-FAA5EEA2F063}" type="parTrans" cxnId="{21179645-60DA-F548-93F8-C7A6E110CFA0}">
      <dgm:prSet/>
      <dgm:spPr/>
      <dgm:t>
        <a:bodyPr/>
        <a:lstStyle/>
        <a:p>
          <a:pPr algn="ctr"/>
          <a:endParaRPr lang="en-US" sz="900">
            <a:latin typeface="Arial" panose="020B0604020202020204" pitchFamily="34" charset="0"/>
            <a:cs typeface="Arial" panose="020B0604020202020204" pitchFamily="34" charset="0"/>
          </a:endParaRPr>
        </a:p>
      </dgm:t>
    </dgm:pt>
    <dgm:pt modelId="{0BDC7396-2964-3842-9CC0-22E3B1977979}" type="sibTrans" cxnId="{21179645-60DA-F548-93F8-C7A6E110CFA0}">
      <dgm:prSet/>
      <dgm:spPr/>
      <dgm:t>
        <a:bodyPr/>
        <a:lstStyle/>
        <a:p>
          <a:pPr algn="ctr"/>
          <a:endParaRPr lang="en-US" sz="900">
            <a:latin typeface="Arial" panose="020B0604020202020204" pitchFamily="34" charset="0"/>
            <a:cs typeface="Arial" panose="020B0604020202020204" pitchFamily="34" charset="0"/>
          </a:endParaRPr>
        </a:p>
      </dgm:t>
    </dgm:pt>
    <dgm:pt modelId="{4E64D7A3-7BA8-4043-9D3E-6AC2AE080DD3}">
      <dgm:prSet custT="1"/>
      <dgm:spPr/>
      <dgm:t>
        <a:bodyPr/>
        <a:lstStyle/>
        <a:p>
          <a:pPr algn="ctr"/>
          <a:r>
            <a:rPr lang="en-US" sz="900">
              <a:latin typeface="Arial" panose="020B0604020202020204" pitchFamily="34" charset="0"/>
              <a:cs typeface="Arial" panose="020B0604020202020204" pitchFamily="34" charset="0"/>
            </a:rPr>
            <a:t>Centrifugal</a:t>
          </a:r>
        </a:p>
      </dgm:t>
    </dgm:pt>
    <dgm:pt modelId="{A4E3261A-C81F-054B-82AE-D2F5A0C70674}" type="parTrans" cxnId="{02BE314D-E013-9844-BE97-8FBF13FA2851}">
      <dgm:prSet/>
      <dgm:spPr/>
      <dgm:t>
        <a:bodyPr/>
        <a:lstStyle/>
        <a:p>
          <a:pPr algn="ctr"/>
          <a:endParaRPr lang="en-US" sz="900">
            <a:latin typeface="Arial" panose="020B0604020202020204" pitchFamily="34" charset="0"/>
            <a:cs typeface="Arial" panose="020B0604020202020204" pitchFamily="34" charset="0"/>
          </a:endParaRPr>
        </a:p>
      </dgm:t>
    </dgm:pt>
    <dgm:pt modelId="{C519855A-7F3F-E94C-9103-2EE01AFB7807}" type="sibTrans" cxnId="{02BE314D-E013-9844-BE97-8FBF13FA2851}">
      <dgm:prSet/>
      <dgm:spPr/>
      <dgm:t>
        <a:bodyPr/>
        <a:lstStyle/>
        <a:p>
          <a:pPr algn="ctr"/>
          <a:endParaRPr lang="en-US" sz="900">
            <a:latin typeface="Arial" panose="020B0604020202020204" pitchFamily="34" charset="0"/>
            <a:cs typeface="Arial" panose="020B0604020202020204" pitchFamily="34" charset="0"/>
          </a:endParaRPr>
        </a:p>
      </dgm:t>
    </dgm:pt>
    <dgm:pt modelId="{FF3FB990-F78D-7346-8BFF-26A502EF00DD}">
      <dgm:prSet custT="1"/>
      <dgm:spPr/>
      <dgm:t>
        <a:bodyPr/>
        <a:lstStyle/>
        <a:p>
          <a:pPr algn="ctr"/>
          <a:r>
            <a:rPr lang="en-US" sz="900">
              <a:latin typeface="Arial" panose="020B0604020202020204" pitchFamily="34" charset="0"/>
              <a:cs typeface="Arial" panose="020B0604020202020204" pitchFamily="34" charset="0"/>
            </a:rPr>
            <a:t>Radial/Mixed Flow</a:t>
          </a:r>
        </a:p>
      </dgm:t>
    </dgm:pt>
    <dgm:pt modelId="{AD59BCF8-9671-9D4B-9D27-951B1289A3D9}" type="parTrans" cxnId="{2BB436AF-C931-564D-843F-AAF6B0F0F5FB}">
      <dgm:prSet/>
      <dgm:spPr/>
      <dgm:t>
        <a:bodyPr/>
        <a:lstStyle/>
        <a:p>
          <a:pPr algn="ctr"/>
          <a:endParaRPr lang="en-US" sz="900">
            <a:latin typeface="Arial" panose="020B0604020202020204" pitchFamily="34" charset="0"/>
            <a:cs typeface="Arial" panose="020B0604020202020204" pitchFamily="34" charset="0"/>
          </a:endParaRPr>
        </a:p>
      </dgm:t>
    </dgm:pt>
    <dgm:pt modelId="{9F4A2CE4-A5AD-A84D-BFA7-034F247F9C7F}" type="sibTrans" cxnId="{2BB436AF-C931-564D-843F-AAF6B0F0F5FB}">
      <dgm:prSet/>
      <dgm:spPr/>
      <dgm:t>
        <a:bodyPr/>
        <a:lstStyle/>
        <a:p>
          <a:pPr algn="ctr"/>
          <a:endParaRPr lang="en-US" sz="900">
            <a:latin typeface="Arial" panose="020B0604020202020204" pitchFamily="34" charset="0"/>
            <a:cs typeface="Arial" panose="020B0604020202020204" pitchFamily="34" charset="0"/>
          </a:endParaRPr>
        </a:p>
      </dgm:t>
    </dgm:pt>
    <dgm:pt modelId="{F3AD2E28-41F7-6347-88AC-B5467D2FC637}">
      <dgm:prSet custT="1"/>
      <dgm:spPr/>
      <dgm:t>
        <a:bodyPr/>
        <a:lstStyle/>
        <a:p>
          <a:pPr algn="ctr"/>
          <a:r>
            <a:rPr lang="en-US" sz="900">
              <a:latin typeface="Arial" panose="020B0604020202020204" pitchFamily="34" charset="0"/>
              <a:cs typeface="Arial" panose="020B0604020202020204" pitchFamily="34" charset="0"/>
            </a:rPr>
            <a:t>Axial (Single Suction)</a:t>
          </a:r>
        </a:p>
      </dgm:t>
    </dgm:pt>
    <dgm:pt modelId="{F5676DA4-2C07-8E4E-AD5D-B2AE35BEC6F7}" type="parTrans" cxnId="{B09A2631-AFD9-5B48-8034-384C9ADBB07C}">
      <dgm:prSet/>
      <dgm:spPr/>
      <dgm:t>
        <a:bodyPr/>
        <a:lstStyle/>
        <a:p>
          <a:pPr algn="ctr"/>
          <a:endParaRPr lang="en-US" sz="900">
            <a:latin typeface="Arial" panose="020B0604020202020204" pitchFamily="34" charset="0"/>
            <a:cs typeface="Arial" panose="020B0604020202020204" pitchFamily="34" charset="0"/>
          </a:endParaRPr>
        </a:p>
      </dgm:t>
    </dgm:pt>
    <dgm:pt modelId="{346F4498-9F1E-5546-BB16-749D88C85F06}" type="sibTrans" cxnId="{B09A2631-AFD9-5B48-8034-384C9ADBB07C}">
      <dgm:prSet/>
      <dgm:spPr/>
      <dgm:t>
        <a:bodyPr/>
        <a:lstStyle/>
        <a:p>
          <a:pPr algn="ctr"/>
          <a:endParaRPr lang="en-US" sz="900">
            <a:latin typeface="Arial" panose="020B0604020202020204" pitchFamily="34" charset="0"/>
            <a:cs typeface="Arial" panose="020B0604020202020204" pitchFamily="34" charset="0"/>
          </a:endParaRPr>
        </a:p>
      </dgm:t>
    </dgm:pt>
    <dgm:pt modelId="{6AFA7907-F7A6-481F-9309-F04F3E3D0A60}">
      <dgm:prSet/>
      <dgm:spPr/>
      <dgm:t>
        <a:bodyPr/>
        <a:lstStyle/>
        <a:p>
          <a:r>
            <a:rPr lang="en-AU"/>
            <a:t>Single/Multi-Stage</a:t>
          </a:r>
        </a:p>
      </dgm:t>
    </dgm:pt>
    <dgm:pt modelId="{129C8726-5C47-404A-AD57-D41E4850FE37}" type="parTrans" cxnId="{E0B6FD14-7279-4FFE-9FA4-DF1BE2917E1D}">
      <dgm:prSet/>
      <dgm:spPr/>
      <dgm:t>
        <a:bodyPr/>
        <a:lstStyle/>
        <a:p>
          <a:endParaRPr lang="en-AU"/>
        </a:p>
      </dgm:t>
    </dgm:pt>
    <dgm:pt modelId="{A6CD840C-45F4-4AD7-8E75-38DAB12271EB}" type="sibTrans" cxnId="{E0B6FD14-7279-4FFE-9FA4-DF1BE2917E1D}">
      <dgm:prSet/>
      <dgm:spPr/>
      <dgm:t>
        <a:bodyPr/>
        <a:lstStyle/>
        <a:p>
          <a:endParaRPr lang="en-AU"/>
        </a:p>
      </dgm:t>
    </dgm:pt>
    <dgm:pt modelId="{ECCD3C2A-AB75-4606-BE12-347AEA809E0A}">
      <dgm:prSet/>
      <dgm:spPr/>
      <dgm:t>
        <a:bodyPr/>
        <a:lstStyle/>
        <a:p>
          <a:r>
            <a:rPr lang="en-AU"/>
            <a:t>Open/Closed Impellar</a:t>
          </a:r>
        </a:p>
      </dgm:t>
    </dgm:pt>
    <dgm:pt modelId="{A8DFC083-4A5F-4BC9-A2FD-93630DB366D8}" type="parTrans" cxnId="{CF17D93C-DA88-4287-90EC-9197FC84C9DB}">
      <dgm:prSet/>
      <dgm:spPr/>
      <dgm:t>
        <a:bodyPr/>
        <a:lstStyle/>
        <a:p>
          <a:endParaRPr lang="en-AU"/>
        </a:p>
      </dgm:t>
    </dgm:pt>
    <dgm:pt modelId="{61718B8B-0E62-4419-93A1-7D3F19D8DFC7}" type="sibTrans" cxnId="{CF17D93C-DA88-4287-90EC-9197FC84C9DB}">
      <dgm:prSet/>
      <dgm:spPr/>
      <dgm:t>
        <a:bodyPr/>
        <a:lstStyle/>
        <a:p>
          <a:endParaRPr lang="en-AU"/>
        </a:p>
      </dgm:t>
    </dgm:pt>
    <dgm:pt modelId="{E5EE912F-383E-468B-871B-B62302A9A2FA}">
      <dgm:prSet/>
      <dgm:spPr/>
      <dgm:t>
        <a:bodyPr/>
        <a:lstStyle/>
        <a:p>
          <a:r>
            <a:rPr lang="en-AU"/>
            <a:t>Single/Multi-Stage</a:t>
          </a:r>
        </a:p>
      </dgm:t>
    </dgm:pt>
    <dgm:pt modelId="{9CE4A351-7BB0-4058-8E39-40B31888E78F}" type="parTrans" cxnId="{C37E899C-267A-4618-B9E7-14A7719F8317}">
      <dgm:prSet/>
      <dgm:spPr/>
      <dgm:t>
        <a:bodyPr/>
        <a:lstStyle/>
        <a:p>
          <a:endParaRPr lang="en-AU"/>
        </a:p>
      </dgm:t>
    </dgm:pt>
    <dgm:pt modelId="{DE5C50CF-7D1C-4A76-9D8F-3F928F74519A}" type="sibTrans" cxnId="{C37E899C-267A-4618-B9E7-14A7719F8317}">
      <dgm:prSet/>
      <dgm:spPr/>
      <dgm:t>
        <a:bodyPr/>
        <a:lstStyle/>
        <a:p>
          <a:endParaRPr lang="en-AU"/>
        </a:p>
      </dgm:t>
    </dgm:pt>
    <dgm:pt modelId="{FA14CA02-4EEE-4D14-8FB0-ECBD2D87308C}">
      <dgm:prSet/>
      <dgm:spPr/>
      <dgm:t>
        <a:bodyPr/>
        <a:lstStyle/>
        <a:p>
          <a:r>
            <a:rPr lang="en-AU"/>
            <a:t>Self-Priming/Non-self-priming</a:t>
          </a:r>
        </a:p>
      </dgm:t>
    </dgm:pt>
    <dgm:pt modelId="{D1781F50-4906-40E6-B7B1-28CDCEC13BA1}" type="parTrans" cxnId="{C081802C-7E5F-4A29-A67C-3B2FD55CEAE8}">
      <dgm:prSet/>
      <dgm:spPr/>
      <dgm:t>
        <a:bodyPr/>
        <a:lstStyle/>
        <a:p>
          <a:endParaRPr lang="en-AU"/>
        </a:p>
      </dgm:t>
    </dgm:pt>
    <dgm:pt modelId="{D28FBEEE-820C-48D1-8116-A4231A9422C5}" type="sibTrans" cxnId="{C081802C-7E5F-4A29-A67C-3B2FD55CEAE8}">
      <dgm:prSet/>
      <dgm:spPr/>
      <dgm:t>
        <a:bodyPr/>
        <a:lstStyle/>
        <a:p>
          <a:endParaRPr lang="en-AU"/>
        </a:p>
      </dgm:t>
    </dgm:pt>
    <dgm:pt modelId="{02146D83-7C70-4C61-B67B-F81FE30D8C2F}">
      <dgm:prSet/>
      <dgm:spPr/>
      <dgm:t>
        <a:bodyPr/>
        <a:lstStyle/>
        <a:p>
          <a:r>
            <a:rPr lang="en-AU"/>
            <a:t>Single Suction./Double Suction</a:t>
          </a:r>
        </a:p>
      </dgm:t>
    </dgm:pt>
    <dgm:pt modelId="{9E107E32-24A0-4A9C-9F2D-F8494425ACF3}" type="parTrans" cxnId="{51D71E74-00EE-497A-9AC0-41331832ECEC}">
      <dgm:prSet/>
      <dgm:spPr/>
      <dgm:t>
        <a:bodyPr/>
        <a:lstStyle/>
        <a:p>
          <a:endParaRPr lang="en-AU"/>
        </a:p>
      </dgm:t>
    </dgm:pt>
    <dgm:pt modelId="{295C539D-CADD-4C46-BD0E-611F972B205B}" type="sibTrans" cxnId="{51D71E74-00EE-497A-9AC0-41331832ECEC}">
      <dgm:prSet/>
      <dgm:spPr/>
      <dgm:t>
        <a:bodyPr/>
        <a:lstStyle/>
        <a:p>
          <a:endParaRPr lang="en-AU"/>
        </a:p>
      </dgm:t>
    </dgm:pt>
    <dgm:pt modelId="{3D40D4D9-F795-44CC-B104-D421D086C55F}">
      <dgm:prSet/>
      <dgm:spPr/>
      <dgm:t>
        <a:bodyPr/>
        <a:lstStyle/>
        <a:p>
          <a:r>
            <a:rPr lang="en-AU"/>
            <a:t>Open/Semi-Open/Closed Impellar</a:t>
          </a:r>
        </a:p>
      </dgm:t>
    </dgm:pt>
    <dgm:pt modelId="{DE426C9F-5DCF-494F-B129-127C00C63D2D}" type="parTrans" cxnId="{9FBD6212-ADBE-4870-BF1F-0388B3F38E41}">
      <dgm:prSet/>
      <dgm:spPr/>
      <dgm:t>
        <a:bodyPr/>
        <a:lstStyle/>
        <a:p>
          <a:endParaRPr lang="en-AU"/>
        </a:p>
      </dgm:t>
    </dgm:pt>
    <dgm:pt modelId="{4160D017-2EF9-4817-9470-23DD248D066C}" type="sibTrans" cxnId="{9FBD6212-ADBE-4870-BF1F-0388B3F38E41}">
      <dgm:prSet/>
      <dgm:spPr/>
      <dgm:t>
        <a:bodyPr/>
        <a:lstStyle/>
        <a:p>
          <a:endParaRPr lang="en-AU"/>
        </a:p>
      </dgm:t>
    </dgm:pt>
    <dgm:pt modelId="{B87894B6-4245-4E8C-A0F3-A2B489C6B228}">
      <dgm:prSet/>
      <dgm:spPr/>
      <dgm:t>
        <a:bodyPr/>
        <a:lstStyle/>
        <a:p>
          <a:r>
            <a:rPr lang="en-AU"/>
            <a:t>Peripheral</a:t>
          </a:r>
        </a:p>
      </dgm:t>
    </dgm:pt>
    <dgm:pt modelId="{E6DDD066-E60F-4CC6-99F4-6D28C5339833}" type="parTrans" cxnId="{E67493C1-E46D-4BED-A045-664D7D3024C1}">
      <dgm:prSet/>
      <dgm:spPr/>
      <dgm:t>
        <a:bodyPr/>
        <a:lstStyle/>
        <a:p>
          <a:endParaRPr lang="en-AU"/>
        </a:p>
      </dgm:t>
    </dgm:pt>
    <dgm:pt modelId="{BFB38178-1800-4354-98A5-73C198DD5473}" type="sibTrans" cxnId="{E67493C1-E46D-4BED-A045-664D7D3024C1}">
      <dgm:prSet/>
      <dgm:spPr/>
      <dgm:t>
        <a:bodyPr/>
        <a:lstStyle/>
        <a:p>
          <a:endParaRPr lang="en-AU"/>
        </a:p>
      </dgm:t>
    </dgm:pt>
    <dgm:pt modelId="{420AF351-71CB-49E4-AEA1-5D05A1BB5084}">
      <dgm:prSet/>
      <dgm:spPr/>
      <dgm:t>
        <a:bodyPr/>
        <a:lstStyle/>
        <a:p>
          <a:r>
            <a:rPr lang="en-AU"/>
            <a:t>Single/Multi-stage</a:t>
          </a:r>
        </a:p>
      </dgm:t>
    </dgm:pt>
    <dgm:pt modelId="{A7BA36A9-A616-4CF8-9A20-E35BEABD62F7}" type="parTrans" cxnId="{048AD648-11FC-40B5-A183-0DF2F6BE2C4F}">
      <dgm:prSet/>
      <dgm:spPr/>
      <dgm:t>
        <a:bodyPr/>
        <a:lstStyle/>
        <a:p>
          <a:endParaRPr lang="en-AU"/>
        </a:p>
      </dgm:t>
    </dgm:pt>
    <dgm:pt modelId="{31DC6936-F470-4462-8CB1-3D5123593EEF}" type="sibTrans" cxnId="{048AD648-11FC-40B5-A183-0DF2F6BE2C4F}">
      <dgm:prSet/>
      <dgm:spPr/>
      <dgm:t>
        <a:bodyPr/>
        <a:lstStyle/>
        <a:p>
          <a:endParaRPr lang="en-AU"/>
        </a:p>
      </dgm:t>
    </dgm:pt>
    <dgm:pt modelId="{F430D2BB-0DD5-4167-9019-0E9067A2F22F}">
      <dgm:prSet/>
      <dgm:spPr/>
      <dgm:t>
        <a:bodyPr/>
        <a:lstStyle/>
        <a:p>
          <a:r>
            <a:rPr lang="en-AU"/>
            <a:t>Special</a:t>
          </a:r>
        </a:p>
      </dgm:t>
    </dgm:pt>
    <dgm:pt modelId="{9B0A8EF3-FFD4-438D-8F97-1E2D34CCA275}" type="parTrans" cxnId="{137D792A-2FC2-438D-A000-DE1E36FC97DF}">
      <dgm:prSet/>
      <dgm:spPr/>
      <dgm:t>
        <a:bodyPr/>
        <a:lstStyle/>
        <a:p>
          <a:endParaRPr lang="en-AU"/>
        </a:p>
      </dgm:t>
    </dgm:pt>
    <dgm:pt modelId="{30DB1C44-519E-421D-A28A-17C938C4C1EA}" type="sibTrans" cxnId="{137D792A-2FC2-438D-A000-DE1E36FC97DF}">
      <dgm:prSet/>
      <dgm:spPr/>
      <dgm:t>
        <a:bodyPr/>
        <a:lstStyle/>
        <a:p>
          <a:endParaRPr lang="en-AU"/>
        </a:p>
      </dgm:t>
    </dgm:pt>
    <dgm:pt modelId="{F9DB22EB-B952-4FC5-920C-A3F37FF3AB9A}">
      <dgm:prSet/>
      <dgm:spPr/>
      <dgm:t>
        <a:bodyPr/>
        <a:lstStyle/>
        <a:p>
          <a:r>
            <a:rPr lang="en-AU"/>
            <a:t>Jet (Ejector Bossted) Gas Lift</a:t>
          </a:r>
        </a:p>
      </dgm:t>
    </dgm:pt>
    <dgm:pt modelId="{48D6BB54-DBC7-4BAA-ADA6-B63CCDCE3788}" type="parTrans" cxnId="{BC5935EC-BFEC-4845-BD22-3BF3510DE910}">
      <dgm:prSet/>
      <dgm:spPr/>
      <dgm:t>
        <a:bodyPr/>
        <a:lstStyle/>
        <a:p>
          <a:endParaRPr lang="en-AU"/>
        </a:p>
      </dgm:t>
    </dgm:pt>
    <dgm:pt modelId="{7BD090BF-2486-4ECE-85B2-0C752B23B82C}" type="sibTrans" cxnId="{BC5935EC-BFEC-4845-BD22-3BF3510DE910}">
      <dgm:prSet/>
      <dgm:spPr/>
      <dgm:t>
        <a:bodyPr/>
        <a:lstStyle/>
        <a:p>
          <a:endParaRPr lang="en-AU"/>
        </a:p>
      </dgm:t>
    </dgm:pt>
    <dgm:pt modelId="{21F201C1-4191-44BA-BCCA-35AF08A175F8}">
      <dgm:prSet/>
      <dgm:spPr/>
      <dgm:t>
        <a:bodyPr/>
        <a:lstStyle/>
        <a:p>
          <a:r>
            <a:rPr lang="en-AU"/>
            <a:t>Electromagnetic</a:t>
          </a:r>
        </a:p>
      </dgm:t>
    </dgm:pt>
    <dgm:pt modelId="{599B90A5-3B77-451C-9738-6232230498AD}" type="parTrans" cxnId="{C7CE9E0A-466B-4AA0-BD6C-0DD8C38DBFAD}">
      <dgm:prSet/>
      <dgm:spPr/>
      <dgm:t>
        <a:bodyPr/>
        <a:lstStyle/>
        <a:p>
          <a:endParaRPr lang="en-AU"/>
        </a:p>
      </dgm:t>
    </dgm:pt>
    <dgm:pt modelId="{3E7A0A2F-FC96-43FE-966A-2C5590D74ACB}" type="sibTrans" cxnId="{C7CE9E0A-466B-4AA0-BD6C-0DD8C38DBFAD}">
      <dgm:prSet/>
      <dgm:spPr/>
      <dgm:t>
        <a:bodyPr/>
        <a:lstStyle/>
        <a:p>
          <a:endParaRPr lang="en-AU"/>
        </a:p>
      </dgm:t>
    </dgm:pt>
    <dgm:pt modelId="{7FD1FC24-9737-4D57-AA1B-8D3E7491923C}" type="pres">
      <dgm:prSet presAssocID="{0C6AE3A9-F70E-ED46-93DE-7086EC1EF3F6}" presName="Name0" presStyleCnt="0">
        <dgm:presLayoutVars>
          <dgm:chPref val="1"/>
          <dgm:dir/>
          <dgm:animOne val="branch"/>
          <dgm:animLvl val="lvl"/>
          <dgm:resizeHandles val="exact"/>
        </dgm:presLayoutVars>
      </dgm:prSet>
      <dgm:spPr/>
      <dgm:t>
        <a:bodyPr/>
        <a:lstStyle/>
        <a:p>
          <a:endParaRPr lang="en-AU"/>
        </a:p>
      </dgm:t>
    </dgm:pt>
    <dgm:pt modelId="{A6871863-6DDD-4A83-9C9C-D6EC644ECD8E}" type="pres">
      <dgm:prSet presAssocID="{6984869D-F45B-0D4B-8A21-A536216EC639}" presName="root1" presStyleCnt="0"/>
      <dgm:spPr/>
    </dgm:pt>
    <dgm:pt modelId="{310F2522-82C9-44D3-8A77-3DC8305EAC94}" type="pres">
      <dgm:prSet presAssocID="{6984869D-F45B-0D4B-8A21-A536216EC639}" presName="LevelOneTextNode" presStyleLbl="node0" presStyleIdx="0" presStyleCnt="1">
        <dgm:presLayoutVars>
          <dgm:chPref val="3"/>
        </dgm:presLayoutVars>
      </dgm:prSet>
      <dgm:spPr/>
      <dgm:t>
        <a:bodyPr/>
        <a:lstStyle/>
        <a:p>
          <a:endParaRPr lang="en-AU"/>
        </a:p>
      </dgm:t>
    </dgm:pt>
    <dgm:pt modelId="{A03ECFD0-4A62-477A-BCC2-3ADFFBD291E7}" type="pres">
      <dgm:prSet presAssocID="{6984869D-F45B-0D4B-8A21-A536216EC639}" presName="level2hierChild" presStyleCnt="0"/>
      <dgm:spPr/>
    </dgm:pt>
    <dgm:pt modelId="{4DABF3C9-BBF2-48AC-B69F-A6C041C2F97D}" type="pres">
      <dgm:prSet presAssocID="{4CC577A5-E362-D34A-94E7-53435CAF29BF}" presName="conn2-1" presStyleLbl="parChTrans1D2" presStyleIdx="0" presStyleCnt="4"/>
      <dgm:spPr/>
      <dgm:t>
        <a:bodyPr/>
        <a:lstStyle/>
        <a:p>
          <a:endParaRPr lang="en-AU"/>
        </a:p>
      </dgm:t>
    </dgm:pt>
    <dgm:pt modelId="{ABAAF06E-C4F1-4EEF-A4A8-157EC029D212}" type="pres">
      <dgm:prSet presAssocID="{4CC577A5-E362-D34A-94E7-53435CAF29BF}" presName="connTx" presStyleLbl="parChTrans1D2" presStyleIdx="0" presStyleCnt="4"/>
      <dgm:spPr/>
      <dgm:t>
        <a:bodyPr/>
        <a:lstStyle/>
        <a:p>
          <a:endParaRPr lang="en-AU"/>
        </a:p>
      </dgm:t>
    </dgm:pt>
    <dgm:pt modelId="{D424FB85-BF99-4AA1-B71D-2B9A8983DD77}" type="pres">
      <dgm:prSet presAssocID="{08CA2BBC-74E9-BF40-B034-415577BD0A97}" presName="root2" presStyleCnt="0"/>
      <dgm:spPr/>
    </dgm:pt>
    <dgm:pt modelId="{11F1B180-0067-4D0C-8320-D0FF31A487C8}" type="pres">
      <dgm:prSet presAssocID="{08CA2BBC-74E9-BF40-B034-415577BD0A97}" presName="LevelTwoTextNode" presStyleLbl="node2" presStyleIdx="0" presStyleCnt="4">
        <dgm:presLayoutVars>
          <dgm:chPref val="3"/>
        </dgm:presLayoutVars>
      </dgm:prSet>
      <dgm:spPr/>
      <dgm:t>
        <a:bodyPr/>
        <a:lstStyle/>
        <a:p>
          <a:endParaRPr lang="en-AU"/>
        </a:p>
      </dgm:t>
    </dgm:pt>
    <dgm:pt modelId="{691A1C0D-8219-4DB3-805C-C4769AFC915F}" type="pres">
      <dgm:prSet presAssocID="{08CA2BBC-74E9-BF40-B034-415577BD0A97}" presName="level3hierChild" presStyleCnt="0"/>
      <dgm:spPr/>
    </dgm:pt>
    <dgm:pt modelId="{5B82FC0B-5D00-4D5F-8907-F0E8C9D8D129}" type="pres">
      <dgm:prSet presAssocID="{A4E3261A-C81F-054B-82AE-D2F5A0C70674}" presName="conn2-1" presStyleLbl="parChTrans1D3" presStyleIdx="0" presStyleCnt="6"/>
      <dgm:spPr/>
      <dgm:t>
        <a:bodyPr/>
        <a:lstStyle/>
        <a:p>
          <a:endParaRPr lang="en-AU"/>
        </a:p>
      </dgm:t>
    </dgm:pt>
    <dgm:pt modelId="{0689856E-AAFC-4687-9182-7DA00814374B}" type="pres">
      <dgm:prSet presAssocID="{A4E3261A-C81F-054B-82AE-D2F5A0C70674}" presName="connTx" presStyleLbl="parChTrans1D3" presStyleIdx="0" presStyleCnt="6"/>
      <dgm:spPr/>
      <dgm:t>
        <a:bodyPr/>
        <a:lstStyle/>
        <a:p>
          <a:endParaRPr lang="en-AU"/>
        </a:p>
      </dgm:t>
    </dgm:pt>
    <dgm:pt modelId="{C7D687C7-B20A-418A-B6A6-CB93B4944C17}" type="pres">
      <dgm:prSet presAssocID="{4E64D7A3-7BA8-4043-9D3E-6AC2AE080DD3}" presName="root2" presStyleCnt="0"/>
      <dgm:spPr/>
    </dgm:pt>
    <dgm:pt modelId="{14E1BD6C-B09B-4C61-86C5-2CAD91DB8175}" type="pres">
      <dgm:prSet presAssocID="{4E64D7A3-7BA8-4043-9D3E-6AC2AE080DD3}" presName="LevelTwoTextNode" presStyleLbl="node3" presStyleIdx="0" presStyleCnt="6">
        <dgm:presLayoutVars>
          <dgm:chPref val="3"/>
        </dgm:presLayoutVars>
      </dgm:prSet>
      <dgm:spPr/>
      <dgm:t>
        <a:bodyPr/>
        <a:lstStyle/>
        <a:p>
          <a:endParaRPr lang="en-AU"/>
        </a:p>
      </dgm:t>
    </dgm:pt>
    <dgm:pt modelId="{BCD7FB2E-3037-42AC-84D3-DCF71172033E}" type="pres">
      <dgm:prSet presAssocID="{4E64D7A3-7BA8-4043-9D3E-6AC2AE080DD3}" presName="level3hierChild" presStyleCnt="0"/>
      <dgm:spPr/>
    </dgm:pt>
    <dgm:pt modelId="{A774D5DD-F3CE-49DB-8E9E-4DBDCFCA5D19}" type="pres">
      <dgm:prSet presAssocID="{AD59BCF8-9671-9D4B-9D27-951B1289A3D9}" presName="conn2-1" presStyleLbl="parChTrans1D4" presStyleIdx="0" presStyleCnt="8"/>
      <dgm:spPr/>
      <dgm:t>
        <a:bodyPr/>
        <a:lstStyle/>
        <a:p>
          <a:endParaRPr lang="en-AU"/>
        </a:p>
      </dgm:t>
    </dgm:pt>
    <dgm:pt modelId="{89B09EDF-92E4-4C62-81FA-61CF00AB6847}" type="pres">
      <dgm:prSet presAssocID="{AD59BCF8-9671-9D4B-9D27-951B1289A3D9}" presName="connTx" presStyleLbl="parChTrans1D4" presStyleIdx="0" presStyleCnt="8"/>
      <dgm:spPr/>
      <dgm:t>
        <a:bodyPr/>
        <a:lstStyle/>
        <a:p>
          <a:endParaRPr lang="en-AU"/>
        </a:p>
      </dgm:t>
    </dgm:pt>
    <dgm:pt modelId="{64232345-0E2F-4B42-A3CE-77C9F29A707C}" type="pres">
      <dgm:prSet presAssocID="{FF3FB990-F78D-7346-8BFF-26A502EF00DD}" presName="root2" presStyleCnt="0"/>
      <dgm:spPr/>
    </dgm:pt>
    <dgm:pt modelId="{6C521AAE-75F0-456D-B8DA-E75F62C8031F}" type="pres">
      <dgm:prSet presAssocID="{FF3FB990-F78D-7346-8BFF-26A502EF00DD}" presName="LevelTwoTextNode" presStyleLbl="node4" presStyleIdx="0" presStyleCnt="8">
        <dgm:presLayoutVars>
          <dgm:chPref val="3"/>
        </dgm:presLayoutVars>
      </dgm:prSet>
      <dgm:spPr/>
      <dgm:t>
        <a:bodyPr/>
        <a:lstStyle/>
        <a:p>
          <a:endParaRPr lang="en-AU"/>
        </a:p>
      </dgm:t>
    </dgm:pt>
    <dgm:pt modelId="{00AF587E-5234-4D8F-9E6C-AF1117BA715D}" type="pres">
      <dgm:prSet presAssocID="{FF3FB990-F78D-7346-8BFF-26A502EF00DD}" presName="level3hierChild" presStyleCnt="0"/>
      <dgm:spPr/>
    </dgm:pt>
    <dgm:pt modelId="{22C0B14B-3678-4255-A6BD-E04CC4F26989}" type="pres">
      <dgm:prSet presAssocID="{9E107E32-24A0-4A9C-9F2D-F8494425ACF3}" presName="conn2-1" presStyleLbl="parChTrans1D4" presStyleIdx="1" presStyleCnt="8"/>
      <dgm:spPr/>
      <dgm:t>
        <a:bodyPr/>
        <a:lstStyle/>
        <a:p>
          <a:endParaRPr lang="en-AU"/>
        </a:p>
      </dgm:t>
    </dgm:pt>
    <dgm:pt modelId="{70CBB60B-62A3-40B4-BFC6-58744E081E11}" type="pres">
      <dgm:prSet presAssocID="{9E107E32-24A0-4A9C-9F2D-F8494425ACF3}" presName="connTx" presStyleLbl="parChTrans1D4" presStyleIdx="1" presStyleCnt="8"/>
      <dgm:spPr/>
      <dgm:t>
        <a:bodyPr/>
        <a:lstStyle/>
        <a:p>
          <a:endParaRPr lang="en-AU"/>
        </a:p>
      </dgm:t>
    </dgm:pt>
    <dgm:pt modelId="{4D05200D-358A-4B83-AE3F-C7723AE48907}" type="pres">
      <dgm:prSet presAssocID="{02146D83-7C70-4C61-B67B-F81FE30D8C2F}" presName="root2" presStyleCnt="0"/>
      <dgm:spPr/>
    </dgm:pt>
    <dgm:pt modelId="{14F41B37-ACE1-4033-8E0B-5D29E5AF9E17}" type="pres">
      <dgm:prSet presAssocID="{02146D83-7C70-4C61-B67B-F81FE30D8C2F}" presName="LevelTwoTextNode" presStyleLbl="node4" presStyleIdx="1" presStyleCnt="8">
        <dgm:presLayoutVars>
          <dgm:chPref val="3"/>
        </dgm:presLayoutVars>
      </dgm:prSet>
      <dgm:spPr/>
      <dgm:t>
        <a:bodyPr/>
        <a:lstStyle/>
        <a:p>
          <a:endParaRPr lang="en-AU"/>
        </a:p>
      </dgm:t>
    </dgm:pt>
    <dgm:pt modelId="{0F124D60-5580-4B81-8819-EABB89E10D07}" type="pres">
      <dgm:prSet presAssocID="{02146D83-7C70-4C61-B67B-F81FE30D8C2F}" presName="level3hierChild" presStyleCnt="0"/>
      <dgm:spPr/>
    </dgm:pt>
    <dgm:pt modelId="{06254D68-97C7-4804-A05C-62062EC01618}" type="pres">
      <dgm:prSet presAssocID="{9CE4A351-7BB0-4058-8E39-40B31888E78F}" presName="conn2-1" presStyleLbl="parChTrans1D4" presStyleIdx="2" presStyleCnt="8"/>
      <dgm:spPr/>
      <dgm:t>
        <a:bodyPr/>
        <a:lstStyle/>
        <a:p>
          <a:endParaRPr lang="en-AU"/>
        </a:p>
      </dgm:t>
    </dgm:pt>
    <dgm:pt modelId="{9182A4ED-F941-42A8-B0C7-074E9669D148}" type="pres">
      <dgm:prSet presAssocID="{9CE4A351-7BB0-4058-8E39-40B31888E78F}" presName="connTx" presStyleLbl="parChTrans1D4" presStyleIdx="2" presStyleCnt="8"/>
      <dgm:spPr/>
      <dgm:t>
        <a:bodyPr/>
        <a:lstStyle/>
        <a:p>
          <a:endParaRPr lang="en-AU"/>
        </a:p>
      </dgm:t>
    </dgm:pt>
    <dgm:pt modelId="{04D0C046-25EB-4867-802B-9E5A520D0383}" type="pres">
      <dgm:prSet presAssocID="{E5EE912F-383E-468B-871B-B62302A9A2FA}" presName="root2" presStyleCnt="0"/>
      <dgm:spPr/>
    </dgm:pt>
    <dgm:pt modelId="{20FA536C-B7E6-49C6-9D25-6C796661910A}" type="pres">
      <dgm:prSet presAssocID="{E5EE912F-383E-468B-871B-B62302A9A2FA}" presName="LevelTwoTextNode" presStyleLbl="node4" presStyleIdx="2" presStyleCnt="8">
        <dgm:presLayoutVars>
          <dgm:chPref val="3"/>
        </dgm:presLayoutVars>
      </dgm:prSet>
      <dgm:spPr/>
      <dgm:t>
        <a:bodyPr/>
        <a:lstStyle/>
        <a:p>
          <a:endParaRPr lang="en-AU"/>
        </a:p>
      </dgm:t>
    </dgm:pt>
    <dgm:pt modelId="{EB9E0976-B0E9-4022-A262-C9A9CE89C7E3}" type="pres">
      <dgm:prSet presAssocID="{E5EE912F-383E-468B-871B-B62302A9A2FA}" presName="level3hierChild" presStyleCnt="0"/>
      <dgm:spPr/>
    </dgm:pt>
    <dgm:pt modelId="{D85E4AC1-71C6-4654-91B0-7E44FAAC67F5}" type="pres">
      <dgm:prSet presAssocID="{DE426C9F-5DCF-494F-B129-127C00C63D2D}" presName="conn2-1" presStyleLbl="parChTrans1D4" presStyleIdx="3" presStyleCnt="8"/>
      <dgm:spPr/>
      <dgm:t>
        <a:bodyPr/>
        <a:lstStyle/>
        <a:p>
          <a:endParaRPr lang="en-AU"/>
        </a:p>
      </dgm:t>
    </dgm:pt>
    <dgm:pt modelId="{5F598CDF-5C9F-46AB-9FD9-6E25F0F762AE}" type="pres">
      <dgm:prSet presAssocID="{DE426C9F-5DCF-494F-B129-127C00C63D2D}" presName="connTx" presStyleLbl="parChTrans1D4" presStyleIdx="3" presStyleCnt="8"/>
      <dgm:spPr/>
      <dgm:t>
        <a:bodyPr/>
        <a:lstStyle/>
        <a:p>
          <a:endParaRPr lang="en-AU"/>
        </a:p>
      </dgm:t>
    </dgm:pt>
    <dgm:pt modelId="{F8D057CA-4E77-4A8E-823C-22F5E1F126A5}" type="pres">
      <dgm:prSet presAssocID="{3D40D4D9-F795-44CC-B104-D421D086C55F}" presName="root2" presStyleCnt="0"/>
      <dgm:spPr/>
    </dgm:pt>
    <dgm:pt modelId="{394C69ED-3D4A-4F36-85C1-D1940427075E}" type="pres">
      <dgm:prSet presAssocID="{3D40D4D9-F795-44CC-B104-D421D086C55F}" presName="LevelTwoTextNode" presStyleLbl="node4" presStyleIdx="3" presStyleCnt="8">
        <dgm:presLayoutVars>
          <dgm:chPref val="3"/>
        </dgm:presLayoutVars>
      </dgm:prSet>
      <dgm:spPr/>
      <dgm:t>
        <a:bodyPr/>
        <a:lstStyle/>
        <a:p>
          <a:endParaRPr lang="en-AU"/>
        </a:p>
      </dgm:t>
    </dgm:pt>
    <dgm:pt modelId="{7B5DE5A2-25D6-4738-8652-6282AD55959A}" type="pres">
      <dgm:prSet presAssocID="{3D40D4D9-F795-44CC-B104-D421D086C55F}" presName="level3hierChild" presStyleCnt="0"/>
      <dgm:spPr/>
    </dgm:pt>
    <dgm:pt modelId="{531E624D-D7E9-4AA4-9D46-6D854F52BFD5}" type="pres">
      <dgm:prSet presAssocID="{D1781F50-4906-40E6-B7B1-28CDCEC13BA1}" presName="conn2-1" presStyleLbl="parChTrans1D4" presStyleIdx="4" presStyleCnt="8"/>
      <dgm:spPr/>
      <dgm:t>
        <a:bodyPr/>
        <a:lstStyle/>
        <a:p>
          <a:endParaRPr lang="en-AU"/>
        </a:p>
      </dgm:t>
    </dgm:pt>
    <dgm:pt modelId="{671C15BA-1E6C-44D2-BFFA-FD80DA37D599}" type="pres">
      <dgm:prSet presAssocID="{D1781F50-4906-40E6-B7B1-28CDCEC13BA1}" presName="connTx" presStyleLbl="parChTrans1D4" presStyleIdx="4" presStyleCnt="8"/>
      <dgm:spPr/>
      <dgm:t>
        <a:bodyPr/>
        <a:lstStyle/>
        <a:p>
          <a:endParaRPr lang="en-AU"/>
        </a:p>
      </dgm:t>
    </dgm:pt>
    <dgm:pt modelId="{A560252A-E82C-4421-B8B4-1762AB8EC26D}" type="pres">
      <dgm:prSet presAssocID="{FA14CA02-4EEE-4D14-8FB0-ECBD2D87308C}" presName="root2" presStyleCnt="0"/>
      <dgm:spPr/>
    </dgm:pt>
    <dgm:pt modelId="{E12E1B82-6357-4D71-9AC1-B2DAD3CD38F1}" type="pres">
      <dgm:prSet presAssocID="{FA14CA02-4EEE-4D14-8FB0-ECBD2D87308C}" presName="LevelTwoTextNode" presStyleLbl="node4" presStyleIdx="4" presStyleCnt="8">
        <dgm:presLayoutVars>
          <dgm:chPref val="3"/>
        </dgm:presLayoutVars>
      </dgm:prSet>
      <dgm:spPr/>
      <dgm:t>
        <a:bodyPr/>
        <a:lstStyle/>
        <a:p>
          <a:endParaRPr lang="en-AU"/>
        </a:p>
      </dgm:t>
    </dgm:pt>
    <dgm:pt modelId="{191CD68F-3A7D-444C-A07F-C9A113ADAD96}" type="pres">
      <dgm:prSet presAssocID="{FA14CA02-4EEE-4D14-8FB0-ECBD2D87308C}" presName="level3hierChild" presStyleCnt="0"/>
      <dgm:spPr/>
    </dgm:pt>
    <dgm:pt modelId="{37C9E228-7C2D-42B3-AA6B-BDE883B37D03}" type="pres">
      <dgm:prSet presAssocID="{F5676DA4-2C07-8E4E-AD5D-B2AE35BEC6F7}" presName="conn2-1" presStyleLbl="parChTrans1D4" presStyleIdx="5" presStyleCnt="8"/>
      <dgm:spPr/>
      <dgm:t>
        <a:bodyPr/>
        <a:lstStyle/>
        <a:p>
          <a:endParaRPr lang="en-AU"/>
        </a:p>
      </dgm:t>
    </dgm:pt>
    <dgm:pt modelId="{DA03EE9F-D69F-4165-ABC5-E1F793BCBB89}" type="pres">
      <dgm:prSet presAssocID="{F5676DA4-2C07-8E4E-AD5D-B2AE35BEC6F7}" presName="connTx" presStyleLbl="parChTrans1D4" presStyleIdx="5" presStyleCnt="8"/>
      <dgm:spPr/>
      <dgm:t>
        <a:bodyPr/>
        <a:lstStyle/>
        <a:p>
          <a:endParaRPr lang="en-AU"/>
        </a:p>
      </dgm:t>
    </dgm:pt>
    <dgm:pt modelId="{06882E8D-E4DE-4F23-894B-6E214CEAF1E9}" type="pres">
      <dgm:prSet presAssocID="{F3AD2E28-41F7-6347-88AC-B5467D2FC637}" presName="root2" presStyleCnt="0"/>
      <dgm:spPr/>
    </dgm:pt>
    <dgm:pt modelId="{B45C5BE3-4359-4DD4-9E2F-D261A2AFCD1B}" type="pres">
      <dgm:prSet presAssocID="{F3AD2E28-41F7-6347-88AC-B5467D2FC637}" presName="LevelTwoTextNode" presStyleLbl="node4" presStyleIdx="5" presStyleCnt="8">
        <dgm:presLayoutVars>
          <dgm:chPref val="3"/>
        </dgm:presLayoutVars>
      </dgm:prSet>
      <dgm:spPr/>
      <dgm:t>
        <a:bodyPr/>
        <a:lstStyle/>
        <a:p>
          <a:endParaRPr lang="en-AU"/>
        </a:p>
      </dgm:t>
    </dgm:pt>
    <dgm:pt modelId="{2078F2F1-3693-4399-8DBE-EBD7DD5C1F91}" type="pres">
      <dgm:prSet presAssocID="{F3AD2E28-41F7-6347-88AC-B5467D2FC637}" presName="level3hierChild" presStyleCnt="0"/>
      <dgm:spPr/>
    </dgm:pt>
    <dgm:pt modelId="{67756F81-5BF5-41B2-B564-168EBC8DF309}" type="pres">
      <dgm:prSet presAssocID="{129C8726-5C47-404A-AD57-D41E4850FE37}" presName="conn2-1" presStyleLbl="parChTrans1D4" presStyleIdx="6" presStyleCnt="8"/>
      <dgm:spPr/>
      <dgm:t>
        <a:bodyPr/>
        <a:lstStyle/>
        <a:p>
          <a:endParaRPr lang="en-AU"/>
        </a:p>
      </dgm:t>
    </dgm:pt>
    <dgm:pt modelId="{198A26E5-ED7D-4CF0-B1E3-DC3F5D0A4A58}" type="pres">
      <dgm:prSet presAssocID="{129C8726-5C47-404A-AD57-D41E4850FE37}" presName="connTx" presStyleLbl="parChTrans1D4" presStyleIdx="6" presStyleCnt="8"/>
      <dgm:spPr/>
      <dgm:t>
        <a:bodyPr/>
        <a:lstStyle/>
        <a:p>
          <a:endParaRPr lang="en-AU"/>
        </a:p>
      </dgm:t>
    </dgm:pt>
    <dgm:pt modelId="{7F33E36B-DC28-4696-B68C-BD89514D70A1}" type="pres">
      <dgm:prSet presAssocID="{6AFA7907-F7A6-481F-9309-F04F3E3D0A60}" presName="root2" presStyleCnt="0"/>
      <dgm:spPr/>
    </dgm:pt>
    <dgm:pt modelId="{D731774D-6715-47E2-A55A-6039CDE24067}" type="pres">
      <dgm:prSet presAssocID="{6AFA7907-F7A6-481F-9309-F04F3E3D0A60}" presName="LevelTwoTextNode" presStyleLbl="node4" presStyleIdx="6" presStyleCnt="8">
        <dgm:presLayoutVars>
          <dgm:chPref val="3"/>
        </dgm:presLayoutVars>
      </dgm:prSet>
      <dgm:spPr/>
      <dgm:t>
        <a:bodyPr/>
        <a:lstStyle/>
        <a:p>
          <a:endParaRPr lang="en-AU"/>
        </a:p>
      </dgm:t>
    </dgm:pt>
    <dgm:pt modelId="{F2D826B1-5AE4-475B-B746-035DB3E5876A}" type="pres">
      <dgm:prSet presAssocID="{6AFA7907-F7A6-481F-9309-F04F3E3D0A60}" presName="level3hierChild" presStyleCnt="0"/>
      <dgm:spPr/>
    </dgm:pt>
    <dgm:pt modelId="{57B8ABAC-CF2B-40B6-B1AA-581B7E7C4C61}" type="pres">
      <dgm:prSet presAssocID="{A8DFC083-4A5F-4BC9-A2FD-93630DB366D8}" presName="conn2-1" presStyleLbl="parChTrans1D4" presStyleIdx="7" presStyleCnt="8"/>
      <dgm:spPr/>
      <dgm:t>
        <a:bodyPr/>
        <a:lstStyle/>
        <a:p>
          <a:endParaRPr lang="en-AU"/>
        </a:p>
      </dgm:t>
    </dgm:pt>
    <dgm:pt modelId="{7A1BF920-E5CB-4823-98DD-69E4E45AC92E}" type="pres">
      <dgm:prSet presAssocID="{A8DFC083-4A5F-4BC9-A2FD-93630DB366D8}" presName="connTx" presStyleLbl="parChTrans1D4" presStyleIdx="7" presStyleCnt="8"/>
      <dgm:spPr/>
      <dgm:t>
        <a:bodyPr/>
        <a:lstStyle/>
        <a:p>
          <a:endParaRPr lang="en-AU"/>
        </a:p>
      </dgm:t>
    </dgm:pt>
    <dgm:pt modelId="{1E6F0E09-F624-49D9-A42E-DE7D986613DD}" type="pres">
      <dgm:prSet presAssocID="{ECCD3C2A-AB75-4606-BE12-347AEA809E0A}" presName="root2" presStyleCnt="0"/>
      <dgm:spPr/>
    </dgm:pt>
    <dgm:pt modelId="{5B1E81B9-B8DA-4A92-BC8B-29725607CE7A}" type="pres">
      <dgm:prSet presAssocID="{ECCD3C2A-AB75-4606-BE12-347AEA809E0A}" presName="LevelTwoTextNode" presStyleLbl="node4" presStyleIdx="7" presStyleCnt="8">
        <dgm:presLayoutVars>
          <dgm:chPref val="3"/>
        </dgm:presLayoutVars>
      </dgm:prSet>
      <dgm:spPr/>
      <dgm:t>
        <a:bodyPr/>
        <a:lstStyle/>
        <a:p>
          <a:endParaRPr lang="en-AU"/>
        </a:p>
      </dgm:t>
    </dgm:pt>
    <dgm:pt modelId="{BCC464E5-5E1A-416B-A187-4C7E109D2BFC}" type="pres">
      <dgm:prSet presAssocID="{ECCD3C2A-AB75-4606-BE12-347AEA809E0A}" presName="level3hierChild" presStyleCnt="0"/>
      <dgm:spPr/>
    </dgm:pt>
    <dgm:pt modelId="{952C8447-1962-4331-8845-0D3A7A962373}" type="pres">
      <dgm:prSet presAssocID="{9B0A8EF3-FFD4-438D-8F97-1E2D34CCA275}" presName="conn2-1" presStyleLbl="parChTrans1D2" presStyleIdx="1" presStyleCnt="4"/>
      <dgm:spPr/>
      <dgm:t>
        <a:bodyPr/>
        <a:lstStyle/>
        <a:p>
          <a:endParaRPr lang="en-AU"/>
        </a:p>
      </dgm:t>
    </dgm:pt>
    <dgm:pt modelId="{C70BA2EC-C297-44A1-AA4D-E8223F151079}" type="pres">
      <dgm:prSet presAssocID="{9B0A8EF3-FFD4-438D-8F97-1E2D34CCA275}" presName="connTx" presStyleLbl="parChTrans1D2" presStyleIdx="1" presStyleCnt="4"/>
      <dgm:spPr/>
      <dgm:t>
        <a:bodyPr/>
        <a:lstStyle/>
        <a:p>
          <a:endParaRPr lang="en-AU"/>
        </a:p>
      </dgm:t>
    </dgm:pt>
    <dgm:pt modelId="{DF81B4D0-4F11-4C08-A329-516C2D8DFBF8}" type="pres">
      <dgm:prSet presAssocID="{F430D2BB-0DD5-4167-9019-0E9067A2F22F}" presName="root2" presStyleCnt="0"/>
      <dgm:spPr/>
    </dgm:pt>
    <dgm:pt modelId="{C07D66E6-F068-4EB3-8734-9A7152AC87A8}" type="pres">
      <dgm:prSet presAssocID="{F430D2BB-0DD5-4167-9019-0E9067A2F22F}" presName="LevelTwoTextNode" presStyleLbl="node2" presStyleIdx="1" presStyleCnt="4">
        <dgm:presLayoutVars>
          <dgm:chPref val="3"/>
        </dgm:presLayoutVars>
      </dgm:prSet>
      <dgm:spPr/>
      <dgm:t>
        <a:bodyPr/>
        <a:lstStyle/>
        <a:p>
          <a:endParaRPr lang="en-AU"/>
        </a:p>
      </dgm:t>
    </dgm:pt>
    <dgm:pt modelId="{58F8ADED-4347-4582-A707-6B7C7D4D04B0}" type="pres">
      <dgm:prSet presAssocID="{F430D2BB-0DD5-4167-9019-0E9067A2F22F}" presName="level3hierChild" presStyleCnt="0"/>
      <dgm:spPr/>
    </dgm:pt>
    <dgm:pt modelId="{3062F725-1830-4D20-8DD9-4BF7F7E45EA9}" type="pres">
      <dgm:prSet presAssocID="{48D6BB54-DBC7-4BAA-ADA6-B63CCDCE3788}" presName="conn2-1" presStyleLbl="parChTrans1D3" presStyleIdx="1" presStyleCnt="6"/>
      <dgm:spPr/>
      <dgm:t>
        <a:bodyPr/>
        <a:lstStyle/>
        <a:p>
          <a:endParaRPr lang="en-AU"/>
        </a:p>
      </dgm:t>
    </dgm:pt>
    <dgm:pt modelId="{DFA336C2-DE61-44D5-ADA0-B3EABEC6C211}" type="pres">
      <dgm:prSet presAssocID="{48D6BB54-DBC7-4BAA-ADA6-B63CCDCE3788}" presName="connTx" presStyleLbl="parChTrans1D3" presStyleIdx="1" presStyleCnt="6"/>
      <dgm:spPr/>
      <dgm:t>
        <a:bodyPr/>
        <a:lstStyle/>
        <a:p>
          <a:endParaRPr lang="en-AU"/>
        </a:p>
      </dgm:t>
    </dgm:pt>
    <dgm:pt modelId="{19F29EB2-7009-4202-8F76-B2FB6F7FC765}" type="pres">
      <dgm:prSet presAssocID="{F9DB22EB-B952-4FC5-920C-A3F37FF3AB9A}" presName="root2" presStyleCnt="0"/>
      <dgm:spPr/>
    </dgm:pt>
    <dgm:pt modelId="{317987B5-6D6B-4708-9CE3-25CE24D0BCFF}" type="pres">
      <dgm:prSet presAssocID="{F9DB22EB-B952-4FC5-920C-A3F37FF3AB9A}" presName="LevelTwoTextNode" presStyleLbl="node3" presStyleIdx="1" presStyleCnt="6">
        <dgm:presLayoutVars>
          <dgm:chPref val="3"/>
        </dgm:presLayoutVars>
      </dgm:prSet>
      <dgm:spPr/>
      <dgm:t>
        <a:bodyPr/>
        <a:lstStyle/>
        <a:p>
          <a:endParaRPr lang="en-AU"/>
        </a:p>
      </dgm:t>
    </dgm:pt>
    <dgm:pt modelId="{25A0E9D6-5BFC-4474-B8BE-2466D88187E5}" type="pres">
      <dgm:prSet presAssocID="{F9DB22EB-B952-4FC5-920C-A3F37FF3AB9A}" presName="level3hierChild" presStyleCnt="0"/>
      <dgm:spPr/>
    </dgm:pt>
    <dgm:pt modelId="{DE5F349A-3696-405C-BD61-6603D69FFC01}" type="pres">
      <dgm:prSet presAssocID="{599B90A5-3B77-451C-9738-6232230498AD}" presName="conn2-1" presStyleLbl="parChTrans1D3" presStyleIdx="2" presStyleCnt="6"/>
      <dgm:spPr/>
      <dgm:t>
        <a:bodyPr/>
        <a:lstStyle/>
        <a:p>
          <a:endParaRPr lang="en-AU"/>
        </a:p>
      </dgm:t>
    </dgm:pt>
    <dgm:pt modelId="{26FBE294-DC8F-45A0-92BD-D903D39D80FB}" type="pres">
      <dgm:prSet presAssocID="{599B90A5-3B77-451C-9738-6232230498AD}" presName="connTx" presStyleLbl="parChTrans1D3" presStyleIdx="2" presStyleCnt="6"/>
      <dgm:spPr/>
      <dgm:t>
        <a:bodyPr/>
        <a:lstStyle/>
        <a:p>
          <a:endParaRPr lang="en-AU"/>
        </a:p>
      </dgm:t>
    </dgm:pt>
    <dgm:pt modelId="{C480ACC1-BB63-43CA-B952-9FC0587C7A73}" type="pres">
      <dgm:prSet presAssocID="{21F201C1-4191-44BA-BCCA-35AF08A175F8}" presName="root2" presStyleCnt="0"/>
      <dgm:spPr/>
    </dgm:pt>
    <dgm:pt modelId="{5985A131-C182-454D-8220-D1EACC1934C2}" type="pres">
      <dgm:prSet presAssocID="{21F201C1-4191-44BA-BCCA-35AF08A175F8}" presName="LevelTwoTextNode" presStyleLbl="node3" presStyleIdx="2" presStyleCnt="6">
        <dgm:presLayoutVars>
          <dgm:chPref val="3"/>
        </dgm:presLayoutVars>
      </dgm:prSet>
      <dgm:spPr/>
      <dgm:t>
        <a:bodyPr/>
        <a:lstStyle/>
        <a:p>
          <a:endParaRPr lang="en-AU"/>
        </a:p>
      </dgm:t>
    </dgm:pt>
    <dgm:pt modelId="{B6BC1F88-3043-4088-8538-D68F7FBF1810}" type="pres">
      <dgm:prSet presAssocID="{21F201C1-4191-44BA-BCCA-35AF08A175F8}" presName="level3hierChild" presStyleCnt="0"/>
      <dgm:spPr/>
    </dgm:pt>
    <dgm:pt modelId="{26A0939A-5C07-4AF3-803F-2393483DA2E6}" type="pres">
      <dgm:prSet presAssocID="{A621E06E-758F-E34B-B217-62B147E275FE}" presName="conn2-1" presStyleLbl="parChTrans1D2" presStyleIdx="2" presStyleCnt="4"/>
      <dgm:spPr/>
      <dgm:t>
        <a:bodyPr/>
        <a:lstStyle/>
        <a:p>
          <a:endParaRPr lang="en-AU"/>
        </a:p>
      </dgm:t>
    </dgm:pt>
    <dgm:pt modelId="{2E1EEF9D-23C6-4E4A-8E0E-F3FF6AD0142D}" type="pres">
      <dgm:prSet presAssocID="{A621E06E-758F-E34B-B217-62B147E275FE}" presName="connTx" presStyleLbl="parChTrans1D2" presStyleIdx="2" presStyleCnt="4"/>
      <dgm:spPr/>
      <dgm:t>
        <a:bodyPr/>
        <a:lstStyle/>
        <a:p>
          <a:endParaRPr lang="en-AU"/>
        </a:p>
      </dgm:t>
    </dgm:pt>
    <dgm:pt modelId="{99AE2A69-E441-42AB-8908-66D662D4D3D6}" type="pres">
      <dgm:prSet presAssocID="{0DAF830D-EDAA-1643-BB0A-0F7DA2545DA5}" presName="root2" presStyleCnt="0"/>
      <dgm:spPr/>
    </dgm:pt>
    <dgm:pt modelId="{0E825AFC-D6FF-4978-B7BC-6CD1AD0B30A0}" type="pres">
      <dgm:prSet presAssocID="{0DAF830D-EDAA-1643-BB0A-0F7DA2545DA5}" presName="LevelTwoTextNode" presStyleLbl="node2" presStyleIdx="2" presStyleCnt="4">
        <dgm:presLayoutVars>
          <dgm:chPref val="3"/>
        </dgm:presLayoutVars>
      </dgm:prSet>
      <dgm:spPr/>
      <dgm:t>
        <a:bodyPr/>
        <a:lstStyle/>
        <a:p>
          <a:endParaRPr lang="en-AU"/>
        </a:p>
      </dgm:t>
    </dgm:pt>
    <dgm:pt modelId="{8D6F8080-B8F7-42D8-B048-048BE8F000BE}" type="pres">
      <dgm:prSet presAssocID="{0DAF830D-EDAA-1643-BB0A-0F7DA2545DA5}" presName="level3hierChild" presStyleCnt="0"/>
      <dgm:spPr/>
    </dgm:pt>
    <dgm:pt modelId="{74671C80-396E-4428-A5DF-343000C84947}" type="pres">
      <dgm:prSet presAssocID="{46083874-67C2-924B-B1FD-FAA5EEA2F063}" presName="conn2-1" presStyleLbl="parChTrans1D3" presStyleIdx="3" presStyleCnt="6"/>
      <dgm:spPr/>
      <dgm:t>
        <a:bodyPr/>
        <a:lstStyle/>
        <a:p>
          <a:endParaRPr lang="en-AU"/>
        </a:p>
      </dgm:t>
    </dgm:pt>
    <dgm:pt modelId="{E0BBD33B-5826-483C-8143-A6D8537A26F4}" type="pres">
      <dgm:prSet presAssocID="{46083874-67C2-924B-B1FD-FAA5EEA2F063}" presName="connTx" presStyleLbl="parChTrans1D3" presStyleIdx="3" presStyleCnt="6"/>
      <dgm:spPr/>
      <dgm:t>
        <a:bodyPr/>
        <a:lstStyle/>
        <a:p>
          <a:endParaRPr lang="en-AU"/>
        </a:p>
      </dgm:t>
    </dgm:pt>
    <dgm:pt modelId="{D1D83E4A-A19E-4DA7-B284-FD4A1EF2B2F8}" type="pres">
      <dgm:prSet presAssocID="{FBDF7D42-82A6-A94F-A088-2798B41AEDBD}" presName="root2" presStyleCnt="0"/>
      <dgm:spPr/>
    </dgm:pt>
    <dgm:pt modelId="{88ECBA2B-51B4-499F-84C3-BA112D5D8629}" type="pres">
      <dgm:prSet presAssocID="{FBDF7D42-82A6-A94F-A088-2798B41AEDBD}" presName="LevelTwoTextNode" presStyleLbl="node3" presStyleIdx="3" presStyleCnt="6">
        <dgm:presLayoutVars>
          <dgm:chPref val="3"/>
        </dgm:presLayoutVars>
      </dgm:prSet>
      <dgm:spPr/>
      <dgm:t>
        <a:bodyPr/>
        <a:lstStyle/>
        <a:p>
          <a:endParaRPr lang="en-AU"/>
        </a:p>
      </dgm:t>
    </dgm:pt>
    <dgm:pt modelId="{A82A281E-16DE-47A6-BFCA-1954F8CA4DBC}" type="pres">
      <dgm:prSet presAssocID="{FBDF7D42-82A6-A94F-A088-2798B41AEDBD}" presName="level3hierChild" presStyleCnt="0"/>
      <dgm:spPr/>
    </dgm:pt>
    <dgm:pt modelId="{6539D1DF-1BF1-4DF7-99AB-07954DB38DF5}" type="pres">
      <dgm:prSet presAssocID="{4226B355-D818-0648-97B0-2BA2C9B8FEA7}" presName="conn2-1" presStyleLbl="parChTrans1D3" presStyleIdx="4" presStyleCnt="6"/>
      <dgm:spPr/>
      <dgm:t>
        <a:bodyPr/>
        <a:lstStyle/>
        <a:p>
          <a:endParaRPr lang="en-AU"/>
        </a:p>
      </dgm:t>
    </dgm:pt>
    <dgm:pt modelId="{F77E1B54-E66E-4E30-A5A9-71307B2BDA81}" type="pres">
      <dgm:prSet presAssocID="{4226B355-D818-0648-97B0-2BA2C9B8FEA7}" presName="connTx" presStyleLbl="parChTrans1D3" presStyleIdx="4" presStyleCnt="6"/>
      <dgm:spPr/>
      <dgm:t>
        <a:bodyPr/>
        <a:lstStyle/>
        <a:p>
          <a:endParaRPr lang="en-AU"/>
        </a:p>
      </dgm:t>
    </dgm:pt>
    <dgm:pt modelId="{81D75C9E-6F97-418D-A9D3-4DC340E7884F}" type="pres">
      <dgm:prSet presAssocID="{C2A18544-B2E0-5444-BF24-41918163B24C}" presName="root2" presStyleCnt="0"/>
      <dgm:spPr/>
    </dgm:pt>
    <dgm:pt modelId="{F08A7239-D7A3-499D-8DC3-24F29E306189}" type="pres">
      <dgm:prSet presAssocID="{C2A18544-B2E0-5444-BF24-41918163B24C}" presName="LevelTwoTextNode" presStyleLbl="node3" presStyleIdx="4" presStyleCnt="6">
        <dgm:presLayoutVars>
          <dgm:chPref val="3"/>
        </dgm:presLayoutVars>
      </dgm:prSet>
      <dgm:spPr/>
      <dgm:t>
        <a:bodyPr/>
        <a:lstStyle/>
        <a:p>
          <a:endParaRPr lang="en-AU"/>
        </a:p>
      </dgm:t>
    </dgm:pt>
    <dgm:pt modelId="{5D4668D8-D3D3-4840-8237-6737F19DF7A2}" type="pres">
      <dgm:prSet presAssocID="{C2A18544-B2E0-5444-BF24-41918163B24C}" presName="level3hierChild" presStyleCnt="0"/>
      <dgm:spPr/>
    </dgm:pt>
    <dgm:pt modelId="{744BA0FE-636A-4E75-8F77-FB90CD27527B}" type="pres">
      <dgm:prSet presAssocID="{E6DDD066-E60F-4CC6-99F4-6D28C5339833}" presName="conn2-1" presStyleLbl="parChTrans1D2" presStyleIdx="3" presStyleCnt="4"/>
      <dgm:spPr/>
      <dgm:t>
        <a:bodyPr/>
        <a:lstStyle/>
        <a:p>
          <a:endParaRPr lang="en-AU"/>
        </a:p>
      </dgm:t>
    </dgm:pt>
    <dgm:pt modelId="{10CB84B0-809F-4CED-B187-F9D90BA0ED93}" type="pres">
      <dgm:prSet presAssocID="{E6DDD066-E60F-4CC6-99F4-6D28C5339833}" presName="connTx" presStyleLbl="parChTrans1D2" presStyleIdx="3" presStyleCnt="4"/>
      <dgm:spPr/>
      <dgm:t>
        <a:bodyPr/>
        <a:lstStyle/>
        <a:p>
          <a:endParaRPr lang="en-AU"/>
        </a:p>
      </dgm:t>
    </dgm:pt>
    <dgm:pt modelId="{88B9A1EF-432B-44CC-9E0D-ECD0D9CCA53B}" type="pres">
      <dgm:prSet presAssocID="{B87894B6-4245-4E8C-A0F3-A2B489C6B228}" presName="root2" presStyleCnt="0"/>
      <dgm:spPr/>
    </dgm:pt>
    <dgm:pt modelId="{0C0D3DB6-F710-4E02-AFBB-107EDBF83E85}" type="pres">
      <dgm:prSet presAssocID="{B87894B6-4245-4E8C-A0F3-A2B489C6B228}" presName="LevelTwoTextNode" presStyleLbl="node2" presStyleIdx="3" presStyleCnt="4">
        <dgm:presLayoutVars>
          <dgm:chPref val="3"/>
        </dgm:presLayoutVars>
      </dgm:prSet>
      <dgm:spPr/>
      <dgm:t>
        <a:bodyPr/>
        <a:lstStyle/>
        <a:p>
          <a:endParaRPr lang="en-AU"/>
        </a:p>
      </dgm:t>
    </dgm:pt>
    <dgm:pt modelId="{B138B351-F19D-4C8E-A324-D6345FB8AE8D}" type="pres">
      <dgm:prSet presAssocID="{B87894B6-4245-4E8C-A0F3-A2B489C6B228}" presName="level3hierChild" presStyleCnt="0"/>
      <dgm:spPr/>
    </dgm:pt>
    <dgm:pt modelId="{0600B745-AF66-451C-B2A4-DF2605132FCB}" type="pres">
      <dgm:prSet presAssocID="{A7BA36A9-A616-4CF8-9A20-E35BEABD62F7}" presName="conn2-1" presStyleLbl="parChTrans1D3" presStyleIdx="5" presStyleCnt="6"/>
      <dgm:spPr/>
      <dgm:t>
        <a:bodyPr/>
        <a:lstStyle/>
        <a:p>
          <a:endParaRPr lang="en-AU"/>
        </a:p>
      </dgm:t>
    </dgm:pt>
    <dgm:pt modelId="{B101966E-5DAC-42D9-959A-206ADB9C70E3}" type="pres">
      <dgm:prSet presAssocID="{A7BA36A9-A616-4CF8-9A20-E35BEABD62F7}" presName="connTx" presStyleLbl="parChTrans1D3" presStyleIdx="5" presStyleCnt="6"/>
      <dgm:spPr/>
      <dgm:t>
        <a:bodyPr/>
        <a:lstStyle/>
        <a:p>
          <a:endParaRPr lang="en-AU"/>
        </a:p>
      </dgm:t>
    </dgm:pt>
    <dgm:pt modelId="{C88EFEFE-89AE-4AC8-8375-A6152EB7E6B0}" type="pres">
      <dgm:prSet presAssocID="{420AF351-71CB-49E4-AEA1-5D05A1BB5084}" presName="root2" presStyleCnt="0"/>
      <dgm:spPr/>
    </dgm:pt>
    <dgm:pt modelId="{1DE43475-F900-40C4-90C5-067DB84F10B8}" type="pres">
      <dgm:prSet presAssocID="{420AF351-71CB-49E4-AEA1-5D05A1BB5084}" presName="LevelTwoTextNode" presStyleLbl="node3" presStyleIdx="5" presStyleCnt="6">
        <dgm:presLayoutVars>
          <dgm:chPref val="3"/>
        </dgm:presLayoutVars>
      </dgm:prSet>
      <dgm:spPr/>
      <dgm:t>
        <a:bodyPr/>
        <a:lstStyle/>
        <a:p>
          <a:endParaRPr lang="en-AU"/>
        </a:p>
      </dgm:t>
    </dgm:pt>
    <dgm:pt modelId="{42FF1D8E-012F-4164-926B-52A466F0AF3C}" type="pres">
      <dgm:prSet presAssocID="{420AF351-71CB-49E4-AEA1-5D05A1BB5084}" presName="level3hierChild" presStyleCnt="0"/>
      <dgm:spPr/>
    </dgm:pt>
  </dgm:ptLst>
  <dgm:cxnLst>
    <dgm:cxn modelId="{D2E90D33-A847-4F00-8100-8C4516CC0DA4}" type="presOf" srcId="{9CE4A351-7BB0-4058-8E39-40B31888E78F}" destId="{9182A4ED-F941-42A8-B0C7-074E9669D148}" srcOrd="1" destOrd="0" presId="urn:microsoft.com/office/officeart/2008/layout/HorizontalMultiLevelHierarchy"/>
    <dgm:cxn modelId="{FE83CA94-938F-4BBE-8471-C71C6E41145D}" type="presOf" srcId="{48D6BB54-DBC7-4BAA-ADA6-B63CCDCE3788}" destId="{3062F725-1830-4D20-8DD9-4BF7F7E45EA9}" srcOrd="0" destOrd="0" presId="urn:microsoft.com/office/officeart/2008/layout/HorizontalMultiLevelHierarchy"/>
    <dgm:cxn modelId="{C37E899C-267A-4618-B9E7-14A7719F8317}" srcId="{02146D83-7C70-4C61-B67B-F81FE30D8C2F}" destId="{E5EE912F-383E-468B-871B-B62302A9A2FA}" srcOrd="0" destOrd="0" parTransId="{9CE4A351-7BB0-4058-8E39-40B31888E78F}" sibTransId="{DE5C50CF-7D1C-4A76-9D8F-3F928F74519A}"/>
    <dgm:cxn modelId="{4C5E10E9-696A-43F0-9842-5E4783A78C4A}" type="presOf" srcId="{A8DFC083-4A5F-4BC9-A2FD-93630DB366D8}" destId="{7A1BF920-E5CB-4823-98DD-69E4E45AC92E}" srcOrd="1" destOrd="0" presId="urn:microsoft.com/office/officeart/2008/layout/HorizontalMultiLevelHierarchy"/>
    <dgm:cxn modelId="{8FDF08EC-D43E-4B53-99E8-01C88E65A0AF}" type="presOf" srcId="{02146D83-7C70-4C61-B67B-F81FE30D8C2F}" destId="{14F41B37-ACE1-4033-8E0B-5D29E5AF9E17}" srcOrd="0" destOrd="0" presId="urn:microsoft.com/office/officeart/2008/layout/HorizontalMultiLevelHierarchy"/>
    <dgm:cxn modelId="{B66E6A67-0930-4916-9E1C-A2461608D45C}" type="presOf" srcId="{F9DB22EB-B952-4FC5-920C-A3F37FF3AB9A}" destId="{317987B5-6D6B-4708-9CE3-25CE24D0BCFF}" srcOrd="0" destOrd="0" presId="urn:microsoft.com/office/officeart/2008/layout/HorizontalMultiLevelHierarchy"/>
    <dgm:cxn modelId="{6A7D728B-2083-4E4A-A4FC-12740EBF757D}" type="presOf" srcId="{46083874-67C2-924B-B1FD-FAA5EEA2F063}" destId="{E0BBD33B-5826-483C-8143-A6D8537A26F4}" srcOrd="1" destOrd="0" presId="urn:microsoft.com/office/officeart/2008/layout/HorizontalMultiLevelHierarchy"/>
    <dgm:cxn modelId="{9AC64EFF-7839-4906-AE7D-B87A7CE061AD}" type="presOf" srcId="{6984869D-F45B-0D4B-8A21-A536216EC639}" destId="{310F2522-82C9-44D3-8A77-3DC8305EAC94}" srcOrd="0" destOrd="0" presId="urn:microsoft.com/office/officeart/2008/layout/HorizontalMultiLevelHierarchy"/>
    <dgm:cxn modelId="{99F835C0-DF43-470D-906F-C42140910075}" type="presOf" srcId="{ECCD3C2A-AB75-4606-BE12-347AEA809E0A}" destId="{5B1E81B9-B8DA-4A92-BC8B-29725607CE7A}" srcOrd="0" destOrd="0" presId="urn:microsoft.com/office/officeart/2008/layout/HorizontalMultiLevelHierarchy"/>
    <dgm:cxn modelId="{CF205ADC-AABC-45FF-917C-6B2A6417D678}" type="presOf" srcId="{9B0A8EF3-FFD4-438D-8F97-1E2D34CCA275}" destId="{952C8447-1962-4331-8845-0D3A7A962373}" srcOrd="0" destOrd="0" presId="urn:microsoft.com/office/officeart/2008/layout/HorizontalMultiLevelHierarchy"/>
    <dgm:cxn modelId="{FB2E952C-3C1D-49D4-A534-67D2953FF860}" type="presOf" srcId="{129C8726-5C47-404A-AD57-D41E4850FE37}" destId="{198A26E5-ED7D-4CF0-B1E3-DC3F5D0A4A58}" srcOrd="1" destOrd="0" presId="urn:microsoft.com/office/officeart/2008/layout/HorizontalMultiLevelHierarchy"/>
    <dgm:cxn modelId="{E67493C1-E46D-4BED-A045-664D7D3024C1}" srcId="{6984869D-F45B-0D4B-8A21-A536216EC639}" destId="{B87894B6-4245-4E8C-A0F3-A2B489C6B228}" srcOrd="3" destOrd="0" parTransId="{E6DDD066-E60F-4CC6-99F4-6D28C5339833}" sibTransId="{BFB38178-1800-4354-98A5-73C198DD5473}"/>
    <dgm:cxn modelId="{BC5935EC-BFEC-4845-BD22-3BF3510DE910}" srcId="{F430D2BB-0DD5-4167-9019-0E9067A2F22F}" destId="{F9DB22EB-B952-4FC5-920C-A3F37FF3AB9A}" srcOrd="0" destOrd="0" parTransId="{48D6BB54-DBC7-4BAA-ADA6-B63CCDCE3788}" sibTransId="{7BD090BF-2486-4ECE-85B2-0C752B23B82C}"/>
    <dgm:cxn modelId="{A5EEE786-AB0C-462E-93F9-4868767A4E59}" type="presOf" srcId="{21F201C1-4191-44BA-BCCA-35AF08A175F8}" destId="{5985A131-C182-454D-8220-D1EACC1934C2}" srcOrd="0" destOrd="0" presId="urn:microsoft.com/office/officeart/2008/layout/HorizontalMultiLevelHierarchy"/>
    <dgm:cxn modelId="{2259DAFB-8798-435B-AA30-8F6AB509A733}" type="presOf" srcId="{599B90A5-3B77-451C-9738-6232230498AD}" destId="{26FBE294-DC8F-45A0-92BD-D903D39D80FB}" srcOrd="1" destOrd="0" presId="urn:microsoft.com/office/officeart/2008/layout/HorizontalMultiLevelHierarchy"/>
    <dgm:cxn modelId="{5F6F63E5-CF93-4E2F-A72E-55F11D7033B5}" type="presOf" srcId="{DE426C9F-5DCF-494F-B129-127C00C63D2D}" destId="{D85E4AC1-71C6-4654-91B0-7E44FAAC67F5}" srcOrd="0" destOrd="0" presId="urn:microsoft.com/office/officeart/2008/layout/HorizontalMultiLevelHierarchy"/>
    <dgm:cxn modelId="{1EEBB8B7-B7A9-4F34-8251-2CC66AE49638}" type="presOf" srcId="{599B90A5-3B77-451C-9738-6232230498AD}" destId="{DE5F349A-3696-405C-BD61-6603D69FFC01}" srcOrd="0" destOrd="0" presId="urn:microsoft.com/office/officeart/2008/layout/HorizontalMultiLevelHierarchy"/>
    <dgm:cxn modelId="{215EBD29-E082-4446-AB0A-E5FD1425990F}" type="presOf" srcId="{4CC577A5-E362-D34A-94E7-53435CAF29BF}" destId="{ABAAF06E-C4F1-4EEF-A4A8-157EC029D212}" srcOrd="1" destOrd="0" presId="urn:microsoft.com/office/officeart/2008/layout/HorizontalMultiLevelHierarchy"/>
    <dgm:cxn modelId="{4E0109FC-84A3-42E2-B143-6CDA9E2FE68C}" type="presOf" srcId="{A621E06E-758F-E34B-B217-62B147E275FE}" destId="{2E1EEF9D-23C6-4E4A-8E0E-F3FF6AD0142D}" srcOrd="1" destOrd="0" presId="urn:microsoft.com/office/officeart/2008/layout/HorizontalMultiLevelHierarchy"/>
    <dgm:cxn modelId="{51D71E74-00EE-497A-9AC0-41331832ECEC}" srcId="{FF3FB990-F78D-7346-8BFF-26A502EF00DD}" destId="{02146D83-7C70-4C61-B67B-F81FE30D8C2F}" srcOrd="0" destOrd="0" parTransId="{9E107E32-24A0-4A9C-9F2D-F8494425ACF3}" sibTransId="{295C539D-CADD-4C46-BD0E-611F972B205B}"/>
    <dgm:cxn modelId="{CF17D93C-DA88-4287-90EC-9197FC84C9DB}" srcId="{6AFA7907-F7A6-481F-9309-F04F3E3D0A60}" destId="{ECCD3C2A-AB75-4606-BE12-347AEA809E0A}" srcOrd="0" destOrd="0" parTransId="{A8DFC083-4A5F-4BC9-A2FD-93630DB366D8}" sibTransId="{61718B8B-0E62-4419-93A1-7D3F19D8DFC7}"/>
    <dgm:cxn modelId="{4B5628D4-41EE-4A7D-B1D1-E8882CEDDA0F}" type="presOf" srcId="{C2A18544-B2E0-5444-BF24-41918163B24C}" destId="{F08A7239-D7A3-499D-8DC3-24F29E306189}" srcOrd="0" destOrd="0" presId="urn:microsoft.com/office/officeart/2008/layout/HorizontalMultiLevelHierarchy"/>
    <dgm:cxn modelId="{BE664885-B58A-4BBC-8DE2-3C1D637E2FFD}" type="presOf" srcId="{9E107E32-24A0-4A9C-9F2D-F8494425ACF3}" destId="{70CBB60B-62A3-40B4-BFC6-58744E081E11}" srcOrd="1" destOrd="0" presId="urn:microsoft.com/office/officeart/2008/layout/HorizontalMultiLevelHierarchy"/>
    <dgm:cxn modelId="{2BB436AF-C931-564D-843F-AAF6B0F0F5FB}" srcId="{4E64D7A3-7BA8-4043-9D3E-6AC2AE080DD3}" destId="{FF3FB990-F78D-7346-8BFF-26A502EF00DD}" srcOrd="0" destOrd="0" parTransId="{AD59BCF8-9671-9D4B-9D27-951B1289A3D9}" sibTransId="{9F4A2CE4-A5AD-A84D-BFA7-034F247F9C7F}"/>
    <dgm:cxn modelId="{C6E46F4A-8D1C-480C-9F07-72EEC4E1236C}" type="presOf" srcId="{9E107E32-24A0-4A9C-9F2D-F8494425ACF3}" destId="{22C0B14B-3678-4255-A6BD-E04CC4F26989}" srcOrd="0" destOrd="0" presId="urn:microsoft.com/office/officeart/2008/layout/HorizontalMultiLevelHierarchy"/>
    <dgm:cxn modelId="{C081802C-7E5F-4A29-A67C-3B2FD55CEAE8}" srcId="{02146D83-7C70-4C61-B67B-F81FE30D8C2F}" destId="{FA14CA02-4EEE-4D14-8FB0-ECBD2D87308C}" srcOrd="1" destOrd="0" parTransId="{D1781F50-4906-40E6-B7B1-28CDCEC13BA1}" sibTransId="{D28FBEEE-820C-48D1-8116-A4231A9422C5}"/>
    <dgm:cxn modelId="{137D792A-2FC2-438D-A000-DE1E36FC97DF}" srcId="{6984869D-F45B-0D4B-8A21-A536216EC639}" destId="{F430D2BB-0DD5-4167-9019-0E9067A2F22F}" srcOrd="1" destOrd="0" parTransId="{9B0A8EF3-FFD4-438D-8F97-1E2D34CCA275}" sibTransId="{30DB1C44-519E-421D-A28A-17C938C4C1EA}"/>
    <dgm:cxn modelId="{851E9C7F-18C9-4085-AD62-B2FDF0BC33A8}" type="presOf" srcId="{E6DDD066-E60F-4CC6-99F4-6D28C5339833}" destId="{10CB84B0-809F-4CED-B187-F9D90BA0ED93}" srcOrd="1" destOrd="0" presId="urn:microsoft.com/office/officeart/2008/layout/HorizontalMultiLevelHierarchy"/>
    <dgm:cxn modelId="{7AA3FB9E-4B2A-4659-B607-3AC9DB236AF9}" type="presOf" srcId="{DE426C9F-5DCF-494F-B129-127C00C63D2D}" destId="{5F598CDF-5C9F-46AB-9FD9-6E25F0F762AE}" srcOrd="1" destOrd="0" presId="urn:microsoft.com/office/officeart/2008/layout/HorizontalMultiLevelHierarchy"/>
    <dgm:cxn modelId="{2F1F3B26-DDE4-404F-B09D-94BDA1B385F6}" type="presOf" srcId="{A7BA36A9-A616-4CF8-9A20-E35BEABD62F7}" destId="{0600B745-AF66-451C-B2A4-DF2605132FCB}" srcOrd="0" destOrd="0" presId="urn:microsoft.com/office/officeart/2008/layout/HorizontalMultiLevelHierarchy"/>
    <dgm:cxn modelId="{E0B6FD14-7279-4FFE-9FA4-DF1BE2917E1D}" srcId="{F3AD2E28-41F7-6347-88AC-B5467D2FC637}" destId="{6AFA7907-F7A6-481F-9309-F04F3E3D0A60}" srcOrd="0" destOrd="0" parTransId="{129C8726-5C47-404A-AD57-D41E4850FE37}" sibTransId="{A6CD840C-45F4-4AD7-8E75-38DAB12271EB}"/>
    <dgm:cxn modelId="{7FA6D94E-7559-46D6-A334-E4A7AD7F19CF}" type="presOf" srcId="{F430D2BB-0DD5-4167-9019-0E9067A2F22F}" destId="{C07D66E6-F068-4EB3-8734-9A7152AC87A8}" srcOrd="0" destOrd="0" presId="urn:microsoft.com/office/officeart/2008/layout/HorizontalMultiLevelHierarchy"/>
    <dgm:cxn modelId="{0A33FACB-245B-4159-B964-A62EBBB105E7}" type="presOf" srcId="{E5EE912F-383E-468B-871B-B62302A9A2FA}" destId="{20FA536C-B7E6-49C6-9D25-6C796661910A}" srcOrd="0" destOrd="0" presId="urn:microsoft.com/office/officeart/2008/layout/HorizontalMultiLevelHierarchy"/>
    <dgm:cxn modelId="{E72E9208-4C57-4143-AA41-43BC4490804F}" type="presOf" srcId="{3D40D4D9-F795-44CC-B104-D421D086C55F}" destId="{394C69ED-3D4A-4F36-85C1-D1940427075E}" srcOrd="0" destOrd="0" presId="urn:microsoft.com/office/officeart/2008/layout/HorizontalMultiLevelHierarchy"/>
    <dgm:cxn modelId="{24340B65-D346-408E-BA12-D7F9386D2F5D}" type="presOf" srcId="{A621E06E-758F-E34B-B217-62B147E275FE}" destId="{26A0939A-5C07-4AF3-803F-2393483DA2E6}" srcOrd="0" destOrd="0" presId="urn:microsoft.com/office/officeart/2008/layout/HorizontalMultiLevelHierarchy"/>
    <dgm:cxn modelId="{048AD648-11FC-40B5-A183-0DF2F6BE2C4F}" srcId="{B87894B6-4245-4E8C-A0F3-A2B489C6B228}" destId="{420AF351-71CB-49E4-AEA1-5D05A1BB5084}" srcOrd="0" destOrd="0" parTransId="{A7BA36A9-A616-4CF8-9A20-E35BEABD62F7}" sibTransId="{31DC6936-F470-4462-8CB1-3D5123593EEF}"/>
    <dgm:cxn modelId="{BB5A139C-F2E5-4156-8AF6-FE87CB9A398B}" type="presOf" srcId="{A4E3261A-C81F-054B-82AE-D2F5A0C70674}" destId="{0689856E-AAFC-4687-9182-7DA00814374B}" srcOrd="1" destOrd="0" presId="urn:microsoft.com/office/officeart/2008/layout/HorizontalMultiLevelHierarchy"/>
    <dgm:cxn modelId="{AF1C5816-7846-4AF4-AEAB-97F0E100A6CD}" type="presOf" srcId="{6AFA7907-F7A6-481F-9309-F04F3E3D0A60}" destId="{D731774D-6715-47E2-A55A-6039CDE24067}" srcOrd="0" destOrd="0" presId="urn:microsoft.com/office/officeart/2008/layout/HorizontalMultiLevelHierarchy"/>
    <dgm:cxn modelId="{D4E6257C-9C1A-4A33-A90C-60CBE6729901}" type="presOf" srcId="{B87894B6-4245-4E8C-A0F3-A2B489C6B228}" destId="{0C0D3DB6-F710-4E02-AFBB-107EDBF83E85}" srcOrd="0" destOrd="0" presId="urn:microsoft.com/office/officeart/2008/layout/HorizontalMultiLevelHierarchy"/>
    <dgm:cxn modelId="{69953893-5E88-4596-93BB-00EA9386BC17}" type="presOf" srcId="{48D6BB54-DBC7-4BAA-ADA6-B63CCDCE3788}" destId="{DFA336C2-DE61-44D5-ADA0-B3EABEC6C211}" srcOrd="1" destOrd="0" presId="urn:microsoft.com/office/officeart/2008/layout/HorizontalMultiLevelHierarchy"/>
    <dgm:cxn modelId="{1CD83753-4BE3-4921-A730-438D1F388658}" type="presOf" srcId="{46083874-67C2-924B-B1FD-FAA5EEA2F063}" destId="{74671C80-396E-4428-A5DF-343000C84947}" srcOrd="0" destOrd="0" presId="urn:microsoft.com/office/officeart/2008/layout/HorizontalMultiLevelHierarchy"/>
    <dgm:cxn modelId="{4163E1D7-DA64-4EC3-9280-D33EF7C50A83}" type="presOf" srcId="{0C6AE3A9-F70E-ED46-93DE-7086EC1EF3F6}" destId="{7FD1FC24-9737-4D57-AA1B-8D3E7491923C}" srcOrd="0" destOrd="0" presId="urn:microsoft.com/office/officeart/2008/layout/HorizontalMultiLevelHierarchy"/>
    <dgm:cxn modelId="{F4286DE3-7D06-484B-A209-FE7CBF53EB3C}" type="presOf" srcId="{A7BA36A9-A616-4CF8-9A20-E35BEABD62F7}" destId="{B101966E-5DAC-42D9-959A-206ADB9C70E3}" srcOrd="1" destOrd="0" presId="urn:microsoft.com/office/officeart/2008/layout/HorizontalMultiLevelHierarchy"/>
    <dgm:cxn modelId="{3B78181F-BF1A-4AE0-887B-8BB743B036E2}" type="presOf" srcId="{4CC577A5-E362-D34A-94E7-53435CAF29BF}" destId="{4DABF3C9-BBF2-48AC-B69F-A6C041C2F97D}" srcOrd="0" destOrd="0" presId="urn:microsoft.com/office/officeart/2008/layout/HorizontalMultiLevelHierarchy"/>
    <dgm:cxn modelId="{92FB3247-9599-4D16-8869-1985B8F83C68}" type="presOf" srcId="{A8DFC083-4A5F-4BC9-A2FD-93630DB366D8}" destId="{57B8ABAC-CF2B-40B6-B1AA-581B7E7C4C61}" srcOrd="0" destOrd="0" presId="urn:microsoft.com/office/officeart/2008/layout/HorizontalMultiLevelHierarchy"/>
    <dgm:cxn modelId="{CD320C73-5B00-4679-A401-990A41801AE2}" type="presOf" srcId="{F5676DA4-2C07-8E4E-AD5D-B2AE35BEC6F7}" destId="{37C9E228-7C2D-42B3-AA6B-BDE883B37D03}" srcOrd="0" destOrd="0" presId="urn:microsoft.com/office/officeart/2008/layout/HorizontalMultiLevelHierarchy"/>
    <dgm:cxn modelId="{B09A2631-AFD9-5B48-8034-384C9ADBB07C}" srcId="{4E64D7A3-7BA8-4043-9D3E-6AC2AE080DD3}" destId="{F3AD2E28-41F7-6347-88AC-B5467D2FC637}" srcOrd="1" destOrd="0" parTransId="{F5676DA4-2C07-8E4E-AD5D-B2AE35BEC6F7}" sibTransId="{346F4498-9F1E-5546-BB16-749D88C85F06}"/>
    <dgm:cxn modelId="{E08B8F89-269E-4652-98F2-61DD9E6E88A0}" type="presOf" srcId="{E6DDD066-E60F-4CC6-99F4-6D28C5339833}" destId="{744BA0FE-636A-4E75-8F77-FB90CD27527B}" srcOrd="0" destOrd="0" presId="urn:microsoft.com/office/officeart/2008/layout/HorizontalMultiLevelHierarchy"/>
    <dgm:cxn modelId="{71E064B7-AF2C-4EE0-A7B8-A6CD35A001B0}" type="presOf" srcId="{9CE4A351-7BB0-4058-8E39-40B31888E78F}" destId="{06254D68-97C7-4804-A05C-62062EC01618}" srcOrd="0" destOrd="0" presId="urn:microsoft.com/office/officeart/2008/layout/HorizontalMultiLevelHierarchy"/>
    <dgm:cxn modelId="{C7CE9E0A-466B-4AA0-BD6C-0DD8C38DBFAD}" srcId="{F430D2BB-0DD5-4167-9019-0E9067A2F22F}" destId="{21F201C1-4191-44BA-BCCA-35AF08A175F8}" srcOrd="1" destOrd="0" parTransId="{599B90A5-3B77-451C-9738-6232230498AD}" sibTransId="{3E7A0A2F-FC96-43FE-966A-2C5590D74ACB}"/>
    <dgm:cxn modelId="{42831321-3BE6-4E61-9AFE-650890FE41C2}" type="presOf" srcId="{F3AD2E28-41F7-6347-88AC-B5467D2FC637}" destId="{B45C5BE3-4359-4DD4-9E2F-D261A2AFCD1B}" srcOrd="0" destOrd="0" presId="urn:microsoft.com/office/officeart/2008/layout/HorizontalMultiLevelHierarchy"/>
    <dgm:cxn modelId="{02BE314D-E013-9844-BE97-8FBF13FA2851}" srcId="{08CA2BBC-74E9-BF40-B034-415577BD0A97}" destId="{4E64D7A3-7BA8-4043-9D3E-6AC2AE080DD3}" srcOrd="0" destOrd="0" parTransId="{A4E3261A-C81F-054B-82AE-D2F5A0C70674}" sibTransId="{C519855A-7F3F-E94C-9103-2EE01AFB7807}"/>
    <dgm:cxn modelId="{7EA234A4-7247-4B2C-9799-9B7090398FAA}" type="presOf" srcId="{4E64D7A3-7BA8-4043-9D3E-6AC2AE080DD3}" destId="{14E1BD6C-B09B-4C61-86C5-2CAD91DB8175}" srcOrd="0" destOrd="0" presId="urn:microsoft.com/office/officeart/2008/layout/HorizontalMultiLevelHierarchy"/>
    <dgm:cxn modelId="{53208366-F5D3-4F11-9B8B-08D290C0C155}" type="presOf" srcId="{AD59BCF8-9671-9D4B-9D27-951B1289A3D9}" destId="{89B09EDF-92E4-4C62-81FA-61CF00AB6847}" srcOrd="1" destOrd="0" presId="urn:microsoft.com/office/officeart/2008/layout/HorizontalMultiLevelHierarchy"/>
    <dgm:cxn modelId="{9FBD6212-ADBE-4870-BF1F-0388B3F38E41}" srcId="{E5EE912F-383E-468B-871B-B62302A9A2FA}" destId="{3D40D4D9-F795-44CC-B104-D421D086C55F}" srcOrd="0" destOrd="0" parTransId="{DE426C9F-5DCF-494F-B129-127C00C63D2D}" sibTransId="{4160D017-2EF9-4817-9470-23DD248D066C}"/>
    <dgm:cxn modelId="{75EFAE0F-19FB-44C5-8E16-BC94007ED19C}" type="presOf" srcId="{129C8726-5C47-404A-AD57-D41E4850FE37}" destId="{67756F81-5BF5-41B2-B564-168EBC8DF309}" srcOrd="0" destOrd="0" presId="urn:microsoft.com/office/officeart/2008/layout/HorizontalMultiLevelHierarchy"/>
    <dgm:cxn modelId="{C6EE742A-3EF7-8B44-AF05-5E2B177E0440}" srcId="{6984869D-F45B-0D4B-8A21-A536216EC639}" destId="{0DAF830D-EDAA-1643-BB0A-0F7DA2545DA5}" srcOrd="2" destOrd="0" parTransId="{A621E06E-758F-E34B-B217-62B147E275FE}" sibTransId="{4A6B3544-A639-0D4F-9082-D7A2C3A10F6C}"/>
    <dgm:cxn modelId="{30CC31E2-65DF-4FD4-8214-7CEA1E2F5151}" type="presOf" srcId="{AD59BCF8-9671-9D4B-9D27-951B1289A3D9}" destId="{A774D5DD-F3CE-49DB-8E9E-4DBDCFCA5D19}" srcOrd="0" destOrd="0" presId="urn:microsoft.com/office/officeart/2008/layout/HorizontalMultiLevelHierarchy"/>
    <dgm:cxn modelId="{A1982FE3-CCF8-4494-BE04-B5B272252267}" type="presOf" srcId="{4226B355-D818-0648-97B0-2BA2C9B8FEA7}" destId="{6539D1DF-1BF1-4DF7-99AB-07954DB38DF5}" srcOrd="0" destOrd="0" presId="urn:microsoft.com/office/officeart/2008/layout/HorizontalMultiLevelHierarchy"/>
    <dgm:cxn modelId="{4F7A7D6E-502E-4E9F-BB11-CC077ED24019}" type="presOf" srcId="{D1781F50-4906-40E6-B7B1-28CDCEC13BA1}" destId="{671C15BA-1E6C-44D2-BFFA-FD80DA37D599}" srcOrd="1" destOrd="0" presId="urn:microsoft.com/office/officeart/2008/layout/HorizontalMultiLevelHierarchy"/>
    <dgm:cxn modelId="{3E8FE442-508E-47E8-BC00-555FEED9AD85}" type="presOf" srcId="{A4E3261A-C81F-054B-82AE-D2F5A0C70674}" destId="{5B82FC0B-5D00-4D5F-8907-F0E8C9D8D129}" srcOrd="0" destOrd="0" presId="urn:microsoft.com/office/officeart/2008/layout/HorizontalMultiLevelHierarchy"/>
    <dgm:cxn modelId="{9A2FB26B-0B3B-4829-B556-1F6F8E5D7D62}" type="presOf" srcId="{08CA2BBC-74E9-BF40-B034-415577BD0A97}" destId="{11F1B180-0067-4D0C-8320-D0FF31A487C8}" srcOrd="0" destOrd="0" presId="urn:microsoft.com/office/officeart/2008/layout/HorizontalMultiLevelHierarchy"/>
    <dgm:cxn modelId="{ECD89A37-8664-4DF2-BCDD-3EE4919AACDE}" type="presOf" srcId="{0DAF830D-EDAA-1643-BB0A-0F7DA2545DA5}" destId="{0E825AFC-D6FF-4978-B7BC-6CD1AD0B30A0}" srcOrd="0" destOrd="0" presId="urn:microsoft.com/office/officeart/2008/layout/HorizontalMultiLevelHierarchy"/>
    <dgm:cxn modelId="{21179645-60DA-F548-93F8-C7A6E110CFA0}" srcId="{0DAF830D-EDAA-1643-BB0A-0F7DA2545DA5}" destId="{FBDF7D42-82A6-A94F-A088-2798B41AEDBD}" srcOrd="0" destOrd="0" parTransId="{46083874-67C2-924B-B1FD-FAA5EEA2F063}" sibTransId="{0BDC7396-2964-3842-9CC0-22E3B1977979}"/>
    <dgm:cxn modelId="{7AC5F09E-F139-4025-AA41-141B837CEF3E}" type="presOf" srcId="{9B0A8EF3-FFD4-438D-8F97-1E2D34CCA275}" destId="{C70BA2EC-C297-44A1-AA4D-E8223F151079}" srcOrd="1" destOrd="0" presId="urn:microsoft.com/office/officeart/2008/layout/HorizontalMultiLevelHierarchy"/>
    <dgm:cxn modelId="{56C4BE6D-A04A-4C3A-9AE7-0AC731C530EC}" type="presOf" srcId="{F5676DA4-2C07-8E4E-AD5D-B2AE35BEC6F7}" destId="{DA03EE9F-D69F-4165-ABC5-E1F793BCBB89}" srcOrd="1" destOrd="0" presId="urn:microsoft.com/office/officeart/2008/layout/HorizontalMultiLevelHierarchy"/>
    <dgm:cxn modelId="{701035B6-3853-8249-BF5A-D522C3AFB8FD}" srcId="{6984869D-F45B-0D4B-8A21-A536216EC639}" destId="{08CA2BBC-74E9-BF40-B034-415577BD0A97}" srcOrd="0" destOrd="0" parTransId="{4CC577A5-E362-D34A-94E7-53435CAF29BF}" sibTransId="{CDF8077B-B508-D34B-9040-B175BA8465BB}"/>
    <dgm:cxn modelId="{30E466E9-A6CC-4DC9-B289-6BA6B18BC310}" type="presOf" srcId="{FF3FB990-F78D-7346-8BFF-26A502EF00DD}" destId="{6C521AAE-75F0-456D-B8DA-E75F62C8031F}" srcOrd="0" destOrd="0" presId="urn:microsoft.com/office/officeart/2008/layout/HorizontalMultiLevelHierarchy"/>
    <dgm:cxn modelId="{A5A535F9-CC13-4177-8E61-4559B7329622}" type="presOf" srcId="{FA14CA02-4EEE-4D14-8FB0-ECBD2D87308C}" destId="{E12E1B82-6357-4D71-9AC1-B2DAD3CD38F1}" srcOrd="0" destOrd="0" presId="urn:microsoft.com/office/officeart/2008/layout/HorizontalMultiLevelHierarchy"/>
    <dgm:cxn modelId="{DFFDEC6B-DFEA-42C9-8BA0-1369A4524953}" type="presOf" srcId="{4226B355-D818-0648-97B0-2BA2C9B8FEA7}" destId="{F77E1B54-E66E-4E30-A5A9-71307B2BDA81}" srcOrd="1" destOrd="0" presId="urn:microsoft.com/office/officeart/2008/layout/HorizontalMultiLevelHierarchy"/>
    <dgm:cxn modelId="{2CFC4638-6522-8F47-A87B-AC2EFE717131}" srcId="{0C6AE3A9-F70E-ED46-93DE-7086EC1EF3F6}" destId="{6984869D-F45B-0D4B-8A21-A536216EC639}" srcOrd="0" destOrd="0" parTransId="{4BFA4665-1C98-5D46-A873-5A48B85F3818}" sibTransId="{3D39C8CD-8E94-6A46-8285-693154CDE1A2}"/>
    <dgm:cxn modelId="{B0865983-95AC-44FC-8BB4-6D0756601A37}" type="presOf" srcId="{D1781F50-4906-40E6-B7B1-28CDCEC13BA1}" destId="{531E624D-D7E9-4AA4-9D46-6D854F52BFD5}" srcOrd="0" destOrd="0" presId="urn:microsoft.com/office/officeart/2008/layout/HorizontalMultiLevelHierarchy"/>
    <dgm:cxn modelId="{A3639667-A0AD-4C35-A9DF-8DE64AA1FD10}" type="presOf" srcId="{420AF351-71CB-49E4-AEA1-5D05A1BB5084}" destId="{1DE43475-F900-40C4-90C5-067DB84F10B8}" srcOrd="0" destOrd="0" presId="urn:microsoft.com/office/officeart/2008/layout/HorizontalMultiLevelHierarchy"/>
    <dgm:cxn modelId="{C4CBBDB2-B429-4B38-855D-0B0F61761924}" type="presOf" srcId="{FBDF7D42-82A6-A94F-A088-2798B41AEDBD}" destId="{88ECBA2B-51B4-499F-84C3-BA112D5D8629}" srcOrd="0" destOrd="0" presId="urn:microsoft.com/office/officeart/2008/layout/HorizontalMultiLevelHierarchy"/>
    <dgm:cxn modelId="{44DD875B-FD18-F44D-A5C9-522E17034B89}" srcId="{0DAF830D-EDAA-1643-BB0A-0F7DA2545DA5}" destId="{C2A18544-B2E0-5444-BF24-41918163B24C}" srcOrd="1" destOrd="0" parTransId="{4226B355-D818-0648-97B0-2BA2C9B8FEA7}" sibTransId="{8A816197-07CC-E045-A735-2EC7FC18C7D5}"/>
    <dgm:cxn modelId="{1DC4F78F-5D80-4D70-8819-2B94619FF79C}" type="presParOf" srcId="{7FD1FC24-9737-4D57-AA1B-8D3E7491923C}" destId="{A6871863-6DDD-4A83-9C9C-D6EC644ECD8E}" srcOrd="0" destOrd="0" presId="urn:microsoft.com/office/officeart/2008/layout/HorizontalMultiLevelHierarchy"/>
    <dgm:cxn modelId="{E66014AE-AB50-402D-8737-777F7DB7EED8}" type="presParOf" srcId="{A6871863-6DDD-4A83-9C9C-D6EC644ECD8E}" destId="{310F2522-82C9-44D3-8A77-3DC8305EAC94}" srcOrd="0" destOrd="0" presId="urn:microsoft.com/office/officeart/2008/layout/HorizontalMultiLevelHierarchy"/>
    <dgm:cxn modelId="{9F44083C-2A28-483F-B00C-806F5E1A5F4A}" type="presParOf" srcId="{A6871863-6DDD-4A83-9C9C-D6EC644ECD8E}" destId="{A03ECFD0-4A62-477A-BCC2-3ADFFBD291E7}" srcOrd="1" destOrd="0" presId="urn:microsoft.com/office/officeart/2008/layout/HorizontalMultiLevelHierarchy"/>
    <dgm:cxn modelId="{97043936-413B-4544-AFDA-5491643E78BE}" type="presParOf" srcId="{A03ECFD0-4A62-477A-BCC2-3ADFFBD291E7}" destId="{4DABF3C9-BBF2-48AC-B69F-A6C041C2F97D}" srcOrd="0" destOrd="0" presId="urn:microsoft.com/office/officeart/2008/layout/HorizontalMultiLevelHierarchy"/>
    <dgm:cxn modelId="{5D6012B5-300D-4575-B90D-429D0AD402B8}" type="presParOf" srcId="{4DABF3C9-BBF2-48AC-B69F-A6C041C2F97D}" destId="{ABAAF06E-C4F1-4EEF-A4A8-157EC029D212}" srcOrd="0" destOrd="0" presId="urn:microsoft.com/office/officeart/2008/layout/HorizontalMultiLevelHierarchy"/>
    <dgm:cxn modelId="{77393595-847A-4F2E-85C6-581256831B1B}" type="presParOf" srcId="{A03ECFD0-4A62-477A-BCC2-3ADFFBD291E7}" destId="{D424FB85-BF99-4AA1-B71D-2B9A8983DD77}" srcOrd="1" destOrd="0" presId="urn:microsoft.com/office/officeart/2008/layout/HorizontalMultiLevelHierarchy"/>
    <dgm:cxn modelId="{740B3E49-B482-4D58-ADD9-650AD43AD432}" type="presParOf" srcId="{D424FB85-BF99-4AA1-B71D-2B9A8983DD77}" destId="{11F1B180-0067-4D0C-8320-D0FF31A487C8}" srcOrd="0" destOrd="0" presId="urn:microsoft.com/office/officeart/2008/layout/HorizontalMultiLevelHierarchy"/>
    <dgm:cxn modelId="{AD74B175-60EA-4078-9BA3-4B1FDFF22A1A}" type="presParOf" srcId="{D424FB85-BF99-4AA1-B71D-2B9A8983DD77}" destId="{691A1C0D-8219-4DB3-805C-C4769AFC915F}" srcOrd="1" destOrd="0" presId="urn:microsoft.com/office/officeart/2008/layout/HorizontalMultiLevelHierarchy"/>
    <dgm:cxn modelId="{8DA6B14A-1646-4472-AC03-54A48FC1656E}" type="presParOf" srcId="{691A1C0D-8219-4DB3-805C-C4769AFC915F}" destId="{5B82FC0B-5D00-4D5F-8907-F0E8C9D8D129}" srcOrd="0" destOrd="0" presId="urn:microsoft.com/office/officeart/2008/layout/HorizontalMultiLevelHierarchy"/>
    <dgm:cxn modelId="{07B23408-863F-4723-BA1A-DC844027B822}" type="presParOf" srcId="{5B82FC0B-5D00-4D5F-8907-F0E8C9D8D129}" destId="{0689856E-AAFC-4687-9182-7DA00814374B}" srcOrd="0" destOrd="0" presId="urn:microsoft.com/office/officeart/2008/layout/HorizontalMultiLevelHierarchy"/>
    <dgm:cxn modelId="{0770DB08-88E8-4391-BD38-F9721E248274}" type="presParOf" srcId="{691A1C0D-8219-4DB3-805C-C4769AFC915F}" destId="{C7D687C7-B20A-418A-B6A6-CB93B4944C17}" srcOrd="1" destOrd="0" presId="urn:microsoft.com/office/officeart/2008/layout/HorizontalMultiLevelHierarchy"/>
    <dgm:cxn modelId="{E5CC014D-7CB2-494A-AC18-F3A9513CBDAA}" type="presParOf" srcId="{C7D687C7-B20A-418A-B6A6-CB93B4944C17}" destId="{14E1BD6C-B09B-4C61-86C5-2CAD91DB8175}" srcOrd="0" destOrd="0" presId="urn:microsoft.com/office/officeart/2008/layout/HorizontalMultiLevelHierarchy"/>
    <dgm:cxn modelId="{3DE26EED-5A15-4752-9FDD-47BBBE99A105}" type="presParOf" srcId="{C7D687C7-B20A-418A-B6A6-CB93B4944C17}" destId="{BCD7FB2E-3037-42AC-84D3-DCF71172033E}" srcOrd="1" destOrd="0" presId="urn:microsoft.com/office/officeart/2008/layout/HorizontalMultiLevelHierarchy"/>
    <dgm:cxn modelId="{74735656-EB0F-43BD-8283-08FCB0B302BE}" type="presParOf" srcId="{BCD7FB2E-3037-42AC-84D3-DCF71172033E}" destId="{A774D5DD-F3CE-49DB-8E9E-4DBDCFCA5D19}" srcOrd="0" destOrd="0" presId="urn:microsoft.com/office/officeart/2008/layout/HorizontalMultiLevelHierarchy"/>
    <dgm:cxn modelId="{616E93A1-71DD-416B-8265-0DA44B471EF1}" type="presParOf" srcId="{A774D5DD-F3CE-49DB-8E9E-4DBDCFCA5D19}" destId="{89B09EDF-92E4-4C62-81FA-61CF00AB6847}" srcOrd="0" destOrd="0" presId="urn:microsoft.com/office/officeart/2008/layout/HorizontalMultiLevelHierarchy"/>
    <dgm:cxn modelId="{4D9BFB84-BF97-4DEC-B6BC-AD6E563D3F52}" type="presParOf" srcId="{BCD7FB2E-3037-42AC-84D3-DCF71172033E}" destId="{64232345-0E2F-4B42-A3CE-77C9F29A707C}" srcOrd="1" destOrd="0" presId="urn:microsoft.com/office/officeart/2008/layout/HorizontalMultiLevelHierarchy"/>
    <dgm:cxn modelId="{3F8D0EFA-FD31-4973-B5AD-E4BB277E5F10}" type="presParOf" srcId="{64232345-0E2F-4B42-A3CE-77C9F29A707C}" destId="{6C521AAE-75F0-456D-B8DA-E75F62C8031F}" srcOrd="0" destOrd="0" presId="urn:microsoft.com/office/officeart/2008/layout/HorizontalMultiLevelHierarchy"/>
    <dgm:cxn modelId="{CDEF4DD3-C620-433F-ACEF-46799244224F}" type="presParOf" srcId="{64232345-0E2F-4B42-A3CE-77C9F29A707C}" destId="{00AF587E-5234-4D8F-9E6C-AF1117BA715D}" srcOrd="1" destOrd="0" presId="urn:microsoft.com/office/officeart/2008/layout/HorizontalMultiLevelHierarchy"/>
    <dgm:cxn modelId="{0B8E8B96-DC08-4860-A09E-C25EF51AEF0C}" type="presParOf" srcId="{00AF587E-5234-4D8F-9E6C-AF1117BA715D}" destId="{22C0B14B-3678-4255-A6BD-E04CC4F26989}" srcOrd="0" destOrd="0" presId="urn:microsoft.com/office/officeart/2008/layout/HorizontalMultiLevelHierarchy"/>
    <dgm:cxn modelId="{18EA4A91-34AE-4279-BC07-45E94218D771}" type="presParOf" srcId="{22C0B14B-3678-4255-A6BD-E04CC4F26989}" destId="{70CBB60B-62A3-40B4-BFC6-58744E081E11}" srcOrd="0" destOrd="0" presId="urn:microsoft.com/office/officeart/2008/layout/HorizontalMultiLevelHierarchy"/>
    <dgm:cxn modelId="{D79BFA1A-9A0B-4A23-A101-80B17EE92F10}" type="presParOf" srcId="{00AF587E-5234-4D8F-9E6C-AF1117BA715D}" destId="{4D05200D-358A-4B83-AE3F-C7723AE48907}" srcOrd="1" destOrd="0" presId="urn:microsoft.com/office/officeart/2008/layout/HorizontalMultiLevelHierarchy"/>
    <dgm:cxn modelId="{7CE90370-922F-4BE7-8295-3A25211E51CD}" type="presParOf" srcId="{4D05200D-358A-4B83-AE3F-C7723AE48907}" destId="{14F41B37-ACE1-4033-8E0B-5D29E5AF9E17}" srcOrd="0" destOrd="0" presId="urn:microsoft.com/office/officeart/2008/layout/HorizontalMultiLevelHierarchy"/>
    <dgm:cxn modelId="{69D08142-E67A-4BC9-B9B3-6DF1A43A0C96}" type="presParOf" srcId="{4D05200D-358A-4B83-AE3F-C7723AE48907}" destId="{0F124D60-5580-4B81-8819-EABB89E10D07}" srcOrd="1" destOrd="0" presId="urn:microsoft.com/office/officeart/2008/layout/HorizontalMultiLevelHierarchy"/>
    <dgm:cxn modelId="{26172004-45A5-4020-9734-98F0FEC3A256}" type="presParOf" srcId="{0F124D60-5580-4B81-8819-EABB89E10D07}" destId="{06254D68-97C7-4804-A05C-62062EC01618}" srcOrd="0" destOrd="0" presId="urn:microsoft.com/office/officeart/2008/layout/HorizontalMultiLevelHierarchy"/>
    <dgm:cxn modelId="{0539EE1D-B9EA-4D9F-9819-C593A025712E}" type="presParOf" srcId="{06254D68-97C7-4804-A05C-62062EC01618}" destId="{9182A4ED-F941-42A8-B0C7-074E9669D148}" srcOrd="0" destOrd="0" presId="urn:microsoft.com/office/officeart/2008/layout/HorizontalMultiLevelHierarchy"/>
    <dgm:cxn modelId="{3DB0EB47-A8DB-4072-9327-259ECCDCABA9}" type="presParOf" srcId="{0F124D60-5580-4B81-8819-EABB89E10D07}" destId="{04D0C046-25EB-4867-802B-9E5A520D0383}" srcOrd="1" destOrd="0" presId="urn:microsoft.com/office/officeart/2008/layout/HorizontalMultiLevelHierarchy"/>
    <dgm:cxn modelId="{3E946E54-5EE2-43E6-8BEA-6DDA6055C745}" type="presParOf" srcId="{04D0C046-25EB-4867-802B-9E5A520D0383}" destId="{20FA536C-B7E6-49C6-9D25-6C796661910A}" srcOrd="0" destOrd="0" presId="urn:microsoft.com/office/officeart/2008/layout/HorizontalMultiLevelHierarchy"/>
    <dgm:cxn modelId="{F528717E-A4BC-41BC-9A90-5EA36F2BE7CD}" type="presParOf" srcId="{04D0C046-25EB-4867-802B-9E5A520D0383}" destId="{EB9E0976-B0E9-4022-A262-C9A9CE89C7E3}" srcOrd="1" destOrd="0" presId="urn:microsoft.com/office/officeart/2008/layout/HorizontalMultiLevelHierarchy"/>
    <dgm:cxn modelId="{8718E092-EEAD-4628-BD71-E97F4E7A1069}" type="presParOf" srcId="{EB9E0976-B0E9-4022-A262-C9A9CE89C7E3}" destId="{D85E4AC1-71C6-4654-91B0-7E44FAAC67F5}" srcOrd="0" destOrd="0" presId="urn:microsoft.com/office/officeart/2008/layout/HorizontalMultiLevelHierarchy"/>
    <dgm:cxn modelId="{66FCC0FB-6CBE-403B-909B-8B5ACEAF7C3F}" type="presParOf" srcId="{D85E4AC1-71C6-4654-91B0-7E44FAAC67F5}" destId="{5F598CDF-5C9F-46AB-9FD9-6E25F0F762AE}" srcOrd="0" destOrd="0" presId="urn:microsoft.com/office/officeart/2008/layout/HorizontalMultiLevelHierarchy"/>
    <dgm:cxn modelId="{FFC71583-C7AC-492E-8EFD-8A77A30E11D4}" type="presParOf" srcId="{EB9E0976-B0E9-4022-A262-C9A9CE89C7E3}" destId="{F8D057CA-4E77-4A8E-823C-22F5E1F126A5}" srcOrd="1" destOrd="0" presId="urn:microsoft.com/office/officeart/2008/layout/HorizontalMultiLevelHierarchy"/>
    <dgm:cxn modelId="{8CC6C364-5F79-4E91-BD23-19F5FDA55C42}" type="presParOf" srcId="{F8D057CA-4E77-4A8E-823C-22F5E1F126A5}" destId="{394C69ED-3D4A-4F36-85C1-D1940427075E}" srcOrd="0" destOrd="0" presId="urn:microsoft.com/office/officeart/2008/layout/HorizontalMultiLevelHierarchy"/>
    <dgm:cxn modelId="{56C7409C-F0D1-4190-8DBF-1E311B706D08}" type="presParOf" srcId="{F8D057CA-4E77-4A8E-823C-22F5E1F126A5}" destId="{7B5DE5A2-25D6-4738-8652-6282AD55959A}" srcOrd="1" destOrd="0" presId="urn:microsoft.com/office/officeart/2008/layout/HorizontalMultiLevelHierarchy"/>
    <dgm:cxn modelId="{32E5696F-7EC9-4A55-BA64-4BB861CBBEA9}" type="presParOf" srcId="{0F124D60-5580-4B81-8819-EABB89E10D07}" destId="{531E624D-D7E9-4AA4-9D46-6D854F52BFD5}" srcOrd="2" destOrd="0" presId="urn:microsoft.com/office/officeart/2008/layout/HorizontalMultiLevelHierarchy"/>
    <dgm:cxn modelId="{16C5B251-4FBE-4324-B611-359DC5884A70}" type="presParOf" srcId="{531E624D-D7E9-4AA4-9D46-6D854F52BFD5}" destId="{671C15BA-1E6C-44D2-BFFA-FD80DA37D599}" srcOrd="0" destOrd="0" presId="urn:microsoft.com/office/officeart/2008/layout/HorizontalMultiLevelHierarchy"/>
    <dgm:cxn modelId="{24EBC4DD-AED3-4029-A95A-47EBCF4EF831}" type="presParOf" srcId="{0F124D60-5580-4B81-8819-EABB89E10D07}" destId="{A560252A-E82C-4421-B8B4-1762AB8EC26D}" srcOrd="3" destOrd="0" presId="urn:microsoft.com/office/officeart/2008/layout/HorizontalMultiLevelHierarchy"/>
    <dgm:cxn modelId="{35FFA455-55C2-425E-B1A4-63C8B9E38706}" type="presParOf" srcId="{A560252A-E82C-4421-B8B4-1762AB8EC26D}" destId="{E12E1B82-6357-4D71-9AC1-B2DAD3CD38F1}" srcOrd="0" destOrd="0" presId="urn:microsoft.com/office/officeart/2008/layout/HorizontalMultiLevelHierarchy"/>
    <dgm:cxn modelId="{85E25F46-9C93-4B73-AB79-0D67DF4EFE14}" type="presParOf" srcId="{A560252A-E82C-4421-B8B4-1762AB8EC26D}" destId="{191CD68F-3A7D-444C-A07F-C9A113ADAD96}" srcOrd="1" destOrd="0" presId="urn:microsoft.com/office/officeart/2008/layout/HorizontalMultiLevelHierarchy"/>
    <dgm:cxn modelId="{D7002875-C293-4810-B37D-30B32A0DCCD1}" type="presParOf" srcId="{BCD7FB2E-3037-42AC-84D3-DCF71172033E}" destId="{37C9E228-7C2D-42B3-AA6B-BDE883B37D03}" srcOrd="2" destOrd="0" presId="urn:microsoft.com/office/officeart/2008/layout/HorizontalMultiLevelHierarchy"/>
    <dgm:cxn modelId="{2F85C0D1-1C91-47A0-8666-B2A551D73AD9}" type="presParOf" srcId="{37C9E228-7C2D-42B3-AA6B-BDE883B37D03}" destId="{DA03EE9F-D69F-4165-ABC5-E1F793BCBB89}" srcOrd="0" destOrd="0" presId="urn:microsoft.com/office/officeart/2008/layout/HorizontalMultiLevelHierarchy"/>
    <dgm:cxn modelId="{513214C0-4F38-499D-B6D6-41A131631C05}" type="presParOf" srcId="{BCD7FB2E-3037-42AC-84D3-DCF71172033E}" destId="{06882E8D-E4DE-4F23-894B-6E214CEAF1E9}" srcOrd="3" destOrd="0" presId="urn:microsoft.com/office/officeart/2008/layout/HorizontalMultiLevelHierarchy"/>
    <dgm:cxn modelId="{3623BA44-0B1B-4AF6-A2E0-B78BFF0E213A}" type="presParOf" srcId="{06882E8D-E4DE-4F23-894B-6E214CEAF1E9}" destId="{B45C5BE3-4359-4DD4-9E2F-D261A2AFCD1B}" srcOrd="0" destOrd="0" presId="urn:microsoft.com/office/officeart/2008/layout/HorizontalMultiLevelHierarchy"/>
    <dgm:cxn modelId="{74AFA751-B8A7-46B1-9370-972D2BA0EABA}" type="presParOf" srcId="{06882E8D-E4DE-4F23-894B-6E214CEAF1E9}" destId="{2078F2F1-3693-4399-8DBE-EBD7DD5C1F91}" srcOrd="1" destOrd="0" presId="urn:microsoft.com/office/officeart/2008/layout/HorizontalMultiLevelHierarchy"/>
    <dgm:cxn modelId="{90484684-0B14-42D6-83DD-90DBD76B226A}" type="presParOf" srcId="{2078F2F1-3693-4399-8DBE-EBD7DD5C1F91}" destId="{67756F81-5BF5-41B2-B564-168EBC8DF309}" srcOrd="0" destOrd="0" presId="urn:microsoft.com/office/officeart/2008/layout/HorizontalMultiLevelHierarchy"/>
    <dgm:cxn modelId="{80BFC376-268E-4BAF-9D00-701461DD2C2B}" type="presParOf" srcId="{67756F81-5BF5-41B2-B564-168EBC8DF309}" destId="{198A26E5-ED7D-4CF0-B1E3-DC3F5D0A4A58}" srcOrd="0" destOrd="0" presId="urn:microsoft.com/office/officeart/2008/layout/HorizontalMultiLevelHierarchy"/>
    <dgm:cxn modelId="{962DAF78-B772-40DB-B2C1-A68CE197F0A0}" type="presParOf" srcId="{2078F2F1-3693-4399-8DBE-EBD7DD5C1F91}" destId="{7F33E36B-DC28-4696-B68C-BD89514D70A1}" srcOrd="1" destOrd="0" presId="urn:microsoft.com/office/officeart/2008/layout/HorizontalMultiLevelHierarchy"/>
    <dgm:cxn modelId="{B91E0536-1E46-4FEB-95E6-DE0A8A51EA65}" type="presParOf" srcId="{7F33E36B-DC28-4696-B68C-BD89514D70A1}" destId="{D731774D-6715-47E2-A55A-6039CDE24067}" srcOrd="0" destOrd="0" presId="urn:microsoft.com/office/officeart/2008/layout/HorizontalMultiLevelHierarchy"/>
    <dgm:cxn modelId="{E6584AAA-9324-4071-83DD-357AD692D8A6}" type="presParOf" srcId="{7F33E36B-DC28-4696-B68C-BD89514D70A1}" destId="{F2D826B1-5AE4-475B-B746-035DB3E5876A}" srcOrd="1" destOrd="0" presId="urn:microsoft.com/office/officeart/2008/layout/HorizontalMultiLevelHierarchy"/>
    <dgm:cxn modelId="{756ACDF6-B443-4A9D-9764-7D6E393245E2}" type="presParOf" srcId="{F2D826B1-5AE4-475B-B746-035DB3E5876A}" destId="{57B8ABAC-CF2B-40B6-B1AA-581B7E7C4C61}" srcOrd="0" destOrd="0" presId="urn:microsoft.com/office/officeart/2008/layout/HorizontalMultiLevelHierarchy"/>
    <dgm:cxn modelId="{5DB84691-9423-4BC5-9905-D7BC75DA7B79}" type="presParOf" srcId="{57B8ABAC-CF2B-40B6-B1AA-581B7E7C4C61}" destId="{7A1BF920-E5CB-4823-98DD-69E4E45AC92E}" srcOrd="0" destOrd="0" presId="urn:microsoft.com/office/officeart/2008/layout/HorizontalMultiLevelHierarchy"/>
    <dgm:cxn modelId="{5C34D4F4-C5E8-4D18-9DB7-056871E981C0}" type="presParOf" srcId="{F2D826B1-5AE4-475B-B746-035DB3E5876A}" destId="{1E6F0E09-F624-49D9-A42E-DE7D986613DD}" srcOrd="1" destOrd="0" presId="urn:microsoft.com/office/officeart/2008/layout/HorizontalMultiLevelHierarchy"/>
    <dgm:cxn modelId="{C1B4D5BD-6A3A-407D-B097-4E93CF844EA9}" type="presParOf" srcId="{1E6F0E09-F624-49D9-A42E-DE7D986613DD}" destId="{5B1E81B9-B8DA-4A92-BC8B-29725607CE7A}" srcOrd="0" destOrd="0" presId="urn:microsoft.com/office/officeart/2008/layout/HorizontalMultiLevelHierarchy"/>
    <dgm:cxn modelId="{9EE6ABD9-0618-4605-989D-F174F6DF8498}" type="presParOf" srcId="{1E6F0E09-F624-49D9-A42E-DE7D986613DD}" destId="{BCC464E5-5E1A-416B-A187-4C7E109D2BFC}" srcOrd="1" destOrd="0" presId="urn:microsoft.com/office/officeart/2008/layout/HorizontalMultiLevelHierarchy"/>
    <dgm:cxn modelId="{5AD15B46-1FE4-40CA-B8EA-266F70F52CD3}" type="presParOf" srcId="{A03ECFD0-4A62-477A-BCC2-3ADFFBD291E7}" destId="{952C8447-1962-4331-8845-0D3A7A962373}" srcOrd="2" destOrd="0" presId="urn:microsoft.com/office/officeart/2008/layout/HorizontalMultiLevelHierarchy"/>
    <dgm:cxn modelId="{E217FB7C-65A0-4B18-ACBD-BDCD3BC66654}" type="presParOf" srcId="{952C8447-1962-4331-8845-0D3A7A962373}" destId="{C70BA2EC-C297-44A1-AA4D-E8223F151079}" srcOrd="0" destOrd="0" presId="urn:microsoft.com/office/officeart/2008/layout/HorizontalMultiLevelHierarchy"/>
    <dgm:cxn modelId="{CF8F31C0-34ED-46E9-BFF0-DD24DE75836C}" type="presParOf" srcId="{A03ECFD0-4A62-477A-BCC2-3ADFFBD291E7}" destId="{DF81B4D0-4F11-4C08-A329-516C2D8DFBF8}" srcOrd="3" destOrd="0" presId="urn:microsoft.com/office/officeart/2008/layout/HorizontalMultiLevelHierarchy"/>
    <dgm:cxn modelId="{431E3235-796A-4C77-A540-5A60FF52A494}" type="presParOf" srcId="{DF81B4D0-4F11-4C08-A329-516C2D8DFBF8}" destId="{C07D66E6-F068-4EB3-8734-9A7152AC87A8}" srcOrd="0" destOrd="0" presId="urn:microsoft.com/office/officeart/2008/layout/HorizontalMultiLevelHierarchy"/>
    <dgm:cxn modelId="{57C8B795-439D-4149-8CE6-0AA332FB8EBF}" type="presParOf" srcId="{DF81B4D0-4F11-4C08-A329-516C2D8DFBF8}" destId="{58F8ADED-4347-4582-A707-6B7C7D4D04B0}" srcOrd="1" destOrd="0" presId="urn:microsoft.com/office/officeart/2008/layout/HorizontalMultiLevelHierarchy"/>
    <dgm:cxn modelId="{5728DCCE-F069-4B82-99FB-5604AB1E5963}" type="presParOf" srcId="{58F8ADED-4347-4582-A707-6B7C7D4D04B0}" destId="{3062F725-1830-4D20-8DD9-4BF7F7E45EA9}" srcOrd="0" destOrd="0" presId="urn:microsoft.com/office/officeart/2008/layout/HorizontalMultiLevelHierarchy"/>
    <dgm:cxn modelId="{22C0E2E0-BCF3-476D-9FCE-E135A06C40AA}" type="presParOf" srcId="{3062F725-1830-4D20-8DD9-4BF7F7E45EA9}" destId="{DFA336C2-DE61-44D5-ADA0-B3EABEC6C211}" srcOrd="0" destOrd="0" presId="urn:microsoft.com/office/officeart/2008/layout/HorizontalMultiLevelHierarchy"/>
    <dgm:cxn modelId="{80658CBE-745D-43BF-8FED-780C06A53B40}" type="presParOf" srcId="{58F8ADED-4347-4582-A707-6B7C7D4D04B0}" destId="{19F29EB2-7009-4202-8F76-B2FB6F7FC765}" srcOrd="1" destOrd="0" presId="urn:microsoft.com/office/officeart/2008/layout/HorizontalMultiLevelHierarchy"/>
    <dgm:cxn modelId="{1976C1F9-0269-47B1-8CB0-ED21A3927A85}" type="presParOf" srcId="{19F29EB2-7009-4202-8F76-B2FB6F7FC765}" destId="{317987B5-6D6B-4708-9CE3-25CE24D0BCFF}" srcOrd="0" destOrd="0" presId="urn:microsoft.com/office/officeart/2008/layout/HorizontalMultiLevelHierarchy"/>
    <dgm:cxn modelId="{F39209FA-3F7C-4B98-B1B8-9A9EED5F360E}" type="presParOf" srcId="{19F29EB2-7009-4202-8F76-B2FB6F7FC765}" destId="{25A0E9D6-5BFC-4474-B8BE-2466D88187E5}" srcOrd="1" destOrd="0" presId="urn:microsoft.com/office/officeart/2008/layout/HorizontalMultiLevelHierarchy"/>
    <dgm:cxn modelId="{92E42712-1FDF-4543-AA0F-6CDF4EDB040A}" type="presParOf" srcId="{58F8ADED-4347-4582-A707-6B7C7D4D04B0}" destId="{DE5F349A-3696-405C-BD61-6603D69FFC01}" srcOrd="2" destOrd="0" presId="urn:microsoft.com/office/officeart/2008/layout/HorizontalMultiLevelHierarchy"/>
    <dgm:cxn modelId="{C8E63869-0B07-4D54-8BF0-1C22C67DBD7C}" type="presParOf" srcId="{DE5F349A-3696-405C-BD61-6603D69FFC01}" destId="{26FBE294-DC8F-45A0-92BD-D903D39D80FB}" srcOrd="0" destOrd="0" presId="urn:microsoft.com/office/officeart/2008/layout/HorizontalMultiLevelHierarchy"/>
    <dgm:cxn modelId="{043C01EA-9621-4337-BDCA-5F4E744A8EAA}" type="presParOf" srcId="{58F8ADED-4347-4582-A707-6B7C7D4D04B0}" destId="{C480ACC1-BB63-43CA-B952-9FC0587C7A73}" srcOrd="3" destOrd="0" presId="urn:microsoft.com/office/officeart/2008/layout/HorizontalMultiLevelHierarchy"/>
    <dgm:cxn modelId="{3E422D95-FD77-4E51-890E-D166E3E1F809}" type="presParOf" srcId="{C480ACC1-BB63-43CA-B952-9FC0587C7A73}" destId="{5985A131-C182-454D-8220-D1EACC1934C2}" srcOrd="0" destOrd="0" presId="urn:microsoft.com/office/officeart/2008/layout/HorizontalMultiLevelHierarchy"/>
    <dgm:cxn modelId="{F4ADB52A-E148-4E88-B71E-1E3C1325F13E}" type="presParOf" srcId="{C480ACC1-BB63-43CA-B952-9FC0587C7A73}" destId="{B6BC1F88-3043-4088-8538-D68F7FBF1810}" srcOrd="1" destOrd="0" presId="urn:microsoft.com/office/officeart/2008/layout/HorizontalMultiLevelHierarchy"/>
    <dgm:cxn modelId="{79276B87-94B0-48F6-BA08-0E5C8F4DBF94}" type="presParOf" srcId="{A03ECFD0-4A62-477A-BCC2-3ADFFBD291E7}" destId="{26A0939A-5C07-4AF3-803F-2393483DA2E6}" srcOrd="4" destOrd="0" presId="urn:microsoft.com/office/officeart/2008/layout/HorizontalMultiLevelHierarchy"/>
    <dgm:cxn modelId="{D5BF8B9D-6166-472C-A45B-F2C0629BB383}" type="presParOf" srcId="{26A0939A-5C07-4AF3-803F-2393483DA2E6}" destId="{2E1EEF9D-23C6-4E4A-8E0E-F3FF6AD0142D}" srcOrd="0" destOrd="0" presId="urn:microsoft.com/office/officeart/2008/layout/HorizontalMultiLevelHierarchy"/>
    <dgm:cxn modelId="{0A7D9322-9042-4D65-9995-3645753888E5}" type="presParOf" srcId="{A03ECFD0-4A62-477A-BCC2-3ADFFBD291E7}" destId="{99AE2A69-E441-42AB-8908-66D662D4D3D6}" srcOrd="5" destOrd="0" presId="urn:microsoft.com/office/officeart/2008/layout/HorizontalMultiLevelHierarchy"/>
    <dgm:cxn modelId="{6BC25AE4-4A2C-456A-BC54-85335A72F74F}" type="presParOf" srcId="{99AE2A69-E441-42AB-8908-66D662D4D3D6}" destId="{0E825AFC-D6FF-4978-B7BC-6CD1AD0B30A0}" srcOrd="0" destOrd="0" presId="urn:microsoft.com/office/officeart/2008/layout/HorizontalMultiLevelHierarchy"/>
    <dgm:cxn modelId="{0A5855A6-BF55-4B1F-827E-2A436EBC9DAF}" type="presParOf" srcId="{99AE2A69-E441-42AB-8908-66D662D4D3D6}" destId="{8D6F8080-B8F7-42D8-B048-048BE8F000BE}" srcOrd="1" destOrd="0" presId="urn:microsoft.com/office/officeart/2008/layout/HorizontalMultiLevelHierarchy"/>
    <dgm:cxn modelId="{6B913C80-77B4-4217-A617-6FE11F5D79BE}" type="presParOf" srcId="{8D6F8080-B8F7-42D8-B048-048BE8F000BE}" destId="{74671C80-396E-4428-A5DF-343000C84947}" srcOrd="0" destOrd="0" presId="urn:microsoft.com/office/officeart/2008/layout/HorizontalMultiLevelHierarchy"/>
    <dgm:cxn modelId="{E2B2B1CF-4805-42F4-B8F5-C74FB1F5C882}" type="presParOf" srcId="{74671C80-396E-4428-A5DF-343000C84947}" destId="{E0BBD33B-5826-483C-8143-A6D8537A26F4}" srcOrd="0" destOrd="0" presId="urn:microsoft.com/office/officeart/2008/layout/HorizontalMultiLevelHierarchy"/>
    <dgm:cxn modelId="{6B1A6AD2-DC66-4628-85B3-100D23F76961}" type="presParOf" srcId="{8D6F8080-B8F7-42D8-B048-048BE8F000BE}" destId="{D1D83E4A-A19E-4DA7-B284-FD4A1EF2B2F8}" srcOrd="1" destOrd="0" presId="urn:microsoft.com/office/officeart/2008/layout/HorizontalMultiLevelHierarchy"/>
    <dgm:cxn modelId="{0D79D20A-1953-4C3E-BAA2-5BB9505E517C}" type="presParOf" srcId="{D1D83E4A-A19E-4DA7-B284-FD4A1EF2B2F8}" destId="{88ECBA2B-51B4-499F-84C3-BA112D5D8629}" srcOrd="0" destOrd="0" presId="urn:microsoft.com/office/officeart/2008/layout/HorizontalMultiLevelHierarchy"/>
    <dgm:cxn modelId="{2EBBA8F8-37C4-4A11-9E62-431284806057}" type="presParOf" srcId="{D1D83E4A-A19E-4DA7-B284-FD4A1EF2B2F8}" destId="{A82A281E-16DE-47A6-BFCA-1954F8CA4DBC}" srcOrd="1" destOrd="0" presId="urn:microsoft.com/office/officeart/2008/layout/HorizontalMultiLevelHierarchy"/>
    <dgm:cxn modelId="{42B326A7-7DF6-48B8-BD77-8D3408AEC37D}" type="presParOf" srcId="{8D6F8080-B8F7-42D8-B048-048BE8F000BE}" destId="{6539D1DF-1BF1-4DF7-99AB-07954DB38DF5}" srcOrd="2" destOrd="0" presId="urn:microsoft.com/office/officeart/2008/layout/HorizontalMultiLevelHierarchy"/>
    <dgm:cxn modelId="{45DA8A16-4B06-4664-BE2E-A0A2BDF0C98B}" type="presParOf" srcId="{6539D1DF-1BF1-4DF7-99AB-07954DB38DF5}" destId="{F77E1B54-E66E-4E30-A5A9-71307B2BDA81}" srcOrd="0" destOrd="0" presId="urn:microsoft.com/office/officeart/2008/layout/HorizontalMultiLevelHierarchy"/>
    <dgm:cxn modelId="{E7C43295-52EA-4507-833C-96EE128849EF}" type="presParOf" srcId="{8D6F8080-B8F7-42D8-B048-048BE8F000BE}" destId="{81D75C9E-6F97-418D-A9D3-4DC340E7884F}" srcOrd="3" destOrd="0" presId="urn:microsoft.com/office/officeart/2008/layout/HorizontalMultiLevelHierarchy"/>
    <dgm:cxn modelId="{0181BC1E-82B1-424C-895F-59B54106B168}" type="presParOf" srcId="{81D75C9E-6F97-418D-A9D3-4DC340E7884F}" destId="{F08A7239-D7A3-499D-8DC3-24F29E306189}" srcOrd="0" destOrd="0" presId="urn:microsoft.com/office/officeart/2008/layout/HorizontalMultiLevelHierarchy"/>
    <dgm:cxn modelId="{5F2AE147-5564-4D2F-9EB0-4EDC3F5C595A}" type="presParOf" srcId="{81D75C9E-6F97-418D-A9D3-4DC340E7884F}" destId="{5D4668D8-D3D3-4840-8237-6737F19DF7A2}" srcOrd="1" destOrd="0" presId="urn:microsoft.com/office/officeart/2008/layout/HorizontalMultiLevelHierarchy"/>
    <dgm:cxn modelId="{3F1AB2FD-F9C0-4F65-BEC8-81CC7018AF9F}" type="presParOf" srcId="{A03ECFD0-4A62-477A-BCC2-3ADFFBD291E7}" destId="{744BA0FE-636A-4E75-8F77-FB90CD27527B}" srcOrd="6" destOrd="0" presId="urn:microsoft.com/office/officeart/2008/layout/HorizontalMultiLevelHierarchy"/>
    <dgm:cxn modelId="{241154E9-6E54-47E2-B4B6-748AC0178664}" type="presParOf" srcId="{744BA0FE-636A-4E75-8F77-FB90CD27527B}" destId="{10CB84B0-809F-4CED-B187-F9D90BA0ED93}" srcOrd="0" destOrd="0" presId="urn:microsoft.com/office/officeart/2008/layout/HorizontalMultiLevelHierarchy"/>
    <dgm:cxn modelId="{50090F6B-1AEE-4422-852F-BA8592B99754}" type="presParOf" srcId="{A03ECFD0-4A62-477A-BCC2-3ADFFBD291E7}" destId="{88B9A1EF-432B-44CC-9E0D-ECD0D9CCA53B}" srcOrd="7" destOrd="0" presId="urn:microsoft.com/office/officeart/2008/layout/HorizontalMultiLevelHierarchy"/>
    <dgm:cxn modelId="{0B910D2D-5FAF-4CF9-A968-848989826AFB}" type="presParOf" srcId="{88B9A1EF-432B-44CC-9E0D-ECD0D9CCA53B}" destId="{0C0D3DB6-F710-4E02-AFBB-107EDBF83E85}" srcOrd="0" destOrd="0" presId="urn:microsoft.com/office/officeart/2008/layout/HorizontalMultiLevelHierarchy"/>
    <dgm:cxn modelId="{24DA1A65-284C-4C81-ACED-0427486B0E33}" type="presParOf" srcId="{88B9A1EF-432B-44CC-9E0D-ECD0D9CCA53B}" destId="{B138B351-F19D-4C8E-A324-D6345FB8AE8D}" srcOrd="1" destOrd="0" presId="urn:microsoft.com/office/officeart/2008/layout/HorizontalMultiLevelHierarchy"/>
    <dgm:cxn modelId="{73CE46CB-1101-4550-AA5E-6621132C5E14}" type="presParOf" srcId="{B138B351-F19D-4C8E-A324-D6345FB8AE8D}" destId="{0600B745-AF66-451C-B2A4-DF2605132FCB}" srcOrd="0" destOrd="0" presId="urn:microsoft.com/office/officeart/2008/layout/HorizontalMultiLevelHierarchy"/>
    <dgm:cxn modelId="{B9FD3E8C-0F5E-4DDF-AE9C-327B7BBEE3C5}" type="presParOf" srcId="{0600B745-AF66-451C-B2A4-DF2605132FCB}" destId="{B101966E-5DAC-42D9-959A-206ADB9C70E3}" srcOrd="0" destOrd="0" presId="urn:microsoft.com/office/officeart/2008/layout/HorizontalMultiLevelHierarchy"/>
    <dgm:cxn modelId="{88CCB63D-28CB-4FED-93F9-F33FCF884132}" type="presParOf" srcId="{B138B351-F19D-4C8E-A324-D6345FB8AE8D}" destId="{C88EFEFE-89AE-4AC8-8375-A6152EB7E6B0}" srcOrd="1" destOrd="0" presId="urn:microsoft.com/office/officeart/2008/layout/HorizontalMultiLevelHierarchy"/>
    <dgm:cxn modelId="{B7101641-E6BC-401D-B008-EB23F9CD7EF4}" type="presParOf" srcId="{C88EFEFE-89AE-4AC8-8375-A6152EB7E6B0}" destId="{1DE43475-F900-40C4-90C5-067DB84F10B8}" srcOrd="0" destOrd="0" presId="urn:microsoft.com/office/officeart/2008/layout/HorizontalMultiLevelHierarchy"/>
    <dgm:cxn modelId="{64A848AD-52B3-4B5C-A5E1-F3BD48A4A3A1}" type="presParOf" srcId="{C88EFEFE-89AE-4AC8-8375-A6152EB7E6B0}" destId="{42FF1D8E-012F-4164-926B-52A466F0AF3C}" srcOrd="1" destOrd="0" presId="urn:microsoft.com/office/officeart/2008/layout/HorizontalMultiLevelHierarchy"/>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39D1DF-1BF1-4DF7-99AB-07954DB38DF5}">
      <dsp:nvSpPr>
        <dsp:cNvPr id="0" name=""/>
        <dsp:cNvSpPr/>
      </dsp:nvSpPr>
      <dsp:spPr>
        <a:xfrm>
          <a:off x="1570373" y="2361262"/>
          <a:ext cx="208568" cy="198711"/>
        </a:xfrm>
        <a:custGeom>
          <a:avLst/>
          <a:gdLst/>
          <a:ahLst/>
          <a:cxnLst/>
          <a:rect l="0" t="0" r="0" b="0"/>
          <a:pathLst>
            <a:path>
              <a:moveTo>
                <a:pt x="0" y="0"/>
              </a:moveTo>
              <a:lnTo>
                <a:pt x="104284" y="0"/>
              </a:lnTo>
              <a:lnTo>
                <a:pt x="104284" y="198711"/>
              </a:lnTo>
              <a:lnTo>
                <a:pt x="208568" y="1987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1667456" y="2453417"/>
        <a:ext cx="14403" cy="14403"/>
      </dsp:txXfrm>
    </dsp:sp>
    <dsp:sp modelId="{74671C80-396E-4428-A5DF-343000C84947}">
      <dsp:nvSpPr>
        <dsp:cNvPr id="0" name=""/>
        <dsp:cNvSpPr/>
      </dsp:nvSpPr>
      <dsp:spPr>
        <a:xfrm>
          <a:off x="1570373" y="2162550"/>
          <a:ext cx="208568" cy="198711"/>
        </a:xfrm>
        <a:custGeom>
          <a:avLst/>
          <a:gdLst/>
          <a:ahLst/>
          <a:cxnLst/>
          <a:rect l="0" t="0" r="0" b="0"/>
          <a:pathLst>
            <a:path>
              <a:moveTo>
                <a:pt x="0" y="198711"/>
              </a:moveTo>
              <a:lnTo>
                <a:pt x="104284" y="198711"/>
              </a:lnTo>
              <a:lnTo>
                <a:pt x="104284" y="0"/>
              </a:lnTo>
              <a:lnTo>
                <a:pt x="20856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1667456" y="2254705"/>
        <a:ext cx="14403" cy="14403"/>
      </dsp:txXfrm>
    </dsp:sp>
    <dsp:sp modelId="{26A0939A-5C07-4AF3-803F-2393483DA2E6}">
      <dsp:nvSpPr>
        <dsp:cNvPr id="0" name=""/>
        <dsp:cNvSpPr/>
      </dsp:nvSpPr>
      <dsp:spPr>
        <a:xfrm>
          <a:off x="318965" y="1864482"/>
          <a:ext cx="208568" cy="496779"/>
        </a:xfrm>
        <a:custGeom>
          <a:avLst/>
          <a:gdLst/>
          <a:ahLst/>
          <a:cxnLst/>
          <a:rect l="0" t="0" r="0" b="0"/>
          <a:pathLst>
            <a:path>
              <a:moveTo>
                <a:pt x="0" y="0"/>
              </a:moveTo>
              <a:lnTo>
                <a:pt x="104284" y="0"/>
              </a:lnTo>
              <a:lnTo>
                <a:pt x="104284" y="496779"/>
              </a:lnTo>
              <a:lnTo>
                <a:pt x="208568" y="4967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409779" y="2099403"/>
        <a:ext cx="26939" cy="26939"/>
      </dsp:txXfrm>
    </dsp:sp>
    <dsp:sp modelId="{37C9E228-7C2D-42B3-AA6B-BDE883B37D03}">
      <dsp:nvSpPr>
        <dsp:cNvPr id="0" name=""/>
        <dsp:cNvSpPr/>
      </dsp:nvSpPr>
      <dsp:spPr>
        <a:xfrm>
          <a:off x="1570373" y="1367703"/>
          <a:ext cx="208568" cy="397423"/>
        </a:xfrm>
        <a:custGeom>
          <a:avLst/>
          <a:gdLst/>
          <a:ahLst/>
          <a:cxnLst/>
          <a:rect l="0" t="0" r="0" b="0"/>
          <a:pathLst>
            <a:path>
              <a:moveTo>
                <a:pt x="0" y="0"/>
              </a:moveTo>
              <a:lnTo>
                <a:pt x="104284" y="0"/>
              </a:lnTo>
              <a:lnTo>
                <a:pt x="104284" y="397423"/>
              </a:lnTo>
              <a:lnTo>
                <a:pt x="208568" y="3974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1663437" y="1555194"/>
        <a:ext cx="22441" cy="22441"/>
      </dsp:txXfrm>
    </dsp:sp>
    <dsp:sp modelId="{A774D5DD-F3CE-49DB-8E9E-4DBDCFCA5D19}">
      <dsp:nvSpPr>
        <dsp:cNvPr id="0" name=""/>
        <dsp:cNvSpPr/>
      </dsp:nvSpPr>
      <dsp:spPr>
        <a:xfrm>
          <a:off x="1570373" y="1321983"/>
          <a:ext cx="208568" cy="91440"/>
        </a:xfrm>
        <a:custGeom>
          <a:avLst/>
          <a:gdLst/>
          <a:ahLst/>
          <a:cxnLst/>
          <a:rect l="0" t="0" r="0" b="0"/>
          <a:pathLst>
            <a:path>
              <a:moveTo>
                <a:pt x="0" y="45720"/>
              </a:moveTo>
              <a:lnTo>
                <a:pt x="20856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1669443" y="1362488"/>
        <a:ext cx="10428" cy="10428"/>
      </dsp:txXfrm>
    </dsp:sp>
    <dsp:sp modelId="{F850C67A-6A02-479C-810B-8FDC847FA908}">
      <dsp:nvSpPr>
        <dsp:cNvPr id="0" name=""/>
        <dsp:cNvSpPr/>
      </dsp:nvSpPr>
      <dsp:spPr>
        <a:xfrm>
          <a:off x="2821782" y="970279"/>
          <a:ext cx="208568" cy="397423"/>
        </a:xfrm>
        <a:custGeom>
          <a:avLst/>
          <a:gdLst/>
          <a:ahLst/>
          <a:cxnLst/>
          <a:rect l="0" t="0" r="0" b="0"/>
          <a:pathLst>
            <a:path>
              <a:moveTo>
                <a:pt x="0" y="0"/>
              </a:moveTo>
              <a:lnTo>
                <a:pt x="104284" y="0"/>
              </a:lnTo>
              <a:lnTo>
                <a:pt x="104284" y="397423"/>
              </a:lnTo>
              <a:lnTo>
                <a:pt x="208568" y="3974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2914845" y="1157770"/>
        <a:ext cx="22441" cy="22441"/>
      </dsp:txXfrm>
    </dsp:sp>
    <dsp:sp modelId="{13AFFC32-8495-4D31-9CB9-7964E62151D9}">
      <dsp:nvSpPr>
        <dsp:cNvPr id="0" name=""/>
        <dsp:cNvSpPr/>
      </dsp:nvSpPr>
      <dsp:spPr>
        <a:xfrm>
          <a:off x="2821782" y="924559"/>
          <a:ext cx="208568" cy="91440"/>
        </a:xfrm>
        <a:custGeom>
          <a:avLst/>
          <a:gdLst/>
          <a:ahLst/>
          <a:cxnLst/>
          <a:rect l="0" t="0" r="0" b="0"/>
          <a:pathLst>
            <a:path>
              <a:moveTo>
                <a:pt x="0" y="45720"/>
              </a:moveTo>
              <a:lnTo>
                <a:pt x="20856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2920852" y="965064"/>
        <a:ext cx="10428" cy="10428"/>
      </dsp:txXfrm>
    </dsp:sp>
    <dsp:sp modelId="{5E970090-70E0-4F72-A054-6A975D3820C5}">
      <dsp:nvSpPr>
        <dsp:cNvPr id="0" name=""/>
        <dsp:cNvSpPr/>
      </dsp:nvSpPr>
      <dsp:spPr>
        <a:xfrm>
          <a:off x="4073191" y="572855"/>
          <a:ext cx="208568" cy="198711"/>
        </a:xfrm>
        <a:custGeom>
          <a:avLst/>
          <a:gdLst/>
          <a:ahLst/>
          <a:cxnLst/>
          <a:rect l="0" t="0" r="0" b="0"/>
          <a:pathLst>
            <a:path>
              <a:moveTo>
                <a:pt x="0" y="0"/>
              </a:moveTo>
              <a:lnTo>
                <a:pt x="104284" y="0"/>
              </a:lnTo>
              <a:lnTo>
                <a:pt x="104284" y="198711"/>
              </a:lnTo>
              <a:lnTo>
                <a:pt x="208568" y="1987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4170273" y="665009"/>
        <a:ext cx="14403" cy="14403"/>
      </dsp:txXfrm>
    </dsp:sp>
    <dsp:sp modelId="{049F0E3C-C943-4653-8E66-E4E44500BE11}">
      <dsp:nvSpPr>
        <dsp:cNvPr id="0" name=""/>
        <dsp:cNvSpPr/>
      </dsp:nvSpPr>
      <dsp:spPr>
        <a:xfrm>
          <a:off x="4073191" y="374143"/>
          <a:ext cx="208568" cy="198711"/>
        </a:xfrm>
        <a:custGeom>
          <a:avLst/>
          <a:gdLst/>
          <a:ahLst/>
          <a:cxnLst/>
          <a:rect l="0" t="0" r="0" b="0"/>
          <a:pathLst>
            <a:path>
              <a:moveTo>
                <a:pt x="0" y="198711"/>
              </a:moveTo>
              <a:lnTo>
                <a:pt x="104284" y="198711"/>
              </a:lnTo>
              <a:lnTo>
                <a:pt x="104284" y="0"/>
              </a:lnTo>
              <a:lnTo>
                <a:pt x="20856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4170273" y="466297"/>
        <a:ext cx="14403" cy="14403"/>
      </dsp:txXfrm>
    </dsp:sp>
    <dsp:sp modelId="{49EE6BF2-543D-4775-A8CB-9B83B70B02A3}">
      <dsp:nvSpPr>
        <dsp:cNvPr id="0" name=""/>
        <dsp:cNvSpPr/>
      </dsp:nvSpPr>
      <dsp:spPr>
        <a:xfrm>
          <a:off x="2821782" y="572855"/>
          <a:ext cx="208568" cy="397423"/>
        </a:xfrm>
        <a:custGeom>
          <a:avLst/>
          <a:gdLst/>
          <a:ahLst/>
          <a:cxnLst/>
          <a:rect l="0" t="0" r="0" b="0"/>
          <a:pathLst>
            <a:path>
              <a:moveTo>
                <a:pt x="0" y="397423"/>
              </a:moveTo>
              <a:lnTo>
                <a:pt x="104284" y="397423"/>
              </a:lnTo>
              <a:lnTo>
                <a:pt x="104284" y="0"/>
              </a:lnTo>
              <a:lnTo>
                <a:pt x="20856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2914845" y="760346"/>
        <a:ext cx="22441" cy="22441"/>
      </dsp:txXfrm>
    </dsp:sp>
    <dsp:sp modelId="{5B82FC0B-5D00-4D5F-8907-F0E8C9D8D129}">
      <dsp:nvSpPr>
        <dsp:cNvPr id="0" name=""/>
        <dsp:cNvSpPr/>
      </dsp:nvSpPr>
      <dsp:spPr>
        <a:xfrm>
          <a:off x="1570373" y="970279"/>
          <a:ext cx="208568" cy="397423"/>
        </a:xfrm>
        <a:custGeom>
          <a:avLst/>
          <a:gdLst/>
          <a:ahLst/>
          <a:cxnLst/>
          <a:rect l="0" t="0" r="0" b="0"/>
          <a:pathLst>
            <a:path>
              <a:moveTo>
                <a:pt x="0" y="397423"/>
              </a:moveTo>
              <a:lnTo>
                <a:pt x="104284" y="397423"/>
              </a:lnTo>
              <a:lnTo>
                <a:pt x="104284" y="0"/>
              </a:lnTo>
              <a:lnTo>
                <a:pt x="20856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1663437" y="1157770"/>
        <a:ext cx="22441" cy="22441"/>
      </dsp:txXfrm>
    </dsp:sp>
    <dsp:sp modelId="{4DABF3C9-BBF2-48AC-B69F-A6C041C2F97D}">
      <dsp:nvSpPr>
        <dsp:cNvPr id="0" name=""/>
        <dsp:cNvSpPr/>
      </dsp:nvSpPr>
      <dsp:spPr>
        <a:xfrm>
          <a:off x="318965" y="1367703"/>
          <a:ext cx="208568" cy="496779"/>
        </a:xfrm>
        <a:custGeom>
          <a:avLst/>
          <a:gdLst/>
          <a:ahLst/>
          <a:cxnLst/>
          <a:rect l="0" t="0" r="0" b="0"/>
          <a:pathLst>
            <a:path>
              <a:moveTo>
                <a:pt x="0" y="496779"/>
              </a:moveTo>
              <a:lnTo>
                <a:pt x="104284" y="496779"/>
              </a:lnTo>
              <a:lnTo>
                <a:pt x="104284" y="0"/>
              </a:lnTo>
              <a:lnTo>
                <a:pt x="20856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409779" y="1602623"/>
        <a:ext cx="26939" cy="26939"/>
      </dsp:txXfrm>
    </dsp:sp>
    <dsp:sp modelId="{310F2522-82C9-44D3-8A77-3DC8305EAC94}">
      <dsp:nvSpPr>
        <dsp:cNvPr id="0" name=""/>
        <dsp:cNvSpPr/>
      </dsp:nvSpPr>
      <dsp:spPr>
        <a:xfrm rot="16200000">
          <a:off x="-676686" y="1705513"/>
          <a:ext cx="1673364" cy="3179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rial" panose="020B0604020202020204" pitchFamily="34" charset="0"/>
              <a:cs typeface="Arial" panose="020B0604020202020204" pitchFamily="34" charset="0"/>
            </a:rPr>
            <a:t>Pumps</a:t>
          </a:r>
        </a:p>
      </dsp:txBody>
      <dsp:txXfrm>
        <a:off x="-676686" y="1705513"/>
        <a:ext cx="1673364" cy="317939"/>
      </dsp:txXfrm>
    </dsp:sp>
    <dsp:sp modelId="{11F1B180-0067-4D0C-8320-D0FF31A487C8}">
      <dsp:nvSpPr>
        <dsp:cNvPr id="0" name=""/>
        <dsp:cNvSpPr/>
      </dsp:nvSpPr>
      <dsp:spPr>
        <a:xfrm>
          <a:off x="527533" y="1208733"/>
          <a:ext cx="1042840" cy="3179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Rotodynamic</a:t>
          </a:r>
        </a:p>
      </dsp:txBody>
      <dsp:txXfrm>
        <a:off x="527533" y="1208733"/>
        <a:ext cx="1042840" cy="317939"/>
      </dsp:txXfrm>
    </dsp:sp>
    <dsp:sp modelId="{14E1BD6C-B09B-4C61-86C5-2CAD91DB8175}">
      <dsp:nvSpPr>
        <dsp:cNvPr id="0" name=""/>
        <dsp:cNvSpPr/>
      </dsp:nvSpPr>
      <dsp:spPr>
        <a:xfrm>
          <a:off x="1778942" y="811309"/>
          <a:ext cx="1042840" cy="3179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Centrifugal</a:t>
          </a:r>
        </a:p>
      </dsp:txBody>
      <dsp:txXfrm>
        <a:off x="1778942" y="811309"/>
        <a:ext cx="1042840" cy="317939"/>
      </dsp:txXfrm>
    </dsp:sp>
    <dsp:sp modelId="{2CD81261-0E89-4B9D-B234-F0FE3D744DB1}">
      <dsp:nvSpPr>
        <dsp:cNvPr id="0" name=""/>
        <dsp:cNvSpPr/>
      </dsp:nvSpPr>
      <dsp:spPr>
        <a:xfrm>
          <a:off x="3030350" y="413885"/>
          <a:ext cx="1042840" cy="3179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Single Stage</a:t>
          </a:r>
        </a:p>
      </dsp:txBody>
      <dsp:txXfrm>
        <a:off x="3030350" y="413885"/>
        <a:ext cx="1042840" cy="317939"/>
      </dsp:txXfrm>
    </dsp:sp>
    <dsp:sp modelId="{4AC7A169-5C5D-4DD2-9702-21CE30E177AA}">
      <dsp:nvSpPr>
        <dsp:cNvPr id="0" name=""/>
        <dsp:cNvSpPr/>
      </dsp:nvSpPr>
      <dsp:spPr>
        <a:xfrm>
          <a:off x="4281759" y="215173"/>
          <a:ext cx="1042840" cy="3179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Double Entry</a:t>
          </a:r>
        </a:p>
      </dsp:txBody>
      <dsp:txXfrm>
        <a:off x="4281759" y="215173"/>
        <a:ext cx="1042840" cy="317939"/>
      </dsp:txXfrm>
    </dsp:sp>
    <dsp:sp modelId="{8E2E3B14-FBC6-48CB-85A8-4C965FD98DE7}">
      <dsp:nvSpPr>
        <dsp:cNvPr id="0" name=""/>
        <dsp:cNvSpPr/>
      </dsp:nvSpPr>
      <dsp:spPr>
        <a:xfrm>
          <a:off x="4281759" y="612597"/>
          <a:ext cx="1042840" cy="3179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Single Entry</a:t>
          </a:r>
        </a:p>
      </dsp:txBody>
      <dsp:txXfrm>
        <a:off x="4281759" y="612597"/>
        <a:ext cx="1042840" cy="317939"/>
      </dsp:txXfrm>
    </dsp:sp>
    <dsp:sp modelId="{CBF43AC4-293F-4A9C-8DDE-4D52333A5E2E}">
      <dsp:nvSpPr>
        <dsp:cNvPr id="0" name=""/>
        <dsp:cNvSpPr/>
      </dsp:nvSpPr>
      <dsp:spPr>
        <a:xfrm>
          <a:off x="3030350" y="811309"/>
          <a:ext cx="1042840" cy="3179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Two Stage</a:t>
          </a:r>
        </a:p>
      </dsp:txBody>
      <dsp:txXfrm>
        <a:off x="3030350" y="811309"/>
        <a:ext cx="1042840" cy="317939"/>
      </dsp:txXfrm>
    </dsp:sp>
    <dsp:sp modelId="{3F3C77AB-D845-4028-A3AA-2C235874AA91}">
      <dsp:nvSpPr>
        <dsp:cNvPr id="0" name=""/>
        <dsp:cNvSpPr/>
      </dsp:nvSpPr>
      <dsp:spPr>
        <a:xfrm>
          <a:off x="3030350" y="1208733"/>
          <a:ext cx="1042840" cy="3179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Multistage</a:t>
          </a:r>
        </a:p>
      </dsp:txBody>
      <dsp:txXfrm>
        <a:off x="3030350" y="1208733"/>
        <a:ext cx="1042840" cy="317939"/>
      </dsp:txXfrm>
    </dsp:sp>
    <dsp:sp modelId="{6C521AAE-75F0-456D-B8DA-E75F62C8031F}">
      <dsp:nvSpPr>
        <dsp:cNvPr id="0" name=""/>
        <dsp:cNvSpPr/>
      </dsp:nvSpPr>
      <dsp:spPr>
        <a:xfrm>
          <a:off x="1778942" y="1208733"/>
          <a:ext cx="1042840" cy="3179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Mixed Flow</a:t>
          </a:r>
        </a:p>
      </dsp:txBody>
      <dsp:txXfrm>
        <a:off x="1778942" y="1208733"/>
        <a:ext cx="1042840" cy="317939"/>
      </dsp:txXfrm>
    </dsp:sp>
    <dsp:sp modelId="{B45C5BE3-4359-4DD4-9E2F-D261A2AFCD1B}">
      <dsp:nvSpPr>
        <dsp:cNvPr id="0" name=""/>
        <dsp:cNvSpPr/>
      </dsp:nvSpPr>
      <dsp:spPr>
        <a:xfrm>
          <a:off x="1778942" y="1606157"/>
          <a:ext cx="1042840" cy="3179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Axial</a:t>
          </a:r>
        </a:p>
      </dsp:txBody>
      <dsp:txXfrm>
        <a:off x="1778942" y="1606157"/>
        <a:ext cx="1042840" cy="317939"/>
      </dsp:txXfrm>
    </dsp:sp>
    <dsp:sp modelId="{0E825AFC-D6FF-4978-B7BC-6CD1AD0B30A0}">
      <dsp:nvSpPr>
        <dsp:cNvPr id="0" name=""/>
        <dsp:cNvSpPr/>
      </dsp:nvSpPr>
      <dsp:spPr>
        <a:xfrm>
          <a:off x="527533" y="2202293"/>
          <a:ext cx="1042840" cy="3179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Positive Displacement</a:t>
          </a:r>
        </a:p>
      </dsp:txBody>
      <dsp:txXfrm>
        <a:off x="527533" y="2202293"/>
        <a:ext cx="1042840" cy="317939"/>
      </dsp:txXfrm>
    </dsp:sp>
    <dsp:sp modelId="{88ECBA2B-51B4-499F-84C3-BA112D5D8629}">
      <dsp:nvSpPr>
        <dsp:cNvPr id="0" name=""/>
        <dsp:cNvSpPr/>
      </dsp:nvSpPr>
      <dsp:spPr>
        <a:xfrm>
          <a:off x="1778942" y="2003581"/>
          <a:ext cx="1042840" cy="3179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Reciprocating</a:t>
          </a:r>
        </a:p>
      </dsp:txBody>
      <dsp:txXfrm>
        <a:off x="1778942" y="2003581"/>
        <a:ext cx="1042840" cy="317939"/>
      </dsp:txXfrm>
    </dsp:sp>
    <dsp:sp modelId="{F08A7239-D7A3-499D-8DC3-24F29E306189}">
      <dsp:nvSpPr>
        <dsp:cNvPr id="0" name=""/>
        <dsp:cNvSpPr/>
      </dsp:nvSpPr>
      <dsp:spPr>
        <a:xfrm>
          <a:off x="1778942" y="2401005"/>
          <a:ext cx="1042840" cy="3179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Rotary</a:t>
          </a:r>
        </a:p>
      </dsp:txBody>
      <dsp:txXfrm>
        <a:off x="1778942" y="2401005"/>
        <a:ext cx="1042840" cy="3179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00B745-AF66-451C-B2A4-DF2605132FCB}">
      <dsp:nvSpPr>
        <dsp:cNvPr id="0" name=""/>
        <dsp:cNvSpPr/>
      </dsp:nvSpPr>
      <dsp:spPr>
        <a:xfrm>
          <a:off x="1161341" y="2402047"/>
          <a:ext cx="153727" cy="91440"/>
        </a:xfrm>
        <a:custGeom>
          <a:avLst/>
          <a:gdLst/>
          <a:ahLst/>
          <a:cxnLst/>
          <a:rect l="0" t="0" r="0" b="0"/>
          <a:pathLst>
            <a:path>
              <a:moveTo>
                <a:pt x="0" y="45720"/>
              </a:moveTo>
              <a:lnTo>
                <a:pt x="15372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1234361" y="2443924"/>
        <a:ext cx="7686" cy="7686"/>
      </dsp:txXfrm>
    </dsp:sp>
    <dsp:sp modelId="{744BA0FE-636A-4E75-8F77-FB90CD27527B}">
      <dsp:nvSpPr>
        <dsp:cNvPr id="0" name=""/>
        <dsp:cNvSpPr/>
      </dsp:nvSpPr>
      <dsp:spPr>
        <a:xfrm>
          <a:off x="238975" y="1715452"/>
          <a:ext cx="153727" cy="732314"/>
        </a:xfrm>
        <a:custGeom>
          <a:avLst/>
          <a:gdLst/>
          <a:ahLst/>
          <a:cxnLst/>
          <a:rect l="0" t="0" r="0" b="0"/>
          <a:pathLst>
            <a:path>
              <a:moveTo>
                <a:pt x="0" y="0"/>
              </a:moveTo>
              <a:lnTo>
                <a:pt x="76863" y="0"/>
              </a:lnTo>
              <a:lnTo>
                <a:pt x="76863" y="732314"/>
              </a:lnTo>
              <a:lnTo>
                <a:pt x="153727" y="7323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97132" y="2062902"/>
        <a:ext cx="37413" cy="37413"/>
      </dsp:txXfrm>
    </dsp:sp>
    <dsp:sp modelId="{6539D1DF-1BF1-4DF7-99AB-07954DB38DF5}">
      <dsp:nvSpPr>
        <dsp:cNvPr id="0" name=""/>
        <dsp:cNvSpPr/>
      </dsp:nvSpPr>
      <dsp:spPr>
        <a:xfrm>
          <a:off x="1161341" y="2008378"/>
          <a:ext cx="153727" cy="146462"/>
        </a:xfrm>
        <a:custGeom>
          <a:avLst/>
          <a:gdLst/>
          <a:ahLst/>
          <a:cxnLst/>
          <a:rect l="0" t="0" r="0" b="0"/>
          <a:pathLst>
            <a:path>
              <a:moveTo>
                <a:pt x="0" y="0"/>
              </a:moveTo>
              <a:lnTo>
                <a:pt x="76863" y="0"/>
              </a:lnTo>
              <a:lnTo>
                <a:pt x="76863" y="146462"/>
              </a:lnTo>
              <a:lnTo>
                <a:pt x="153727" y="146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1232896" y="2076301"/>
        <a:ext cx="10616" cy="10616"/>
      </dsp:txXfrm>
    </dsp:sp>
    <dsp:sp modelId="{74671C80-396E-4428-A5DF-343000C84947}">
      <dsp:nvSpPr>
        <dsp:cNvPr id="0" name=""/>
        <dsp:cNvSpPr/>
      </dsp:nvSpPr>
      <dsp:spPr>
        <a:xfrm>
          <a:off x="1161341" y="1861915"/>
          <a:ext cx="153727" cy="146462"/>
        </a:xfrm>
        <a:custGeom>
          <a:avLst/>
          <a:gdLst/>
          <a:ahLst/>
          <a:cxnLst/>
          <a:rect l="0" t="0" r="0" b="0"/>
          <a:pathLst>
            <a:path>
              <a:moveTo>
                <a:pt x="0" y="146462"/>
              </a:moveTo>
              <a:lnTo>
                <a:pt x="76863" y="146462"/>
              </a:lnTo>
              <a:lnTo>
                <a:pt x="76863" y="0"/>
              </a:lnTo>
              <a:lnTo>
                <a:pt x="15372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1232896" y="1929838"/>
        <a:ext cx="10616" cy="10616"/>
      </dsp:txXfrm>
    </dsp:sp>
    <dsp:sp modelId="{26A0939A-5C07-4AF3-803F-2393483DA2E6}">
      <dsp:nvSpPr>
        <dsp:cNvPr id="0" name=""/>
        <dsp:cNvSpPr/>
      </dsp:nvSpPr>
      <dsp:spPr>
        <a:xfrm>
          <a:off x="238975" y="1715452"/>
          <a:ext cx="153727" cy="292925"/>
        </a:xfrm>
        <a:custGeom>
          <a:avLst/>
          <a:gdLst/>
          <a:ahLst/>
          <a:cxnLst/>
          <a:rect l="0" t="0" r="0" b="0"/>
          <a:pathLst>
            <a:path>
              <a:moveTo>
                <a:pt x="0" y="0"/>
              </a:moveTo>
              <a:lnTo>
                <a:pt x="76863" y="0"/>
              </a:lnTo>
              <a:lnTo>
                <a:pt x="76863" y="292925"/>
              </a:lnTo>
              <a:lnTo>
                <a:pt x="153727" y="292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307569" y="1853644"/>
        <a:ext cx="16540" cy="16540"/>
      </dsp:txXfrm>
    </dsp:sp>
    <dsp:sp modelId="{DE5F349A-3696-405C-BD61-6603D69FFC01}">
      <dsp:nvSpPr>
        <dsp:cNvPr id="0" name=""/>
        <dsp:cNvSpPr/>
      </dsp:nvSpPr>
      <dsp:spPr>
        <a:xfrm>
          <a:off x="1161341" y="1422526"/>
          <a:ext cx="153727" cy="146462"/>
        </a:xfrm>
        <a:custGeom>
          <a:avLst/>
          <a:gdLst/>
          <a:ahLst/>
          <a:cxnLst/>
          <a:rect l="0" t="0" r="0" b="0"/>
          <a:pathLst>
            <a:path>
              <a:moveTo>
                <a:pt x="0" y="0"/>
              </a:moveTo>
              <a:lnTo>
                <a:pt x="76863" y="0"/>
              </a:lnTo>
              <a:lnTo>
                <a:pt x="76863" y="146462"/>
              </a:lnTo>
              <a:lnTo>
                <a:pt x="153727" y="146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1232896" y="1490449"/>
        <a:ext cx="10616" cy="10616"/>
      </dsp:txXfrm>
    </dsp:sp>
    <dsp:sp modelId="{3062F725-1830-4D20-8DD9-4BF7F7E45EA9}">
      <dsp:nvSpPr>
        <dsp:cNvPr id="0" name=""/>
        <dsp:cNvSpPr/>
      </dsp:nvSpPr>
      <dsp:spPr>
        <a:xfrm>
          <a:off x="1161341" y="1276063"/>
          <a:ext cx="153727" cy="146462"/>
        </a:xfrm>
        <a:custGeom>
          <a:avLst/>
          <a:gdLst/>
          <a:ahLst/>
          <a:cxnLst/>
          <a:rect l="0" t="0" r="0" b="0"/>
          <a:pathLst>
            <a:path>
              <a:moveTo>
                <a:pt x="0" y="146462"/>
              </a:moveTo>
              <a:lnTo>
                <a:pt x="76863" y="146462"/>
              </a:lnTo>
              <a:lnTo>
                <a:pt x="76863" y="0"/>
              </a:lnTo>
              <a:lnTo>
                <a:pt x="15372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1232896" y="1343986"/>
        <a:ext cx="10616" cy="10616"/>
      </dsp:txXfrm>
    </dsp:sp>
    <dsp:sp modelId="{952C8447-1962-4331-8845-0D3A7A962373}">
      <dsp:nvSpPr>
        <dsp:cNvPr id="0" name=""/>
        <dsp:cNvSpPr/>
      </dsp:nvSpPr>
      <dsp:spPr>
        <a:xfrm>
          <a:off x="238975" y="1422526"/>
          <a:ext cx="153727" cy="292925"/>
        </a:xfrm>
        <a:custGeom>
          <a:avLst/>
          <a:gdLst/>
          <a:ahLst/>
          <a:cxnLst/>
          <a:rect l="0" t="0" r="0" b="0"/>
          <a:pathLst>
            <a:path>
              <a:moveTo>
                <a:pt x="0" y="292925"/>
              </a:moveTo>
              <a:lnTo>
                <a:pt x="76863" y="292925"/>
              </a:lnTo>
              <a:lnTo>
                <a:pt x="76863" y="0"/>
              </a:lnTo>
              <a:lnTo>
                <a:pt x="15372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307569" y="1560718"/>
        <a:ext cx="16540" cy="16540"/>
      </dsp:txXfrm>
    </dsp:sp>
    <dsp:sp modelId="{57B8ABAC-CF2B-40B6-B1AA-581B7E7C4C61}">
      <dsp:nvSpPr>
        <dsp:cNvPr id="0" name=""/>
        <dsp:cNvSpPr/>
      </dsp:nvSpPr>
      <dsp:spPr>
        <a:xfrm>
          <a:off x="3928437" y="1157111"/>
          <a:ext cx="153727" cy="91440"/>
        </a:xfrm>
        <a:custGeom>
          <a:avLst/>
          <a:gdLst/>
          <a:ahLst/>
          <a:cxnLst/>
          <a:rect l="0" t="0" r="0" b="0"/>
          <a:pathLst>
            <a:path>
              <a:moveTo>
                <a:pt x="0" y="45720"/>
              </a:moveTo>
              <a:lnTo>
                <a:pt x="15372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001457" y="1198988"/>
        <a:ext cx="7686" cy="7686"/>
      </dsp:txXfrm>
    </dsp:sp>
    <dsp:sp modelId="{67756F81-5BF5-41B2-B564-168EBC8DF309}">
      <dsp:nvSpPr>
        <dsp:cNvPr id="0" name=""/>
        <dsp:cNvSpPr/>
      </dsp:nvSpPr>
      <dsp:spPr>
        <a:xfrm>
          <a:off x="3006071" y="1157111"/>
          <a:ext cx="153727" cy="91440"/>
        </a:xfrm>
        <a:custGeom>
          <a:avLst/>
          <a:gdLst/>
          <a:ahLst/>
          <a:cxnLst/>
          <a:rect l="0" t="0" r="0" b="0"/>
          <a:pathLst>
            <a:path>
              <a:moveTo>
                <a:pt x="0" y="45720"/>
              </a:moveTo>
              <a:lnTo>
                <a:pt x="15372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3079092" y="1198988"/>
        <a:ext cx="7686" cy="7686"/>
      </dsp:txXfrm>
    </dsp:sp>
    <dsp:sp modelId="{37C9E228-7C2D-42B3-AA6B-BDE883B37D03}">
      <dsp:nvSpPr>
        <dsp:cNvPr id="0" name=""/>
        <dsp:cNvSpPr/>
      </dsp:nvSpPr>
      <dsp:spPr>
        <a:xfrm>
          <a:off x="2083706" y="983137"/>
          <a:ext cx="153727" cy="219694"/>
        </a:xfrm>
        <a:custGeom>
          <a:avLst/>
          <a:gdLst/>
          <a:ahLst/>
          <a:cxnLst/>
          <a:rect l="0" t="0" r="0" b="0"/>
          <a:pathLst>
            <a:path>
              <a:moveTo>
                <a:pt x="0" y="0"/>
              </a:moveTo>
              <a:lnTo>
                <a:pt x="76863" y="0"/>
              </a:lnTo>
              <a:lnTo>
                <a:pt x="76863" y="219694"/>
              </a:lnTo>
              <a:lnTo>
                <a:pt x="153727" y="2196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2153866" y="1086281"/>
        <a:ext cx="13406" cy="13406"/>
      </dsp:txXfrm>
    </dsp:sp>
    <dsp:sp modelId="{531E624D-D7E9-4AA4-9D46-6D854F52BFD5}">
      <dsp:nvSpPr>
        <dsp:cNvPr id="0" name=""/>
        <dsp:cNvSpPr/>
      </dsp:nvSpPr>
      <dsp:spPr>
        <a:xfrm>
          <a:off x="3928437" y="763442"/>
          <a:ext cx="153727" cy="146462"/>
        </a:xfrm>
        <a:custGeom>
          <a:avLst/>
          <a:gdLst/>
          <a:ahLst/>
          <a:cxnLst/>
          <a:rect l="0" t="0" r="0" b="0"/>
          <a:pathLst>
            <a:path>
              <a:moveTo>
                <a:pt x="0" y="0"/>
              </a:moveTo>
              <a:lnTo>
                <a:pt x="76863" y="0"/>
              </a:lnTo>
              <a:lnTo>
                <a:pt x="76863" y="146462"/>
              </a:lnTo>
              <a:lnTo>
                <a:pt x="153727" y="146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3999992" y="831366"/>
        <a:ext cx="10616" cy="10616"/>
      </dsp:txXfrm>
    </dsp:sp>
    <dsp:sp modelId="{D85E4AC1-71C6-4654-91B0-7E44FAAC67F5}">
      <dsp:nvSpPr>
        <dsp:cNvPr id="0" name=""/>
        <dsp:cNvSpPr/>
      </dsp:nvSpPr>
      <dsp:spPr>
        <a:xfrm>
          <a:off x="4850802" y="571259"/>
          <a:ext cx="153727" cy="91440"/>
        </a:xfrm>
        <a:custGeom>
          <a:avLst/>
          <a:gdLst/>
          <a:ahLst/>
          <a:cxnLst/>
          <a:rect l="0" t="0" r="0" b="0"/>
          <a:pathLst>
            <a:path>
              <a:moveTo>
                <a:pt x="0" y="45720"/>
              </a:moveTo>
              <a:lnTo>
                <a:pt x="15372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923823" y="613136"/>
        <a:ext cx="7686" cy="7686"/>
      </dsp:txXfrm>
    </dsp:sp>
    <dsp:sp modelId="{06254D68-97C7-4804-A05C-62062EC01618}">
      <dsp:nvSpPr>
        <dsp:cNvPr id="0" name=""/>
        <dsp:cNvSpPr/>
      </dsp:nvSpPr>
      <dsp:spPr>
        <a:xfrm>
          <a:off x="3928437" y="616979"/>
          <a:ext cx="153727" cy="146462"/>
        </a:xfrm>
        <a:custGeom>
          <a:avLst/>
          <a:gdLst/>
          <a:ahLst/>
          <a:cxnLst/>
          <a:rect l="0" t="0" r="0" b="0"/>
          <a:pathLst>
            <a:path>
              <a:moveTo>
                <a:pt x="0" y="146462"/>
              </a:moveTo>
              <a:lnTo>
                <a:pt x="76863" y="146462"/>
              </a:lnTo>
              <a:lnTo>
                <a:pt x="76863" y="0"/>
              </a:lnTo>
              <a:lnTo>
                <a:pt x="15372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3999992" y="684903"/>
        <a:ext cx="10616" cy="10616"/>
      </dsp:txXfrm>
    </dsp:sp>
    <dsp:sp modelId="{22C0B14B-3678-4255-A6BD-E04CC4F26989}">
      <dsp:nvSpPr>
        <dsp:cNvPr id="0" name=""/>
        <dsp:cNvSpPr/>
      </dsp:nvSpPr>
      <dsp:spPr>
        <a:xfrm>
          <a:off x="3006071" y="717722"/>
          <a:ext cx="153727" cy="91440"/>
        </a:xfrm>
        <a:custGeom>
          <a:avLst/>
          <a:gdLst/>
          <a:ahLst/>
          <a:cxnLst/>
          <a:rect l="0" t="0" r="0" b="0"/>
          <a:pathLst>
            <a:path>
              <a:moveTo>
                <a:pt x="0" y="45720"/>
              </a:moveTo>
              <a:lnTo>
                <a:pt x="15372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3079092" y="759599"/>
        <a:ext cx="7686" cy="7686"/>
      </dsp:txXfrm>
    </dsp:sp>
    <dsp:sp modelId="{A774D5DD-F3CE-49DB-8E9E-4DBDCFCA5D19}">
      <dsp:nvSpPr>
        <dsp:cNvPr id="0" name=""/>
        <dsp:cNvSpPr/>
      </dsp:nvSpPr>
      <dsp:spPr>
        <a:xfrm>
          <a:off x="2083706" y="763442"/>
          <a:ext cx="153727" cy="219694"/>
        </a:xfrm>
        <a:custGeom>
          <a:avLst/>
          <a:gdLst/>
          <a:ahLst/>
          <a:cxnLst/>
          <a:rect l="0" t="0" r="0" b="0"/>
          <a:pathLst>
            <a:path>
              <a:moveTo>
                <a:pt x="0" y="219694"/>
              </a:moveTo>
              <a:lnTo>
                <a:pt x="76863" y="219694"/>
              </a:lnTo>
              <a:lnTo>
                <a:pt x="76863" y="0"/>
              </a:lnTo>
              <a:lnTo>
                <a:pt x="15372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2153866" y="866586"/>
        <a:ext cx="13406" cy="13406"/>
      </dsp:txXfrm>
    </dsp:sp>
    <dsp:sp modelId="{5B82FC0B-5D00-4D5F-8907-F0E8C9D8D129}">
      <dsp:nvSpPr>
        <dsp:cNvPr id="0" name=""/>
        <dsp:cNvSpPr/>
      </dsp:nvSpPr>
      <dsp:spPr>
        <a:xfrm>
          <a:off x="1161341" y="937417"/>
          <a:ext cx="153727" cy="91440"/>
        </a:xfrm>
        <a:custGeom>
          <a:avLst/>
          <a:gdLst/>
          <a:ahLst/>
          <a:cxnLst/>
          <a:rect l="0" t="0" r="0" b="0"/>
          <a:pathLst>
            <a:path>
              <a:moveTo>
                <a:pt x="0" y="45720"/>
              </a:moveTo>
              <a:lnTo>
                <a:pt x="15372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1234361" y="979294"/>
        <a:ext cx="7686" cy="7686"/>
      </dsp:txXfrm>
    </dsp:sp>
    <dsp:sp modelId="{4DABF3C9-BBF2-48AC-B69F-A6C041C2F97D}">
      <dsp:nvSpPr>
        <dsp:cNvPr id="0" name=""/>
        <dsp:cNvSpPr/>
      </dsp:nvSpPr>
      <dsp:spPr>
        <a:xfrm>
          <a:off x="238975" y="983137"/>
          <a:ext cx="153727" cy="732314"/>
        </a:xfrm>
        <a:custGeom>
          <a:avLst/>
          <a:gdLst/>
          <a:ahLst/>
          <a:cxnLst/>
          <a:rect l="0" t="0" r="0" b="0"/>
          <a:pathLst>
            <a:path>
              <a:moveTo>
                <a:pt x="0" y="732314"/>
              </a:moveTo>
              <a:lnTo>
                <a:pt x="76863" y="732314"/>
              </a:lnTo>
              <a:lnTo>
                <a:pt x="76863" y="0"/>
              </a:lnTo>
              <a:lnTo>
                <a:pt x="15372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Arial" panose="020B0604020202020204" pitchFamily="34" charset="0"/>
            <a:cs typeface="Arial" panose="020B0604020202020204" pitchFamily="34" charset="0"/>
          </a:endParaRPr>
        </a:p>
      </dsp:txBody>
      <dsp:txXfrm>
        <a:off x="297132" y="1330587"/>
        <a:ext cx="37413" cy="37413"/>
      </dsp:txXfrm>
    </dsp:sp>
    <dsp:sp modelId="{310F2522-82C9-44D3-8A77-3DC8305EAC94}">
      <dsp:nvSpPr>
        <dsp:cNvPr id="0" name=""/>
        <dsp:cNvSpPr/>
      </dsp:nvSpPr>
      <dsp:spPr>
        <a:xfrm rot="16200000">
          <a:off x="-494880" y="1598281"/>
          <a:ext cx="1233372"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latin typeface="Arial" panose="020B0604020202020204" pitchFamily="34" charset="0"/>
              <a:cs typeface="Arial" panose="020B0604020202020204" pitchFamily="34" charset="0"/>
            </a:rPr>
            <a:t>Pumps</a:t>
          </a:r>
        </a:p>
      </dsp:txBody>
      <dsp:txXfrm>
        <a:off x="-494880" y="1598281"/>
        <a:ext cx="1233372" cy="234340"/>
      </dsp:txXfrm>
    </dsp:sp>
    <dsp:sp modelId="{11F1B180-0067-4D0C-8320-D0FF31A487C8}">
      <dsp:nvSpPr>
        <dsp:cNvPr id="0" name=""/>
        <dsp:cNvSpPr/>
      </dsp:nvSpPr>
      <dsp:spPr>
        <a:xfrm>
          <a:off x="392703" y="865966"/>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Rotodynamic</a:t>
          </a:r>
        </a:p>
      </dsp:txBody>
      <dsp:txXfrm>
        <a:off x="392703" y="865966"/>
        <a:ext cx="768637" cy="234340"/>
      </dsp:txXfrm>
    </dsp:sp>
    <dsp:sp modelId="{14E1BD6C-B09B-4C61-86C5-2CAD91DB8175}">
      <dsp:nvSpPr>
        <dsp:cNvPr id="0" name=""/>
        <dsp:cNvSpPr/>
      </dsp:nvSpPr>
      <dsp:spPr>
        <a:xfrm>
          <a:off x="1315068" y="865966"/>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Centrifugal</a:t>
          </a:r>
        </a:p>
      </dsp:txBody>
      <dsp:txXfrm>
        <a:off x="1315068" y="865966"/>
        <a:ext cx="768637" cy="234340"/>
      </dsp:txXfrm>
    </dsp:sp>
    <dsp:sp modelId="{6C521AAE-75F0-456D-B8DA-E75F62C8031F}">
      <dsp:nvSpPr>
        <dsp:cNvPr id="0" name=""/>
        <dsp:cNvSpPr/>
      </dsp:nvSpPr>
      <dsp:spPr>
        <a:xfrm>
          <a:off x="2237434" y="646272"/>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Radial/Mixed Flow</a:t>
          </a:r>
        </a:p>
      </dsp:txBody>
      <dsp:txXfrm>
        <a:off x="2237434" y="646272"/>
        <a:ext cx="768637" cy="234340"/>
      </dsp:txXfrm>
    </dsp:sp>
    <dsp:sp modelId="{14F41B37-ACE1-4033-8E0B-5D29E5AF9E17}">
      <dsp:nvSpPr>
        <dsp:cNvPr id="0" name=""/>
        <dsp:cNvSpPr/>
      </dsp:nvSpPr>
      <dsp:spPr>
        <a:xfrm>
          <a:off x="3159799" y="646272"/>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t>Single Suction./Double Suction</a:t>
          </a:r>
        </a:p>
      </dsp:txBody>
      <dsp:txXfrm>
        <a:off x="3159799" y="646272"/>
        <a:ext cx="768637" cy="234340"/>
      </dsp:txXfrm>
    </dsp:sp>
    <dsp:sp modelId="{20FA536C-B7E6-49C6-9D25-6C796661910A}">
      <dsp:nvSpPr>
        <dsp:cNvPr id="0" name=""/>
        <dsp:cNvSpPr/>
      </dsp:nvSpPr>
      <dsp:spPr>
        <a:xfrm>
          <a:off x="4082164" y="499809"/>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t>Single/Multi-Stage</a:t>
          </a:r>
        </a:p>
      </dsp:txBody>
      <dsp:txXfrm>
        <a:off x="4082164" y="499809"/>
        <a:ext cx="768637" cy="234340"/>
      </dsp:txXfrm>
    </dsp:sp>
    <dsp:sp modelId="{394C69ED-3D4A-4F36-85C1-D1940427075E}">
      <dsp:nvSpPr>
        <dsp:cNvPr id="0" name=""/>
        <dsp:cNvSpPr/>
      </dsp:nvSpPr>
      <dsp:spPr>
        <a:xfrm>
          <a:off x="5004530" y="499809"/>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t>Open/Semi-Open/Closed Impellar</a:t>
          </a:r>
        </a:p>
      </dsp:txBody>
      <dsp:txXfrm>
        <a:off x="5004530" y="499809"/>
        <a:ext cx="768637" cy="234340"/>
      </dsp:txXfrm>
    </dsp:sp>
    <dsp:sp modelId="{E12E1B82-6357-4D71-9AC1-B2DAD3CD38F1}">
      <dsp:nvSpPr>
        <dsp:cNvPr id="0" name=""/>
        <dsp:cNvSpPr/>
      </dsp:nvSpPr>
      <dsp:spPr>
        <a:xfrm>
          <a:off x="4082164" y="792735"/>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t>Self-Priming/Non-self-priming</a:t>
          </a:r>
        </a:p>
      </dsp:txBody>
      <dsp:txXfrm>
        <a:off x="4082164" y="792735"/>
        <a:ext cx="768637" cy="234340"/>
      </dsp:txXfrm>
    </dsp:sp>
    <dsp:sp modelId="{B45C5BE3-4359-4DD4-9E2F-D261A2AFCD1B}">
      <dsp:nvSpPr>
        <dsp:cNvPr id="0" name=""/>
        <dsp:cNvSpPr/>
      </dsp:nvSpPr>
      <dsp:spPr>
        <a:xfrm>
          <a:off x="2237434" y="1085661"/>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Axial (Single Suction)</a:t>
          </a:r>
        </a:p>
      </dsp:txBody>
      <dsp:txXfrm>
        <a:off x="2237434" y="1085661"/>
        <a:ext cx="768637" cy="234340"/>
      </dsp:txXfrm>
    </dsp:sp>
    <dsp:sp modelId="{D731774D-6715-47E2-A55A-6039CDE24067}">
      <dsp:nvSpPr>
        <dsp:cNvPr id="0" name=""/>
        <dsp:cNvSpPr/>
      </dsp:nvSpPr>
      <dsp:spPr>
        <a:xfrm>
          <a:off x="3159799" y="1085661"/>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t>Single/Multi-Stage</a:t>
          </a:r>
        </a:p>
      </dsp:txBody>
      <dsp:txXfrm>
        <a:off x="3159799" y="1085661"/>
        <a:ext cx="768637" cy="234340"/>
      </dsp:txXfrm>
    </dsp:sp>
    <dsp:sp modelId="{5B1E81B9-B8DA-4A92-BC8B-29725607CE7A}">
      <dsp:nvSpPr>
        <dsp:cNvPr id="0" name=""/>
        <dsp:cNvSpPr/>
      </dsp:nvSpPr>
      <dsp:spPr>
        <a:xfrm>
          <a:off x="4082164" y="1085661"/>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t>Open/Closed Impellar</a:t>
          </a:r>
        </a:p>
      </dsp:txBody>
      <dsp:txXfrm>
        <a:off x="4082164" y="1085661"/>
        <a:ext cx="768637" cy="234340"/>
      </dsp:txXfrm>
    </dsp:sp>
    <dsp:sp modelId="{C07D66E6-F068-4EB3-8734-9A7152AC87A8}">
      <dsp:nvSpPr>
        <dsp:cNvPr id="0" name=""/>
        <dsp:cNvSpPr/>
      </dsp:nvSpPr>
      <dsp:spPr>
        <a:xfrm>
          <a:off x="392703" y="1305355"/>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t>Special</a:t>
          </a:r>
        </a:p>
      </dsp:txBody>
      <dsp:txXfrm>
        <a:off x="392703" y="1305355"/>
        <a:ext cx="768637" cy="234340"/>
      </dsp:txXfrm>
    </dsp:sp>
    <dsp:sp modelId="{317987B5-6D6B-4708-9CE3-25CE24D0BCFF}">
      <dsp:nvSpPr>
        <dsp:cNvPr id="0" name=""/>
        <dsp:cNvSpPr/>
      </dsp:nvSpPr>
      <dsp:spPr>
        <a:xfrm>
          <a:off x="1315068" y="1158892"/>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t>Jet (Ejector Bossted) Gas Lift</a:t>
          </a:r>
        </a:p>
      </dsp:txBody>
      <dsp:txXfrm>
        <a:off x="1315068" y="1158892"/>
        <a:ext cx="768637" cy="234340"/>
      </dsp:txXfrm>
    </dsp:sp>
    <dsp:sp modelId="{5985A131-C182-454D-8220-D1EACC1934C2}">
      <dsp:nvSpPr>
        <dsp:cNvPr id="0" name=""/>
        <dsp:cNvSpPr/>
      </dsp:nvSpPr>
      <dsp:spPr>
        <a:xfrm>
          <a:off x="1315068" y="1451818"/>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t>Electromagnetic</a:t>
          </a:r>
        </a:p>
      </dsp:txBody>
      <dsp:txXfrm>
        <a:off x="1315068" y="1451818"/>
        <a:ext cx="768637" cy="234340"/>
      </dsp:txXfrm>
    </dsp:sp>
    <dsp:sp modelId="{0E825AFC-D6FF-4978-B7BC-6CD1AD0B30A0}">
      <dsp:nvSpPr>
        <dsp:cNvPr id="0" name=""/>
        <dsp:cNvSpPr/>
      </dsp:nvSpPr>
      <dsp:spPr>
        <a:xfrm>
          <a:off x="392703" y="1891207"/>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Positive Displacement</a:t>
          </a:r>
        </a:p>
      </dsp:txBody>
      <dsp:txXfrm>
        <a:off x="392703" y="1891207"/>
        <a:ext cx="768637" cy="234340"/>
      </dsp:txXfrm>
    </dsp:sp>
    <dsp:sp modelId="{88ECBA2B-51B4-499F-84C3-BA112D5D8629}">
      <dsp:nvSpPr>
        <dsp:cNvPr id="0" name=""/>
        <dsp:cNvSpPr/>
      </dsp:nvSpPr>
      <dsp:spPr>
        <a:xfrm>
          <a:off x="1315068" y="1744744"/>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Reciprocating</a:t>
          </a:r>
        </a:p>
      </dsp:txBody>
      <dsp:txXfrm>
        <a:off x="1315068" y="1744744"/>
        <a:ext cx="768637" cy="234340"/>
      </dsp:txXfrm>
    </dsp:sp>
    <dsp:sp modelId="{F08A7239-D7A3-499D-8DC3-24F29E306189}">
      <dsp:nvSpPr>
        <dsp:cNvPr id="0" name=""/>
        <dsp:cNvSpPr/>
      </dsp:nvSpPr>
      <dsp:spPr>
        <a:xfrm>
          <a:off x="1315068" y="2037670"/>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Rotary</a:t>
          </a:r>
        </a:p>
      </dsp:txBody>
      <dsp:txXfrm>
        <a:off x="1315068" y="2037670"/>
        <a:ext cx="768637" cy="234340"/>
      </dsp:txXfrm>
    </dsp:sp>
    <dsp:sp modelId="{0C0D3DB6-F710-4E02-AFBB-107EDBF83E85}">
      <dsp:nvSpPr>
        <dsp:cNvPr id="0" name=""/>
        <dsp:cNvSpPr/>
      </dsp:nvSpPr>
      <dsp:spPr>
        <a:xfrm>
          <a:off x="392703" y="2330596"/>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t>Peripheral</a:t>
          </a:r>
        </a:p>
      </dsp:txBody>
      <dsp:txXfrm>
        <a:off x="392703" y="2330596"/>
        <a:ext cx="768637" cy="234340"/>
      </dsp:txXfrm>
    </dsp:sp>
    <dsp:sp modelId="{1DE43475-F900-40C4-90C5-067DB84F10B8}">
      <dsp:nvSpPr>
        <dsp:cNvPr id="0" name=""/>
        <dsp:cNvSpPr/>
      </dsp:nvSpPr>
      <dsp:spPr>
        <a:xfrm>
          <a:off x="1315068" y="2330596"/>
          <a:ext cx="768637" cy="2343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t>Single/Multi-stage</a:t>
          </a:r>
        </a:p>
      </dsp:txBody>
      <dsp:txXfrm>
        <a:off x="1315068" y="2330596"/>
        <a:ext cx="768637" cy="23434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dams">
      <a:dk1>
        <a:sysClr val="windowText" lastClr="000000"/>
      </a:dk1>
      <a:lt1>
        <a:sysClr val="window" lastClr="FFFFFF"/>
      </a:lt1>
      <a:dk2>
        <a:srgbClr val="505046"/>
      </a:dk2>
      <a:lt2>
        <a:srgbClr val="EEECE1"/>
      </a:lt2>
      <a:accent1>
        <a:srgbClr val="262626"/>
      </a:accent1>
      <a:accent2>
        <a:srgbClr val="C00000"/>
      </a:accent2>
      <a:accent3>
        <a:srgbClr val="F1937A"/>
      </a:accent3>
      <a:accent4>
        <a:srgbClr val="FADBD2"/>
      </a:accent4>
      <a:accent5>
        <a:srgbClr val="7F7F7F"/>
      </a:accent5>
      <a:accent6>
        <a:srgbClr val="FFC000"/>
      </a:accent6>
      <a:hlink>
        <a:srgbClr val="CBCBCB"/>
      </a:hlink>
      <a:folHlink>
        <a:srgbClr val="6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dams">
    <a:dk1>
      <a:sysClr val="windowText" lastClr="000000"/>
    </a:dk1>
    <a:lt1>
      <a:sysClr val="window" lastClr="FFFFFF"/>
    </a:lt1>
    <a:dk2>
      <a:srgbClr val="505046"/>
    </a:dk2>
    <a:lt2>
      <a:srgbClr val="EEECE1"/>
    </a:lt2>
    <a:accent1>
      <a:srgbClr val="262626"/>
    </a:accent1>
    <a:accent2>
      <a:srgbClr val="C00000"/>
    </a:accent2>
    <a:accent3>
      <a:srgbClr val="F1937A"/>
    </a:accent3>
    <a:accent4>
      <a:srgbClr val="FADBD2"/>
    </a:accent4>
    <a:accent5>
      <a:srgbClr val="7F7F7F"/>
    </a:accent5>
    <a:accent6>
      <a:srgbClr val="FFC000"/>
    </a:accent6>
    <a:hlink>
      <a:srgbClr val="CBCBCB"/>
    </a:hlink>
    <a:folHlink>
      <a:srgbClr val="6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8" ma:contentTypeDescription="Create a new document." ma:contentTypeScope="" ma:versionID="75102484380667215cb715457598963e">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targetNamespace="http://schemas.microsoft.com/office/2006/metadata/properties" ma:root="true" ma:fieldsID="4a358607f9f2d25c9295936267a797dd" ns1:_="" ns2:_="" ns3:_="" ns4:_="">
    <xsd:import namespace="http://schemas.microsoft.com/sharepoint/v3"/>
    <xsd:import namespace="a36bd50b-1532-4c22-b385-5c082c960938"/>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element ref="ns3:c28000befd824d9388bf10690227bf83" minOccurs="0"/>
                <xsd:element ref="ns3:cc1486f481eb4a2fbedd1e69cf45fa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28000befd824d9388bf10690227bf83" ma:index="26" nillable="true" ma:taxonomy="true" ma:internalName="c28000befd824d9388bf10690227bf83" ma:taxonomyFieldName="DocHub_IndustrialEnergyEfficiencyProject" ma:displayName="Project" ma:indexed="true" ma:default="" ma:fieldId="{c28000be-fd82-4d93-88bf-10690227bf83}" ma:sspId="fb0313f7-9433-48c0-866e-9e0bbee59a50" ma:termSetId="4f933c2b-0aa5-418a-bd6d-731e6d9e7fb9" ma:anchorId="00000000-0000-0000-0000-000000000000" ma:open="false" ma:isKeyword="false">
      <xsd:complexType>
        <xsd:sequence>
          <xsd:element ref="pc:Terms" minOccurs="0" maxOccurs="1"/>
        </xsd:sequence>
      </xsd:complexType>
    </xsd:element>
    <xsd:element name="cc1486f481eb4a2fbedd1e69cf45fa47" ma:index="28" ma:taxonomy="true" ma:internalName="cc1486f481eb4a2fbedd1e69cf45fa47" ma:taxonomyFieldName="DocHub_IndustrialEnergyEfficiencyWorkTopic" ma:displayName="Work Topic" ma:indexed="true" ma:default="" ma:fieldId="{cc1486f4-81eb-4a2f-bedd-1e69cf45fa47}" ma:sspId="fb0313f7-9433-48c0-866e-9e0bbee59a50" ma:termSetId="ff2103f4-7088-4396-9d73-2f55b3ddc8b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a36bd50b-1532-4c22-b385-5c082c960938">
      <Value>1832</Value>
      <Value>1829</Value>
      <Value>297</Value>
      <Value>5</Value>
      <Value>302</Value>
      <Value>1</Value>
    </TaxCatchAll>
    <_dlc_DocId xmlns="a36bd50b-1532-4c22-b385-5c082c960938">PRODEL-1896823700-3556</_dlc_DocId>
    <_dlc_DocIdUrl xmlns="a36bd50b-1532-4c22-b385-5c082c960938">
      <Url>https://eeca.cohesion.net.nz/Sites/PD/SaR/_layouts/15/DocIdRedir.aspx?ID=PRODEL-1896823700-3556</Url>
      <Description>PRODEL-1896823700-3556</Description>
    </_dlc_DocIdUrl>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4fd73e9f-ceb6-4d3f-8d1d-e6ca9b922532</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a935a4a9-2ceb-46c7-85bb-0ace72ac3f60</TermId>
        </TermInfo>
      </Terms>
    </g7bcb40ba23249a78edca7d43a67c1c9>
    <Comments xmlns="http://schemas.microsoft.com/sharepoint/v3">Split TWG paper for pumps with Department questions</Comments>
    <c28000befd824d9388bf10690227bf83 xmlns="d92934b5-032c-4da3-958e-788fdb9771c1">
      <Terms xmlns="http://schemas.microsoft.com/office/infopath/2007/PartnerControls">
        <TermInfo xmlns="http://schemas.microsoft.com/office/infopath/2007/PartnerControls">
          <TermName xmlns="http://schemas.microsoft.com/office/infopath/2007/PartnerControls">Pumps</TermName>
          <TermId xmlns="http://schemas.microsoft.com/office/infopath/2007/PartnerControls">55b192fd-fa13-4e28-8b33-2f8327222c25</TermId>
        </TermInfo>
      </Terms>
    </c28000befd824d9388bf10690227bf83>
    <cc1486f481eb4a2fbedd1e69cf45fa47 xmlns="d92934b5-032c-4da3-958e-788fdb9771c1">
      <Terms xmlns="http://schemas.microsoft.com/office/infopath/2007/PartnerControls">
        <TermInfo xmlns="http://schemas.microsoft.com/office/infopath/2007/PartnerControls">
          <TermName xmlns="http://schemas.microsoft.com/office/infopath/2007/PartnerControls">Industrial Products</TermName>
          <TermId xmlns="http://schemas.microsoft.com/office/infopath/2007/PartnerControls">1a9c2010-6be2-443c-a0b4-147a3415479d</TermId>
        </TermInfo>
      </Terms>
    </cc1486f481eb4a2fbedd1e69cf45fa4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8A02-957C-4B44-8EBA-36661DBBA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52DAB-CACB-49E0-A6E6-1657BE377BC8}">
  <ds:schemaRefs>
    <ds:schemaRef ds:uri="http://schemas.microsoft.com/sharepoint/events"/>
  </ds:schemaRefs>
</ds:datastoreItem>
</file>

<file path=customXml/itemProps3.xml><?xml version="1.0" encoding="utf-8"?>
<ds:datastoreItem xmlns:ds="http://schemas.openxmlformats.org/officeDocument/2006/customXml" ds:itemID="{4E4DFCB0-FF10-48CA-A31E-9F722138AD23}">
  <ds:schemaRefs>
    <ds:schemaRef ds:uri="http://schemas.microsoft.com/office/2006/documentManagement/types"/>
    <ds:schemaRef ds:uri="d92934b5-032c-4da3-958e-788fdb9771c1"/>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D79A5E3-9FD4-4186-8639-29F60CBFD8EE}">
  <ds:schemaRefs>
    <ds:schemaRef ds:uri="http://schemas.microsoft.com/sharepoint/v3/contenttype/forms"/>
  </ds:schemaRefs>
</ds:datastoreItem>
</file>

<file path=customXml/itemProps5.xml><?xml version="1.0" encoding="utf-8"?>
<ds:datastoreItem xmlns:ds="http://schemas.openxmlformats.org/officeDocument/2006/customXml" ds:itemID="{19656566-F682-4889-AA36-B6F78E65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8049</Words>
  <Characters>45885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EECA comment draft TWG Discussion Paper- Pumps</vt:lpstr>
    </vt:vector>
  </TitlesOfParts>
  <Company/>
  <LinksUpToDate>false</LinksUpToDate>
  <CharactersWithSpaces>53827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EECA comment draft TWG Discussion Paper- Pumps</dc:title>
  <dc:creator>Thompson, Dayne</dc:creator>
  <cp:keywords>Pumps; Industrial Products</cp:keywords>
  <cp:lastModifiedBy>Bordiss, Sam</cp:lastModifiedBy>
  <cp:revision>2</cp:revision>
  <cp:lastPrinted>2019-12-04T03:13:00Z</cp:lastPrinted>
  <dcterms:created xsi:type="dcterms:W3CDTF">2020-11-09T23:06:00Z</dcterms:created>
  <dcterms:modified xsi:type="dcterms:W3CDTF">2020-11-09T23:06:00Z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ProductName">
    <vt:lpwstr>1599;#Industrial Products|67146552-7900-4098-9eff-2b782fb2db69</vt:lpwstr>
  </property>
  <property fmtid="{D5CDD505-2E9C-101B-9397-08002B2CF9AE}" pid="4" name="EECA Programmes">
    <vt:lpwstr>1311;#E3|527a1670-5d36-44e1-a401-8345a1706f36</vt:lpwstr>
  </property>
  <property fmtid="{D5CDD505-2E9C-101B-9397-08002B2CF9AE}" pid="5" name="C3FinancialYear">
    <vt:lpwstr>18;#20/21|367f9caf-b8de-43d1-bfdb-bd936bc280ab</vt:lpwstr>
  </property>
  <property fmtid="{D5CDD505-2E9C-101B-9397-08002B2CF9AE}" pid="6" name="_dlc_DocIdItemGuid">
    <vt:lpwstr>9f6b0af4-bb37-45fa-8b8e-b6fca1a84bd2</vt:lpwstr>
  </property>
  <property fmtid="{D5CDD505-2E9C-101B-9397-08002B2CF9AE}" pid="7" name="TaxKeyword">
    <vt:lpwstr>1682;#Industrial Products|67146552-7900-4098-9eff-2b782fb2db69;#1905;#Pumps|e62cce8a-32c0-45dd-9c84-0cd8db3b4936</vt:lpwstr>
  </property>
  <property fmtid="{D5CDD505-2E9C-101B-9397-08002B2CF9AE}" pid="8" name="C3Topic">
    <vt:lpwstr>624;#Papers/Notes|6ada43cf-3674-4283-9664-89d0ae9cded4</vt:lpwstr>
  </property>
  <property fmtid="{D5CDD505-2E9C-101B-9397-08002B2CF9AE}" pid="9" name="DocHub_Year">
    <vt:lpwstr>5;#2020|6a3660c5-15bd-4052-a0a1-6237663b7600</vt:lpwstr>
  </property>
  <property fmtid="{D5CDD505-2E9C-101B-9397-08002B2CF9AE}" pid="10" name="DocHub_DocumentType">
    <vt:lpwstr>297;#Paper|4fd73e9f-ceb6-4d3f-8d1d-e6ca9b922532</vt:lpwstr>
  </property>
  <property fmtid="{D5CDD505-2E9C-101B-9397-08002B2CF9AE}" pid="11" name="DocHub_SecurityClassification">
    <vt:lpwstr>1;#UNCLASSIFIED|6106d03b-a1a0-4e30-9d91-d5e9fb4314f9</vt:lpwstr>
  </property>
  <property fmtid="{D5CDD505-2E9C-101B-9397-08002B2CF9AE}" pid="12" name="DocHub_Keywords">
    <vt:lpwstr/>
  </property>
  <property fmtid="{D5CDD505-2E9C-101B-9397-08002B2CF9AE}" pid="13" name="DocHub_WorkActivity">
    <vt:lpwstr>302;#Policy Development|a935a4a9-2ceb-46c7-85bb-0ace72ac3f60</vt:lpwstr>
  </property>
  <property fmtid="{D5CDD505-2E9C-101B-9397-08002B2CF9AE}" pid="14" name="DocHub_IndustrialEnergyEfficiencyProject">
    <vt:lpwstr>1832;#Pumps|55b192fd-fa13-4e28-8b33-2f8327222c25</vt:lpwstr>
  </property>
  <property fmtid="{D5CDD505-2E9C-101B-9397-08002B2CF9AE}" pid="15" name="DocHub_IndustrialEnergyEfficiencyWorkTopic">
    <vt:lpwstr>1829;#Industrial Products|1a9c2010-6be2-443c-a0b4-147a3415479d</vt:lpwstr>
  </property>
</Properties>
</file>