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EB159" w14:textId="77777777" w:rsidR="00D96D21" w:rsidRDefault="00D96D21" w:rsidP="00B907F2">
      <w:pPr>
        <w:sectPr w:rsidR="00D96D21" w:rsidSect="00334F5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268" w:right="1701" w:bottom="1134" w:left="2268" w:header="397" w:footer="397" w:gutter="0"/>
          <w:cols w:space="720"/>
          <w:titlePg/>
        </w:sectPr>
      </w:pPr>
    </w:p>
    <w:p w14:paraId="3FC668A4" w14:textId="29CEB926" w:rsidR="00B907F2" w:rsidRPr="00B90D61" w:rsidRDefault="00B907F2" w:rsidP="00B90D61">
      <w:pPr>
        <w:pStyle w:val="Heading1"/>
        <w:spacing w:before="0" w:after="0"/>
        <w:rPr>
          <w:rFonts w:eastAsiaTheme="majorEastAsia"/>
          <w:sz w:val="48"/>
          <w:szCs w:val="48"/>
        </w:rPr>
      </w:pPr>
      <w:r w:rsidRPr="00B90D61">
        <w:rPr>
          <w:sz w:val="48"/>
          <w:szCs w:val="48"/>
        </w:rPr>
        <w:t xml:space="preserve">GEMS Compliance: </w:t>
      </w:r>
      <w:r w:rsidR="00B50518">
        <w:rPr>
          <w:sz w:val="48"/>
          <w:szCs w:val="48"/>
        </w:rPr>
        <w:br/>
      </w:r>
      <w:r w:rsidRPr="00B90D61">
        <w:rPr>
          <w:sz w:val="48"/>
          <w:szCs w:val="48"/>
        </w:rPr>
        <w:t>Check testing results July</w:t>
      </w:r>
      <w:r w:rsidR="00792278">
        <w:rPr>
          <w:sz w:val="48"/>
          <w:szCs w:val="48"/>
        </w:rPr>
        <w:t xml:space="preserve"> 2020</w:t>
      </w:r>
      <w:r w:rsidRPr="00B90D61">
        <w:rPr>
          <w:sz w:val="48"/>
          <w:szCs w:val="48"/>
        </w:rPr>
        <w:t xml:space="preserve"> to </w:t>
      </w:r>
      <w:r w:rsidR="00792278">
        <w:rPr>
          <w:sz w:val="48"/>
          <w:szCs w:val="48"/>
        </w:rPr>
        <w:t>June</w:t>
      </w:r>
      <w:r w:rsidRPr="00B90D61">
        <w:rPr>
          <w:rFonts w:eastAsiaTheme="majorEastAsia"/>
          <w:sz w:val="48"/>
          <w:szCs w:val="48"/>
        </w:rPr>
        <w:t xml:space="preserve"> 20</w:t>
      </w:r>
      <w:r w:rsidR="00B90D61" w:rsidRPr="00B90D61">
        <w:rPr>
          <w:rFonts w:eastAsiaTheme="majorEastAsia"/>
          <w:sz w:val="48"/>
          <w:szCs w:val="48"/>
        </w:rPr>
        <w:t>2</w:t>
      </w:r>
      <w:r w:rsidR="00792278">
        <w:rPr>
          <w:rFonts w:eastAsiaTheme="majorEastAsia"/>
          <w:sz w:val="48"/>
          <w:szCs w:val="48"/>
        </w:rPr>
        <w:t>1</w:t>
      </w:r>
    </w:p>
    <w:p w14:paraId="2F0A6C70" w14:textId="77777777" w:rsidR="00B90D61" w:rsidRPr="00B90D61" w:rsidRDefault="00B90D61" w:rsidP="00B90D61">
      <w:pPr>
        <w:spacing w:before="0" w:after="0"/>
      </w:pPr>
    </w:p>
    <w:p w14:paraId="39A93618" w14:textId="77777777" w:rsidR="00B907F2" w:rsidRPr="00B907F2" w:rsidRDefault="00B907F2" w:rsidP="002C2FAE">
      <w:pPr>
        <w:pStyle w:val="Heading2"/>
        <w:spacing w:before="0"/>
        <w:rPr>
          <w:rFonts w:eastAsiaTheme="majorEastAsia"/>
        </w:rPr>
      </w:pPr>
      <w:r w:rsidRPr="00B907F2">
        <w:rPr>
          <w:rFonts w:eastAsiaTheme="majorEastAsia"/>
        </w:rPr>
        <w:t>Purpose</w:t>
      </w:r>
    </w:p>
    <w:p w14:paraId="2B8CFA61" w14:textId="205C3931" w:rsidR="00B907F2" w:rsidRDefault="00B907F2" w:rsidP="00B90D61">
      <w:pPr>
        <w:spacing w:before="0" w:after="0"/>
      </w:pPr>
      <w:r w:rsidRPr="00B907F2">
        <w:t>This report presents the results of check tests o</w:t>
      </w:r>
      <w:r w:rsidR="00B90D61">
        <w:t>f</w:t>
      </w:r>
      <w:r w:rsidRPr="00B907F2">
        <w:t xml:space="preserve"> models of</w:t>
      </w:r>
      <w:r w:rsidR="00932B97">
        <w:t xml:space="preserve"> Greenhouse and Energy Minimum Standards (</w:t>
      </w:r>
      <w:r w:rsidRPr="00B907F2">
        <w:t>GEMS</w:t>
      </w:r>
      <w:r w:rsidR="00932B97">
        <w:t>)</w:t>
      </w:r>
      <w:r w:rsidRPr="00B907F2">
        <w:t xml:space="preserve"> produc</w:t>
      </w:r>
      <w:r w:rsidR="00094AD9">
        <w:t>ts finalised between 1 July 2020 and 3</w:t>
      </w:r>
      <w:r w:rsidR="00792278">
        <w:t>0 June</w:t>
      </w:r>
      <w:r w:rsidR="00094AD9">
        <w:t xml:space="preserve"> 202</w:t>
      </w:r>
      <w:r w:rsidR="00792278">
        <w:t>1</w:t>
      </w:r>
      <w:r w:rsidRPr="00B907F2">
        <w:t>.</w:t>
      </w:r>
    </w:p>
    <w:p w14:paraId="429C8432" w14:textId="77777777" w:rsidR="00B90D61" w:rsidRPr="00B907F2" w:rsidRDefault="00B90D61" w:rsidP="00B90D61">
      <w:pPr>
        <w:spacing w:before="0" w:after="0"/>
      </w:pPr>
    </w:p>
    <w:p w14:paraId="5A6E35E6" w14:textId="77777777" w:rsidR="00B907F2" w:rsidRPr="00B90D61" w:rsidRDefault="00B907F2" w:rsidP="00B90D61">
      <w:pPr>
        <w:pStyle w:val="Heading2"/>
        <w:spacing w:before="0"/>
        <w:rPr>
          <w:rFonts w:eastAsiaTheme="majorEastAsia"/>
        </w:rPr>
      </w:pPr>
      <w:r w:rsidRPr="00B90D61">
        <w:rPr>
          <w:rFonts w:eastAsiaTheme="majorEastAsia"/>
        </w:rPr>
        <w:t>Background</w:t>
      </w:r>
    </w:p>
    <w:p w14:paraId="5116B084" w14:textId="77777777" w:rsidR="00B907F2" w:rsidRDefault="00B907F2" w:rsidP="00B90D61">
      <w:pPr>
        <w:spacing w:before="0" w:after="0"/>
      </w:pPr>
      <w:r w:rsidRPr="00B907F2">
        <w:t xml:space="preserve">Check testing refers to activities undertaken to ensure models of GEMS products meet the relevant determination’s GEMS level requirements, often referred to as minimum energy performance standards or MEPS, and the energy efficiency claims of manufacturers and suppliers. Check tests are conducted on behalf of the GEMS Regulator by National Association of Testing Authorities (NATA) accredited or affiliated laboratories either in Australia or overseas. Further information is available from the </w:t>
      </w:r>
      <w:hyperlink r:id="rId18" w:history="1">
        <w:r w:rsidRPr="00B907F2">
          <w:rPr>
            <w:rStyle w:val="Hyperlink"/>
          </w:rPr>
          <w:t>GEMS Check Testing Policy</w:t>
        </w:r>
      </w:hyperlink>
      <w:r w:rsidRPr="00B907F2">
        <w:t>.</w:t>
      </w:r>
    </w:p>
    <w:p w14:paraId="5BE86418" w14:textId="77777777" w:rsidR="00B90D61" w:rsidRPr="00B907F2" w:rsidRDefault="00B90D61" w:rsidP="00B90D61">
      <w:pPr>
        <w:spacing w:before="0" w:after="0"/>
      </w:pPr>
    </w:p>
    <w:p w14:paraId="6E7E8A5F" w14:textId="77777777" w:rsidR="00B907F2" w:rsidRPr="00B90D61" w:rsidRDefault="00B907F2" w:rsidP="00B90D61">
      <w:pPr>
        <w:pStyle w:val="Heading2"/>
        <w:spacing w:before="0"/>
        <w:rPr>
          <w:rFonts w:eastAsiaTheme="majorEastAsia"/>
        </w:rPr>
      </w:pPr>
      <w:r w:rsidRPr="00B90D61">
        <w:rPr>
          <w:rFonts w:eastAsiaTheme="majorEastAsia"/>
        </w:rPr>
        <w:t>GEMS Products Check Tested</w:t>
      </w:r>
    </w:p>
    <w:p w14:paraId="078F573A" w14:textId="1816A7F9" w:rsidR="00B907F2" w:rsidRDefault="00B907F2" w:rsidP="00CB0A7D">
      <w:pPr>
        <w:spacing w:before="0" w:after="0"/>
      </w:pPr>
      <w:r w:rsidRPr="00B907F2">
        <w:t>Between 1 July 20</w:t>
      </w:r>
      <w:r w:rsidR="002C14FC">
        <w:t>20 and 3</w:t>
      </w:r>
      <w:r w:rsidR="00792278">
        <w:t>0 June</w:t>
      </w:r>
      <w:r w:rsidR="002C14FC">
        <w:t xml:space="preserve"> 202</w:t>
      </w:r>
      <w:r w:rsidR="00792278">
        <w:t>1</w:t>
      </w:r>
      <w:r w:rsidR="004B63EE">
        <w:t>,</w:t>
      </w:r>
      <w:r w:rsidRPr="00B907F2">
        <w:t xml:space="preserve"> the GEMS Regulator</w:t>
      </w:r>
      <w:r w:rsidR="00557660">
        <w:t xml:space="preserve"> finalised the check tests of 66</w:t>
      </w:r>
      <w:r w:rsidRPr="00B907F2">
        <w:t xml:space="preserve"> models of the following </w:t>
      </w:r>
      <w:r w:rsidR="00FD2D24">
        <w:t>twelve</w:t>
      </w:r>
      <w:r w:rsidRPr="00B907F2">
        <w:t xml:space="preserve"> GEMS products:</w:t>
      </w:r>
    </w:p>
    <w:p w14:paraId="16ACF057" w14:textId="77777777" w:rsidR="00CB0A7D" w:rsidRPr="00B907F2" w:rsidRDefault="00CB0A7D" w:rsidP="00CB0A7D">
      <w:pPr>
        <w:spacing w:before="0" w:after="0"/>
      </w:pPr>
    </w:p>
    <w:tbl>
      <w:tblPr>
        <w:tblW w:w="5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3544"/>
        <w:gridCol w:w="1985"/>
      </w:tblGrid>
      <w:tr w:rsidR="00B907F2" w:rsidRPr="00B907F2" w14:paraId="474522CA" w14:textId="77777777" w:rsidTr="00FA22DE">
        <w:trPr>
          <w:trHeight w:val="53"/>
          <w:tblHeader/>
        </w:trPr>
        <w:tc>
          <w:tcPr>
            <w:tcW w:w="3544" w:type="dxa"/>
            <w:shd w:val="clear" w:color="auto" w:fill="94BEB8"/>
            <w:vAlign w:val="center"/>
          </w:tcPr>
          <w:p w14:paraId="2111F129" w14:textId="77777777" w:rsidR="00B907F2" w:rsidRPr="0045063A" w:rsidRDefault="00B907F2" w:rsidP="00CB0A7D">
            <w:pPr>
              <w:spacing w:before="0" w:after="0"/>
              <w:rPr>
                <w:b/>
              </w:rPr>
            </w:pPr>
            <w:r w:rsidRPr="0045063A">
              <w:rPr>
                <w:b/>
              </w:rPr>
              <w:t>GEMS Product</w:t>
            </w:r>
          </w:p>
        </w:tc>
        <w:tc>
          <w:tcPr>
            <w:tcW w:w="1985" w:type="dxa"/>
            <w:shd w:val="clear" w:color="auto" w:fill="94BEB8"/>
            <w:vAlign w:val="center"/>
          </w:tcPr>
          <w:p w14:paraId="485D885D" w14:textId="77777777" w:rsidR="00B907F2" w:rsidRPr="0045063A" w:rsidRDefault="00B907F2" w:rsidP="00CB0A7D">
            <w:pPr>
              <w:spacing w:before="0" w:after="0"/>
              <w:jc w:val="right"/>
              <w:rPr>
                <w:b/>
              </w:rPr>
            </w:pPr>
            <w:r w:rsidRPr="0045063A">
              <w:rPr>
                <w:b/>
              </w:rPr>
              <w:t>Number of Models</w:t>
            </w:r>
          </w:p>
        </w:tc>
      </w:tr>
      <w:tr w:rsidR="00B907F2" w:rsidRPr="00B907F2" w14:paraId="23262B94"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547267" w14:textId="77777777" w:rsidR="00B907F2" w:rsidRPr="00B907F2" w:rsidRDefault="00B907F2" w:rsidP="00CB0A7D">
            <w:pPr>
              <w:pStyle w:val="TableText"/>
              <w:spacing w:before="0" w:after="0"/>
            </w:pPr>
            <w:r w:rsidRPr="00B907F2">
              <w:t>Air Conditioners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B5BD26" w14:textId="676DDE3B" w:rsidR="00B907F2" w:rsidRPr="00B907F2" w:rsidRDefault="0006394B" w:rsidP="00CB0A7D">
            <w:pPr>
              <w:pStyle w:val="TableText"/>
              <w:spacing w:before="0" w:after="0"/>
              <w:jc w:val="right"/>
            </w:pPr>
            <w:r>
              <w:t>1</w:t>
            </w:r>
            <w:r w:rsidR="000E3692">
              <w:t>3</w:t>
            </w:r>
          </w:p>
        </w:tc>
      </w:tr>
      <w:tr w:rsidR="00B907F2" w:rsidRPr="00B907F2" w14:paraId="4E44297C"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CDE0C1" w14:textId="77777777" w:rsidR="00B907F2" w:rsidRPr="00B907F2" w:rsidRDefault="00B907F2" w:rsidP="00CB0A7D">
            <w:pPr>
              <w:pStyle w:val="TableText"/>
              <w:spacing w:before="0" w:after="0"/>
            </w:pPr>
            <w:r w:rsidRPr="00B907F2">
              <w:t>Computers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343E3A" w14:textId="32876646" w:rsidR="00B907F2" w:rsidRPr="00B907F2" w:rsidRDefault="0006394B" w:rsidP="00CB0A7D">
            <w:pPr>
              <w:pStyle w:val="TableText"/>
              <w:spacing w:before="0" w:after="0"/>
              <w:jc w:val="right"/>
            </w:pPr>
            <w:r>
              <w:t>10</w:t>
            </w:r>
          </w:p>
        </w:tc>
      </w:tr>
      <w:tr w:rsidR="00B907F2" w:rsidRPr="00B907F2" w14:paraId="0ECFC48D"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F861F9" w14:textId="77777777" w:rsidR="00B907F2" w:rsidRPr="00B907F2" w:rsidRDefault="00B907F2" w:rsidP="00CB0A7D">
            <w:pPr>
              <w:pStyle w:val="TableText"/>
              <w:spacing w:before="0" w:after="0"/>
            </w:pPr>
            <w:r w:rsidRPr="00B907F2">
              <w:t>Clothes Washers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D364D2" w14:textId="40F6899A" w:rsidR="00B907F2" w:rsidRPr="00B907F2" w:rsidRDefault="0006394B" w:rsidP="00CB0A7D">
            <w:pPr>
              <w:pStyle w:val="TableText"/>
              <w:spacing w:before="0" w:after="0"/>
              <w:jc w:val="right"/>
            </w:pPr>
            <w:r>
              <w:t>6</w:t>
            </w:r>
          </w:p>
        </w:tc>
      </w:tr>
      <w:tr w:rsidR="00B907F2" w:rsidRPr="00B907F2" w14:paraId="4D88C836"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3ACFD4" w14:textId="447B75D5" w:rsidR="00B907F2" w:rsidRPr="00B907F2" w:rsidRDefault="00094AD9" w:rsidP="00CB0A7D">
            <w:pPr>
              <w:pStyle w:val="TableText"/>
              <w:spacing w:before="0" w:after="0"/>
            </w:pPr>
            <w:r>
              <w:t>Clothes Dryer</w:t>
            </w:r>
            <w:r w:rsidR="00263533">
              <w: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43D681" w14:textId="583F665A" w:rsidR="00B907F2" w:rsidRPr="00B907F2" w:rsidRDefault="003F121E" w:rsidP="00CB0A7D">
            <w:pPr>
              <w:pStyle w:val="TableText"/>
              <w:spacing w:before="0" w:after="0"/>
              <w:jc w:val="right"/>
            </w:pPr>
            <w:r>
              <w:t>8</w:t>
            </w:r>
          </w:p>
        </w:tc>
      </w:tr>
      <w:tr w:rsidR="00B907F2" w:rsidRPr="00B907F2" w14:paraId="14F5E85F" w14:textId="77777777" w:rsidTr="00263533">
        <w:trPr>
          <w:trHeight w:val="53"/>
        </w:trPr>
        <w:tc>
          <w:tcPr>
            <w:tcW w:w="3544" w:type="dxa"/>
            <w:shd w:val="clear" w:color="auto" w:fill="auto"/>
            <w:vAlign w:val="center"/>
          </w:tcPr>
          <w:p w14:paraId="1375A60C" w14:textId="4BCA32CE" w:rsidR="00B907F2" w:rsidRPr="00B907F2" w:rsidRDefault="00094AD9" w:rsidP="00CB0A7D">
            <w:pPr>
              <w:pStyle w:val="TableText"/>
              <w:spacing w:before="0" w:after="0"/>
            </w:pPr>
            <w:r>
              <w:t>Computer Monitor</w:t>
            </w:r>
            <w:r w:rsidR="00263533">
              <w:t>s</w:t>
            </w:r>
          </w:p>
        </w:tc>
        <w:tc>
          <w:tcPr>
            <w:tcW w:w="1985" w:type="dxa"/>
            <w:shd w:val="clear" w:color="auto" w:fill="auto"/>
            <w:vAlign w:val="center"/>
          </w:tcPr>
          <w:p w14:paraId="236FD973" w14:textId="00E2E4C9" w:rsidR="0006394B" w:rsidRPr="00B907F2" w:rsidRDefault="0006394B" w:rsidP="0006394B">
            <w:pPr>
              <w:pStyle w:val="TableText"/>
              <w:spacing w:before="0" w:after="0"/>
              <w:jc w:val="right"/>
            </w:pPr>
            <w:r>
              <w:t>1</w:t>
            </w:r>
          </w:p>
        </w:tc>
      </w:tr>
      <w:tr w:rsidR="00B907F2" w:rsidRPr="00B907F2" w14:paraId="438EDA9A" w14:textId="77777777" w:rsidTr="00263533">
        <w:trPr>
          <w:trHeight w:val="53"/>
        </w:trPr>
        <w:tc>
          <w:tcPr>
            <w:tcW w:w="3544" w:type="dxa"/>
            <w:shd w:val="clear" w:color="auto" w:fill="auto"/>
            <w:vAlign w:val="center"/>
          </w:tcPr>
          <w:p w14:paraId="38E044F3" w14:textId="5A81E3E4" w:rsidR="00B907F2" w:rsidRPr="00B907F2" w:rsidRDefault="00094AD9" w:rsidP="00CB0A7D">
            <w:pPr>
              <w:pStyle w:val="TableText"/>
              <w:spacing w:before="0" w:after="0"/>
            </w:pPr>
            <w:r>
              <w:t>Dishwasher</w:t>
            </w:r>
            <w:r w:rsidR="00263533">
              <w:t>s</w:t>
            </w:r>
          </w:p>
        </w:tc>
        <w:tc>
          <w:tcPr>
            <w:tcW w:w="1985" w:type="dxa"/>
            <w:shd w:val="clear" w:color="auto" w:fill="auto"/>
            <w:vAlign w:val="center"/>
          </w:tcPr>
          <w:p w14:paraId="0EC20036" w14:textId="0D193448" w:rsidR="0006394B" w:rsidRPr="00B907F2" w:rsidRDefault="003F121E" w:rsidP="0006394B">
            <w:pPr>
              <w:pStyle w:val="TableText"/>
              <w:spacing w:before="0" w:after="0"/>
              <w:jc w:val="right"/>
            </w:pPr>
            <w:r>
              <w:t>2</w:t>
            </w:r>
          </w:p>
        </w:tc>
      </w:tr>
      <w:tr w:rsidR="00B907F2" w:rsidRPr="00B907F2" w14:paraId="661ECD0A"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652E9E" w14:textId="0159ED58" w:rsidR="00B907F2" w:rsidRPr="00B907F2" w:rsidRDefault="00094AD9" w:rsidP="00CB0A7D">
            <w:pPr>
              <w:pStyle w:val="TableText"/>
              <w:spacing w:before="0" w:after="0"/>
            </w:pPr>
            <w:r>
              <w:t>Gas Water Heater</w:t>
            </w:r>
            <w:r w:rsidR="00263533">
              <w: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BA5A15" w14:textId="1AEFF70E" w:rsidR="00B907F2" w:rsidRPr="00B907F2" w:rsidRDefault="0006394B" w:rsidP="00CB0A7D">
            <w:pPr>
              <w:pStyle w:val="TableText"/>
              <w:spacing w:before="0" w:after="0"/>
              <w:jc w:val="right"/>
            </w:pPr>
            <w:r>
              <w:t>4</w:t>
            </w:r>
          </w:p>
        </w:tc>
      </w:tr>
      <w:tr w:rsidR="00094AD9" w:rsidRPr="00B907F2" w14:paraId="031BCC30"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F2F4D7" w14:textId="78900D8B" w:rsidR="00094AD9" w:rsidRDefault="00094AD9" w:rsidP="00CB0A7D">
            <w:pPr>
              <w:pStyle w:val="TableText"/>
              <w:spacing w:before="0" w:after="0"/>
            </w:pPr>
            <w:r>
              <w:t>Household Refrigerating Appliance</w:t>
            </w:r>
            <w:r w:rsidR="00263533">
              <w: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A7A96E" w14:textId="2019FFE0" w:rsidR="00094AD9" w:rsidRDefault="003F121E" w:rsidP="00CB0A7D">
            <w:pPr>
              <w:pStyle w:val="TableText"/>
              <w:spacing w:before="0" w:after="0"/>
              <w:jc w:val="right"/>
            </w:pPr>
            <w:r>
              <w:t>4</w:t>
            </w:r>
          </w:p>
        </w:tc>
      </w:tr>
      <w:tr w:rsidR="00094AD9" w:rsidRPr="00B907F2" w14:paraId="7AAA0F84"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FC7CFA7" w14:textId="40DBFECD" w:rsidR="00094AD9" w:rsidRDefault="00094AD9" w:rsidP="00CB0A7D">
            <w:pPr>
              <w:pStyle w:val="TableText"/>
              <w:spacing w:before="0" w:after="0"/>
            </w:pPr>
            <w:r>
              <w:t>Television</w:t>
            </w:r>
            <w:r w:rsidR="00263533">
              <w: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75F0F7" w14:textId="10F993D0" w:rsidR="00094AD9" w:rsidRDefault="0006394B" w:rsidP="00CB0A7D">
            <w:pPr>
              <w:pStyle w:val="TableText"/>
              <w:spacing w:before="0" w:after="0"/>
              <w:jc w:val="right"/>
            </w:pPr>
            <w:r>
              <w:t>1</w:t>
            </w:r>
          </w:p>
        </w:tc>
      </w:tr>
      <w:tr w:rsidR="00F008A7" w:rsidRPr="00B907F2" w14:paraId="6C2E5E02"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06D98F" w14:textId="64EF79D9" w:rsidR="00F008A7" w:rsidRDefault="00F008A7" w:rsidP="00CB0A7D">
            <w:pPr>
              <w:pStyle w:val="TableText"/>
              <w:spacing w:before="0" w:after="0"/>
            </w:pPr>
            <w:r>
              <w:t>External Power Supply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D51FB6" w14:textId="235100BF" w:rsidR="00F008A7" w:rsidRDefault="0006394B" w:rsidP="00CB0A7D">
            <w:pPr>
              <w:pStyle w:val="TableText"/>
              <w:spacing w:before="0" w:after="0"/>
              <w:jc w:val="right"/>
            </w:pPr>
            <w:r>
              <w:t>10</w:t>
            </w:r>
          </w:p>
        </w:tc>
      </w:tr>
      <w:tr w:rsidR="00F008A7" w:rsidRPr="00B907F2" w14:paraId="55913FE9"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26A6D3" w14:textId="5C9015E2" w:rsidR="00F008A7" w:rsidRDefault="00F008A7" w:rsidP="00CB0A7D">
            <w:pPr>
              <w:pStyle w:val="TableText"/>
              <w:spacing w:before="0" w:after="0"/>
            </w:pPr>
            <w:r>
              <w:t>Electric Motors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AA24D" w14:textId="260225FF" w:rsidR="00F008A7" w:rsidRDefault="0006394B" w:rsidP="00CB0A7D">
            <w:pPr>
              <w:pStyle w:val="TableText"/>
              <w:spacing w:before="0" w:after="0"/>
              <w:jc w:val="right"/>
            </w:pPr>
            <w:r>
              <w:t>5</w:t>
            </w:r>
          </w:p>
        </w:tc>
      </w:tr>
      <w:tr w:rsidR="0006394B" w:rsidRPr="00B907F2" w14:paraId="2FDDDFF0"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B7F720" w14:textId="48D0DB83" w:rsidR="0006394B" w:rsidRDefault="0006394B" w:rsidP="00CB0A7D">
            <w:pPr>
              <w:pStyle w:val="TableText"/>
              <w:spacing w:before="0" w:after="0"/>
            </w:pPr>
            <w:r>
              <w:t>Electric Water Heater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903F6B" w14:textId="52B137D4" w:rsidR="0006394B" w:rsidRDefault="0006394B" w:rsidP="00CB0A7D">
            <w:pPr>
              <w:pStyle w:val="TableText"/>
              <w:spacing w:before="0" w:after="0"/>
              <w:jc w:val="right"/>
            </w:pPr>
            <w:r>
              <w:t>2</w:t>
            </w:r>
          </w:p>
        </w:tc>
      </w:tr>
      <w:tr w:rsidR="00B907F2" w:rsidRPr="00B907F2" w14:paraId="614E2773" w14:textId="77777777" w:rsidTr="00263533">
        <w:trPr>
          <w:trHeight w:val="53"/>
        </w:trPr>
        <w:tc>
          <w:tcPr>
            <w:tcW w:w="3544" w:type="dxa"/>
            <w:tcBorders>
              <w:top w:val="single" w:sz="4" w:space="0" w:color="auto"/>
              <w:left w:val="single" w:sz="4" w:space="0" w:color="auto"/>
              <w:bottom w:val="single" w:sz="4" w:space="0" w:color="auto"/>
              <w:right w:val="single" w:sz="4" w:space="0" w:color="auto"/>
            </w:tcBorders>
            <w:shd w:val="clear" w:color="auto" w:fill="94BEB8"/>
            <w:vAlign w:val="center"/>
          </w:tcPr>
          <w:p w14:paraId="46ACEAC0" w14:textId="77777777" w:rsidR="00B907F2" w:rsidRPr="00B907F2" w:rsidRDefault="00B907F2" w:rsidP="00CB0A7D">
            <w:pPr>
              <w:pStyle w:val="TableText"/>
              <w:spacing w:before="0" w:after="0"/>
            </w:pPr>
            <w:r w:rsidRPr="00B907F2">
              <w:t>Total</w:t>
            </w:r>
          </w:p>
        </w:tc>
        <w:tc>
          <w:tcPr>
            <w:tcW w:w="1985" w:type="dxa"/>
            <w:tcBorders>
              <w:top w:val="single" w:sz="4" w:space="0" w:color="auto"/>
              <w:left w:val="single" w:sz="4" w:space="0" w:color="auto"/>
              <w:bottom w:val="single" w:sz="4" w:space="0" w:color="auto"/>
              <w:right w:val="single" w:sz="4" w:space="0" w:color="auto"/>
            </w:tcBorders>
            <w:shd w:val="clear" w:color="auto" w:fill="94BEB8"/>
            <w:vAlign w:val="center"/>
          </w:tcPr>
          <w:p w14:paraId="72B693B9" w14:textId="22C0580E" w:rsidR="00B907F2" w:rsidRPr="00B907F2" w:rsidRDefault="00FD2D24" w:rsidP="00CB0A7D">
            <w:pPr>
              <w:pStyle w:val="TableText"/>
              <w:spacing w:before="0" w:after="0"/>
              <w:jc w:val="right"/>
            </w:pPr>
            <w:r>
              <w:t>6</w:t>
            </w:r>
            <w:r w:rsidR="000E3692">
              <w:t>6</w:t>
            </w:r>
          </w:p>
        </w:tc>
      </w:tr>
    </w:tbl>
    <w:p w14:paraId="3357D892" w14:textId="77777777" w:rsidR="00605EE9" w:rsidRDefault="00605EE9" w:rsidP="00B50518"/>
    <w:p w14:paraId="0E4C61BD" w14:textId="4C1C2FCE" w:rsidR="00B907F2" w:rsidRPr="003B293A" w:rsidRDefault="00B907F2" w:rsidP="002C2FAE">
      <w:pPr>
        <w:pStyle w:val="Heading2"/>
        <w:spacing w:before="0"/>
        <w:rPr>
          <w:rFonts w:eastAsiaTheme="majorEastAsia"/>
        </w:rPr>
      </w:pPr>
      <w:r w:rsidRPr="003B293A">
        <w:rPr>
          <w:rFonts w:eastAsiaTheme="majorEastAsia"/>
        </w:rPr>
        <w:t>Check Test Results</w:t>
      </w:r>
    </w:p>
    <w:p w14:paraId="234E45E9" w14:textId="4164BABB" w:rsidR="00B907F2" w:rsidRDefault="000E3692" w:rsidP="00CB0A7D">
      <w:pPr>
        <w:spacing w:before="0" w:after="0"/>
      </w:pPr>
      <w:r>
        <w:t>Of the 66</w:t>
      </w:r>
      <w:r w:rsidR="00094AD9">
        <w:t xml:space="preserve"> models tested, </w:t>
      </w:r>
      <w:r w:rsidR="003F121E">
        <w:t>62</w:t>
      </w:r>
      <w:r>
        <w:t xml:space="preserve"> </w:t>
      </w:r>
      <w:r w:rsidR="00FD2D24" w:rsidRPr="000E3692">
        <w:t>(</w:t>
      </w:r>
      <w:r w:rsidR="00427B4B">
        <w:t>94</w:t>
      </w:r>
      <w:r w:rsidR="00B907F2" w:rsidRPr="000E3692">
        <w:t>%)</w:t>
      </w:r>
      <w:r w:rsidR="00B907F2" w:rsidRPr="00B907F2">
        <w:t xml:space="preserve"> met the relevant determination’s GEMS level requirements and the energy efficiency claims of manufacturers and suppliers at the completion of Stage (1) </w:t>
      </w:r>
      <w:r w:rsidR="00D63F96">
        <w:t xml:space="preserve">or Stage (2) </w:t>
      </w:r>
      <w:r w:rsidR="00B907F2" w:rsidRPr="00B907F2">
        <w:t>check testing.</w:t>
      </w:r>
      <w:r w:rsidR="00965F63">
        <w:t xml:space="preserve"> Four</w:t>
      </w:r>
      <w:r w:rsidR="00B907F2" w:rsidRPr="00B907F2">
        <w:t xml:space="preserve"> models </w:t>
      </w:r>
      <w:r w:rsidR="00B907F2" w:rsidRPr="000E3692">
        <w:t>(</w:t>
      </w:r>
      <w:r w:rsidR="00427B4B">
        <w:t>6</w:t>
      </w:r>
      <w:r w:rsidR="00B907F2" w:rsidRPr="000E3692">
        <w:t>%)</w:t>
      </w:r>
      <w:r w:rsidR="00B907F2" w:rsidRPr="00B907F2">
        <w:t xml:space="preserve"> did not. </w:t>
      </w:r>
    </w:p>
    <w:p w14:paraId="2A138DE4" w14:textId="77777777" w:rsidR="003B293A" w:rsidRPr="00B907F2" w:rsidRDefault="003B293A" w:rsidP="00CB0A7D">
      <w:pPr>
        <w:spacing w:before="0" w:after="0"/>
      </w:pPr>
    </w:p>
    <w:p w14:paraId="0CDCC29B" w14:textId="30A0BAD5" w:rsidR="00BE2C3F" w:rsidRDefault="00FD2D24" w:rsidP="00CB0A7D">
      <w:pPr>
        <w:spacing w:before="0" w:after="0"/>
      </w:pPr>
      <w:r>
        <w:t xml:space="preserve">Details of the </w:t>
      </w:r>
      <w:r w:rsidR="00965F63">
        <w:t>62</w:t>
      </w:r>
      <w:r w:rsidR="00B907F2" w:rsidRPr="00B907F2">
        <w:t xml:space="preserve"> models that passed Stage (1)</w:t>
      </w:r>
      <w:r w:rsidR="00D63F96">
        <w:t xml:space="preserve"> or Stage (2)</w:t>
      </w:r>
      <w:r w:rsidR="00B907F2" w:rsidRPr="00B907F2">
        <w:t xml:space="preserve"> check testing are included at Attachment “A”.</w:t>
      </w:r>
    </w:p>
    <w:p w14:paraId="0C226850" w14:textId="42221FF7" w:rsidR="00B907F2" w:rsidRPr="00D937AF" w:rsidRDefault="00B907F2" w:rsidP="00D937AF">
      <w:pPr>
        <w:pStyle w:val="Heading2"/>
      </w:pPr>
      <w:r w:rsidRPr="00263533">
        <w:rPr>
          <w:rFonts w:eastAsiaTheme="majorEastAsia"/>
        </w:rPr>
        <w:lastRenderedPageBreak/>
        <w:t>GEMS Regulator Responses</w:t>
      </w:r>
    </w:p>
    <w:p w14:paraId="1F087ACA" w14:textId="3DEC51E6" w:rsidR="00B907F2" w:rsidRDefault="00D63F96" w:rsidP="00CB0A7D">
      <w:pPr>
        <w:spacing w:before="0" w:after="0"/>
      </w:pPr>
      <w:r>
        <w:t>Of the four</w:t>
      </w:r>
      <w:r w:rsidR="00B907F2" w:rsidRPr="00B907F2">
        <w:t xml:space="preserve"> models that did not meet one or more of the requirements of the relevant GEMS determination at the completion of Stage (1) </w:t>
      </w:r>
      <w:r>
        <w:t xml:space="preserve">or Stage (2) </w:t>
      </w:r>
      <w:r w:rsidR="00B907F2" w:rsidRPr="00B907F2">
        <w:t>check testing</w:t>
      </w:r>
      <w:r w:rsidR="00F443B7">
        <w:t>,</w:t>
      </w:r>
      <w:r w:rsidR="00B907F2" w:rsidRPr="00B907F2">
        <w:t xml:space="preserve"> the GEMS Regulator took the following actions:</w:t>
      </w:r>
    </w:p>
    <w:p w14:paraId="6A0954C8" w14:textId="77777777" w:rsidR="00263533" w:rsidRPr="00B907F2" w:rsidRDefault="00263533" w:rsidP="00CB0A7D">
      <w:pPr>
        <w:spacing w:before="0" w:after="0"/>
      </w:pPr>
    </w:p>
    <w:p w14:paraId="235B53ED" w14:textId="7F7F522B" w:rsidR="00B907F2" w:rsidRPr="003C4764" w:rsidRDefault="00C54A16" w:rsidP="00C54A16">
      <w:pPr>
        <w:spacing w:before="0" w:after="60"/>
        <w:rPr>
          <w:i/>
        </w:rPr>
      </w:pPr>
      <w:r w:rsidRPr="003C4764">
        <w:rPr>
          <w:i/>
        </w:rPr>
        <w:t xml:space="preserve">1. </w:t>
      </w:r>
    </w:p>
    <w:tbl>
      <w:tblPr>
        <w:tblStyle w:val="TableGrid"/>
        <w:tblW w:w="0" w:type="auto"/>
        <w:tblLook w:val="04A0" w:firstRow="1" w:lastRow="0" w:firstColumn="1" w:lastColumn="0" w:noHBand="0" w:noVBand="1"/>
        <w:tblCaption w:val="Details of GEMS registration cancelled."/>
        <w:tblDescription w:val="GEMS registration AAC3412 relating to Dimplex air condtioner model DCES28 was cancelled on 17 November 2020 for failing to meet MEPS cooling and MEPS heating at rated capacity."/>
      </w:tblPr>
      <w:tblGrid>
        <w:gridCol w:w="2263"/>
        <w:gridCol w:w="6379"/>
      </w:tblGrid>
      <w:tr w:rsidR="00B907F2" w:rsidRPr="00C54A16" w14:paraId="6BD77A6F" w14:textId="77777777" w:rsidTr="00FE0A6E">
        <w:trPr>
          <w:trHeight w:val="58"/>
          <w:tblHeader/>
        </w:trPr>
        <w:tc>
          <w:tcPr>
            <w:tcW w:w="2263" w:type="dxa"/>
            <w:shd w:val="clear" w:color="auto" w:fill="94BEB8"/>
            <w:vAlign w:val="center"/>
          </w:tcPr>
          <w:p w14:paraId="01AF7BF3" w14:textId="77777777" w:rsidR="00B907F2" w:rsidRPr="00C54A16" w:rsidRDefault="00B907F2" w:rsidP="00CB0A7D">
            <w:pPr>
              <w:pStyle w:val="TableText"/>
              <w:spacing w:before="0" w:after="0"/>
              <w:rPr>
                <w:sz w:val="20"/>
                <w:szCs w:val="20"/>
              </w:rPr>
            </w:pPr>
            <w:r w:rsidRPr="00C54A16">
              <w:rPr>
                <w:sz w:val="20"/>
                <w:szCs w:val="20"/>
              </w:rPr>
              <w:t>Registration</w:t>
            </w:r>
          </w:p>
        </w:tc>
        <w:tc>
          <w:tcPr>
            <w:tcW w:w="6379" w:type="dxa"/>
            <w:vAlign w:val="center"/>
          </w:tcPr>
          <w:p w14:paraId="4432CC61" w14:textId="3998B7B9" w:rsidR="00B907F2" w:rsidRPr="00C54A16" w:rsidRDefault="00436B63" w:rsidP="00CB0A7D">
            <w:pPr>
              <w:pStyle w:val="TableText"/>
              <w:spacing w:before="0" w:after="0"/>
              <w:rPr>
                <w:sz w:val="20"/>
                <w:szCs w:val="20"/>
              </w:rPr>
            </w:pPr>
            <w:r w:rsidRPr="00C54A16">
              <w:rPr>
                <w:sz w:val="20"/>
                <w:szCs w:val="20"/>
              </w:rPr>
              <w:t>AAC3412</w:t>
            </w:r>
          </w:p>
        </w:tc>
      </w:tr>
      <w:tr w:rsidR="00B907F2" w:rsidRPr="00C54A16" w14:paraId="6C1EC6B9" w14:textId="77777777" w:rsidTr="00FE0A6E">
        <w:trPr>
          <w:trHeight w:val="58"/>
          <w:tblHeader/>
        </w:trPr>
        <w:tc>
          <w:tcPr>
            <w:tcW w:w="2263" w:type="dxa"/>
            <w:shd w:val="clear" w:color="auto" w:fill="94BEB8"/>
            <w:vAlign w:val="center"/>
          </w:tcPr>
          <w:p w14:paraId="4480D2F5" w14:textId="77777777" w:rsidR="00B907F2" w:rsidRPr="00C54A16" w:rsidRDefault="00B907F2" w:rsidP="00CB0A7D">
            <w:pPr>
              <w:pStyle w:val="TableText"/>
              <w:spacing w:before="0" w:after="0"/>
              <w:rPr>
                <w:sz w:val="20"/>
                <w:szCs w:val="20"/>
              </w:rPr>
            </w:pPr>
            <w:r w:rsidRPr="00C54A16">
              <w:rPr>
                <w:sz w:val="20"/>
                <w:szCs w:val="20"/>
              </w:rPr>
              <w:t>Product</w:t>
            </w:r>
          </w:p>
        </w:tc>
        <w:tc>
          <w:tcPr>
            <w:tcW w:w="6379" w:type="dxa"/>
            <w:vAlign w:val="center"/>
          </w:tcPr>
          <w:p w14:paraId="1D29EABB" w14:textId="5E2C22C3" w:rsidR="00B907F2" w:rsidRPr="00C54A16" w:rsidRDefault="00B907F2" w:rsidP="00CB0A7D">
            <w:pPr>
              <w:pStyle w:val="TableText"/>
              <w:spacing w:before="0" w:after="0"/>
              <w:rPr>
                <w:sz w:val="20"/>
                <w:szCs w:val="20"/>
              </w:rPr>
            </w:pPr>
            <w:r w:rsidRPr="00C54A16">
              <w:rPr>
                <w:sz w:val="20"/>
                <w:szCs w:val="20"/>
              </w:rPr>
              <w:t>Air Conditioner</w:t>
            </w:r>
            <w:r w:rsidR="008F1461">
              <w:rPr>
                <w:sz w:val="20"/>
                <w:szCs w:val="20"/>
              </w:rPr>
              <w:t xml:space="preserve"> (</w:t>
            </w:r>
            <w:proofErr w:type="spellStart"/>
            <w:r w:rsidR="008F1461">
              <w:rPr>
                <w:sz w:val="20"/>
                <w:szCs w:val="20"/>
              </w:rPr>
              <w:t>non ducted</w:t>
            </w:r>
            <w:proofErr w:type="spellEnd"/>
            <w:r w:rsidR="008F1461">
              <w:rPr>
                <w:sz w:val="20"/>
                <w:szCs w:val="20"/>
              </w:rPr>
              <w:t>)</w:t>
            </w:r>
          </w:p>
        </w:tc>
      </w:tr>
      <w:tr w:rsidR="00252474" w:rsidRPr="00C54A16" w14:paraId="6C5B0817" w14:textId="77777777" w:rsidTr="00FE0A6E">
        <w:trPr>
          <w:trHeight w:val="58"/>
          <w:tblHeader/>
        </w:trPr>
        <w:tc>
          <w:tcPr>
            <w:tcW w:w="2263" w:type="dxa"/>
            <w:shd w:val="clear" w:color="auto" w:fill="94BEB8"/>
            <w:vAlign w:val="center"/>
          </w:tcPr>
          <w:p w14:paraId="32902527" w14:textId="68AE69E7" w:rsidR="00252474" w:rsidRPr="00C54A16" w:rsidRDefault="00252474" w:rsidP="00CB0A7D">
            <w:pPr>
              <w:pStyle w:val="TableText"/>
              <w:spacing w:before="0" w:after="0"/>
              <w:rPr>
                <w:sz w:val="20"/>
                <w:szCs w:val="20"/>
              </w:rPr>
            </w:pPr>
            <w:r>
              <w:rPr>
                <w:sz w:val="20"/>
                <w:szCs w:val="20"/>
              </w:rPr>
              <w:t>GEMS Determination</w:t>
            </w:r>
          </w:p>
        </w:tc>
        <w:tc>
          <w:tcPr>
            <w:tcW w:w="6379" w:type="dxa"/>
            <w:vAlign w:val="center"/>
          </w:tcPr>
          <w:p w14:paraId="5EEE05A2" w14:textId="53B956B5" w:rsidR="00252474" w:rsidRPr="00C54A16" w:rsidRDefault="00252474" w:rsidP="00CB0A7D">
            <w:pPr>
              <w:pStyle w:val="TableText"/>
              <w:spacing w:before="0" w:after="0"/>
              <w:rPr>
                <w:sz w:val="20"/>
                <w:szCs w:val="20"/>
              </w:rPr>
            </w:pPr>
            <w:r w:rsidRPr="00252474">
              <w:rPr>
                <w:sz w:val="20"/>
                <w:szCs w:val="20"/>
              </w:rPr>
              <w:t>Greenhouse and Energy Minimum Standards (Air Conditioners up to 65kW) Determination 2019</w:t>
            </w:r>
          </w:p>
        </w:tc>
      </w:tr>
      <w:tr w:rsidR="00B907F2" w:rsidRPr="00C54A16" w14:paraId="4AC21B37" w14:textId="77777777" w:rsidTr="00FE0A6E">
        <w:trPr>
          <w:trHeight w:val="58"/>
          <w:tblHeader/>
        </w:trPr>
        <w:tc>
          <w:tcPr>
            <w:tcW w:w="2263" w:type="dxa"/>
            <w:shd w:val="clear" w:color="auto" w:fill="94BEB8"/>
            <w:vAlign w:val="center"/>
          </w:tcPr>
          <w:p w14:paraId="73BA8949" w14:textId="16C211D2" w:rsidR="00B907F2" w:rsidRPr="00C54A16" w:rsidRDefault="00B907F2" w:rsidP="00CB0A7D">
            <w:pPr>
              <w:pStyle w:val="TableText"/>
              <w:spacing w:before="0" w:after="0"/>
              <w:rPr>
                <w:sz w:val="20"/>
                <w:szCs w:val="20"/>
              </w:rPr>
            </w:pPr>
            <w:r w:rsidRPr="00C54A16">
              <w:rPr>
                <w:sz w:val="20"/>
                <w:szCs w:val="20"/>
              </w:rPr>
              <w:t>Brand</w:t>
            </w:r>
            <w:r w:rsidR="00877846">
              <w:rPr>
                <w:sz w:val="20"/>
                <w:szCs w:val="20"/>
              </w:rPr>
              <w:t>/Model</w:t>
            </w:r>
          </w:p>
        </w:tc>
        <w:tc>
          <w:tcPr>
            <w:tcW w:w="6379" w:type="dxa"/>
            <w:vAlign w:val="center"/>
          </w:tcPr>
          <w:p w14:paraId="5631ACE1" w14:textId="1A583907" w:rsidR="00B907F2" w:rsidRPr="00C54A16" w:rsidRDefault="00444862" w:rsidP="00CB0A7D">
            <w:pPr>
              <w:pStyle w:val="TableText"/>
              <w:spacing w:before="0" w:after="0"/>
              <w:rPr>
                <w:sz w:val="20"/>
                <w:szCs w:val="20"/>
              </w:rPr>
            </w:pPr>
            <w:proofErr w:type="spellStart"/>
            <w:r w:rsidRPr="00C54A16">
              <w:rPr>
                <w:sz w:val="20"/>
                <w:szCs w:val="20"/>
              </w:rPr>
              <w:t>Dimplex</w:t>
            </w:r>
            <w:proofErr w:type="spellEnd"/>
            <w:r w:rsidR="00877846">
              <w:rPr>
                <w:sz w:val="20"/>
                <w:szCs w:val="20"/>
              </w:rPr>
              <w:t xml:space="preserve"> - </w:t>
            </w:r>
            <w:r w:rsidR="00877846" w:rsidRPr="00C54A16">
              <w:rPr>
                <w:sz w:val="20"/>
                <w:szCs w:val="20"/>
              </w:rPr>
              <w:t>DCES28</w:t>
            </w:r>
          </w:p>
        </w:tc>
      </w:tr>
      <w:tr w:rsidR="00855004" w:rsidRPr="00C54A16" w14:paraId="7186CEB9" w14:textId="77777777" w:rsidTr="00FE0A6E">
        <w:trPr>
          <w:trHeight w:val="58"/>
          <w:tblHeader/>
        </w:trPr>
        <w:tc>
          <w:tcPr>
            <w:tcW w:w="2263" w:type="dxa"/>
            <w:shd w:val="clear" w:color="auto" w:fill="94BEB8"/>
          </w:tcPr>
          <w:p w14:paraId="61FD67E9" w14:textId="47168277" w:rsidR="00855004" w:rsidRPr="00C54A16" w:rsidRDefault="00855004" w:rsidP="00855004">
            <w:pPr>
              <w:pStyle w:val="TableText"/>
              <w:spacing w:before="0" w:after="0"/>
              <w:rPr>
                <w:sz w:val="20"/>
                <w:szCs w:val="20"/>
              </w:rPr>
            </w:pPr>
            <w:r w:rsidRPr="003C38C8">
              <w:rPr>
                <w:sz w:val="20"/>
                <w:szCs w:val="20"/>
              </w:rPr>
              <w:t>Country of Manufacture</w:t>
            </w:r>
          </w:p>
        </w:tc>
        <w:tc>
          <w:tcPr>
            <w:tcW w:w="6379" w:type="dxa"/>
          </w:tcPr>
          <w:p w14:paraId="518835DA" w14:textId="3EE6248E" w:rsidR="00855004" w:rsidRPr="00C54A16" w:rsidRDefault="00FE0A6E" w:rsidP="00855004">
            <w:pPr>
              <w:pStyle w:val="TableText"/>
              <w:spacing w:before="0" w:after="0"/>
              <w:rPr>
                <w:sz w:val="20"/>
                <w:szCs w:val="20"/>
              </w:rPr>
            </w:pPr>
            <w:r>
              <w:rPr>
                <w:sz w:val="20"/>
                <w:szCs w:val="20"/>
              </w:rPr>
              <w:t>China</w:t>
            </w:r>
          </w:p>
        </w:tc>
      </w:tr>
      <w:tr w:rsidR="00B907F2" w:rsidRPr="00C54A16" w14:paraId="5FD02465" w14:textId="77777777" w:rsidTr="00FE0A6E">
        <w:trPr>
          <w:trHeight w:val="58"/>
          <w:tblHeader/>
        </w:trPr>
        <w:tc>
          <w:tcPr>
            <w:tcW w:w="2263" w:type="dxa"/>
            <w:shd w:val="clear" w:color="auto" w:fill="94BEB8"/>
            <w:vAlign w:val="center"/>
          </w:tcPr>
          <w:p w14:paraId="139AE0E7" w14:textId="010BBFC8" w:rsidR="00B907F2" w:rsidRPr="00C54A16" w:rsidRDefault="009F1BA6" w:rsidP="00567609">
            <w:pPr>
              <w:pStyle w:val="TableText"/>
              <w:spacing w:before="0" w:after="0"/>
              <w:rPr>
                <w:sz w:val="20"/>
                <w:szCs w:val="20"/>
              </w:rPr>
            </w:pPr>
            <w:r>
              <w:rPr>
                <w:sz w:val="20"/>
                <w:szCs w:val="20"/>
              </w:rPr>
              <w:t>Action taken</w:t>
            </w:r>
          </w:p>
        </w:tc>
        <w:tc>
          <w:tcPr>
            <w:tcW w:w="6379" w:type="dxa"/>
            <w:vAlign w:val="center"/>
          </w:tcPr>
          <w:p w14:paraId="37B2C22E" w14:textId="2ED6B690" w:rsidR="00B907F2" w:rsidRPr="00C54A16" w:rsidRDefault="009F1BA6" w:rsidP="00CB0A7D">
            <w:pPr>
              <w:pStyle w:val="TableText"/>
              <w:spacing w:before="0" w:after="0"/>
              <w:rPr>
                <w:sz w:val="20"/>
                <w:szCs w:val="20"/>
              </w:rPr>
            </w:pPr>
            <w:r>
              <w:rPr>
                <w:sz w:val="20"/>
                <w:szCs w:val="20"/>
              </w:rPr>
              <w:t xml:space="preserve">Model registration cancelled in accordance with </w:t>
            </w:r>
            <w:r w:rsidR="008C43E6">
              <w:rPr>
                <w:sz w:val="20"/>
                <w:szCs w:val="20"/>
              </w:rPr>
              <w:t xml:space="preserve">section 54 of the </w:t>
            </w:r>
            <w:r w:rsidR="008C43E6" w:rsidRPr="00515159">
              <w:rPr>
                <w:i/>
                <w:sz w:val="20"/>
                <w:szCs w:val="20"/>
              </w:rPr>
              <w:t>GEMS Act 20</w:t>
            </w:r>
            <w:r w:rsidR="008C43E6" w:rsidRPr="00530842">
              <w:rPr>
                <w:i/>
                <w:sz w:val="20"/>
                <w:szCs w:val="20"/>
              </w:rPr>
              <w:t>12</w:t>
            </w:r>
          </w:p>
        </w:tc>
      </w:tr>
      <w:tr w:rsidR="00B907F2" w:rsidRPr="00C54A16" w14:paraId="227337D0" w14:textId="77777777" w:rsidTr="00FE0A6E">
        <w:trPr>
          <w:trHeight w:val="58"/>
          <w:tblHeader/>
        </w:trPr>
        <w:tc>
          <w:tcPr>
            <w:tcW w:w="2263" w:type="dxa"/>
            <w:shd w:val="clear" w:color="auto" w:fill="94BEB8"/>
            <w:vAlign w:val="center"/>
          </w:tcPr>
          <w:p w14:paraId="4F110DAF" w14:textId="77777777" w:rsidR="00B907F2" w:rsidRPr="00C54A16" w:rsidRDefault="00B907F2" w:rsidP="00CB0A7D">
            <w:pPr>
              <w:pStyle w:val="TableText"/>
              <w:spacing w:before="0" w:after="0"/>
              <w:rPr>
                <w:sz w:val="20"/>
                <w:szCs w:val="20"/>
              </w:rPr>
            </w:pPr>
            <w:r w:rsidRPr="00C54A16">
              <w:rPr>
                <w:sz w:val="20"/>
                <w:szCs w:val="20"/>
              </w:rPr>
              <w:t>Date Cancelled</w:t>
            </w:r>
          </w:p>
        </w:tc>
        <w:tc>
          <w:tcPr>
            <w:tcW w:w="6379" w:type="dxa"/>
            <w:vAlign w:val="center"/>
          </w:tcPr>
          <w:p w14:paraId="5C46C7FE" w14:textId="3A81848D" w:rsidR="00B907F2" w:rsidRPr="00C54A16" w:rsidRDefault="00436B63" w:rsidP="00CB0A7D">
            <w:pPr>
              <w:pStyle w:val="TableText"/>
              <w:spacing w:before="0" w:after="0"/>
              <w:rPr>
                <w:sz w:val="20"/>
                <w:szCs w:val="20"/>
              </w:rPr>
            </w:pPr>
            <w:r w:rsidRPr="00C54A16">
              <w:rPr>
                <w:sz w:val="20"/>
                <w:szCs w:val="20"/>
              </w:rPr>
              <w:t>17</w:t>
            </w:r>
            <w:r w:rsidR="00C54A16" w:rsidRPr="00C54A16">
              <w:rPr>
                <w:sz w:val="20"/>
                <w:szCs w:val="20"/>
                <w:vertAlign w:val="superscript"/>
              </w:rPr>
              <w:t xml:space="preserve"> </w:t>
            </w:r>
            <w:r w:rsidRPr="00C54A16">
              <w:rPr>
                <w:sz w:val="20"/>
                <w:szCs w:val="20"/>
              </w:rPr>
              <w:t>November 2020</w:t>
            </w:r>
          </w:p>
        </w:tc>
      </w:tr>
      <w:tr w:rsidR="00B907F2" w:rsidRPr="00C54A16" w14:paraId="2736CDCA" w14:textId="77777777" w:rsidTr="00FE0A6E">
        <w:trPr>
          <w:trHeight w:val="58"/>
          <w:tblHeader/>
        </w:trPr>
        <w:tc>
          <w:tcPr>
            <w:tcW w:w="2263" w:type="dxa"/>
            <w:shd w:val="clear" w:color="auto" w:fill="94BEB8"/>
            <w:vAlign w:val="center"/>
          </w:tcPr>
          <w:p w14:paraId="737F9FA8" w14:textId="77777777" w:rsidR="00B907F2" w:rsidRPr="00C54A16" w:rsidRDefault="00B907F2" w:rsidP="00CB0A7D">
            <w:pPr>
              <w:pStyle w:val="TableText"/>
              <w:spacing w:before="0" w:after="0"/>
              <w:rPr>
                <w:sz w:val="20"/>
                <w:szCs w:val="20"/>
              </w:rPr>
            </w:pPr>
            <w:r w:rsidRPr="00C54A16">
              <w:rPr>
                <w:sz w:val="20"/>
                <w:szCs w:val="20"/>
              </w:rPr>
              <w:t>Reason Cancelled</w:t>
            </w:r>
          </w:p>
        </w:tc>
        <w:tc>
          <w:tcPr>
            <w:tcW w:w="6379" w:type="dxa"/>
            <w:vAlign w:val="center"/>
          </w:tcPr>
          <w:p w14:paraId="021CD57D" w14:textId="12B572A7" w:rsidR="00B907F2" w:rsidRPr="00C54A16" w:rsidRDefault="008F1461" w:rsidP="00932B97">
            <w:pPr>
              <w:pStyle w:val="TableText"/>
              <w:spacing w:before="0" w:after="0"/>
              <w:rPr>
                <w:sz w:val="20"/>
                <w:szCs w:val="20"/>
              </w:rPr>
            </w:pPr>
            <w:r>
              <w:rPr>
                <w:sz w:val="20"/>
                <w:szCs w:val="20"/>
              </w:rPr>
              <w:t xml:space="preserve">Product failed </w:t>
            </w:r>
            <w:r w:rsidR="00436B63" w:rsidRPr="00C54A16">
              <w:rPr>
                <w:sz w:val="20"/>
                <w:szCs w:val="20"/>
              </w:rPr>
              <w:t>MEPS Cooling (AEER) at rated capacity; MEPS Heating (ACOP) at rated capacity</w:t>
            </w:r>
            <w:r>
              <w:rPr>
                <w:sz w:val="20"/>
                <w:szCs w:val="20"/>
              </w:rPr>
              <w:t xml:space="preserve">. In both instances the tested value was below the MEPS target value. The failures were marginal but standard protocol is not to allow any tolerance for MEPS in Stage 1 check testing. </w:t>
            </w:r>
            <w:r w:rsidR="00932B97">
              <w:rPr>
                <w:sz w:val="20"/>
                <w:szCs w:val="20"/>
              </w:rPr>
              <w:t>The r</w:t>
            </w:r>
            <w:r w:rsidR="002D4C99">
              <w:rPr>
                <w:sz w:val="20"/>
                <w:szCs w:val="20"/>
              </w:rPr>
              <w:t>egistrant</w:t>
            </w:r>
            <w:r w:rsidR="0075545F">
              <w:rPr>
                <w:sz w:val="20"/>
                <w:szCs w:val="20"/>
              </w:rPr>
              <w:t xml:space="preserve"> opted to cancel the registration</w:t>
            </w:r>
            <w:r w:rsidR="00932B97">
              <w:rPr>
                <w:sz w:val="20"/>
                <w:szCs w:val="20"/>
              </w:rPr>
              <w:t>.</w:t>
            </w:r>
          </w:p>
        </w:tc>
      </w:tr>
    </w:tbl>
    <w:p w14:paraId="70E373D0" w14:textId="77777777" w:rsidR="00C54A16" w:rsidRDefault="00C54A16" w:rsidP="00C54A16">
      <w:pPr>
        <w:spacing w:before="0" w:after="0"/>
      </w:pPr>
    </w:p>
    <w:p w14:paraId="1101DF2C" w14:textId="3D041A46" w:rsidR="00B907F2" w:rsidRPr="003C4764" w:rsidRDefault="00C54A16" w:rsidP="00C54A16">
      <w:pPr>
        <w:spacing w:before="0" w:after="60"/>
        <w:rPr>
          <w:i/>
        </w:rPr>
      </w:pPr>
      <w:r w:rsidRPr="003C4764">
        <w:rPr>
          <w:i/>
        </w:rPr>
        <w:t>2.</w:t>
      </w:r>
    </w:p>
    <w:tbl>
      <w:tblPr>
        <w:tblStyle w:val="TableGrid"/>
        <w:tblW w:w="0" w:type="auto"/>
        <w:tblLook w:val="04A0" w:firstRow="1" w:lastRow="0" w:firstColumn="1" w:lastColumn="0" w:noHBand="0" w:noVBand="1"/>
        <w:tblCaption w:val="Details of GEMS registration cancelled."/>
        <w:tblDescription w:val="GEMS registration ACM1848 relating to Kogan computer monitor model KAMN15FUDA was cancelled on 25 August 2020 for failing to meet the required projected annual energy consumption."/>
      </w:tblPr>
      <w:tblGrid>
        <w:gridCol w:w="2263"/>
        <w:gridCol w:w="6379"/>
      </w:tblGrid>
      <w:tr w:rsidR="00B907F2" w:rsidRPr="00C54A16" w14:paraId="6463FB06" w14:textId="77777777" w:rsidTr="005F5652">
        <w:trPr>
          <w:trHeight w:val="58"/>
          <w:tblHeader/>
        </w:trPr>
        <w:tc>
          <w:tcPr>
            <w:tcW w:w="2263" w:type="dxa"/>
            <w:shd w:val="clear" w:color="auto" w:fill="94BEB8"/>
            <w:vAlign w:val="center"/>
          </w:tcPr>
          <w:p w14:paraId="0FDB55A8" w14:textId="77777777" w:rsidR="00B907F2" w:rsidRPr="00C54A16" w:rsidRDefault="00B907F2" w:rsidP="00CB0A7D">
            <w:pPr>
              <w:pStyle w:val="TableText"/>
              <w:spacing w:before="0" w:after="0"/>
              <w:rPr>
                <w:sz w:val="20"/>
                <w:szCs w:val="20"/>
              </w:rPr>
            </w:pPr>
            <w:r w:rsidRPr="00C54A16">
              <w:rPr>
                <w:sz w:val="20"/>
                <w:szCs w:val="20"/>
              </w:rPr>
              <w:t>Registration</w:t>
            </w:r>
          </w:p>
        </w:tc>
        <w:tc>
          <w:tcPr>
            <w:tcW w:w="6379" w:type="dxa"/>
            <w:vAlign w:val="center"/>
          </w:tcPr>
          <w:p w14:paraId="6C71CA1F" w14:textId="042962A9" w:rsidR="00B907F2" w:rsidRPr="00C54A16" w:rsidRDefault="00436B63" w:rsidP="00CB0A7D">
            <w:pPr>
              <w:pStyle w:val="TableText"/>
              <w:spacing w:before="0" w:after="0"/>
              <w:rPr>
                <w:sz w:val="20"/>
                <w:szCs w:val="20"/>
              </w:rPr>
            </w:pPr>
            <w:r w:rsidRPr="00C54A16">
              <w:rPr>
                <w:sz w:val="20"/>
                <w:szCs w:val="20"/>
              </w:rPr>
              <w:t>ACM1848</w:t>
            </w:r>
          </w:p>
        </w:tc>
      </w:tr>
      <w:tr w:rsidR="00B907F2" w:rsidRPr="00C54A16" w14:paraId="77D5C127" w14:textId="77777777" w:rsidTr="005F5652">
        <w:trPr>
          <w:trHeight w:val="58"/>
          <w:tblHeader/>
        </w:trPr>
        <w:tc>
          <w:tcPr>
            <w:tcW w:w="2263" w:type="dxa"/>
            <w:shd w:val="clear" w:color="auto" w:fill="94BEB8"/>
            <w:vAlign w:val="center"/>
          </w:tcPr>
          <w:p w14:paraId="6AA20771" w14:textId="77777777" w:rsidR="00B907F2" w:rsidRPr="00C54A16" w:rsidRDefault="00B907F2" w:rsidP="00CB0A7D">
            <w:pPr>
              <w:pStyle w:val="TableText"/>
              <w:spacing w:before="0" w:after="0"/>
              <w:rPr>
                <w:sz w:val="20"/>
                <w:szCs w:val="20"/>
              </w:rPr>
            </w:pPr>
            <w:r w:rsidRPr="00C54A16">
              <w:rPr>
                <w:sz w:val="20"/>
                <w:szCs w:val="20"/>
              </w:rPr>
              <w:t>Product</w:t>
            </w:r>
          </w:p>
        </w:tc>
        <w:tc>
          <w:tcPr>
            <w:tcW w:w="6379" w:type="dxa"/>
            <w:vAlign w:val="center"/>
          </w:tcPr>
          <w:p w14:paraId="65047A53" w14:textId="4657FB8D" w:rsidR="00B907F2" w:rsidRPr="00C54A16" w:rsidRDefault="00444862" w:rsidP="00CB0A7D">
            <w:pPr>
              <w:pStyle w:val="TableText"/>
              <w:spacing w:before="0" w:after="0"/>
              <w:rPr>
                <w:sz w:val="20"/>
                <w:szCs w:val="20"/>
              </w:rPr>
            </w:pPr>
            <w:r w:rsidRPr="00C54A16">
              <w:rPr>
                <w:sz w:val="20"/>
                <w:szCs w:val="20"/>
              </w:rPr>
              <w:t>Computer Monitor</w:t>
            </w:r>
          </w:p>
        </w:tc>
      </w:tr>
      <w:tr w:rsidR="00252474" w:rsidRPr="00C54A16" w14:paraId="0A1A8505" w14:textId="77777777" w:rsidTr="005F5652">
        <w:trPr>
          <w:trHeight w:val="58"/>
          <w:tblHeader/>
        </w:trPr>
        <w:tc>
          <w:tcPr>
            <w:tcW w:w="2263" w:type="dxa"/>
            <w:shd w:val="clear" w:color="auto" w:fill="94BEB8"/>
            <w:vAlign w:val="center"/>
          </w:tcPr>
          <w:p w14:paraId="66507E82" w14:textId="24998C52" w:rsidR="00252474" w:rsidRPr="00C54A16" w:rsidRDefault="00252474" w:rsidP="00CB0A7D">
            <w:pPr>
              <w:pStyle w:val="TableText"/>
              <w:spacing w:before="0" w:after="0"/>
              <w:rPr>
                <w:sz w:val="20"/>
                <w:szCs w:val="20"/>
              </w:rPr>
            </w:pPr>
            <w:r>
              <w:rPr>
                <w:sz w:val="20"/>
                <w:szCs w:val="20"/>
              </w:rPr>
              <w:t>GEMS Determination</w:t>
            </w:r>
          </w:p>
        </w:tc>
        <w:tc>
          <w:tcPr>
            <w:tcW w:w="6379" w:type="dxa"/>
            <w:vAlign w:val="center"/>
          </w:tcPr>
          <w:p w14:paraId="39123225" w14:textId="2DDFE17A" w:rsidR="00252474" w:rsidRPr="00C54A16" w:rsidRDefault="00252474" w:rsidP="00CB0A7D">
            <w:pPr>
              <w:pStyle w:val="TableText"/>
              <w:spacing w:before="0" w:after="0"/>
              <w:rPr>
                <w:sz w:val="20"/>
                <w:szCs w:val="20"/>
              </w:rPr>
            </w:pPr>
            <w:r w:rsidRPr="00252474">
              <w:rPr>
                <w:sz w:val="20"/>
                <w:szCs w:val="20"/>
              </w:rPr>
              <w:t>Greenhouse and Energy Minimum Standards (Computer Monitors) Determination 2014</w:t>
            </w:r>
          </w:p>
        </w:tc>
      </w:tr>
      <w:tr w:rsidR="00B907F2" w:rsidRPr="00C54A16" w14:paraId="6D72DBDF" w14:textId="77777777" w:rsidTr="005F5652">
        <w:trPr>
          <w:trHeight w:val="58"/>
          <w:tblHeader/>
        </w:trPr>
        <w:tc>
          <w:tcPr>
            <w:tcW w:w="2263" w:type="dxa"/>
            <w:shd w:val="clear" w:color="auto" w:fill="94BEB8"/>
            <w:vAlign w:val="center"/>
          </w:tcPr>
          <w:p w14:paraId="5E5FF0CC" w14:textId="5F85D12B" w:rsidR="00B907F2" w:rsidRPr="00C54A16" w:rsidRDefault="00B907F2" w:rsidP="00CB0A7D">
            <w:pPr>
              <w:pStyle w:val="TableText"/>
              <w:spacing w:before="0" w:after="0"/>
              <w:rPr>
                <w:sz w:val="20"/>
                <w:szCs w:val="20"/>
              </w:rPr>
            </w:pPr>
            <w:r w:rsidRPr="00C54A16">
              <w:rPr>
                <w:sz w:val="20"/>
                <w:szCs w:val="20"/>
              </w:rPr>
              <w:t>Brand</w:t>
            </w:r>
            <w:r w:rsidR="002E5912">
              <w:rPr>
                <w:sz w:val="20"/>
                <w:szCs w:val="20"/>
              </w:rPr>
              <w:t>/Model</w:t>
            </w:r>
          </w:p>
        </w:tc>
        <w:tc>
          <w:tcPr>
            <w:tcW w:w="6379" w:type="dxa"/>
            <w:vAlign w:val="center"/>
          </w:tcPr>
          <w:p w14:paraId="21A5B739" w14:textId="173D5605" w:rsidR="00B907F2" w:rsidRPr="00C54A16" w:rsidRDefault="00444862" w:rsidP="00CB0A7D">
            <w:pPr>
              <w:pStyle w:val="TableText"/>
              <w:spacing w:before="0" w:after="0"/>
              <w:rPr>
                <w:sz w:val="20"/>
                <w:szCs w:val="20"/>
              </w:rPr>
            </w:pPr>
            <w:proofErr w:type="spellStart"/>
            <w:r w:rsidRPr="00C54A16">
              <w:rPr>
                <w:sz w:val="20"/>
                <w:szCs w:val="20"/>
              </w:rPr>
              <w:t>Kogan</w:t>
            </w:r>
            <w:proofErr w:type="spellEnd"/>
            <w:r w:rsidR="002E5912">
              <w:rPr>
                <w:sz w:val="20"/>
                <w:szCs w:val="20"/>
              </w:rPr>
              <w:t xml:space="preserve"> - </w:t>
            </w:r>
            <w:r w:rsidR="002E5912" w:rsidRPr="00C54A16">
              <w:rPr>
                <w:sz w:val="20"/>
                <w:szCs w:val="20"/>
              </w:rPr>
              <w:t>KAMN15FUDA</w:t>
            </w:r>
          </w:p>
        </w:tc>
      </w:tr>
      <w:tr w:rsidR="00855004" w:rsidRPr="00C54A16" w14:paraId="4022C3C1" w14:textId="77777777" w:rsidTr="005F5652">
        <w:trPr>
          <w:trHeight w:val="58"/>
          <w:tblHeader/>
        </w:trPr>
        <w:tc>
          <w:tcPr>
            <w:tcW w:w="2263" w:type="dxa"/>
            <w:shd w:val="clear" w:color="auto" w:fill="94BEB8"/>
            <w:vAlign w:val="center"/>
          </w:tcPr>
          <w:p w14:paraId="72305BE5" w14:textId="75639931" w:rsidR="00855004" w:rsidRPr="00C54A16" w:rsidRDefault="00855004" w:rsidP="00CB0A7D">
            <w:pPr>
              <w:pStyle w:val="TableText"/>
              <w:spacing w:before="0" w:after="0"/>
              <w:rPr>
                <w:sz w:val="20"/>
                <w:szCs w:val="20"/>
              </w:rPr>
            </w:pPr>
            <w:r>
              <w:rPr>
                <w:sz w:val="20"/>
                <w:szCs w:val="20"/>
              </w:rPr>
              <w:t>Country of Manufacture</w:t>
            </w:r>
          </w:p>
        </w:tc>
        <w:tc>
          <w:tcPr>
            <w:tcW w:w="6379" w:type="dxa"/>
            <w:vAlign w:val="center"/>
          </w:tcPr>
          <w:p w14:paraId="4442577A" w14:textId="521DBB81" w:rsidR="00855004" w:rsidRPr="00C54A16" w:rsidRDefault="00FE0A6E" w:rsidP="00CB0A7D">
            <w:pPr>
              <w:pStyle w:val="TableText"/>
              <w:spacing w:before="0" w:after="0"/>
              <w:rPr>
                <w:sz w:val="20"/>
                <w:szCs w:val="20"/>
              </w:rPr>
            </w:pPr>
            <w:r>
              <w:rPr>
                <w:sz w:val="20"/>
                <w:szCs w:val="20"/>
              </w:rPr>
              <w:t>China</w:t>
            </w:r>
          </w:p>
        </w:tc>
      </w:tr>
      <w:tr w:rsidR="00B907F2" w:rsidRPr="00C54A16" w14:paraId="66DC7F45" w14:textId="77777777" w:rsidTr="005F5652">
        <w:trPr>
          <w:trHeight w:val="58"/>
          <w:tblHeader/>
        </w:trPr>
        <w:tc>
          <w:tcPr>
            <w:tcW w:w="2263" w:type="dxa"/>
            <w:shd w:val="clear" w:color="auto" w:fill="94BEB8"/>
            <w:vAlign w:val="center"/>
          </w:tcPr>
          <w:p w14:paraId="6A69F5DE" w14:textId="305F2E43" w:rsidR="00B907F2" w:rsidRPr="00C54A16" w:rsidRDefault="002E5912" w:rsidP="00567609">
            <w:pPr>
              <w:pStyle w:val="TableText"/>
              <w:spacing w:before="0" w:after="0"/>
              <w:rPr>
                <w:sz w:val="20"/>
                <w:szCs w:val="20"/>
              </w:rPr>
            </w:pPr>
            <w:r>
              <w:rPr>
                <w:sz w:val="20"/>
                <w:szCs w:val="20"/>
              </w:rPr>
              <w:t>Action taken</w:t>
            </w:r>
          </w:p>
        </w:tc>
        <w:tc>
          <w:tcPr>
            <w:tcW w:w="6379" w:type="dxa"/>
            <w:vAlign w:val="center"/>
          </w:tcPr>
          <w:p w14:paraId="7E0A293A" w14:textId="2333B9D3" w:rsidR="00B907F2" w:rsidRPr="00C54A16" w:rsidRDefault="002E5912" w:rsidP="008C43E6">
            <w:pPr>
              <w:pStyle w:val="TableText"/>
              <w:spacing w:before="0" w:after="0"/>
              <w:rPr>
                <w:sz w:val="20"/>
                <w:szCs w:val="20"/>
              </w:rPr>
            </w:pPr>
            <w:r>
              <w:rPr>
                <w:sz w:val="20"/>
                <w:szCs w:val="20"/>
              </w:rPr>
              <w:t>Model registration cancelled in accordance with</w:t>
            </w:r>
            <w:r w:rsidR="008C43E6">
              <w:rPr>
                <w:sz w:val="20"/>
                <w:szCs w:val="20"/>
              </w:rPr>
              <w:t xml:space="preserve"> section 54 of the </w:t>
            </w:r>
            <w:r w:rsidR="008C43E6" w:rsidRPr="00812F08">
              <w:rPr>
                <w:i/>
                <w:sz w:val="20"/>
                <w:szCs w:val="20"/>
              </w:rPr>
              <w:t>GEMS Act 20</w:t>
            </w:r>
            <w:r w:rsidR="008C43E6" w:rsidRPr="00530842">
              <w:rPr>
                <w:i/>
                <w:sz w:val="20"/>
                <w:szCs w:val="20"/>
              </w:rPr>
              <w:t>12</w:t>
            </w:r>
          </w:p>
        </w:tc>
      </w:tr>
      <w:tr w:rsidR="00B907F2" w:rsidRPr="00C54A16" w14:paraId="5D10ACB7" w14:textId="77777777" w:rsidTr="005F5652">
        <w:trPr>
          <w:trHeight w:val="58"/>
          <w:tblHeader/>
        </w:trPr>
        <w:tc>
          <w:tcPr>
            <w:tcW w:w="2263" w:type="dxa"/>
            <w:shd w:val="clear" w:color="auto" w:fill="94BEB8"/>
            <w:vAlign w:val="center"/>
          </w:tcPr>
          <w:p w14:paraId="340B54CE" w14:textId="77777777" w:rsidR="00B907F2" w:rsidRPr="00C54A16" w:rsidRDefault="00B907F2" w:rsidP="00CB0A7D">
            <w:pPr>
              <w:pStyle w:val="TableText"/>
              <w:spacing w:before="0" w:after="0"/>
              <w:rPr>
                <w:sz w:val="20"/>
                <w:szCs w:val="20"/>
              </w:rPr>
            </w:pPr>
            <w:r w:rsidRPr="00C54A16">
              <w:rPr>
                <w:sz w:val="20"/>
                <w:szCs w:val="20"/>
              </w:rPr>
              <w:t>Date Cancelled</w:t>
            </w:r>
          </w:p>
        </w:tc>
        <w:tc>
          <w:tcPr>
            <w:tcW w:w="6379" w:type="dxa"/>
            <w:vAlign w:val="center"/>
          </w:tcPr>
          <w:p w14:paraId="31C13B67" w14:textId="68A34CFC" w:rsidR="00B907F2" w:rsidRPr="00C54A16" w:rsidRDefault="00436B63" w:rsidP="00CB0A7D">
            <w:pPr>
              <w:pStyle w:val="TableText"/>
              <w:spacing w:before="0" w:after="0"/>
              <w:rPr>
                <w:sz w:val="20"/>
                <w:szCs w:val="20"/>
              </w:rPr>
            </w:pPr>
            <w:r w:rsidRPr="00C54A16">
              <w:rPr>
                <w:sz w:val="20"/>
                <w:szCs w:val="20"/>
              </w:rPr>
              <w:t>25</w:t>
            </w:r>
            <w:r w:rsidR="006C2DEA">
              <w:rPr>
                <w:sz w:val="20"/>
                <w:szCs w:val="20"/>
                <w:vertAlign w:val="superscript"/>
              </w:rPr>
              <w:t xml:space="preserve"> </w:t>
            </w:r>
            <w:r w:rsidRPr="00C54A16">
              <w:rPr>
                <w:sz w:val="20"/>
                <w:szCs w:val="20"/>
              </w:rPr>
              <w:t>August 2020</w:t>
            </w:r>
          </w:p>
        </w:tc>
      </w:tr>
      <w:tr w:rsidR="00B907F2" w:rsidRPr="00C54A16" w14:paraId="1FF90EE8" w14:textId="77777777" w:rsidTr="005F5652">
        <w:trPr>
          <w:trHeight w:val="58"/>
          <w:tblHeader/>
        </w:trPr>
        <w:tc>
          <w:tcPr>
            <w:tcW w:w="2263" w:type="dxa"/>
            <w:shd w:val="clear" w:color="auto" w:fill="94BEB8"/>
            <w:vAlign w:val="center"/>
          </w:tcPr>
          <w:p w14:paraId="319BBBC2" w14:textId="77777777" w:rsidR="00B907F2" w:rsidRPr="00C54A16" w:rsidRDefault="00B907F2" w:rsidP="00CB0A7D">
            <w:pPr>
              <w:pStyle w:val="TableText"/>
              <w:spacing w:before="0" w:after="0"/>
              <w:rPr>
                <w:sz w:val="20"/>
                <w:szCs w:val="20"/>
              </w:rPr>
            </w:pPr>
            <w:r w:rsidRPr="00C54A16">
              <w:rPr>
                <w:sz w:val="20"/>
                <w:szCs w:val="20"/>
              </w:rPr>
              <w:t>Reason Cancelled</w:t>
            </w:r>
          </w:p>
        </w:tc>
        <w:tc>
          <w:tcPr>
            <w:tcW w:w="6379" w:type="dxa"/>
            <w:vAlign w:val="center"/>
          </w:tcPr>
          <w:p w14:paraId="3E7EC284" w14:textId="34101359" w:rsidR="00B907F2" w:rsidRPr="00C54A16" w:rsidRDefault="00AE553D" w:rsidP="000974D9">
            <w:pPr>
              <w:pStyle w:val="TableText"/>
              <w:spacing w:before="0" w:after="0"/>
              <w:rPr>
                <w:sz w:val="20"/>
                <w:szCs w:val="20"/>
              </w:rPr>
            </w:pPr>
            <w:r>
              <w:rPr>
                <w:sz w:val="20"/>
                <w:szCs w:val="20"/>
              </w:rPr>
              <w:t xml:space="preserve">The measured value of the </w:t>
            </w:r>
            <w:r w:rsidR="00436B63" w:rsidRPr="00C54A16">
              <w:rPr>
                <w:sz w:val="20"/>
                <w:szCs w:val="20"/>
              </w:rPr>
              <w:t>Projected Annual Energy Consumption (PAEC)</w:t>
            </w:r>
            <w:r w:rsidR="00C12697">
              <w:rPr>
                <w:sz w:val="20"/>
                <w:szCs w:val="20"/>
              </w:rPr>
              <w:t xml:space="preserve"> </w:t>
            </w:r>
            <w:r>
              <w:rPr>
                <w:sz w:val="20"/>
                <w:szCs w:val="20"/>
              </w:rPr>
              <w:t xml:space="preserve">was significantly greater than the claimed value. </w:t>
            </w:r>
            <w:r w:rsidR="000974D9">
              <w:rPr>
                <w:sz w:val="20"/>
                <w:szCs w:val="20"/>
              </w:rPr>
              <w:t>The r</w:t>
            </w:r>
            <w:r w:rsidR="002D4C99">
              <w:rPr>
                <w:sz w:val="20"/>
                <w:szCs w:val="20"/>
              </w:rPr>
              <w:t>egistrant</w:t>
            </w:r>
            <w:r>
              <w:rPr>
                <w:sz w:val="20"/>
                <w:szCs w:val="20"/>
              </w:rPr>
              <w:t xml:space="preserve"> opted to cancel the registration.</w:t>
            </w:r>
          </w:p>
        </w:tc>
      </w:tr>
    </w:tbl>
    <w:p w14:paraId="333FCFBF" w14:textId="77777777" w:rsidR="00E141A7" w:rsidRDefault="00E141A7" w:rsidP="003C4764">
      <w:pPr>
        <w:spacing w:before="0" w:after="60"/>
        <w:rPr>
          <w:i/>
        </w:rPr>
      </w:pPr>
    </w:p>
    <w:p w14:paraId="49B5981D" w14:textId="77777777" w:rsidR="00E141A7" w:rsidRDefault="00E141A7" w:rsidP="003C4764">
      <w:pPr>
        <w:spacing w:before="0" w:after="60"/>
        <w:rPr>
          <w:i/>
        </w:rPr>
      </w:pPr>
    </w:p>
    <w:p w14:paraId="617C69B0" w14:textId="77777777" w:rsidR="00E141A7" w:rsidRDefault="00E141A7" w:rsidP="003C4764">
      <w:pPr>
        <w:spacing w:before="0" w:after="60"/>
        <w:rPr>
          <w:i/>
        </w:rPr>
      </w:pPr>
    </w:p>
    <w:p w14:paraId="3DB78E7C" w14:textId="77777777" w:rsidR="00E141A7" w:rsidRDefault="00E141A7" w:rsidP="003C4764">
      <w:pPr>
        <w:spacing w:before="0" w:after="60"/>
        <w:rPr>
          <w:i/>
        </w:rPr>
      </w:pPr>
    </w:p>
    <w:p w14:paraId="067C2058" w14:textId="77777777" w:rsidR="00E141A7" w:rsidRDefault="00E141A7" w:rsidP="003C4764">
      <w:pPr>
        <w:spacing w:before="0" w:after="60"/>
        <w:rPr>
          <w:i/>
        </w:rPr>
      </w:pPr>
    </w:p>
    <w:p w14:paraId="2E3AF96E" w14:textId="77777777" w:rsidR="00E141A7" w:rsidRDefault="00E141A7" w:rsidP="003C4764">
      <w:pPr>
        <w:spacing w:before="0" w:after="60"/>
        <w:rPr>
          <w:i/>
        </w:rPr>
      </w:pPr>
    </w:p>
    <w:p w14:paraId="70EFCA7A" w14:textId="77777777" w:rsidR="00E141A7" w:rsidRDefault="00E141A7" w:rsidP="003C4764">
      <w:pPr>
        <w:spacing w:before="0" w:after="60"/>
        <w:rPr>
          <w:i/>
        </w:rPr>
      </w:pPr>
    </w:p>
    <w:p w14:paraId="62B48567" w14:textId="77777777" w:rsidR="00E141A7" w:rsidRDefault="00E141A7" w:rsidP="003C4764">
      <w:pPr>
        <w:spacing w:before="0" w:after="60"/>
        <w:rPr>
          <w:i/>
        </w:rPr>
      </w:pPr>
    </w:p>
    <w:p w14:paraId="6D2BBD3B" w14:textId="77777777" w:rsidR="00E141A7" w:rsidRDefault="00E141A7" w:rsidP="003C4764">
      <w:pPr>
        <w:spacing w:before="0" w:after="60"/>
        <w:rPr>
          <w:i/>
        </w:rPr>
      </w:pPr>
    </w:p>
    <w:p w14:paraId="48FA55C5" w14:textId="77777777" w:rsidR="00E141A7" w:rsidRDefault="00E141A7" w:rsidP="003C4764">
      <w:pPr>
        <w:spacing w:before="0" w:after="60"/>
        <w:rPr>
          <w:i/>
        </w:rPr>
      </w:pPr>
    </w:p>
    <w:p w14:paraId="202BCCBE" w14:textId="77777777" w:rsidR="00E141A7" w:rsidRDefault="00E141A7" w:rsidP="003C4764">
      <w:pPr>
        <w:spacing w:before="0" w:after="60"/>
        <w:rPr>
          <w:i/>
        </w:rPr>
      </w:pPr>
    </w:p>
    <w:p w14:paraId="28318CF2" w14:textId="77777777" w:rsidR="00E141A7" w:rsidRDefault="00E141A7" w:rsidP="003C4764">
      <w:pPr>
        <w:spacing w:before="0" w:after="60"/>
        <w:rPr>
          <w:i/>
        </w:rPr>
      </w:pPr>
    </w:p>
    <w:p w14:paraId="6478CEDA" w14:textId="77777777" w:rsidR="00E141A7" w:rsidRDefault="00E141A7" w:rsidP="003C4764">
      <w:pPr>
        <w:spacing w:before="0" w:after="60"/>
        <w:rPr>
          <w:i/>
        </w:rPr>
      </w:pPr>
    </w:p>
    <w:p w14:paraId="713C3D70" w14:textId="77777777" w:rsidR="00E141A7" w:rsidRDefault="00E141A7" w:rsidP="003C4764">
      <w:pPr>
        <w:spacing w:before="0" w:after="60"/>
        <w:rPr>
          <w:i/>
        </w:rPr>
      </w:pPr>
    </w:p>
    <w:p w14:paraId="3508E8FB" w14:textId="32119A05" w:rsidR="003C4764" w:rsidRPr="006933B2" w:rsidRDefault="003C4764" w:rsidP="003C4764">
      <w:pPr>
        <w:spacing w:before="0" w:after="60"/>
        <w:rPr>
          <w:i/>
        </w:rPr>
      </w:pPr>
      <w:r w:rsidRPr="006933B2">
        <w:rPr>
          <w:i/>
        </w:rPr>
        <w:lastRenderedPageBreak/>
        <w:t xml:space="preserve">3. </w:t>
      </w:r>
    </w:p>
    <w:tbl>
      <w:tblPr>
        <w:tblStyle w:val="TableGrid"/>
        <w:tblW w:w="0" w:type="auto"/>
        <w:tblLook w:val="04A0" w:firstRow="1" w:lastRow="0" w:firstColumn="1" w:lastColumn="0" w:noHBand="0" w:noVBand="1"/>
        <w:tblCaption w:val="Details of GEMS registration cancelled."/>
        <w:tblDescription w:val="GEMS registration AAC3139 relating to Pioneer International air conditioner model GR-18CHSA/GIF-18CHSA was cancelled on 9 December 2020 for failure to comply with a section 61 GEMS Act notice."/>
      </w:tblPr>
      <w:tblGrid>
        <w:gridCol w:w="2263"/>
        <w:gridCol w:w="6379"/>
      </w:tblGrid>
      <w:tr w:rsidR="002C14FC" w:rsidRPr="006933B2" w14:paraId="0114E3FC" w14:textId="77777777" w:rsidTr="00FE0A6E">
        <w:trPr>
          <w:trHeight w:val="58"/>
          <w:tblHeader/>
        </w:trPr>
        <w:tc>
          <w:tcPr>
            <w:tcW w:w="2263" w:type="dxa"/>
            <w:shd w:val="clear" w:color="auto" w:fill="94BEB8"/>
            <w:vAlign w:val="center"/>
          </w:tcPr>
          <w:p w14:paraId="3C73E6B4" w14:textId="77777777" w:rsidR="002C14FC" w:rsidRPr="006933B2" w:rsidRDefault="002C14FC" w:rsidP="00CB0A7D">
            <w:pPr>
              <w:pStyle w:val="TableText"/>
              <w:spacing w:before="0" w:after="0"/>
              <w:rPr>
                <w:sz w:val="20"/>
                <w:szCs w:val="20"/>
              </w:rPr>
            </w:pPr>
            <w:r w:rsidRPr="006933B2">
              <w:rPr>
                <w:sz w:val="20"/>
                <w:szCs w:val="20"/>
              </w:rPr>
              <w:t>Registration</w:t>
            </w:r>
          </w:p>
        </w:tc>
        <w:tc>
          <w:tcPr>
            <w:tcW w:w="6379" w:type="dxa"/>
            <w:vAlign w:val="center"/>
          </w:tcPr>
          <w:p w14:paraId="45664FEC" w14:textId="540BF87D" w:rsidR="002C14FC" w:rsidRPr="006933B2" w:rsidRDefault="002C14FC" w:rsidP="00CB0A7D">
            <w:pPr>
              <w:pStyle w:val="TableText"/>
              <w:spacing w:before="0" w:after="0"/>
              <w:rPr>
                <w:sz w:val="20"/>
                <w:szCs w:val="20"/>
              </w:rPr>
            </w:pPr>
            <w:r w:rsidRPr="006933B2">
              <w:rPr>
                <w:sz w:val="20"/>
                <w:szCs w:val="20"/>
              </w:rPr>
              <w:t>AAC3139</w:t>
            </w:r>
          </w:p>
        </w:tc>
      </w:tr>
      <w:tr w:rsidR="002C14FC" w:rsidRPr="006933B2" w14:paraId="4BC62221" w14:textId="77777777" w:rsidTr="00FE0A6E">
        <w:trPr>
          <w:trHeight w:val="58"/>
          <w:tblHeader/>
        </w:trPr>
        <w:tc>
          <w:tcPr>
            <w:tcW w:w="2263" w:type="dxa"/>
            <w:shd w:val="clear" w:color="auto" w:fill="94BEB8"/>
            <w:vAlign w:val="center"/>
          </w:tcPr>
          <w:p w14:paraId="197AE675" w14:textId="77777777" w:rsidR="002C14FC" w:rsidRPr="006933B2" w:rsidRDefault="002C14FC" w:rsidP="00CB0A7D">
            <w:pPr>
              <w:pStyle w:val="TableText"/>
              <w:spacing w:before="0" w:after="0"/>
              <w:rPr>
                <w:sz w:val="20"/>
                <w:szCs w:val="20"/>
              </w:rPr>
            </w:pPr>
            <w:r w:rsidRPr="006933B2">
              <w:rPr>
                <w:sz w:val="20"/>
                <w:szCs w:val="20"/>
              </w:rPr>
              <w:t>Product</w:t>
            </w:r>
          </w:p>
        </w:tc>
        <w:tc>
          <w:tcPr>
            <w:tcW w:w="6379" w:type="dxa"/>
            <w:vAlign w:val="center"/>
          </w:tcPr>
          <w:p w14:paraId="1AE7DAEB" w14:textId="37423226" w:rsidR="002C14FC" w:rsidRPr="006933B2" w:rsidRDefault="002C14FC" w:rsidP="00CB0A7D">
            <w:pPr>
              <w:pStyle w:val="TableText"/>
              <w:spacing w:before="0" w:after="0"/>
              <w:rPr>
                <w:sz w:val="20"/>
                <w:szCs w:val="20"/>
              </w:rPr>
            </w:pPr>
            <w:r w:rsidRPr="006933B2">
              <w:rPr>
                <w:sz w:val="20"/>
                <w:szCs w:val="20"/>
              </w:rPr>
              <w:t>Air Conditioner</w:t>
            </w:r>
          </w:p>
        </w:tc>
      </w:tr>
      <w:tr w:rsidR="00252474" w:rsidRPr="006933B2" w14:paraId="31597A21" w14:textId="77777777" w:rsidTr="00FE0A6E">
        <w:trPr>
          <w:trHeight w:val="58"/>
          <w:tblHeader/>
        </w:trPr>
        <w:tc>
          <w:tcPr>
            <w:tcW w:w="2263" w:type="dxa"/>
            <w:shd w:val="clear" w:color="auto" w:fill="94BEB8"/>
            <w:vAlign w:val="center"/>
          </w:tcPr>
          <w:p w14:paraId="39B4E9CF" w14:textId="616F49D7" w:rsidR="00252474" w:rsidRPr="006933B2" w:rsidRDefault="00252474" w:rsidP="00CB0A7D">
            <w:pPr>
              <w:pStyle w:val="TableText"/>
              <w:spacing w:before="0" w:after="0"/>
              <w:rPr>
                <w:sz w:val="20"/>
                <w:szCs w:val="20"/>
              </w:rPr>
            </w:pPr>
            <w:r>
              <w:rPr>
                <w:sz w:val="20"/>
                <w:szCs w:val="20"/>
              </w:rPr>
              <w:t>GEMS Determination</w:t>
            </w:r>
          </w:p>
        </w:tc>
        <w:tc>
          <w:tcPr>
            <w:tcW w:w="6379" w:type="dxa"/>
            <w:vAlign w:val="center"/>
          </w:tcPr>
          <w:p w14:paraId="6C7A77F9" w14:textId="18BAAC8F" w:rsidR="00252474" w:rsidRPr="006933B2" w:rsidRDefault="00252474" w:rsidP="00CB0A7D">
            <w:pPr>
              <w:pStyle w:val="TableText"/>
              <w:spacing w:before="0" w:after="0"/>
              <w:rPr>
                <w:sz w:val="20"/>
                <w:szCs w:val="20"/>
              </w:rPr>
            </w:pPr>
            <w:r w:rsidRPr="00252474">
              <w:rPr>
                <w:sz w:val="20"/>
                <w:szCs w:val="20"/>
              </w:rPr>
              <w:t>Greenhouse and Energy Minimum Standards (Air Conditioners up to 65kW) Determination 2019</w:t>
            </w:r>
          </w:p>
        </w:tc>
      </w:tr>
      <w:tr w:rsidR="002C14FC" w:rsidRPr="006933B2" w14:paraId="32F5DA12" w14:textId="77777777" w:rsidTr="00FE0A6E">
        <w:trPr>
          <w:trHeight w:val="58"/>
          <w:tblHeader/>
        </w:trPr>
        <w:tc>
          <w:tcPr>
            <w:tcW w:w="2263" w:type="dxa"/>
            <w:shd w:val="clear" w:color="auto" w:fill="94BEB8"/>
            <w:vAlign w:val="center"/>
          </w:tcPr>
          <w:p w14:paraId="0B182964" w14:textId="6A78A14A" w:rsidR="002C14FC" w:rsidRPr="006933B2" w:rsidRDefault="002C14FC" w:rsidP="00CB0A7D">
            <w:pPr>
              <w:pStyle w:val="TableText"/>
              <w:spacing w:before="0" w:after="0"/>
              <w:rPr>
                <w:sz w:val="20"/>
                <w:szCs w:val="20"/>
              </w:rPr>
            </w:pPr>
            <w:r w:rsidRPr="006933B2">
              <w:rPr>
                <w:sz w:val="20"/>
                <w:szCs w:val="20"/>
              </w:rPr>
              <w:t>Brand</w:t>
            </w:r>
            <w:r w:rsidR="00845911">
              <w:rPr>
                <w:sz w:val="20"/>
                <w:szCs w:val="20"/>
              </w:rPr>
              <w:t>/Model</w:t>
            </w:r>
          </w:p>
        </w:tc>
        <w:tc>
          <w:tcPr>
            <w:tcW w:w="6379" w:type="dxa"/>
            <w:vAlign w:val="center"/>
          </w:tcPr>
          <w:p w14:paraId="38F89195" w14:textId="73BCB7CC" w:rsidR="002C14FC" w:rsidRPr="006933B2" w:rsidRDefault="002C14FC" w:rsidP="00CB0A7D">
            <w:pPr>
              <w:pStyle w:val="TableText"/>
              <w:spacing w:before="0" w:after="0"/>
              <w:rPr>
                <w:sz w:val="20"/>
                <w:szCs w:val="20"/>
              </w:rPr>
            </w:pPr>
            <w:r w:rsidRPr="006933B2">
              <w:rPr>
                <w:sz w:val="20"/>
                <w:szCs w:val="20"/>
              </w:rPr>
              <w:t>Pioneer International</w:t>
            </w:r>
            <w:r w:rsidR="00845911">
              <w:rPr>
                <w:sz w:val="20"/>
                <w:szCs w:val="20"/>
              </w:rPr>
              <w:t xml:space="preserve"> - </w:t>
            </w:r>
            <w:r w:rsidR="00845911" w:rsidRPr="006933B2">
              <w:rPr>
                <w:sz w:val="20"/>
                <w:szCs w:val="20"/>
              </w:rPr>
              <w:t>GR-18CHSA/GIF-18CHSA</w:t>
            </w:r>
          </w:p>
        </w:tc>
      </w:tr>
      <w:tr w:rsidR="00855004" w:rsidRPr="006933B2" w14:paraId="3CA9B112" w14:textId="77777777" w:rsidTr="00FE0A6E">
        <w:trPr>
          <w:trHeight w:val="58"/>
          <w:tblHeader/>
        </w:trPr>
        <w:tc>
          <w:tcPr>
            <w:tcW w:w="2263" w:type="dxa"/>
            <w:shd w:val="clear" w:color="auto" w:fill="94BEB8"/>
            <w:vAlign w:val="center"/>
          </w:tcPr>
          <w:p w14:paraId="0C76B12A" w14:textId="49233BD1" w:rsidR="00855004" w:rsidRDefault="00855004" w:rsidP="00CB0A7D">
            <w:pPr>
              <w:pStyle w:val="TableText"/>
              <w:spacing w:before="0" w:after="0"/>
              <w:rPr>
                <w:sz w:val="20"/>
                <w:szCs w:val="20"/>
              </w:rPr>
            </w:pPr>
            <w:r>
              <w:rPr>
                <w:sz w:val="20"/>
                <w:szCs w:val="20"/>
              </w:rPr>
              <w:t>Country of Manufacture</w:t>
            </w:r>
          </w:p>
        </w:tc>
        <w:tc>
          <w:tcPr>
            <w:tcW w:w="6379" w:type="dxa"/>
            <w:vAlign w:val="center"/>
          </w:tcPr>
          <w:p w14:paraId="407752A1" w14:textId="5C2DA778" w:rsidR="00855004" w:rsidRDefault="00FE0A6E" w:rsidP="00CB0A7D">
            <w:pPr>
              <w:pStyle w:val="TableText"/>
              <w:spacing w:before="0" w:after="0"/>
              <w:rPr>
                <w:sz w:val="20"/>
                <w:szCs w:val="20"/>
              </w:rPr>
            </w:pPr>
            <w:r>
              <w:rPr>
                <w:sz w:val="20"/>
                <w:szCs w:val="20"/>
              </w:rPr>
              <w:t>China, Australia</w:t>
            </w:r>
          </w:p>
        </w:tc>
      </w:tr>
      <w:tr w:rsidR="002C14FC" w:rsidRPr="006933B2" w14:paraId="5AE08002" w14:textId="77777777" w:rsidTr="00FE0A6E">
        <w:trPr>
          <w:trHeight w:val="58"/>
          <w:tblHeader/>
        </w:trPr>
        <w:tc>
          <w:tcPr>
            <w:tcW w:w="2263" w:type="dxa"/>
            <w:shd w:val="clear" w:color="auto" w:fill="94BEB8"/>
            <w:vAlign w:val="center"/>
          </w:tcPr>
          <w:p w14:paraId="1CBBAF52" w14:textId="7F04EEF0" w:rsidR="002C14FC" w:rsidRPr="006933B2" w:rsidRDefault="00845911" w:rsidP="00CB0A7D">
            <w:pPr>
              <w:pStyle w:val="TableText"/>
              <w:spacing w:before="0" w:after="0"/>
              <w:rPr>
                <w:sz w:val="20"/>
                <w:szCs w:val="20"/>
              </w:rPr>
            </w:pPr>
            <w:r>
              <w:rPr>
                <w:sz w:val="20"/>
                <w:szCs w:val="20"/>
              </w:rPr>
              <w:t>Action taken</w:t>
            </w:r>
          </w:p>
        </w:tc>
        <w:tc>
          <w:tcPr>
            <w:tcW w:w="6379" w:type="dxa"/>
            <w:vAlign w:val="center"/>
          </w:tcPr>
          <w:p w14:paraId="67419AE7" w14:textId="5CB967D4" w:rsidR="002C14FC" w:rsidRPr="006933B2" w:rsidRDefault="008C709F" w:rsidP="00CB0A7D">
            <w:pPr>
              <w:pStyle w:val="TableText"/>
              <w:spacing w:before="0" w:after="0"/>
              <w:rPr>
                <w:sz w:val="20"/>
                <w:szCs w:val="20"/>
              </w:rPr>
            </w:pPr>
            <w:r>
              <w:rPr>
                <w:sz w:val="20"/>
                <w:szCs w:val="20"/>
              </w:rPr>
              <w:t xml:space="preserve">Model registration cancelled in accordance with section 54 of the </w:t>
            </w:r>
            <w:r w:rsidRPr="00515159">
              <w:rPr>
                <w:i/>
                <w:sz w:val="20"/>
                <w:szCs w:val="20"/>
              </w:rPr>
              <w:t>GEMS Act 20</w:t>
            </w:r>
            <w:r w:rsidRPr="00530842">
              <w:rPr>
                <w:i/>
                <w:sz w:val="20"/>
                <w:szCs w:val="20"/>
              </w:rPr>
              <w:t>12</w:t>
            </w:r>
          </w:p>
        </w:tc>
      </w:tr>
      <w:tr w:rsidR="002C14FC" w:rsidRPr="006933B2" w14:paraId="059DE8C4" w14:textId="77777777" w:rsidTr="00FE0A6E">
        <w:trPr>
          <w:trHeight w:val="58"/>
          <w:tblHeader/>
        </w:trPr>
        <w:tc>
          <w:tcPr>
            <w:tcW w:w="2263" w:type="dxa"/>
            <w:shd w:val="clear" w:color="auto" w:fill="94BEB8"/>
            <w:vAlign w:val="center"/>
          </w:tcPr>
          <w:p w14:paraId="719BC2BC" w14:textId="77777777" w:rsidR="002C14FC" w:rsidRPr="006933B2" w:rsidRDefault="002C14FC" w:rsidP="00CB0A7D">
            <w:pPr>
              <w:pStyle w:val="TableText"/>
              <w:spacing w:before="0" w:after="0"/>
              <w:rPr>
                <w:sz w:val="20"/>
                <w:szCs w:val="20"/>
              </w:rPr>
            </w:pPr>
            <w:r w:rsidRPr="006933B2">
              <w:rPr>
                <w:sz w:val="20"/>
                <w:szCs w:val="20"/>
              </w:rPr>
              <w:t>Date Cancelled</w:t>
            </w:r>
          </w:p>
        </w:tc>
        <w:tc>
          <w:tcPr>
            <w:tcW w:w="6379" w:type="dxa"/>
            <w:vAlign w:val="center"/>
          </w:tcPr>
          <w:p w14:paraId="7F8AA9B8" w14:textId="04A9DE95" w:rsidR="002C14FC" w:rsidRPr="006933B2" w:rsidRDefault="00436B63" w:rsidP="00CB0A7D">
            <w:pPr>
              <w:pStyle w:val="TableText"/>
              <w:spacing w:before="0" w:after="0"/>
              <w:rPr>
                <w:sz w:val="20"/>
                <w:szCs w:val="20"/>
              </w:rPr>
            </w:pPr>
            <w:r w:rsidRPr="006933B2">
              <w:rPr>
                <w:sz w:val="20"/>
                <w:szCs w:val="20"/>
              </w:rPr>
              <w:t>9</w:t>
            </w:r>
            <w:r w:rsidR="006C2DEA" w:rsidRPr="006933B2">
              <w:rPr>
                <w:sz w:val="20"/>
                <w:szCs w:val="20"/>
                <w:vertAlign w:val="superscript"/>
              </w:rPr>
              <w:t xml:space="preserve"> </w:t>
            </w:r>
            <w:r w:rsidR="002C14FC" w:rsidRPr="006933B2">
              <w:rPr>
                <w:sz w:val="20"/>
                <w:szCs w:val="20"/>
              </w:rPr>
              <w:t>December 2020</w:t>
            </w:r>
          </w:p>
        </w:tc>
      </w:tr>
      <w:tr w:rsidR="002C14FC" w:rsidRPr="006933B2" w14:paraId="33E324D1" w14:textId="77777777" w:rsidTr="00FE0A6E">
        <w:trPr>
          <w:trHeight w:val="58"/>
          <w:tblHeader/>
        </w:trPr>
        <w:tc>
          <w:tcPr>
            <w:tcW w:w="2263" w:type="dxa"/>
            <w:shd w:val="clear" w:color="auto" w:fill="94BEB8"/>
            <w:vAlign w:val="center"/>
          </w:tcPr>
          <w:p w14:paraId="27B9556D" w14:textId="77777777" w:rsidR="002C14FC" w:rsidRPr="006933B2" w:rsidRDefault="002C14FC" w:rsidP="00CB0A7D">
            <w:pPr>
              <w:pStyle w:val="TableText"/>
              <w:spacing w:before="0" w:after="0"/>
              <w:rPr>
                <w:sz w:val="20"/>
                <w:szCs w:val="20"/>
              </w:rPr>
            </w:pPr>
            <w:r w:rsidRPr="006933B2">
              <w:rPr>
                <w:sz w:val="20"/>
                <w:szCs w:val="20"/>
              </w:rPr>
              <w:t>Reason Cancelled</w:t>
            </w:r>
          </w:p>
        </w:tc>
        <w:tc>
          <w:tcPr>
            <w:tcW w:w="6379" w:type="dxa"/>
            <w:vAlign w:val="center"/>
          </w:tcPr>
          <w:p w14:paraId="1355C090" w14:textId="77777777" w:rsidR="002C14FC" w:rsidRDefault="00A90330" w:rsidP="003C4764">
            <w:pPr>
              <w:pStyle w:val="TableText"/>
              <w:spacing w:before="0" w:after="0"/>
              <w:rPr>
                <w:sz w:val="20"/>
                <w:szCs w:val="20"/>
              </w:rPr>
            </w:pPr>
            <w:r>
              <w:rPr>
                <w:sz w:val="20"/>
                <w:szCs w:val="20"/>
              </w:rPr>
              <w:t>T</w:t>
            </w:r>
            <w:r w:rsidRPr="00A90330">
              <w:rPr>
                <w:sz w:val="20"/>
                <w:szCs w:val="20"/>
              </w:rPr>
              <w:t>he unit fai</w:t>
            </w:r>
            <w:r>
              <w:rPr>
                <w:sz w:val="20"/>
                <w:szCs w:val="20"/>
              </w:rPr>
              <w:t>led on cooling capacity and heating capacity</w:t>
            </w:r>
            <w:r w:rsidRPr="00A90330">
              <w:rPr>
                <w:sz w:val="20"/>
                <w:szCs w:val="20"/>
              </w:rPr>
              <w:t>, which were both more than 10% below the rated values</w:t>
            </w:r>
            <w:r>
              <w:rPr>
                <w:sz w:val="20"/>
                <w:szCs w:val="20"/>
              </w:rPr>
              <w:t>.</w:t>
            </w:r>
          </w:p>
          <w:p w14:paraId="42CE2E91" w14:textId="77777777" w:rsidR="005B15D5" w:rsidRDefault="005B15D5" w:rsidP="003738F2">
            <w:pPr>
              <w:pStyle w:val="TableText"/>
              <w:spacing w:before="0" w:after="0"/>
              <w:rPr>
                <w:sz w:val="20"/>
                <w:szCs w:val="20"/>
              </w:rPr>
            </w:pPr>
          </w:p>
          <w:p w14:paraId="1C83BB15" w14:textId="77777777" w:rsidR="003738F2" w:rsidRDefault="003738F2" w:rsidP="003738F2">
            <w:pPr>
              <w:pStyle w:val="TableText"/>
              <w:spacing w:before="0" w:after="0"/>
              <w:rPr>
                <w:sz w:val="20"/>
                <w:szCs w:val="20"/>
              </w:rPr>
            </w:pPr>
            <w:r>
              <w:rPr>
                <w:sz w:val="20"/>
                <w:szCs w:val="20"/>
              </w:rPr>
              <w:t>T</w:t>
            </w:r>
            <w:r w:rsidR="00BC7BF3" w:rsidRPr="00BC7BF3">
              <w:rPr>
                <w:sz w:val="20"/>
                <w:szCs w:val="20"/>
              </w:rPr>
              <w:t xml:space="preserve">he GEMS Regulator was not satisfied the model complied with the relevant determination as a result of a Stage (1) check test and subsequently issued a notice to the registrant under section 61 of the </w:t>
            </w:r>
            <w:r w:rsidR="00BC7BF3" w:rsidRPr="003738F2">
              <w:rPr>
                <w:i/>
                <w:sz w:val="20"/>
                <w:szCs w:val="20"/>
              </w:rPr>
              <w:t>GEMS Act</w:t>
            </w:r>
            <w:r>
              <w:rPr>
                <w:i/>
                <w:sz w:val="20"/>
                <w:szCs w:val="20"/>
              </w:rPr>
              <w:t xml:space="preserve"> 2012</w:t>
            </w:r>
            <w:r w:rsidR="00BC7BF3" w:rsidRPr="00BC7BF3">
              <w:rPr>
                <w:sz w:val="20"/>
                <w:szCs w:val="20"/>
              </w:rPr>
              <w:t xml:space="preserve">. </w:t>
            </w:r>
          </w:p>
          <w:p w14:paraId="25DE9C8C" w14:textId="77777777" w:rsidR="003738F2" w:rsidRDefault="003738F2" w:rsidP="003738F2">
            <w:pPr>
              <w:pStyle w:val="TableText"/>
              <w:spacing w:before="0" w:after="0"/>
              <w:rPr>
                <w:sz w:val="20"/>
                <w:szCs w:val="20"/>
              </w:rPr>
            </w:pPr>
          </w:p>
          <w:p w14:paraId="0C0EEE93" w14:textId="5A890A9A" w:rsidR="00BC7BF3" w:rsidRPr="00BC7BF3" w:rsidRDefault="003738F2" w:rsidP="003738F2">
            <w:pPr>
              <w:pStyle w:val="TableText"/>
              <w:spacing w:before="0" w:after="0"/>
            </w:pPr>
            <w:r>
              <w:rPr>
                <w:sz w:val="20"/>
                <w:szCs w:val="20"/>
              </w:rPr>
              <w:t xml:space="preserve">The notice </w:t>
            </w:r>
            <w:r w:rsidR="00BC7BF3" w:rsidRPr="00BC7BF3">
              <w:rPr>
                <w:sz w:val="20"/>
                <w:szCs w:val="20"/>
              </w:rPr>
              <w:t xml:space="preserve">required the registrant to either apply to cancel the model’s registration or arrange for further testing and examination by a certain date. The registrant failed to take either step, therefore the model’s registration was cancelled. The registrant referred the matter to the Administrative Appeals Tribunal </w:t>
            </w:r>
            <w:r>
              <w:rPr>
                <w:sz w:val="20"/>
                <w:szCs w:val="20"/>
              </w:rPr>
              <w:t xml:space="preserve">(AAT) </w:t>
            </w:r>
            <w:r w:rsidR="00BC7BF3" w:rsidRPr="00BC7BF3">
              <w:rPr>
                <w:sz w:val="20"/>
                <w:szCs w:val="20"/>
              </w:rPr>
              <w:t>for decision review and is currently under consideration.</w:t>
            </w:r>
          </w:p>
        </w:tc>
      </w:tr>
    </w:tbl>
    <w:p w14:paraId="34A78B60" w14:textId="77777777" w:rsidR="00C54A16" w:rsidRPr="006933B2" w:rsidRDefault="00C54A16" w:rsidP="00C54A16">
      <w:pPr>
        <w:spacing w:before="0" w:after="0"/>
      </w:pPr>
    </w:p>
    <w:p w14:paraId="7891B58B" w14:textId="1FA2C892" w:rsidR="004039CA" w:rsidRPr="006933B2" w:rsidRDefault="00664A18" w:rsidP="004039CA">
      <w:pPr>
        <w:spacing w:before="0" w:after="60"/>
        <w:rPr>
          <w:i/>
        </w:rPr>
      </w:pPr>
      <w:r w:rsidRPr="006933B2">
        <w:rPr>
          <w:i/>
        </w:rPr>
        <w:t xml:space="preserve">4. </w:t>
      </w:r>
    </w:p>
    <w:tbl>
      <w:tblPr>
        <w:tblStyle w:val="TableGrid"/>
        <w:tblW w:w="0" w:type="auto"/>
        <w:tblLook w:val="04A0" w:firstRow="1" w:lastRow="0" w:firstColumn="1" w:lastColumn="0" w:noHBand="0" w:noVBand="1"/>
        <w:tblCaption w:val="Details of undertaking accepted by the GEMS Regulator."/>
        <w:tblDescription w:val="The GEMS Regulator accepted an undertaking given by Electrolux Home Products in relation to GEMS registration ACD0418 relating to AEG clothes dryer model L8WEC166R."/>
      </w:tblPr>
      <w:tblGrid>
        <w:gridCol w:w="2405"/>
        <w:gridCol w:w="6237"/>
      </w:tblGrid>
      <w:tr w:rsidR="004039CA" w:rsidRPr="006933B2" w14:paraId="07B69584" w14:textId="77777777" w:rsidTr="00723ECC">
        <w:trPr>
          <w:trHeight w:val="58"/>
          <w:tblHeader/>
        </w:trPr>
        <w:tc>
          <w:tcPr>
            <w:tcW w:w="2405" w:type="dxa"/>
            <w:shd w:val="clear" w:color="auto" w:fill="94BEB8"/>
            <w:vAlign w:val="center"/>
          </w:tcPr>
          <w:p w14:paraId="064AFCF0" w14:textId="77777777" w:rsidR="004039CA" w:rsidRPr="006933B2" w:rsidRDefault="004039CA" w:rsidP="00C54115">
            <w:pPr>
              <w:pStyle w:val="TableText"/>
              <w:spacing w:before="0" w:after="0"/>
              <w:rPr>
                <w:sz w:val="20"/>
                <w:szCs w:val="20"/>
              </w:rPr>
            </w:pPr>
            <w:r w:rsidRPr="006933B2">
              <w:rPr>
                <w:sz w:val="20"/>
                <w:szCs w:val="20"/>
              </w:rPr>
              <w:t>Registration</w:t>
            </w:r>
          </w:p>
        </w:tc>
        <w:tc>
          <w:tcPr>
            <w:tcW w:w="6237" w:type="dxa"/>
            <w:vAlign w:val="center"/>
          </w:tcPr>
          <w:p w14:paraId="05D64235" w14:textId="673BBCC5" w:rsidR="004039CA" w:rsidRPr="006933B2" w:rsidRDefault="00941043" w:rsidP="00C54115">
            <w:pPr>
              <w:pStyle w:val="TableText"/>
              <w:spacing w:before="0" w:after="0"/>
              <w:rPr>
                <w:sz w:val="20"/>
                <w:szCs w:val="20"/>
              </w:rPr>
            </w:pPr>
            <w:r w:rsidRPr="006933B2">
              <w:rPr>
                <w:sz w:val="20"/>
                <w:szCs w:val="20"/>
              </w:rPr>
              <w:t>ACD0418</w:t>
            </w:r>
          </w:p>
        </w:tc>
      </w:tr>
      <w:tr w:rsidR="004039CA" w:rsidRPr="006933B2" w14:paraId="2B36E451" w14:textId="77777777" w:rsidTr="00723ECC">
        <w:trPr>
          <w:trHeight w:val="58"/>
          <w:tblHeader/>
        </w:trPr>
        <w:tc>
          <w:tcPr>
            <w:tcW w:w="2405" w:type="dxa"/>
            <w:shd w:val="clear" w:color="auto" w:fill="94BEB8"/>
            <w:vAlign w:val="center"/>
          </w:tcPr>
          <w:p w14:paraId="0292AD84" w14:textId="77777777" w:rsidR="004039CA" w:rsidRPr="006933B2" w:rsidRDefault="004039CA" w:rsidP="00C54115">
            <w:pPr>
              <w:pStyle w:val="TableText"/>
              <w:spacing w:before="0" w:after="0"/>
              <w:rPr>
                <w:sz w:val="20"/>
                <w:szCs w:val="20"/>
              </w:rPr>
            </w:pPr>
            <w:r w:rsidRPr="006933B2">
              <w:rPr>
                <w:sz w:val="20"/>
                <w:szCs w:val="20"/>
              </w:rPr>
              <w:t>Product</w:t>
            </w:r>
          </w:p>
        </w:tc>
        <w:tc>
          <w:tcPr>
            <w:tcW w:w="6237" w:type="dxa"/>
            <w:vAlign w:val="center"/>
          </w:tcPr>
          <w:p w14:paraId="50175C25" w14:textId="2B28EEB4" w:rsidR="004039CA" w:rsidRPr="006933B2" w:rsidRDefault="00941043" w:rsidP="00C54115">
            <w:pPr>
              <w:pStyle w:val="TableText"/>
              <w:spacing w:before="0" w:after="0"/>
              <w:rPr>
                <w:sz w:val="20"/>
                <w:szCs w:val="20"/>
              </w:rPr>
            </w:pPr>
            <w:r w:rsidRPr="006933B2">
              <w:rPr>
                <w:sz w:val="20"/>
                <w:szCs w:val="20"/>
              </w:rPr>
              <w:t>Clothes Dryer</w:t>
            </w:r>
          </w:p>
        </w:tc>
      </w:tr>
      <w:tr w:rsidR="00252474" w:rsidRPr="006933B2" w14:paraId="64E0219F" w14:textId="77777777" w:rsidTr="00723ECC">
        <w:trPr>
          <w:trHeight w:val="58"/>
          <w:tblHeader/>
        </w:trPr>
        <w:tc>
          <w:tcPr>
            <w:tcW w:w="2405" w:type="dxa"/>
            <w:shd w:val="clear" w:color="auto" w:fill="94BEB8"/>
            <w:vAlign w:val="center"/>
          </w:tcPr>
          <w:p w14:paraId="0DE0FC2F" w14:textId="1BE1E415" w:rsidR="00252474" w:rsidRPr="006933B2" w:rsidRDefault="00252474" w:rsidP="00C54115">
            <w:pPr>
              <w:pStyle w:val="TableText"/>
              <w:spacing w:before="0" w:after="0"/>
              <w:rPr>
                <w:sz w:val="20"/>
                <w:szCs w:val="20"/>
              </w:rPr>
            </w:pPr>
            <w:r>
              <w:rPr>
                <w:sz w:val="20"/>
                <w:szCs w:val="20"/>
              </w:rPr>
              <w:t>GEMS Determination</w:t>
            </w:r>
          </w:p>
        </w:tc>
        <w:tc>
          <w:tcPr>
            <w:tcW w:w="6237" w:type="dxa"/>
            <w:vAlign w:val="center"/>
          </w:tcPr>
          <w:p w14:paraId="0B3755B8" w14:textId="5179B672" w:rsidR="00252474" w:rsidRPr="006933B2" w:rsidRDefault="00252474" w:rsidP="00C54115">
            <w:pPr>
              <w:pStyle w:val="TableText"/>
              <w:spacing w:before="0" w:after="0"/>
              <w:rPr>
                <w:sz w:val="20"/>
                <w:szCs w:val="20"/>
              </w:rPr>
            </w:pPr>
            <w:r w:rsidRPr="00252474">
              <w:rPr>
                <w:sz w:val="20"/>
                <w:szCs w:val="20"/>
              </w:rPr>
              <w:t>Greenhouse and Energy Minimum Standards (Rotary Clothes Dryers) Determination 2015</w:t>
            </w:r>
          </w:p>
        </w:tc>
      </w:tr>
      <w:tr w:rsidR="004039CA" w:rsidRPr="006933B2" w14:paraId="64402217" w14:textId="77777777" w:rsidTr="00723ECC">
        <w:trPr>
          <w:trHeight w:val="58"/>
          <w:tblHeader/>
        </w:trPr>
        <w:tc>
          <w:tcPr>
            <w:tcW w:w="2405" w:type="dxa"/>
            <w:shd w:val="clear" w:color="auto" w:fill="94BEB8"/>
            <w:vAlign w:val="center"/>
          </w:tcPr>
          <w:p w14:paraId="73E1BEFB" w14:textId="6F1ECAAB" w:rsidR="004039CA" w:rsidRPr="006933B2" w:rsidRDefault="004039CA" w:rsidP="00C54115">
            <w:pPr>
              <w:pStyle w:val="TableText"/>
              <w:spacing w:before="0" w:after="0"/>
              <w:rPr>
                <w:sz w:val="20"/>
                <w:szCs w:val="20"/>
              </w:rPr>
            </w:pPr>
            <w:r w:rsidRPr="006933B2">
              <w:rPr>
                <w:sz w:val="20"/>
                <w:szCs w:val="20"/>
              </w:rPr>
              <w:t>Brand</w:t>
            </w:r>
            <w:r w:rsidR="00845911">
              <w:rPr>
                <w:sz w:val="20"/>
                <w:szCs w:val="20"/>
              </w:rPr>
              <w:t>/Model</w:t>
            </w:r>
          </w:p>
        </w:tc>
        <w:tc>
          <w:tcPr>
            <w:tcW w:w="6237" w:type="dxa"/>
            <w:vAlign w:val="center"/>
          </w:tcPr>
          <w:p w14:paraId="36688EEE" w14:textId="139F259E" w:rsidR="004039CA" w:rsidRPr="006933B2" w:rsidRDefault="00941043" w:rsidP="00C54115">
            <w:pPr>
              <w:pStyle w:val="TableText"/>
              <w:spacing w:before="0" w:after="0"/>
              <w:rPr>
                <w:sz w:val="20"/>
                <w:szCs w:val="20"/>
              </w:rPr>
            </w:pPr>
            <w:r w:rsidRPr="006933B2">
              <w:rPr>
                <w:sz w:val="20"/>
                <w:szCs w:val="20"/>
              </w:rPr>
              <w:t>AEG</w:t>
            </w:r>
            <w:r w:rsidR="00845911">
              <w:rPr>
                <w:sz w:val="20"/>
                <w:szCs w:val="20"/>
              </w:rPr>
              <w:t xml:space="preserve"> - </w:t>
            </w:r>
            <w:r w:rsidR="00845911" w:rsidRPr="006933B2">
              <w:rPr>
                <w:sz w:val="20"/>
                <w:szCs w:val="20"/>
              </w:rPr>
              <w:t>L8WEC166R</w:t>
            </w:r>
          </w:p>
        </w:tc>
      </w:tr>
      <w:tr w:rsidR="00855004" w:rsidRPr="006933B2" w14:paraId="1753C5F8" w14:textId="77777777" w:rsidTr="00723ECC">
        <w:trPr>
          <w:trHeight w:val="58"/>
          <w:tblHeader/>
        </w:trPr>
        <w:tc>
          <w:tcPr>
            <w:tcW w:w="2405" w:type="dxa"/>
            <w:shd w:val="clear" w:color="auto" w:fill="94BEB8"/>
            <w:vAlign w:val="center"/>
          </w:tcPr>
          <w:p w14:paraId="2597D2DE" w14:textId="7F63E0A5" w:rsidR="00855004" w:rsidRDefault="00855004" w:rsidP="00C54115">
            <w:pPr>
              <w:pStyle w:val="TableText"/>
              <w:spacing w:before="0" w:after="0"/>
              <w:rPr>
                <w:sz w:val="20"/>
                <w:szCs w:val="20"/>
              </w:rPr>
            </w:pPr>
            <w:r>
              <w:rPr>
                <w:sz w:val="20"/>
                <w:szCs w:val="20"/>
              </w:rPr>
              <w:t>Country of Manufacture</w:t>
            </w:r>
          </w:p>
        </w:tc>
        <w:tc>
          <w:tcPr>
            <w:tcW w:w="6237" w:type="dxa"/>
            <w:vAlign w:val="center"/>
          </w:tcPr>
          <w:p w14:paraId="4C814C2A" w14:textId="76843F22" w:rsidR="00855004" w:rsidRDefault="00723ECC" w:rsidP="00C54115">
            <w:pPr>
              <w:pStyle w:val="TableText"/>
              <w:spacing w:before="0" w:after="0"/>
              <w:rPr>
                <w:sz w:val="20"/>
                <w:szCs w:val="20"/>
              </w:rPr>
            </w:pPr>
            <w:r>
              <w:rPr>
                <w:sz w:val="20"/>
                <w:szCs w:val="20"/>
              </w:rPr>
              <w:t>Italy</w:t>
            </w:r>
          </w:p>
        </w:tc>
      </w:tr>
      <w:tr w:rsidR="00532F5E" w:rsidRPr="006933B2" w14:paraId="7E12DB01" w14:textId="77777777" w:rsidTr="00723ECC">
        <w:trPr>
          <w:trHeight w:val="58"/>
          <w:tblHeader/>
        </w:trPr>
        <w:tc>
          <w:tcPr>
            <w:tcW w:w="2405" w:type="dxa"/>
            <w:shd w:val="clear" w:color="auto" w:fill="94BEB8"/>
            <w:vAlign w:val="center"/>
          </w:tcPr>
          <w:p w14:paraId="178A220F" w14:textId="372D86C7" w:rsidR="00532F5E" w:rsidRDefault="00532F5E" w:rsidP="00C54115">
            <w:pPr>
              <w:pStyle w:val="TableText"/>
              <w:spacing w:before="0" w:after="0"/>
              <w:rPr>
                <w:sz w:val="20"/>
                <w:szCs w:val="20"/>
              </w:rPr>
            </w:pPr>
            <w:r>
              <w:rPr>
                <w:sz w:val="20"/>
                <w:szCs w:val="20"/>
              </w:rPr>
              <w:t>Action taken</w:t>
            </w:r>
          </w:p>
        </w:tc>
        <w:tc>
          <w:tcPr>
            <w:tcW w:w="6237" w:type="dxa"/>
            <w:vAlign w:val="center"/>
          </w:tcPr>
          <w:p w14:paraId="29495A1D" w14:textId="190E21BF" w:rsidR="00532F5E" w:rsidRDefault="00532F5E" w:rsidP="003738F2">
            <w:pPr>
              <w:pStyle w:val="TableText"/>
              <w:spacing w:before="0" w:after="0"/>
              <w:rPr>
                <w:sz w:val="20"/>
                <w:szCs w:val="20"/>
              </w:rPr>
            </w:pPr>
            <w:r>
              <w:rPr>
                <w:sz w:val="20"/>
                <w:szCs w:val="20"/>
              </w:rPr>
              <w:t xml:space="preserve">Registrant accepted an undertaking under </w:t>
            </w:r>
            <w:r w:rsidRPr="003738F2">
              <w:rPr>
                <w:sz w:val="20"/>
                <w:szCs w:val="20"/>
              </w:rPr>
              <w:t>section 131(4)</w:t>
            </w:r>
            <w:r w:rsidRPr="00532F5E">
              <w:rPr>
                <w:i/>
                <w:sz w:val="20"/>
                <w:szCs w:val="20"/>
              </w:rPr>
              <w:t xml:space="preserve"> </w:t>
            </w:r>
            <w:r w:rsidR="003738F2" w:rsidRPr="003738F2">
              <w:rPr>
                <w:sz w:val="20"/>
                <w:szCs w:val="20"/>
              </w:rPr>
              <w:t>of the</w:t>
            </w:r>
            <w:r w:rsidR="003738F2">
              <w:rPr>
                <w:i/>
                <w:sz w:val="20"/>
                <w:szCs w:val="20"/>
              </w:rPr>
              <w:t xml:space="preserve"> </w:t>
            </w:r>
            <w:r w:rsidRPr="00532F5E">
              <w:rPr>
                <w:i/>
                <w:sz w:val="20"/>
                <w:szCs w:val="20"/>
              </w:rPr>
              <w:t>GEMS Act 2012</w:t>
            </w:r>
            <w:r w:rsidR="003738F2">
              <w:rPr>
                <w:i/>
                <w:sz w:val="20"/>
                <w:szCs w:val="20"/>
              </w:rPr>
              <w:t>.</w:t>
            </w:r>
            <w:r w:rsidRPr="00532F5E">
              <w:rPr>
                <w:sz w:val="20"/>
                <w:szCs w:val="20"/>
              </w:rPr>
              <w:t xml:space="preserve"> </w:t>
            </w:r>
          </w:p>
        </w:tc>
      </w:tr>
      <w:tr w:rsidR="004039CA" w:rsidRPr="006933B2" w14:paraId="00717C32" w14:textId="77777777" w:rsidTr="00723ECC">
        <w:trPr>
          <w:trHeight w:val="58"/>
          <w:tblHeader/>
        </w:trPr>
        <w:tc>
          <w:tcPr>
            <w:tcW w:w="2405" w:type="dxa"/>
            <w:shd w:val="clear" w:color="auto" w:fill="94BEB8"/>
            <w:vAlign w:val="center"/>
          </w:tcPr>
          <w:p w14:paraId="0B68C033" w14:textId="505F5FE0" w:rsidR="004039CA" w:rsidRPr="006933B2" w:rsidRDefault="00532F5E" w:rsidP="00532F5E">
            <w:pPr>
              <w:pStyle w:val="TableText"/>
              <w:spacing w:before="0" w:after="0"/>
              <w:rPr>
                <w:sz w:val="20"/>
                <w:szCs w:val="20"/>
              </w:rPr>
            </w:pPr>
            <w:r>
              <w:rPr>
                <w:sz w:val="20"/>
                <w:szCs w:val="20"/>
              </w:rPr>
              <w:t>Reason for undertaking</w:t>
            </w:r>
          </w:p>
        </w:tc>
        <w:tc>
          <w:tcPr>
            <w:tcW w:w="6237" w:type="dxa"/>
            <w:vAlign w:val="center"/>
          </w:tcPr>
          <w:p w14:paraId="2785CA3B" w14:textId="5183704D" w:rsidR="00BC7BF3" w:rsidRPr="00532F5E" w:rsidRDefault="003738F2" w:rsidP="00BC7BF3">
            <w:pPr>
              <w:spacing w:before="0" w:after="0"/>
              <w:rPr>
                <w:sz w:val="20"/>
                <w:szCs w:val="20"/>
              </w:rPr>
            </w:pPr>
            <w:r>
              <w:rPr>
                <w:sz w:val="20"/>
                <w:szCs w:val="20"/>
              </w:rPr>
              <w:t>T</w:t>
            </w:r>
            <w:r w:rsidR="00BC7BF3" w:rsidRPr="00532F5E">
              <w:rPr>
                <w:sz w:val="20"/>
                <w:szCs w:val="20"/>
              </w:rPr>
              <w:t>he non-compliance resulted from the installation of incorrect software</w:t>
            </w:r>
            <w:r>
              <w:rPr>
                <w:sz w:val="20"/>
                <w:szCs w:val="20"/>
              </w:rPr>
              <w:t xml:space="preserve"> on the unit</w:t>
            </w:r>
            <w:r w:rsidR="00BC7BF3" w:rsidRPr="00532F5E">
              <w:rPr>
                <w:sz w:val="20"/>
                <w:szCs w:val="20"/>
              </w:rPr>
              <w:t xml:space="preserve">. The registrant </w:t>
            </w:r>
            <w:r>
              <w:rPr>
                <w:sz w:val="20"/>
                <w:szCs w:val="20"/>
              </w:rPr>
              <w:t xml:space="preserve">entered an agreement with the </w:t>
            </w:r>
            <w:r w:rsidR="00BC7BF3" w:rsidRPr="00532F5E">
              <w:rPr>
                <w:sz w:val="20"/>
                <w:szCs w:val="20"/>
              </w:rPr>
              <w:t xml:space="preserve">GEMS Regulator </w:t>
            </w:r>
            <w:r>
              <w:rPr>
                <w:sz w:val="20"/>
                <w:szCs w:val="20"/>
              </w:rPr>
              <w:t>to</w:t>
            </w:r>
            <w:r w:rsidR="00BC7BF3" w:rsidRPr="00532F5E">
              <w:rPr>
                <w:sz w:val="20"/>
                <w:szCs w:val="20"/>
              </w:rPr>
              <w:t xml:space="preserve">: </w:t>
            </w:r>
          </w:p>
          <w:p w14:paraId="2D49E32A" w14:textId="77777777" w:rsidR="00BC7BF3" w:rsidRPr="00532F5E" w:rsidRDefault="00BC7BF3" w:rsidP="00BC7BF3">
            <w:pPr>
              <w:pStyle w:val="ListParagraph"/>
              <w:numPr>
                <w:ilvl w:val="0"/>
                <w:numId w:val="6"/>
              </w:numPr>
              <w:spacing w:before="0" w:after="0"/>
              <w:rPr>
                <w:sz w:val="20"/>
                <w:szCs w:val="20"/>
              </w:rPr>
            </w:pPr>
            <w:r w:rsidRPr="00532F5E">
              <w:rPr>
                <w:sz w:val="20"/>
                <w:szCs w:val="20"/>
              </w:rPr>
              <w:t>install the correct software in all unsold stock to ensure compliance for future sales</w:t>
            </w:r>
          </w:p>
          <w:p w14:paraId="069C95E2" w14:textId="77777777" w:rsidR="00BC7BF3" w:rsidRPr="00532F5E" w:rsidRDefault="00BC7BF3" w:rsidP="00BC7BF3">
            <w:pPr>
              <w:pStyle w:val="ListParagraph"/>
              <w:numPr>
                <w:ilvl w:val="0"/>
                <w:numId w:val="6"/>
              </w:numPr>
              <w:spacing w:before="0" w:after="0"/>
              <w:rPr>
                <w:sz w:val="20"/>
                <w:szCs w:val="20"/>
              </w:rPr>
            </w:pPr>
            <w:r w:rsidRPr="00532F5E">
              <w:rPr>
                <w:sz w:val="20"/>
                <w:szCs w:val="20"/>
              </w:rPr>
              <w:t>notify purchasers of the software error, its effect;, and offer a no charge software upgrade; and</w:t>
            </w:r>
          </w:p>
          <w:p w14:paraId="0136C2D2" w14:textId="77777777" w:rsidR="00BC7BF3" w:rsidRDefault="00BC7BF3" w:rsidP="00C54115">
            <w:pPr>
              <w:pStyle w:val="ListParagraph"/>
              <w:numPr>
                <w:ilvl w:val="0"/>
                <w:numId w:val="6"/>
              </w:numPr>
              <w:spacing w:before="0" w:after="0"/>
              <w:rPr>
                <w:sz w:val="20"/>
                <w:szCs w:val="20"/>
              </w:rPr>
            </w:pPr>
            <w:proofErr w:type="gramStart"/>
            <w:r w:rsidRPr="00532F5E">
              <w:rPr>
                <w:sz w:val="20"/>
                <w:szCs w:val="20"/>
              </w:rPr>
              <w:t>provide</w:t>
            </w:r>
            <w:proofErr w:type="gramEnd"/>
            <w:r w:rsidRPr="00532F5E">
              <w:rPr>
                <w:sz w:val="20"/>
                <w:szCs w:val="20"/>
              </w:rPr>
              <w:t xml:space="preserve"> progress reports to the GEMS Regulator.</w:t>
            </w:r>
          </w:p>
          <w:p w14:paraId="794E40CD" w14:textId="77777777" w:rsidR="003738F2" w:rsidRDefault="003738F2" w:rsidP="003738F2">
            <w:pPr>
              <w:pStyle w:val="TableText"/>
              <w:spacing w:before="0" w:after="0"/>
              <w:rPr>
                <w:sz w:val="20"/>
                <w:szCs w:val="20"/>
              </w:rPr>
            </w:pPr>
          </w:p>
          <w:p w14:paraId="4CA210F6" w14:textId="2153355B" w:rsidR="004039CA" w:rsidRPr="00BC7BF3" w:rsidRDefault="003738F2" w:rsidP="003738F2">
            <w:pPr>
              <w:pStyle w:val="TableText"/>
              <w:spacing w:before="0" w:after="0"/>
            </w:pPr>
            <w:r>
              <w:rPr>
                <w:sz w:val="20"/>
                <w:szCs w:val="20"/>
              </w:rPr>
              <w:t>Following this action the registration was not cancelled.</w:t>
            </w:r>
          </w:p>
        </w:tc>
      </w:tr>
    </w:tbl>
    <w:p w14:paraId="73E53B82" w14:textId="77777777" w:rsidR="004039CA" w:rsidRPr="006933B2" w:rsidRDefault="004039CA" w:rsidP="00C54A16">
      <w:pPr>
        <w:spacing w:before="0" w:after="0"/>
      </w:pPr>
    </w:p>
    <w:p w14:paraId="4CDCC13A" w14:textId="77777777" w:rsidR="00474C32" w:rsidRDefault="00474C32" w:rsidP="004039CA">
      <w:pPr>
        <w:spacing w:before="0" w:after="0"/>
      </w:pPr>
    </w:p>
    <w:p w14:paraId="6FAE5396" w14:textId="77777777" w:rsidR="00B907F2" w:rsidRPr="00664A18" w:rsidRDefault="00B907F2" w:rsidP="00664A18">
      <w:pPr>
        <w:pStyle w:val="Heading2"/>
        <w:spacing w:before="0"/>
        <w:rPr>
          <w:rFonts w:eastAsiaTheme="majorEastAsia"/>
        </w:rPr>
      </w:pPr>
      <w:r w:rsidRPr="00664A18">
        <w:rPr>
          <w:rFonts w:eastAsiaTheme="majorEastAsia"/>
        </w:rPr>
        <w:t>Monitoring and Enforcing Compliance</w:t>
      </w:r>
    </w:p>
    <w:p w14:paraId="0BF3B3EA" w14:textId="67BB57D0" w:rsidR="00B907F2" w:rsidRPr="00B907F2" w:rsidRDefault="00B907F2" w:rsidP="00CB0A7D">
      <w:pPr>
        <w:spacing w:before="0" w:after="0"/>
      </w:pPr>
      <w:r w:rsidRPr="00B907F2">
        <w:t xml:space="preserve">The GEMS Regulator reminds all suppliers of GEMS products of their obligations under the </w:t>
      </w:r>
      <w:hyperlink r:id="rId19" w:history="1">
        <w:r w:rsidRPr="00B907F2">
          <w:rPr>
            <w:rStyle w:val="Hyperlink"/>
          </w:rPr>
          <w:t>GEMS Act 2012</w:t>
        </w:r>
      </w:hyperlink>
      <w:r w:rsidRPr="00B907F2">
        <w:t xml:space="preserve">. The GEMS Regulator, assisted by GEMS inspectors, monitors compliance with the GEMS Act via a GEMS Compliance Monitoring program of check testing and market surveillance. Enforcement action, in accordance with the </w:t>
      </w:r>
      <w:hyperlink r:id="rId20" w:history="1">
        <w:r w:rsidRPr="00B907F2">
          <w:rPr>
            <w:rStyle w:val="Hyperlink"/>
          </w:rPr>
          <w:t>GEMS Compliance Policy</w:t>
        </w:r>
      </w:hyperlink>
      <w:r w:rsidRPr="00B907F2">
        <w:t>, may be taken by the GEMS Regulator where contraventions of the GEMS Act are found.</w:t>
      </w:r>
      <w:r w:rsidR="00664A18">
        <w:t xml:space="preserve"> </w:t>
      </w:r>
      <w:r w:rsidRPr="00B907F2">
        <w:t xml:space="preserve">Further information is available at </w:t>
      </w:r>
      <w:hyperlink r:id="rId21" w:history="1">
        <w:r w:rsidRPr="00B907F2">
          <w:rPr>
            <w:rStyle w:val="Hyperlink"/>
          </w:rPr>
          <w:t>energyrating.gov.au</w:t>
        </w:r>
      </w:hyperlink>
      <w:r w:rsidRPr="00B907F2">
        <w:t>.</w:t>
      </w:r>
    </w:p>
    <w:p w14:paraId="1F49C92A" w14:textId="77777777" w:rsidR="003B41D6" w:rsidRPr="00CA603C" w:rsidRDefault="003B41D6" w:rsidP="00CB0A7D">
      <w:pPr>
        <w:spacing w:before="0" w:after="0"/>
      </w:pPr>
    </w:p>
    <w:p w14:paraId="08AC3F52" w14:textId="77777777" w:rsidR="00987BC4" w:rsidRDefault="00987BC4" w:rsidP="00CB0A7D">
      <w:pPr>
        <w:spacing w:before="0" w:after="0"/>
        <w:sectPr w:rsidR="00987BC4" w:rsidSect="00987BC4">
          <w:type w:val="continuous"/>
          <w:pgSz w:w="11907" w:h="16840" w:code="9"/>
          <w:pgMar w:top="1588" w:right="1440" w:bottom="1440" w:left="1440" w:header="397" w:footer="397" w:gutter="0"/>
          <w:cols w:space="720"/>
          <w:titlePg/>
          <w:docGrid w:linePitch="299"/>
        </w:sectPr>
      </w:pPr>
    </w:p>
    <w:p w14:paraId="4C23A174" w14:textId="1B6BFDA5" w:rsidR="00987BC4" w:rsidRDefault="00987BC4" w:rsidP="00790AEA">
      <w:pPr>
        <w:pStyle w:val="Heading2"/>
        <w:spacing w:before="0"/>
        <w:rPr>
          <w:rFonts w:eastAsiaTheme="majorEastAsia"/>
        </w:rPr>
      </w:pPr>
      <w:r w:rsidRPr="00790AEA">
        <w:rPr>
          <w:rFonts w:eastAsiaTheme="majorEastAsia"/>
        </w:rPr>
        <w:lastRenderedPageBreak/>
        <w:t xml:space="preserve">Attachment A: The </w:t>
      </w:r>
      <w:r w:rsidR="00081211">
        <w:rPr>
          <w:rFonts w:eastAsiaTheme="majorEastAsia"/>
        </w:rPr>
        <w:t>62</w:t>
      </w:r>
      <w:r w:rsidRPr="00790AEA">
        <w:rPr>
          <w:rFonts w:eastAsiaTheme="majorEastAsia"/>
        </w:rPr>
        <w:t xml:space="preserve"> models that passed Stage </w:t>
      </w:r>
      <w:r w:rsidR="00855004">
        <w:rPr>
          <w:rFonts w:eastAsiaTheme="majorEastAsia"/>
        </w:rPr>
        <w:t>1</w:t>
      </w:r>
      <w:r w:rsidRPr="00790AEA">
        <w:rPr>
          <w:rFonts w:eastAsiaTheme="majorEastAsia"/>
        </w:rPr>
        <w:t xml:space="preserve"> </w:t>
      </w:r>
      <w:r w:rsidR="00D63F96" w:rsidRPr="00790AEA">
        <w:rPr>
          <w:rFonts w:eastAsiaTheme="majorEastAsia"/>
        </w:rPr>
        <w:t xml:space="preserve">or Stage </w:t>
      </w:r>
      <w:r w:rsidR="00855004">
        <w:rPr>
          <w:rFonts w:eastAsiaTheme="majorEastAsia"/>
        </w:rPr>
        <w:t>2</w:t>
      </w:r>
      <w:r w:rsidR="00D63F96" w:rsidRPr="00790AEA">
        <w:rPr>
          <w:rFonts w:eastAsiaTheme="majorEastAsia"/>
        </w:rPr>
        <w:t xml:space="preserve"> </w:t>
      </w:r>
      <w:r w:rsidRPr="00790AEA">
        <w:rPr>
          <w:rFonts w:eastAsiaTheme="majorEastAsia"/>
        </w:rPr>
        <w:t>check testing</w:t>
      </w:r>
    </w:p>
    <w:p w14:paraId="6CB709BA" w14:textId="3CAE602C" w:rsidR="00CA603C" w:rsidRDefault="00CA603C" w:rsidP="00CB0A7D">
      <w:pPr>
        <w:spacing w:before="0" w:after="0"/>
      </w:pPr>
    </w:p>
    <w:tbl>
      <w:tblPr>
        <w:tblW w:w="9498" w:type="dxa"/>
        <w:tblInd w:w="-10" w:type="dxa"/>
        <w:tblLook w:val="04A0" w:firstRow="1" w:lastRow="0" w:firstColumn="1" w:lastColumn="0" w:noHBand="0" w:noVBand="1"/>
      </w:tblPr>
      <w:tblGrid>
        <w:gridCol w:w="3544"/>
        <w:gridCol w:w="2977"/>
        <w:gridCol w:w="2977"/>
      </w:tblGrid>
      <w:tr w:rsidR="00D865CA" w:rsidRPr="00D865CA" w14:paraId="4C52AF42" w14:textId="77777777" w:rsidTr="00D865CA">
        <w:trPr>
          <w:trHeight w:val="315"/>
        </w:trPr>
        <w:tc>
          <w:tcPr>
            <w:tcW w:w="3544" w:type="dxa"/>
            <w:tcBorders>
              <w:top w:val="single" w:sz="8" w:space="0" w:color="auto"/>
              <w:left w:val="single" w:sz="8" w:space="0" w:color="auto"/>
              <w:bottom w:val="single" w:sz="8" w:space="0" w:color="auto"/>
              <w:right w:val="single" w:sz="8" w:space="0" w:color="auto"/>
            </w:tcBorders>
            <w:shd w:val="clear" w:color="000000" w:fill="94BEB8"/>
            <w:noWrap/>
            <w:vAlign w:val="center"/>
            <w:hideMark/>
          </w:tcPr>
          <w:p w14:paraId="55EF1F88" w14:textId="77777777" w:rsidR="00D865CA" w:rsidRPr="00D865CA" w:rsidRDefault="00D865CA">
            <w:pPr>
              <w:spacing w:before="0" w:after="0"/>
              <w:rPr>
                <w:color w:val="000000"/>
              </w:rPr>
            </w:pPr>
            <w:r w:rsidRPr="00D865CA">
              <w:rPr>
                <w:color w:val="000000"/>
              </w:rPr>
              <w:t>GEMS Product</w:t>
            </w:r>
          </w:p>
        </w:tc>
        <w:tc>
          <w:tcPr>
            <w:tcW w:w="2977" w:type="dxa"/>
            <w:tcBorders>
              <w:top w:val="single" w:sz="8" w:space="0" w:color="auto"/>
              <w:left w:val="nil"/>
              <w:bottom w:val="single" w:sz="8" w:space="0" w:color="auto"/>
              <w:right w:val="single" w:sz="8" w:space="0" w:color="auto"/>
            </w:tcBorders>
            <w:shd w:val="clear" w:color="000000" w:fill="94BEB8"/>
            <w:noWrap/>
            <w:vAlign w:val="center"/>
            <w:hideMark/>
          </w:tcPr>
          <w:p w14:paraId="519996F9" w14:textId="77777777" w:rsidR="00D865CA" w:rsidRPr="00D865CA" w:rsidRDefault="00D865CA" w:rsidP="00D865CA">
            <w:pPr>
              <w:spacing w:before="0" w:after="0"/>
              <w:rPr>
                <w:color w:val="000000"/>
              </w:rPr>
            </w:pPr>
            <w:r w:rsidRPr="00D865CA">
              <w:rPr>
                <w:color w:val="000000"/>
              </w:rPr>
              <w:t>Brand</w:t>
            </w:r>
          </w:p>
        </w:tc>
        <w:tc>
          <w:tcPr>
            <w:tcW w:w="2977" w:type="dxa"/>
            <w:tcBorders>
              <w:top w:val="single" w:sz="8" w:space="0" w:color="auto"/>
              <w:left w:val="nil"/>
              <w:bottom w:val="single" w:sz="8" w:space="0" w:color="auto"/>
              <w:right w:val="single" w:sz="8" w:space="0" w:color="auto"/>
            </w:tcBorders>
            <w:shd w:val="clear" w:color="000000" w:fill="94BEB8"/>
            <w:noWrap/>
            <w:vAlign w:val="center"/>
            <w:hideMark/>
          </w:tcPr>
          <w:p w14:paraId="0C419DE2" w14:textId="77777777" w:rsidR="00D865CA" w:rsidRPr="00D865CA" w:rsidRDefault="00D865CA" w:rsidP="00D865CA">
            <w:pPr>
              <w:spacing w:before="0" w:after="0"/>
              <w:rPr>
                <w:color w:val="000000"/>
              </w:rPr>
            </w:pPr>
            <w:r w:rsidRPr="00D865CA">
              <w:rPr>
                <w:color w:val="000000"/>
              </w:rPr>
              <w:t>Model Number</w:t>
            </w:r>
          </w:p>
        </w:tc>
      </w:tr>
      <w:tr w:rsidR="00D865CA" w:rsidRPr="00D865CA" w14:paraId="4DDE3F5E" w14:textId="77777777" w:rsidTr="00D865C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4DBF"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B2558E6" w14:textId="77777777" w:rsidR="00D865CA" w:rsidRPr="00D865CA" w:rsidRDefault="00D865CA" w:rsidP="00D865CA">
            <w:pPr>
              <w:spacing w:before="0" w:after="0"/>
              <w:jc w:val="center"/>
              <w:rPr>
                <w:color w:val="000000"/>
              </w:rPr>
            </w:pPr>
            <w:r w:rsidRPr="00D865CA">
              <w:rPr>
                <w:color w:val="000000"/>
              </w:rPr>
              <w:t>Haier</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2D05874" w14:textId="77777777" w:rsidR="00D865CA" w:rsidRPr="00D865CA" w:rsidRDefault="00D865CA" w:rsidP="00D865CA">
            <w:pPr>
              <w:spacing w:before="0" w:after="0"/>
              <w:jc w:val="center"/>
              <w:rPr>
                <w:color w:val="000000"/>
              </w:rPr>
            </w:pPr>
            <w:r w:rsidRPr="00D865CA">
              <w:rPr>
                <w:color w:val="000000"/>
              </w:rPr>
              <w:t>HDHP80E1</w:t>
            </w:r>
          </w:p>
        </w:tc>
      </w:tr>
      <w:tr w:rsidR="00D865CA" w:rsidRPr="00D865CA" w14:paraId="0E069BB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231E232" w14:textId="77777777" w:rsidR="00D865CA" w:rsidRPr="00D865CA" w:rsidRDefault="00D865CA" w:rsidP="00D865CA">
            <w:pPr>
              <w:spacing w:before="0" w:after="0"/>
              <w:jc w:val="center"/>
              <w:rPr>
                <w:color w:val="000000"/>
              </w:rPr>
            </w:pPr>
            <w:r w:rsidRPr="00D865CA">
              <w:rPr>
                <w:color w:val="000000"/>
              </w:rPr>
              <w:t>Television</w:t>
            </w:r>
          </w:p>
        </w:tc>
        <w:tc>
          <w:tcPr>
            <w:tcW w:w="2977" w:type="dxa"/>
            <w:tcBorders>
              <w:top w:val="nil"/>
              <w:left w:val="nil"/>
              <w:bottom w:val="single" w:sz="4" w:space="0" w:color="auto"/>
              <w:right w:val="single" w:sz="4" w:space="0" w:color="auto"/>
            </w:tcBorders>
            <w:shd w:val="clear" w:color="auto" w:fill="auto"/>
            <w:noWrap/>
            <w:vAlign w:val="center"/>
            <w:hideMark/>
          </w:tcPr>
          <w:p w14:paraId="2EBF8B55" w14:textId="77777777" w:rsidR="00D865CA" w:rsidRPr="00D865CA" w:rsidRDefault="00D865CA" w:rsidP="00D865CA">
            <w:pPr>
              <w:spacing w:before="0" w:after="0"/>
              <w:jc w:val="center"/>
              <w:rPr>
                <w:color w:val="000000"/>
              </w:rPr>
            </w:pPr>
            <w:proofErr w:type="spellStart"/>
            <w:r w:rsidRPr="00D865CA">
              <w:rPr>
                <w:color w:val="000000"/>
              </w:rPr>
              <w:t>Linsar</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0550F654" w14:textId="77777777" w:rsidR="00D865CA" w:rsidRPr="00D865CA" w:rsidRDefault="00D865CA" w:rsidP="00D865CA">
            <w:pPr>
              <w:spacing w:before="0" w:after="0"/>
              <w:jc w:val="center"/>
              <w:rPr>
                <w:color w:val="000000"/>
              </w:rPr>
            </w:pPr>
            <w:r w:rsidRPr="00D865CA">
              <w:rPr>
                <w:color w:val="000000"/>
              </w:rPr>
              <w:t>LS58UHDSM20</w:t>
            </w:r>
          </w:p>
        </w:tc>
      </w:tr>
      <w:tr w:rsidR="00D865CA" w:rsidRPr="00D865CA" w14:paraId="5110AE8D"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902228"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6A7B233C" w14:textId="77777777" w:rsidR="00D865CA" w:rsidRPr="00D865CA" w:rsidRDefault="00D865CA" w:rsidP="00D865CA">
            <w:pPr>
              <w:spacing w:before="0" w:after="0"/>
              <w:jc w:val="center"/>
              <w:rPr>
                <w:color w:val="000000"/>
              </w:rPr>
            </w:pPr>
            <w:r w:rsidRPr="00D865CA">
              <w:rPr>
                <w:color w:val="000000"/>
              </w:rPr>
              <w:t>Ariston</w:t>
            </w:r>
          </w:p>
        </w:tc>
        <w:tc>
          <w:tcPr>
            <w:tcW w:w="2977" w:type="dxa"/>
            <w:tcBorders>
              <w:top w:val="nil"/>
              <w:left w:val="nil"/>
              <w:bottom w:val="single" w:sz="4" w:space="0" w:color="auto"/>
              <w:right w:val="single" w:sz="4" w:space="0" w:color="auto"/>
            </w:tcBorders>
            <w:shd w:val="clear" w:color="auto" w:fill="auto"/>
            <w:noWrap/>
            <w:vAlign w:val="center"/>
            <w:hideMark/>
          </w:tcPr>
          <w:p w14:paraId="11039250" w14:textId="77777777" w:rsidR="00D865CA" w:rsidRPr="00D865CA" w:rsidRDefault="00D865CA" w:rsidP="00D865CA">
            <w:pPr>
              <w:spacing w:before="0" w:after="0"/>
              <w:jc w:val="center"/>
              <w:rPr>
                <w:color w:val="000000"/>
              </w:rPr>
            </w:pPr>
            <w:r w:rsidRPr="00D865CA">
              <w:rPr>
                <w:color w:val="000000"/>
              </w:rPr>
              <w:t>N94WAAU</w:t>
            </w:r>
          </w:p>
        </w:tc>
      </w:tr>
      <w:tr w:rsidR="00D865CA" w:rsidRPr="00D865CA" w14:paraId="6BC38452"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8052680"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48A2B6B8" w14:textId="77777777" w:rsidR="00D865CA" w:rsidRPr="00D865CA" w:rsidRDefault="00D865CA" w:rsidP="00D865CA">
            <w:pPr>
              <w:spacing w:before="0" w:after="0"/>
              <w:jc w:val="center"/>
              <w:rPr>
                <w:color w:val="000000"/>
              </w:rPr>
            </w:pPr>
            <w:r w:rsidRPr="00D865CA">
              <w:rPr>
                <w:color w:val="000000"/>
              </w:rPr>
              <w:t>Electrolux</w:t>
            </w:r>
          </w:p>
        </w:tc>
        <w:tc>
          <w:tcPr>
            <w:tcW w:w="2977" w:type="dxa"/>
            <w:tcBorders>
              <w:top w:val="nil"/>
              <w:left w:val="nil"/>
              <w:bottom w:val="single" w:sz="4" w:space="0" w:color="auto"/>
              <w:right w:val="single" w:sz="4" w:space="0" w:color="auto"/>
            </w:tcBorders>
            <w:shd w:val="clear" w:color="auto" w:fill="auto"/>
            <w:noWrap/>
            <w:vAlign w:val="center"/>
            <w:hideMark/>
          </w:tcPr>
          <w:p w14:paraId="25488FDB" w14:textId="77777777" w:rsidR="00D865CA" w:rsidRPr="00D865CA" w:rsidRDefault="00D865CA" w:rsidP="00D865CA">
            <w:pPr>
              <w:spacing w:before="0" w:after="0"/>
              <w:jc w:val="center"/>
              <w:rPr>
                <w:color w:val="000000"/>
              </w:rPr>
            </w:pPr>
            <w:r w:rsidRPr="00D865CA">
              <w:rPr>
                <w:color w:val="000000"/>
              </w:rPr>
              <w:t>EWF9043BDWA</w:t>
            </w:r>
          </w:p>
        </w:tc>
      </w:tr>
      <w:tr w:rsidR="00D865CA" w:rsidRPr="00D865CA" w14:paraId="396BB958"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6B82DBB"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22BF4729" w14:textId="77777777" w:rsidR="00D865CA" w:rsidRPr="00D865CA" w:rsidRDefault="00D865CA" w:rsidP="00D865CA">
            <w:pPr>
              <w:spacing w:before="0" w:after="0"/>
              <w:jc w:val="center"/>
              <w:rPr>
                <w:color w:val="000000"/>
              </w:rPr>
            </w:pPr>
            <w:r w:rsidRPr="00D865CA">
              <w:rPr>
                <w:color w:val="000000"/>
              </w:rPr>
              <w:t>Rinnai</w:t>
            </w:r>
          </w:p>
        </w:tc>
        <w:tc>
          <w:tcPr>
            <w:tcW w:w="2977" w:type="dxa"/>
            <w:tcBorders>
              <w:top w:val="nil"/>
              <w:left w:val="nil"/>
              <w:bottom w:val="single" w:sz="4" w:space="0" w:color="auto"/>
              <w:right w:val="single" w:sz="4" w:space="0" w:color="auto"/>
            </w:tcBorders>
            <w:shd w:val="clear" w:color="auto" w:fill="auto"/>
            <w:noWrap/>
            <w:vAlign w:val="center"/>
            <w:hideMark/>
          </w:tcPr>
          <w:p w14:paraId="1F19BCC6" w14:textId="77777777" w:rsidR="00D865CA" w:rsidRPr="00D865CA" w:rsidRDefault="00D865CA" w:rsidP="00D865CA">
            <w:pPr>
              <w:spacing w:before="0" w:after="0"/>
              <w:jc w:val="center"/>
              <w:rPr>
                <w:color w:val="000000"/>
              </w:rPr>
            </w:pPr>
            <w:r w:rsidRPr="00D865CA">
              <w:rPr>
                <w:color w:val="000000"/>
              </w:rPr>
              <w:t>RINV51RHDRC/ RINV51RCMPC</w:t>
            </w:r>
          </w:p>
        </w:tc>
      </w:tr>
      <w:tr w:rsidR="00D865CA" w:rsidRPr="00D865CA" w14:paraId="05117130"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4B22E65" w14:textId="77777777" w:rsidR="00D865CA" w:rsidRPr="00D865CA" w:rsidRDefault="00D865CA" w:rsidP="00D865CA">
            <w:pPr>
              <w:spacing w:before="0" w:after="0"/>
              <w:jc w:val="center"/>
              <w:rPr>
                <w:color w:val="000000"/>
              </w:rPr>
            </w:pPr>
            <w:r w:rsidRPr="00D865CA">
              <w:rPr>
                <w:color w:val="000000"/>
              </w:rPr>
              <w:t>Household Refrigerator</w:t>
            </w:r>
          </w:p>
        </w:tc>
        <w:tc>
          <w:tcPr>
            <w:tcW w:w="2977" w:type="dxa"/>
            <w:tcBorders>
              <w:top w:val="nil"/>
              <w:left w:val="nil"/>
              <w:bottom w:val="single" w:sz="4" w:space="0" w:color="auto"/>
              <w:right w:val="single" w:sz="4" w:space="0" w:color="auto"/>
            </w:tcBorders>
            <w:shd w:val="clear" w:color="auto" w:fill="auto"/>
            <w:noWrap/>
            <w:vAlign w:val="center"/>
            <w:hideMark/>
          </w:tcPr>
          <w:p w14:paraId="72AAD931" w14:textId="77777777" w:rsidR="00D865CA" w:rsidRPr="00D865CA" w:rsidRDefault="00D865CA" w:rsidP="00D865CA">
            <w:pPr>
              <w:spacing w:before="0" w:after="0"/>
              <w:jc w:val="center"/>
              <w:rPr>
                <w:color w:val="000000"/>
              </w:rPr>
            </w:pPr>
            <w:r w:rsidRPr="00D865CA">
              <w:rPr>
                <w:color w:val="000000"/>
              </w:rPr>
              <w:t>Westinghouse</w:t>
            </w:r>
          </w:p>
        </w:tc>
        <w:tc>
          <w:tcPr>
            <w:tcW w:w="2977" w:type="dxa"/>
            <w:tcBorders>
              <w:top w:val="nil"/>
              <w:left w:val="nil"/>
              <w:bottom w:val="single" w:sz="4" w:space="0" w:color="auto"/>
              <w:right w:val="single" w:sz="4" w:space="0" w:color="auto"/>
            </w:tcBorders>
            <w:shd w:val="clear" w:color="auto" w:fill="auto"/>
            <w:noWrap/>
            <w:vAlign w:val="center"/>
            <w:hideMark/>
          </w:tcPr>
          <w:p w14:paraId="1F5B1A6C" w14:textId="77777777" w:rsidR="00D865CA" w:rsidRPr="00D865CA" w:rsidRDefault="00D865CA" w:rsidP="00D865CA">
            <w:pPr>
              <w:spacing w:before="0" w:after="0"/>
              <w:jc w:val="center"/>
              <w:rPr>
                <w:color w:val="000000"/>
              </w:rPr>
            </w:pPr>
            <w:r w:rsidRPr="00D865CA">
              <w:rPr>
                <w:color w:val="000000"/>
              </w:rPr>
              <w:t>WCM5000WD</w:t>
            </w:r>
          </w:p>
        </w:tc>
      </w:tr>
      <w:tr w:rsidR="00D865CA" w:rsidRPr="00D865CA" w14:paraId="150F618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92FEAA6" w14:textId="77777777" w:rsidR="00D865CA" w:rsidRPr="00D865CA" w:rsidRDefault="00D865CA" w:rsidP="00D865CA">
            <w:pPr>
              <w:spacing w:before="0" w:after="0"/>
              <w:jc w:val="center"/>
              <w:rPr>
                <w:color w:val="000000"/>
              </w:rPr>
            </w:pPr>
            <w:r w:rsidRPr="00D865CA">
              <w:rPr>
                <w:color w:val="000000"/>
              </w:rPr>
              <w:t>Household Refrigerator</w:t>
            </w:r>
          </w:p>
        </w:tc>
        <w:tc>
          <w:tcPr>
            <w:tcW w:w="2977" w:type="dxa"/>
            <w:tcBorders>
              <w:top w:val="nil"/>
              <w:left w:val="nil"/>
              <w:bottom w:val="single" w:sz="4" w:space="0" w:color="auto"/>
              <w:right w:val="single" w:sz="4" w:space="0" w:color="auto"/>
            </w:tcBorders>
            <w:shd w:val="clear" w:color="auto" w:fill="auto"/>
            <w:noWrap/>
            <w:vAlign w:val="center"/>
            <w:hideMark/>
          </w:tcPr>
          <w:p w14:paraId="0E499C3A" w14:textId="77777777" w:rsidR="00D865CA" w:rsidRPr="00D865CA" w:rsidRDefault="00D865CA" w:rsidP="00D865CA">
            <w:pPr>
              <w:spacing w:before="0" w:after="0"/>
              <w:jc w:val="center"/>
              <w:rPr>
                <w:color w:val="000000"/>
              </w:rPr>
            </w:pPr>
            <w:r w:rsidRPr="00D865CA">
              <w:rPr>
                <w:color w:val="000000"/>
              </w:rPr>
              <w:t>Haier</w:t>
            </w:r>
          </w:p>
        </w:tc>
        <w:tc>
          <w:tcPr>
            <w:tcW w:w="2977" w:type="dxa"/>
            <w:tcBorders>
              <w:top w:val="nil"/>
              <w:left w:val="nil"/>
              <w:bottom w:val="single" w:sz="4" w:space="0" w:color="auto"/>
              <w:right w:val="single" w:sz="4" w:space="0" w:color="auto"/>
            </w:tcBorders>
            <w:shd w:val="clear" w:color="auto" w:fill="auto"/>
            <w:noWrap/>
            <w:vAlign w:val="center"/>
            <w:hideMark/>
          </w:tcPr>
          <w:p w14:paraId="38FB2035" w14:textId="77777777" w:rsidR="00D865CA" w:rsidRPr="00D865CA" w:rsidRDefault="00D865CA" w:rsidP="00D865CA">
            <w:pPr>
              <w:spacing w:before="0" w:after="0"/>
              <w:jc w:val="center"/>
              <w:rPr>
                <w:color w:val="000000"/>
              </w:rPr>
            </w:pPr>
            <w:r w:rsidRPr="00D865CA">
              <w:rPr>
                <w:color w:val="000000"/>
              </w:rPr>
              <w:t>HFZ-175</w:t>
            </w:r>
          </w:p>
        </w:tc>
      </w:tr>
      <w:tr w:rsidR="00D865CA" w:rsidRPr="00D865CA" w14:paraId="6495B60F"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A1C59F3" w14:textId="77777777" w:rsidR="00D865CA" w:rsidRPr="00D865CA" w:rsidRDefault="00D865CA" w:rsidP="00D865CA">
            <w:pPr>
              <w:spacing w:before="0" w:after="0"/>
              <w:jc w:val="center"/>
              <w:rPr>
                <w:color w:val="000000"/>
              </w:rPr>
            </w:pPr>
            <w:r w:rsidRPr="00D865CA">
              <w:rPr>
                <w:color w:val="000000"/>
              </w:rPr>
              <w:t>Dishwasher</w:t>
            </w:r>
          </w:p>
        </w:tc>
        <w:tc>
          <w:tcPr>
            <w:tcW w:w="2977" w:type="dxa"/>
            <w:tcBorders>
              <w:top w:val="nil"/>
              <w:left w:val="nil"/>
              <w:bottom w:val="single" w:sz="4" w:space="0" w:color="auto"/>
              <w:right w:val="single" w:sz="4" w:space="0" w:color="auto"/>
            </w:tcBorders>
            <w:shd w:val="clear" w:color="auto" w:fill="auto"/>
            <w:noWrap/>
            <w:vAlign w:val="center"/>
            <w:hideMark/>
          </w:tcPr>
          <w:p w14:paraId="7CB368B6" w14:textId="77777777" w:rsidR="00D865CA" w:rsidRPr="00D865CA" w:rsidRDefault="00D865CA" w:rsidP="00D865CA">
            <w:pPr>
              <w:spacing w:before="0" w:after="0"/>
              <w:jc w:val="center"/>
              <w:rPr>
                <w:color w:val="000000"/>
              </w:rPr>
            </w:pPr>
            <w:r w:rsidRPr="00D865CA">
              <w:rPr>
                <w:color w:val="000000"/>
              </w:rPr>
              <w:t>Bosch</w:t>
            </w:r>
          </w:p>
        </w:tc>
        <w:tc>
          <w:tcPr>
            <w:tcW w:w="2977" w:type="dxa"/>
            <w:tcBorders>
              <w:top w:val="nil"/>
              <w:left w:val="nil"/>
              <w:bottom w:val="single" w:sz="4" w:space="0" w:color="auto"/>
              <w:right w:val="single" w:sz="4" w:space="0" w:color="auto"/>
            </w:tcBorders>
            <w:shd w:val="clear" w:color="auto" w:fill="auto"/>
            <w:noWrap/>
            <w:vAlign w:val="center"/>
            <w:hideMark/>
          </w:tcPr>
          <w:p w14:paraId="09C4F91E" w14:textId="77777777" w:rsidR="00D865CA" w:rsidRPr="00D865CA" w:rsidRDefault="00D865CA" w:rsidP="00D865CA">
            <w:pPr>
              <w:spacing w:before="0" w:after="0"/>
              <w:jc w:val="center"/>
              <w:rPr>
                <w:color w:val="000000"/>
              </w:rPr>
            </w:pPr>
            <w:r w:rsidRPr="00D865CA">
              <w:rPr>
                <w:color w:val="000000"/>
              </w:rPr>
              <w:t>SMP66MX02A</w:t>
            </w:r>
          </w:p>
        </w:tc>
      </w:tr>
      <w:tr w:rsidR="00D865CA" w:rsidRPr="00D865CA" w14:paraId="23FE7866"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E764633" w14:textId="77777777" w:rsidR="00D865CA" w:rsidRPr="00D865CA" w:rsidRDefault="00D865CA" w:rsidP="00D865CA">
            <w:pPr>
              <w:spacing w:before="0" w:after="0"/>
              <w:jc w:val="center"/>
              <w:rPr>
                <w:color w:val="000000"/>
              </w:rPr>
            </w:pPr>
            <w:r w:rsidRPr="00D865CA">
              <w:rPr>
                <w:color w:val="000000"/>
              </w:rPr>
              <w:t>Gas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7A6FE9D1" w14:textId="77777777" w:rsidR="00D865CA" w:rsidRPr="00D865CA" w:rsidRDefault="00D865CA" w:rsidP="00D865CA">
            <w:pPr>
              <w:spacing w:before="0" w:after="0"/>
              <w:jc w:val="center"/>
            </w:pPr>
            <w:proofErr w:type="spellStart"/>
            <w:r w:rsidRPr="00D865CA">
              <w:t>Thermann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3269E838" w14:textId="77777777" w:rsidR="00D865CA" w:rsidRPr="00D865CA" w:rsidRDefault="00D865CA" w:rsidP="00D865CA">
            <w:pPr>
              <w:spacing w:before="0" w:after="0"/>
              <w:jc w:val="center"/>
              <w:rPr>
                <w:color w:val="000000"/>
              </w:rPr>
            </w:pPr>
            <w:r w:rsidRPr="00D865CA">
              <w:rPr>
                <w:color w:val="000000"/>
              </w:rPr>
              <w:t>TH32ECR6N</w:t>
            </w:r>
          </w:p>
        </w:tc>
      </w:tr>
      <w:tr w:rsidR="00D865CA" w:rsidRPr="00D865CA" w14:paraId="6CE4D80B"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45DA28A"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47317EE5" w14:textId="77777777" w:rsidR="00D865CA" w:rsidRPr="00D865CA" w:rsidRDefault="00D865CA" w:rsidP="00D865CA">
            <w:pPr>
              <w:spacing w:before="0" w:after="0"/>
              <w:jc w:val="center"/>
              <w:rPr>
                <w:color w:val="000000"/>
              </w:rPr>
            </w:pPr>
            <w:proofErr w:type="spellStart"/>
            <w:r w:rsidRPr="00D865CA">
              <w:rPr>
                <w:color w:val="000000"/>
              </w:rPr>
              <w:t>Esatto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0DDED49" w14:textId="77777777" w:rsidR="00D865CA" w:rsidRPr="00D865CA" w:rsidRDefault="00D865CA" w:rsidP="00D865CA">
            <w:pPr>
              <w:spacing w:before="0" w:after="0"/>
              <w:jc w:val="center"/>
              <w:rPr>
                <w:color w:val="000000"/>
              </w:rPr>
            </w:pPr>
            <w:r w:rsidRPr="00D865CA">
              <w:rPr>
                <w:color w:val="000000"/>
              </w:rPr>
              <w:t>ESAC50RC</w:t>
            </w:r>
          </w:p>
        </w:tc>
      </w:tr>
      <w:tr w:rsidR="00D865CA" w:rsidRPr="00D865CA" w14:paraId="5D9351FA"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24105A0"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338186B2" w14:textId="77777777" w:rsidR="00D865CA" w:rsidRPr="00D865CA" w:rsidRDefault="00D865CA" w:rsidP="00D865CA">
            <w:pPr>
              <w:spacing w:before="0" w:after="0"/>
              <w:jc w:val="center"/>
              <w:rPr>
                <w:color w:val="000000"/>
              </w:rPr>
            </w:pPr>
            <w:r w:rsidRPr="00D865CA">
              <w:rPr>
                <w:color w:val="000000"/>
              </w:rPr>
              <w:t>APAC</w:t>
            </w:r>
          </w:p>
        </w:tc>
        <w:tc>
          <w:tcPr>
            <w:tcW w:w="2977" w:type="dxa"/>
            <w:tcBorders>
              <w:top w:val="nil"/>
              <w:left w:val="nil"/>
              <w:bottom w:val="single" w:sz="4" w:space="0" w:color="auto"/>
              <w:right w:val="single" w:sz="4" w:space="0" w:color="auto"/>
            </w:tcBorders>
            <w:shd w:val="clear" w:color="auto" w:fill="auto"/>
            <w:noWrap/>
            <w:vAlign w:val="center"/>
            <w:hideMark/>
          </w:tcPr>
          <w:p w14:paraId="0B191DA7" w14:textId="77777777" w:rsidR="00D865CA" w:rsidRPr="00D865CA" w:rsidRDefault="00D865CA" w:rsidP="00D865CA">
            <w:pPr>
              <w:spacing w:before="0" w:after="0"/>
              <w:jc w:val="center"/>
              <w:rPr>
                <w:color w:val="000000"/>
              </w:rPr>
            </w:pPr>
            <w:r w:rsidRPr="00D865CA">
              <w:rPr>
                <w:color w:val="000000"/>
              </w:rPr>
              <w:t>HSNAP70</w:t>
            </w:r>
          </w:p>
        </w:tc>
      </w:tr>
      <w:tr w:rsidR="00D865CA" w:rsidRPr="00D865CA" w14:paraId="551B75D6"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BCDA81" w14:textId="77777777" w:rsidR="00D865CA" w:rsidRPr="00D865CA" w:rsidRDefault="00D865CA" w:rsidP="00D865CA">
            <w:pPr>
              <w:spacing w:before="0" w:after="0"/>
              <w:jc w:val="center"/>
              <w:rPr>
                <w:color w:val="000000"/>
              </w:rPr>
            </w:pPr>
            <w:r w:rsidRPr="00D865CA">
              <w:rPr>
                <w:color w:val="000000"/>
              </w:rPr>
              <w:t>Gas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23177C47" w14:textId="77777777" w:rsidR="00D865CA" w:rsidRPr="00D865CA" w:rsidRDefault="00D865CA" w:rsidP="00D865CA">
            <w:pPr>
              <w:spacing w:before="0" w:after="0"/>
              <w:jc w:val="center"/>
            </w:pPr>
            <w:proofErr w:type="spellStart"/>
            <w:r w:rsidRPr="00D865CA">
              <w:t>Thermann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7077B8B" w14:textId="77777777" w:rsidR="00D865CA" w:rsidRPr="00D865CA" w:rsidRDefault="00D865CA" w:rsidP="00D865CA">
            <w:pPr>
              <w:spacing w:before="0" w:after="0"/>
              <w:jc w:val="center"/>
              <w:rPr>
                <w:color w:val="000000"/>
              </w:rPr>
            </w:pPr>
            <w:r w:rsidRPr="00D865CA">
              <w:rPr>
                <w:color w:val="000000"/>
              </w:rPr>
              <w:t>170THMB4N</w:t>
            </w:r>
          </w:p>
        </w:tc>
      </w:tr>
      <w:tr w:rsidR="00D865CA" w:rsidRPr="00D865CA" w14:paraId="7B6C359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98473A1" w14:textId="77777777" w:rsidR="00D865CA" w:rsidRPr="00D865CA" w:rsidRDefault="00D865CA" w:rsidP="00D865CA">
            <w:pPr>
              <w:spacing w:before="0" w:after="0"/>
              <w:jc w:val="center"/>
              <w:rPr>
                <w:color w:val="000000"/>
              </w:rPr>
            </w:pPr>
            <w:r w:rsidRPr="00D865CA">
              <w:rPr>
                <w:color w:val="000000"/>
              </w:rPr>
              <w:t>Gas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095495A6" w14:textId="77777777" w:rsidR="00D865CA" w:rsidRPr="00D865CA" w:rsidRDefault="00D865CA" w:rsidP="00D865CA">
            <w:pPr>
              <w:spacing w:before="0" w:after="0"/>
              <w:jc w:val="center"/>
            </w:pPr>
            <w:r w:rsidRPr="00D865CA">
              <w:t>Rinnai</w:t>
            </w:r>
          </w:p>
        </w:tc>
        <w:tc>
          <w:tcPr>
            <w:tcW w:w="2977" w:type="dxa"/>
            <w:tcBorders>
              <w:top w:val="nil"/>
              <w:left w:val="nil"/>
              <w:bottom w:val="single" w:sz="4" w:space="0" w:color="auto"/>
              <w:right w:val="single" w:sz="4" w:space="0" w:color="auto"/>
            </w:tcBorders>
            <w:shd w:val="clear" w:color="auto" w:fill="auto"/>
            <w:noWrap/>
            <w:vAlign w:val="center"/>
            <w:hideMark/>
          </w:tcPr>
          <w:p w14:paraId="0CFDB096" w14:textId="77777777" w:rsidR="00D865CA" w:rsidRPr="00D865CA" w:rsidRDefault="00D865CA" w:rsidP="00D865CA">
            <w:pPr>
              <w:spacing w:before="0" w:after="0"/>
              <w:jc w:val="center"/>
              <w:rPr>
                <w:color w:val="000000"/>
              </w:rPr>
            </w:pPr>
            <w:r w:rsidRPr="00D865CA">
              <w:rPr>
                <w:color w:val="000000"/>
              </w:rPr>
              <w:t>REU-KM2635WD-AK</w:t>
            </w:r>
          </w:p>
        </w:tc>
      </w:tr>
      <w:tr w:rsidR="00D865CA" w:rsidRPr="00D865CA" w14:paraId="74D704D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14FFC08"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74847839" w14:textId="77777777" w:rsidR="00D865CA" w:rsidRPr="00D865CA" w:rsidRDefault="00D865CA" w:rsidP="00D865CA">
            <w:pPr>
              <w:spacing w:before="0" w:after="0"/>
              <w:jc w:val="center"/>
              <w:rPr>
                <w:color w:val="000000"/>
              </w:rPr>
            </w:pPr>
            <w:r w:rsidRPr="00D865CA">
              <w:rPr>
                <w:color w:val="000000"/>
              </w:rPr>
              <w:t>Scandia</w:t>
            </w:r>
          </w:p>
        </w:tc>
        <w:tc>
          <w:tcPr>
            <w:tcW w:w="2977" w:type="dxa"/>
            <w:tcBorders>
              <w:top w:val="nil"/>
              <w:left w:val="nil"/>
              <w:bottom w:val="single" w:sz="4" w:space="0" w:color="auto"/>
              <w:right w:val="single" w:sz="4" w:space="0" w:color="auto"/>
            </w:tcBorders>
            <w:shd w:val="clear" w:color="auto" w:fill="auto"/>
            <w:noWrap/>
            <w:vAlign w:val="center"/>
            <w:hideMark/>
          </w:tcPr>
          <w:p w14:paraId="19052131" w14:textId="77777777" w:rsidR="00D865CA" w:rsidRPr="00D865CA" w:rsidRDefault="00D865CA" w:rsidP="00D865CA">
            <w:pPr>
              <w:spacing w:before="0" w:after="0"/>
              <w:jc w:val="center"/>
              <w:rPr>
                <w:color w:val="000000"/>
              </w:rPr>
            </w:pPr>
            <w:r w:rsidRPr="00D865CA">
              <w:rPr>
                <w:color w:val="000000"/>
              </w:rPr>
              <w:t>SG010400003</w:t>
            </w:r>
          </w:p>
        </w:tc>
      </w:tr>
      <w:tr w:rsidR="00D865CA" w:rsidRPr="00D865CA" w14:paraId="2BB2CE90"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E12369" w14:textId="77777777" w:rsidR="00D865CA" w:rsidRPr="00D865CA" w:rsidRDefault="00D865CA" w:rsidP="00D865CA">
            <w:pPr>
              <w:spacing w:before="0" w:after="0"/>
              <w:jc w:val="center"/>
              <w:rPr>
                <w:color w:val="000000"/>
              </w:rPr>
            </w:pPr>
            <w:r w:rsidRPr="00D865CA">
              <w:rPr>
                <w:color w:val="000000"/>
              </w:rPr>
              <w:t>Dishwasher</w:t>
            </w:r>
          </w:p>
        </w:tc>
        <w:tc>
          <w:tcPr>
            <w:tcW w:w="2977" w:type="dxa"/>
            <w:tcBorders>
              <w:top w:val="nil"/>
              <w:left w:val="nil"/>
              <w:bottom w:val="single" w:sz="4" w:space="0" w:color="auto"/>
              <w:right w:val="single" w:sz="4" w:space="0" w:color="auto"/>
            </w:tcBorders>
            <w:shd w:val="clear" w:color="auto" w:fill="auto"/>
            <w:noWrap/>
            <w:vAlign w:val="center"/>
            <w:hideMark/>
          </w:tcPr>
          <w:p w14:paraId="131870A7" w14:textId="77777777" w:rsidR="00D865CA" w:rsidRPr="00D865CA" w:rsidRDefault="00D865CA" w:rsidP="00D865CA">
            <w:pPr>
              <w:spacing w:before="0" w:after="0"/>
              <w:jc w:val="center"/>
              <w:rPr>
                <w:color w:val="000000"/>
              </w:rPr>
            </w:pPr>
            <w:r w:rsidRPr="00D865CA">
              <w:rPr>
                <w:color w:val="000000"/>
              </w:rPr>
              <w:t>Fisher &amp; Paykel</w:t>
            </w:r>
          </w:p>
        </w:tc>
        <w:tc>
          <w:tcPr>
            <w:tcW w:w="2977" w:type="dxa"/>
            <w:tcBorders>
              <w:top w:val="nil"/>
              <w:left w:val="nil"/>
              <w:bottom w:val="single" w:sz="4" w:space="0" w:color="auto"/>
              <w:right w:val="single" w:sz="4" w:space="0" w:color="auto"/>
            </w:tcBorders>
            <w:shd w:val="clear" w:color="auto" w:fill="auto"/>
            <w:noWrap/>
            <w:vAlign w:val="center"/>
            <w:hideMark/>
          </w:tcPr>
          <w:p w14:paraId="2BA673BC" w14:textId="77777777" w:rsidR="00D865CA" w:rsidRPr="00D865CA" w:rsidRDefault="00D865CA" w:rsidP="00D865CA">
            <w:pPr>
              <w:spacing w:before="0" w:after="0"/>
              <w:jc w:val="center"/>
              <w:rPr>
                <w:color w:val="000000"/>
              </w:rPr>
            </w:pPr>
            <w:r w:rsidRPr="00D865CA">
              <w:rPr>
                <w:color w:val="000000"/>
              </w:rPr>
              <w:t>DD60DDFB9</w:t>
            </w:r>
          </w:p>
        </w:tc>
      </w:tr>
      <w:tr w:rsidR="00D865CA" w:rsidRPr="00D865CA" w14:paraId="39A6D94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5AB26EF" w14:textId="77777777" w:rsidR="00D865CA" w:rsidRPr="00D865CA" w:rsidRDefault="00D865CA" w:rsidP="00D865CA">
            <w:pPr>
              <w:spacing w:before="0" w:after="0"/>
              <w:jc w:val="center"/>
              <w:rPr>
                <w:color w:val="000000"/>
              </w:rPr>
            </w:pPr>
            <w:r w:rsidRPr="00D865CA">
              <w:rPr>
                <w:color w:val="000000"/>
              </w:rPr>
              <w:t>Gas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12015048" w14:textId="77777777" w:rsidR="00D865CA" w:rsidRPr="00D865CA" w:rsidRDefault="00D865CA" w:rsidP="00D865CA">
            <w:pPr>
              <w:spacing w:before="0" w:after="0"/>
              <w:jc w:val="center"/>
            </w:pPr>
            <w:r w:rsidRPr="00D865CA">
              <w:t>Dux Prodigy</w:t>
            </w:r>
          </w:p>
        </w:tc>
        <w:tc>
          <w:tcPr>
            <w:tcW w:w="2977" w:type="dxa"/>
            <w:tcBorders>
              <w:top w:val="nil"/>
              <w:left w:val="nil"/>
              <w:bottom w:val="single" w:sz="4" w:space="0" w:color="auto"/>
              <w:right w:val="single" w:sz="4" w:space="0" w:color="auto"/>
            </w:tcBorders>
            <w:shd w:val="clear" w:color="auto" w:fill="auto"/>
            <w:noWrap/>
            <w:vAlign w:val="center"/>
            <w:hideMark/>
          </w:tcPr>
          <w:p w14:paraId="57718923" w14:textId="77777777" w:rsidR="00D865CA" w:rsidRPr="00D865CA" w:rsidRDefault="00D865CA" w:rsidP="00D865CA">
            <w:pPr>
              <w:spacing w:before="0" w:after="0"/>
              <w:jc w:val="center"/>
              <w:rPr>
                <w:color w:val="000000"/>
              </w:rPr>
            </w:pPr>
            <w:r w:rsidRPr="00D865CA">
              <w:rPr>
                <w:color w:val="000000"/>
              </w:rPr>
              <w:t>135DB5N</w:t>
            </w:r>
          </w:p>
        </w:tc>
      </w:tr>
      <w:tr w:rsidR="00D865CA" w:rsidRPr="00D865CA" w14:paraId="23A35D9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0EA89A1"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50AEC399" w14:textId="77777777" w:rsidR="00D865CA" w:rsidRPr="00D865CA" w:rsidRDefault="00D865CA" w:rsidP="00D865CA">
            <w:pPr>
              <w:spacing w:before="0" w:after="0"/>
              <w:jc w:val="center"/>
              <w:rPr>
                <w:color w:val="000000"/>
              </w:rPr>
            </w:pPr>
            <w:proofErr w:type="spellStart"/>
            <w:r w:rsidRPr="00D865CA">
              <w:rPr>
                <w:color w:val="000000"/>
              </w:rPr>
              <w:t>Asko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B92A3D1" w14:textId="77777777" w:rsidR="00D865CA" w:rsidRPr="00D865CA" w:rsidRDefault="00D865CA" w:rsidP="00D865CA">
            <w:pPr>
              <w:spacing w:before="0" w:after="0"/>
              <w:jc w:val="center"/>
              <w:rPr>
                <w:color w:val="000000"/>
              </w:rPr>
            </w:pPr>
            <w:r w:rsidRPr="00D865CA">
              <w:rPr>
                <w:color w:val="000000"/>
              </w:rPr>
              <w:t>T410HD.W</w:t>
            </w:r>
          </w:p>
        </w:tc>
      </w:tr>
      <w:tr w:rsidR="00D865CA" w:rsidRPr="00D865CA" w14:paraId="469AC04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D4A73CC"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3C49424F" w14:textId="77777777" w:rsidR="00D865CA" w:rsidRPr="00D865CA" w:rsidRDefault="00D865CA" w:rsidP="00D865CA">
            <w:pPr>
              <w:spacing w:before="0" w:after="0"/>
              <w:jc w:val="center"/>
              <w:rPr>
                <w:color w:val="000000"/>
              </w:rPr>
            </w:pPr>
            <w:proofErr w:type="spellStart"/>
            <w:r w:rsidRPr="00D865CA">
              <w:rPr>
                <w:color w:val="000000"/>
              </w:rPr>
              <w:t>Euromatic</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6181AB70" w14:textId="77777777" w:rsidR="00D865CA" w:rsidRPr="00D865CA" w:rsidRDefault="00D865CA" w:rsidP="00D865CA">
            <w:pPr>
              <w:spacing w:before="0" w:after="0"/>
              <w:jc w:val="center"/>
              <w:rPr>
                <w:color w:val="000000"/>
              </w:rPr>
            </w:pPr>
            <w:r w:rsidRPr="00D865CA">
              <w:rPr>
                <w:color w:val="000000"/>
              </w:rPr>
              <w:t>A018D-12C</w:t>
            </w:r>
          </w:p>
        </w:tc>
      </w:tr>
      <w:tr w:rsidR="00D865CA" w:rsidRPr="00D865CA" w14:paraId="343B51A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9CE4BEA"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3A4322BB" w14:textId="77777777" w:rsidR="00D865CA" w:rsidRPr="00D865CA" w:rsidRDefault="00D865CA" w:rsidP="00D865CA">
            <w:pPr>
              <w:spacing w:before="0" w:after="0"/>
              <w:jc w:val="center"/>
              <w:rPr>
                <w:color w:val="000000"/>
              </w:rPr>
            </w:pPr>
            <w:r w:rsidRPr="00D865CA">
              <w:rPr>
                <w:color w:val="000000"/>
              </w:rPr>
              <w:t>Click</w:t>
            </w:r>
          </w:p>
        </w:tc>
        <w:tc>
          <w:tcPr>
            <w:tcW w:w="2977" w:type="dxa"/>
            <w:tcBorders>
              <w:top w:val="nil"/>
              <w:left w:val="nil"/>
              <w:bottom w:val="single" w:sz="4" w:space="0" w:color="auto"/>
              <w:right w:val="single" w:sz="4" w:space="0" w:color="auto"/>
            </w:tcBorders>
            <w:shd w:val="clear" w:color="auto" w:fill="auto"/>
            <w:noWrap/>
            <w:vAlign w:val="center"/>
            <w:hideMark/>
          </w:tcPr>
          <w:p w14:paraId="3C9827CA" w14:textId="77777777" w:rsidR="00D865CA" w:rsidRPr="00D865CA" w:rsidRDefault="00D865CA" w:rsidP="00D865CA">
            <w:pPr>
              <w:spacing w:before="0" w:after="0"/>
              <w:jc w:val="center"/>
              <w:rPr>
                <w:color w:val="000000"/>
              </w:rPr>
            </w:pPr>
            <w:r w:rsidRPr="00D865CA">
              <w:rPr>
                <w:color w:val="000000"/>
              </w:rPr>
              <w:t>PA0702</w:t>
            </w:r>
          </w:p>
        </w:tc>
      </w:tr>
      <w:tr w:rsidR="00D865CA" w:rsidRPr="00D865CA" w14:paraId="6B6C1FC3"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2B7D193"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40EFDBCE" w14:textId="77777777" w:rsidR="00D865CA" w:rsidRPr="00D865CA" w:rsidRDefault="00D865CA" w:rsidP="00D865CA">
            <w:pPr>
              <w:spacing w:before="0" w:after="0"/>
              <w:jc w:val="center"/>
              <w:rPr>
                <w:color w:val="000000"/>
              </w:rPr>
            </w:pPr>
            <w:r w:rsidRPr="00D865CA">
              <w:rPr>
                <w:color w:val="000000"/>
              </w:rPr>
              <w:t xml:space="preserve">Omega </w:t>
            </w:r>
            <w:proofErr w:type="spellStart"/>
            <w:r w:rsidRPr="00D865CA">
              <w:rPr>
                <w:color w:val="000000"/>
              </w:rPr>
              <w:t>Altise</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4CD03AC9" w14:textId="77777777" w:rsidR="00D865CA" w:rsidRPr="00D865CA" w:rsidRDefault="00D865CA" w:rsidP="00D865CA">
            <w:pPr>
              <w:spacing w:before="0" w:after="0"/>
              <w:jc w:val="center"/>
              <w:rPr>
                <w:color w:val="000000"/>
              </w:rPr>
            </w:pPr>
            <w:r w:rsidRPr="00D865CA">
              <w:rPr>
                <w:color w:val="000000"/>
              </w:rPr>
              <w:t>OAPC10</w:t>
            </w:r>
          </w:p>
        </w:tc>
      </w:tr>
      <w:tr w:rsidR="00D865CA" w:rsidRPr="00D865CA" w14:paraId="5CF8D22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0B6783"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068EE72F" w14:textId="77777777" w:rsidR="00D865CA" w:rsidRPr="00D865CA" w:rsidRDefault="00D865CA" w:rsidP="00D865CA">
            <w:pPr>
              <w:spacing w:before="0" w:after="0"/>
              <w:jc w:val="center"/>
              <w:rPr>
                <w:color w:val="000000"/>
              </w:rPr>
            </w:pPr>
            <w:r w:rsidRPr="00D865CA">
              <w:rPr>
                <w:color w:val="000000"/>
              </w:rPr>
              <w:t>Polo</w:t>
            </w:r>
          </w:p>
        </w:tc>
        <w:tc>
          <w:tcPr>
            <w:tcW w:w="2977" w:type="dxa"/>
            <w:tcBorders>
              <w:top w:val="nil"/>
              <w:left w:val="nil"/>
              <w:bottom w:val="single" w:sz="4" w:space="0" w:color="auto"/>
              <w:right w:val="single" w:sz="4" w:space="0" w:color="auto"/>
            </w:tcBorders>
            <w:shd w:val="clear" w:color="auto" w:fill="auto"/>
            <w:noWrap/>
            <w:vAlign w:val="center"/>
            <w:hideMark/>
          </w:tcPr>
          <w:p w14:paraId="33479A57" w14:textId="77777777" w:rsidR="00D865CA" w:rsidRPr="00D865CA" w:rsidRDefault="00D865CA" w:rsidP="00D865CA">
            <w:pPr>
              <w:spacing w:before="0" w:after="0"/>
              <w:jc w:val="center"/>
              <w:rPr>
                <w:color w:val="000000"/>
              </w:rPr>
            </w:pPr>
            <w:r w:rsidRPr="00D865CA">
              <w:rPr>
                <w:color w:val="000000"/>
              </w:rPr>
              <w:t>EX10C</w:t>
            </w:r>
          </w:p>
        </w:tc>
      </w:tr>
      <w:tr w:rsidR="00D865CA" w:rsidRPr="00D865CA" w14:paraId="18F66A8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0A2CDC7"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10BD1A32" w14:textId="77777777" w:rsidR="00D865CA" w:rsidRPr="00D865CA" w:rsidRDefault="00D865CA" w:rsidP="00D865CA">
            <w:pPr>
              <w:spacing w:before="0" w:after="0"/>
              <w:jc w:val="center"/>
              <w:rPr>
                <w:color w:val="000000"/>
              </w:rPr>
            </w:pPr>
            <w:r w:rsidRPr="00D865CA">
              <w:rPr>
                <w:color w:val="000000"/>
              </w:rPr>
              <w:t>Lenovo</w:t>
            </w:r>
          </w:p>
        </w:tc>
        <w:tc>
          <w:tcPr>
            <w:tcW w:w="2977" w:type="dxa"/>
            <w:tcBorders>
              <w:top w:val="nil"/>
              <w:left w:val="nil"/>
              <w:bottom w:val="single" w:sz="4" w:space="0" w:color="auto"/>
              <w:right w:val="single" w:sz="4" w:space="0" w:color="auto"/>
            </w:tcBorders>
            <w:shd w:val="clear" w:color="auto" w:fill="auto"/>
            <w:noWrap/>
            <w:vAlign w:val="center"/>
            <w:hideMark/>
          </w:tcPr>
          <w:p w14:paraId="41A2ADE8" w14:textId="77777777" w:rsidR="00D865CA" w:rsidRPr="00D865CA" w:rsidRDefault="00D865CA" w:rsidP="00D865CA">
            <w:pPr>
              <w:spacing w:before="0" w:after="0"/>
              <w:jc w:val="center"/>
              <w:rPr>
                <w:color w:val="000000"/>
              </w:rPr>
            </w:pPr>
            <w:r w:rsidRPr="00D865CA">
              <w:rPr>
                <w:color w:val="000000"/>
              </w:rPr>
              <w:t>F0EM0013AU</w:t>
            </w:r>
          </w:p>
        </w:tc>
      </w:tr>
      <w:tr w:rsidR="00D865CA" w:rsidRPr="00D865CA" w14:paraId="2D4BB20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061C7A9"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02357996" w14:textId="77777777" w:rsidR="00D865CA" w:rsidRPr="00D865CA" w:rsidRDefault="00D865CA" w:rsidP="00D865CA">
            <w:pPr>
              <w:spacing w:before="0" w:after="0"/>
              <w:jc w:val="center"/>
              <w:rPr>
                <w:color w:val="000000"/>
              </w:rPr>
            </w:pPr>
            <w:r w:rsidRPr="00D865CA">
              <w:rPr>
                <w:color w:val="000000"/>
              </w:rPr>
              <w:t>Acer</w:t>
            </w:r>
          </w:p>
        </w:tc>
        <w:tc>
          <w:tcPr>
            <w:tcW w:w="2977" w:type="dxa"/>
            <w:tcBorders>
              <w:top w:val="nil"/>
              <w:left w:val="nil"/>
              <w:bottom w:val="single" w:sz="4" w:space="0" w:color="auto"/>
              <w:right w:val="single" w:sz="4" w:space="0" w:color="auto"/>
            </w:tcBorders>
            <w:shd w:val="clear" w:color="auto" w:fill="auto"/>
            <w:noWrap/>
            <w:vAlign w:val="center"/>
            <w:hideMark/>
          </w:tcPr>
          <w:p w14:paraId="58862524" w14:textId="77777777" w:rsidR="00D865CA" w:rsidRPr="00D865CA" w:rsidRDefault="00D865CA" w:rsidP="00D865CA">
            <w:pPr>
              <w:spacing w:before="0" w:after="0"/>
              <w:jc w:val="center"/>
              <w:rPr>
                <w:color w:val="000000"/>
              </w:rPr>
            </w:pPr>
            <w:r w:rsidRPr="00D865CA">
              <w:rPr>
                <w:color w:val="000000"/>
              </w:rPr>
              <w:t>C27-962</w:t>
            </w:r>
          </w:p>
        </w:tc>
      </w:tr>
      <w:tr w:rsidR="00D865CA" w:rsidRPr="00D865CA" w14:paraId="37E23723"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BF92F6D"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319D389F" w14:textId="77777777" w:rsidR="00D865CA" w:rsidRPr="00D865CA" w:rsidRDefault="00D865CA" w:rsidP="00D865CA">
            <w:pPr>
              <w:spacing w:before="0" w:after="0"/>
              <w:jc w:val="center"/>
              <w:rPr>
                <w:color w:val="000000"/>
              </w:rPr>
            </w:pPr>
            <w:r w:rsidRPr="00D865CA">
              <w:rPr>
                <w:color w:val="000000"/>
              </w:rPr>
              <w:t>HP</w:t>
            </w:r>
          </w:p>
        </w:tc>
        <w:tc>
          <w:tcPr>
            <w:tcW w:w="2977" w:type="dxa"/>
            <w:tcBorders>
              <w:top w:val="nil"/>
              <w:left w:val="nil"/>
              <w:bottom w:val="single" w:sz="4" w:space="0" w:color="auto"/>
              <w:right w:val="single" w:sz="4" w:space="0" w:color="auto"/>
            </w:tcBorders>
            <w:shd w:val="clear" w:color="auto" w:fill="auto"/>
            <w:noWrap/>
            <w:vAlign w:val="center"/>
            <w:hideMark/>
          </w:tcPr>
          <w:p w14:paraId="7792054C" w14:textId="77777777" w:rsidR="00D865CA" w:rsidRPr="00D865CA" w:rsidRDefault="00D865CA" w:rsidP="00D865CA">
            <w:pPr>
              <w:spacing w:before="0" w:after="0"/>
              <w:jc w:val="center"/>
              <w:rPr>
                <w:color w:val="000000"/>
              </w:rPr>
            </w:pPr>
            <w:r w:rsidRPr="00D865CA">
              <w:rPr>
                <w:color w:val="000000"/>
              </w:rPr>
              <w:t>TPC-Q069-24 (24-df0201a)</w:t>
            </w:r>
          </w:p>
        </w:tc>
      </w:tr>
      <w:tr w:rsidR="00D865CA" w:rsidRPr="00D865CA" w14:paraId="1959911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69FD5F"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092A268B" w14:textId="77777777" w:rsidR="00D865CA" w:rsidRPr="00D865CA" w:rsidRDefault="00D865CA" w:rsidP="00D865CA">
            <w:pPr>
              <w:spacing w:before="0" w:after="0"/>
              <w:jc w:val="center"/>
            </w:pPr>
            <w:r w:rsidRPr="00D865CA">
              <w:t>MSI</w:t>
            </w:r>
          </w:p>
        </w:tc>
        <w:tc>
          <w:tcPr>
            <w:tcW w:w="2977" w:type="dxa"/>
            <w:tcBorders>
              <w:top w:val="nil"/>
              <w:left w:val="nil"/>
              <w:bottom w:val="single" w:sz="4" w:space="0" w:color="auto"/>
              <w:right w:val="single" w:sz="4" w:space="0" w:color="auto"/>
            </w:tcBorders>
            <w:shd w:val="clear" w:color="auto" w:fill="auto"/>
            <w:noWrap/>
            <w:vAlign w:val="center"/>
            <w:hideMark/>
          </w:tcPr>
          <w:p w14:paraId="31154DE1" w14:textId="77777777" w:rsidR="00D865CA" w:rsidRPr="00D865CA" w:rsidRDefault="00D865CA" w:rsidP="00D865CA">
            <w:pPr>
              <w:spacing w:before="0" w:after="0"/>
              <w:jc w:val="center"/>
              <w:rPr>
                <w:color w:val="000000"/>
              </w:rPr>
            </w:pPr>
            <w:proofErr w:type="spellStart"/>
            <w:r w:rsidRPr="00D865CA">
              <w:rPr>
                <w:color w:val="000000"/>
              </w:rPr>
              <w:t>Cubi</w:t>
            </w:r>
            <w:proofErr w:type="spellEnd"/>
            <w:r w:rsidRPr="00D865CA">
              <w:rPr>
                <w:color w:val="000000"/>
              </w:rPr>
              <w:t xml:space="preserve"> 5</w:t>
            </w:r>
          </w:p>
        </w:tc>
      </w:tr>
      <w:tr w:rsidR="00D865CA" w:rsidRPr="00D865CA" w14:paraId="16592EA2"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C203630"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1ACB9B91" w14:textId="77777777" w:rsidR="00D865CA" w:rsidRPr="00D865CA" w:rsidRDefault="00D865CA" w:rsidP="00D865CA">
            <w:pPr>
              <w:spacing w:before="0" w:after="0"/>
              <w:jc w:val="center"/>
              <w:rPr>
                <w:color w:val="000000"/>
              </w:rPr>
            </w:pPr>
            <w:r w:rsidRPr="00D865CA">
              <w:rPr>
                <w:color w:val="000000"/>
              </w:rPr>
              <w:t>Apple</w:t>
            </w:r>
          </w:p>
        </w:tc>
        <w:tc>
          <w:tcPr>
            <w:tcW w:w="2977" w:type="dxa"/>
            <w:tcBorders>
              <w:top w:val="nil"/>
              <w:left w:val="nil"/>
              <w:bottom w:val="single" w:sz="4" w:space="0" w:color="auto"/>
              <w:right w:val="single" w:sz="4" w:space="0" w:color="auto"/>
            </w:tcBorders>
            <w:shd w:val="clear" w:color="auto" w:fill="auto"/>
            <w:noWrap/>
            <w:vAlign w:val="center"/>
            <w:hideMark/>
          </w:tcPr>
          <w:p w14:paraId="101BD222" w14:textId="77777777" w:rsidR="00D865CA" w:rsidRPr="00D865CA" w:rsidRDefault="00D865CA" w:rsidP="00D865CA">
            <w:pPr>
              <w:spacing w:before="0" w:after="0"/>
              <w:jc w:val="center"/>
              <w:rPr>
                <w:color w:val="000000"/>
              </w:rPr>
            </w:pPr>
            <w:r w:rsidRPr="00D865CA">
              <w:rPr>
                <w:color w:val="000000"/>
              </w:rPr>
              <w:t>A2115</w:t>
            </w:r>
          </w:p>
        </w:tc>
      </w:tr>
      <w:tr w:rsidR="00D865CA" w:rsidRPr="00D865CA" w14:paraId="4D4DE3EA"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65EACE1"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291B1E23" w14:textId="77777777" w:rsidR="00D865CA" w:rsidRPr="00D865CA" w:rsidRDefault="00D865CA" w:rsidP="00D865CA">
            <w:pPr>
              <w:spacing w:before="0" w:after="0"/>
              <w:jc w:val="center"/>
            </w:pPr>
            <w:proofErr w:type="spellStart"/>
            <w:r w:rsidRPr="00D865CA">
              <w:t>Kogan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105FFBDC" w14:textId="77777777" w:rsidR="00D865CA" w:rsidRPr="00D865CA" w:rsidRDefault="00D865CA" w:rsidP="00D865CA">
            <w:pPr>
              <w:spacing w:before="0" w:after="0"/>
              <w:jc w:val="center"/>
              <w:rPr>
                <w:color w:val="000000"/>
              </w:rPr>
            </w:pPr>
            <w:r w:rsidRPr="00D865CA">
              <w:rPr>
                <w:color w:val="000000"/>
              </w:rPr>
              <w:t>KAL14N300HC</w:t>
            </w:r>
          </w:p>
        </w:tc>
      </w:tr>
      <w:tr w:rsidR="00D865CA" w:rsidRPr="00D865CA" w14:paraId="694D7DD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02D5C4D"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273ADD13" w14:textId="77777777" w:rsidR="00D865CA" w:rsidRPr="00D865CA" w:rsidRDefault="00D865CA" w:rsidP="00D865CA">
            <w:pPr>
              <w:spacing w:before="0" w:after="0"/>
              <w:jc w:val="center"/>
              <w:rPr>
                <w:color w:val="000000"/>
              </w:rPr>
            </w:pPr>
            <w:r w:rsidRPr="00D865CA">
              <w:rPr>
                <w:color w:val="000000"/>
              </w:rPr>
              <w:t>Samsung</w:t>
            </w:r>
          </w:p>
        </w:tc>
        <w:tc>
          <w:tcPr>
            <w:tcW w:w="2977" w:type="dxa"/>
            <w:tcBorders>
              <w:top w:val="nil"/>
              <w:left w:val="nil"/>
              <w:bottom w:val="single" w:sz="4" w:space="0" w:color="auto"/>
              <w:right w:val="single" w:sz="4" w:space="0" w:color="auto"/>
            </w:tcBorders>
            <w:shd w:val="clear" w:color="auto" w:fill="auto"/>
            <w:noWrap/>
            <w:vAlign w:val="center"/>
            <w:hideMark/>
          </w:tcPr>
          <w:p w14:paraId="183FF959" w14:textId="77777777" w:rsidR="00D865CA" w:rsidRPr="00D865CA" w:rsidRDefault="00D865CA" w:rsidP="00D865CA">
            <w:pPr>
              <w:spacing w:before="0" w:after="0"/>
              <w:jc w:val="center"/>
              <w:rPr>
                <w:color w:val="000000"/>
              </w:rPr>
            </w:pPr>
            <w:r w:rsidRPr="00D865CA">
              <w:rPr>
                <w:color w:val="000000"/>
              </w:rPr>
              <w:t>SM-W767</w:t>
            </w:r>
          </w:p>
        </w:tc>
      </w:tr>
      <w:tr w:rsidR="00D865CA" w:rsidRPr="00D865CA" w14:paraId="19D32EE6"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CE13E8D"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48298FD3" w14:textId="77777777" w:rsidR="00D865CA" w:rsidRPr="00D865CA" w:rsidRDefault="00D865CA" w:rsidP="00D865CA">
            <w:pPr>
              <w:spacing w:before="0" w:after="0"/>
              <w:jc w:val="center"/>
              <w:rPr>
                <w:color w:val="000000"/>
              </w:rPr>
            </w:pPr>
            <w:r w:rsidRPr="00D865CA">
              <w:rPr>
                <w:color w:val="000000"/>
              </w:rPr>
              <w:t>One Education</w:t>
            </w:r>
          </w:p>
        </w:tc>
        <w:tc>
          <w:tcPr>
            <w:tcW w:w="2977" w:type="dxa"/>
            <w:tcBorders>
              <w:top w:val="nil"/>
              <w:left w:val="nil"/>
              <w:bottom w:val="single" w:sz="4" w:space="0" w:color="auto"/>
              <w:right w:val="single" w:sz="4" w:space="0" w:color="auto"/>
            </w:tcBorders>
            <w:shd w:val="clear" w:color="auto" w:fill="auto"/>
            <w:noWrap/>
            <w:vAlign w:val="center"/>
            <w:hideMark/>
          </w:tcPr>
          <w:p w14:paraId="7D7F5B01" w14:textId="77777777" w:rsidR="00D865CA" w:rsidRPr="00D865CA" w:rsidRDefault="00D865CA" w:rsidP="00D865CA">
            <w:pPr>
              <w:spacing w:before="0" w:after="0"/>
              <w:jc w:val="center"/>
              <w:rPr>
                <w:color w:val="000000"/>
              </w:rPr>
            </w:pPr>
            <w:r w:rsidRPr="00D865CA">
              <w:rPr>
                <w:color w:val="000000"/>
              </w:rPr>
              <w:t>A03</w:t>
            </w:r>
          </w:p>
        </w:tc>
      </w:tr>
      <w:tr w:rsidR="00D865CA" w:rsidRPr="00D865CA" w14:paraId="7B9E21A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5BAF902"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00EF9833" w14:textId="77777777" w:rsidR="00D865CA" w:rsidRPr="00D865CA" w:rsidRDefault="00D865CA" w:rsidP="00D865CA">
            <w:pPr>
              <w:spacing w:before="0" w:after="0"/>
              <w:jc w:val="center"/>
            </w:pPr>
            <w:proofErr w:type="spellStart"/>
            <w:r w:rsidRPr="00D865CA">
              <w:t>Aorus</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02AE812C" w14:textId="77777777" w:rsidR="00D865CA" w:rsidRPr="00D865CA" w:rsidRDefault="00D865CA" w:rsidP="00D865CA">
            <w:pPr>
              <w:spacing w:before="0" w:after="0"/>
              <w:jc w:val="center"/>
              <w:rPr>
                <w:color w:val="000000"/>
              </w:rPr>
            </w:pPr>
            <w:r w:rsidRPr="00D865CA">
              <w:rPr>
                <w:color w:val="000000"/>
              </w:rPr>
              <w:t xml:space="preserve">RC47*, </w:t>
            </w:r>
            <w:proofErr w:type="spellStart"/>
            <w:r w:rsidRPr="00D865CA">
              <w:rPr>
                <w:color w:val="000000"/>
              </w:rPr>
              <w:t>Aorus</w:t>
            </w:r>
            <w:proofErr w:type="spellEnd"/>
            <w:r w:rsidRPr="00D865CA">
              <w:rPr>
                <w:color w:val="000000"/>
              </w:rPr>
              <w:t xml:space="preserve"> 7*</w:t>
            </w:r>
          </w:p>
        </w:tc>
      </w:tr>
      <w:tr w:rsidR="00D865CA" w:rsidRPr="00D865CA" w14:paraId="6045720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7D7FCE" w14:textId="77777777" w:rsidR="00D865CA" w:rsidRPr="00D865CA" w:rsidRDefault="00D865CA" w:rsidP="00D865CA">
            <w:pPr>
              <w:spacing w:before="0" w:after="0"/>
              <w:jc w:val="center"/>
              <w:rPr>
                <w:color w:val="000000"/>
              </w:rPr>
            </w:pPr>
            <w:r w:rsidRPr="00D865CA">
              <w:rPr>
                <w:color w:val="000000"/>
              </w:rPr>
              <w:t>Computer</w:t>
            </w:r>
          </w:p>
        </w:tc>
        <w:tc>
          <w:tcPr>
            <w:tcW w:w="2977" w:type="dxa"/>
            <w:tcBorders>
              <w:top w:val="nil"/>
              <w:left w:val="nil"/>
              <w:bottom w:val="single" w:sz="4" w:space="0" w:color="auto"/>
              <w:right w:val="single" w:sz="4" w:space="0" w:color="auto"/>
            </w:tcBorders>
            <w:shd w:val="clear" w:color="auto" w:fill="auto"/>
            <w:noWrap/>
            <w:vAlign w:val="center"/>
            <w:hideMark/>
          </w:tcPr>
          <w:p w14:paraId="759CF0A7" w14:textId="77777777" w:rsidR="00D865CA" w:rsidRPr="00D865CA" w:rsidRDefault="00D865CA" w:rsidP="00D865CA">
            <w:pPr>
              <w:spacing w:before="0" w:after="0"/>
              <w:jc w:val="center"/>
              <w:rPr>
                <w:color w:val="000000"/>
              </w:rPr>
            </w:pPr>
            <w:r w:rsidRPr="00D865CA">
              <w:rPr>
                <w:color w:val="000000"/>
              </w:rPr>
              <w:t>Infinity</w:t>
            </w:r>
          </w:p>
        </w:tc>
        <w:tc>
          <w:tcPr>
            <w:tcW w:w="2977" w:type="dxa"/>
            <w:tcBorders>
              <w:top w:val="nil"/>
              <w:left w:val="nil"/>
              <w:bottom w:val="single" w:sz="4" w:space="0" w:color="auto"/>
              <w:right w:val="single" w:sz="4" w:space="0" w:color="auto"/>
            </w:tcBorders>
            <w:shd w:val="clear" w:color="auto" w:fill="auto"/>
            <w:noWrap/>
            <w:vAlign w:val="center"/>
            <w:hideMark/>
          </w:tcPr>
          <w:p w14:paraId="20C92963" w14:textId="77777777" w:rsidR="00D865CA" w:rsidRPr="00D865CA" w:rsidRDefault="00D865CA" w:rsidP="00D865CA">
            <w:pPr>
              <w:spacing w:before="0" w:after="0"/>
              <w:jc w:val="center"/>
              <w:rPr>
                <w:color w:val="000000"/>
              </w:rPr>
            </w:pPr>
            <w:r w:rsidRPr="00D865CA">
              <w:rPr>
                <w:color w:val="000000"/>
              </w:rPr>
              <w:t>O5-10R6-788</w:t>
            </w:r>
          </w:p>
        </w:tc>
      </w:tr>
      <w:tr w:rsidR="00D865CA" w:rsidRPr="00D865CA" w14:paraId="053B51AB"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334B083" w14:textId="77777777" w:rsidR="00D865CA" w:rsidRPr="00D865CA" w:rsidRDefault="00D865CA" w:rsidP="00D865CA">
            <w:pPr>
              <w:spacing w:before="0" w:after="0"/>
              <w:jc w:val="center"/>
              <w:rPr>
                <w:color w:val="000000"/>
              </w:rPr>
            </w:pPr>
            <w:r w:rsidRPr="00D865CA">
              <w:rPr>
                <w:color w:val="000000"/>
              </w:rPr>
              <w:t>Household Refrigerator</w:t>
            </w:r>
          </w:p>
        </w:tc>
        <w:tc>
          <w:tcPr>
            <w:tcW w:w="2977" w:type="dxa"/>
            <w:tcBorders>
              <w:top w:val="nil"/>
              <w:left w:val="nil"/>
              <w:bottom w:val="single" w:sz="4" w:space="0" w:color="auto"/>
              <w:right w:val="single" w:sz="4" w:space="0" w:color="auto"/>
            </w:tcBorders>
            <w:shd w:val="clear" w:color="auto" w:fill="auto"/>
            <w:noWrap/>
            <w:vAlign w:val="center"/>
            <w:hideMark/>
          </w:tcPr>
          <w:p w14:paraId="77648B58" w14:textId="77777777" w:rsidR="00D865CA" w:rsidRPr="00D865CA" w:rsidRDefault="00D865CA" w:rsidP="00D865CA">
            <w:pPr>
              <w:spacing w:before="0" w:after="0"/>
              <w:jc w:val="center"/>
              <w:rPr>
                <w:color w:val="000000"/>
              </w:rPr>
            </w:pPr>
            <w:r w:rsidRPr="00D865CA">
              <w:rPr>
                <w:color w:val="000000"/>
              </w:rPr>
              <w:t>Fisher &amp; Paykel</w:t>
            </w:r>
          </w:p>
        </w:tc>
        <w:tc>
          <w:tcPr>
            <w:tcW w:w="2977" w:type="dxa"/>
            <w:tcBorders>
              <w:top w:val="nil"/>
              <w:left w:val="nil"/>
              <w:bottom w:val="single" w:sz="4" w:space="0" w:color="auto"/>
              <w:right w:val="single" w:sz="4" w:space="0" w:color="auto"/>
            </w:tcBorders>
            <w:shd w:val="clear" w:color="auto" w:fill="auto"/>
            <w:noWrap/>
            <w:vAlign w:val="center"/>
            <w:hideMark/>
          </w:tcPr>
          <w:p w14:paraId="6742B58A" w14:textId="77777777" w:rsidR="00D865CA" w:rsidRPr="00D865CA" w:rsidRDefault="00D865CA" w:rsidP="00D865CA">
            <w:pPr>
              <w:spacing w:before="0" w:after="0"/>
              <w:jc w:val="center"/>
              <w:rPr>
                <w:color w:val="000000"/>
              </w:rPr>
            </w:pPr>
            <w:r w:rsidRPr="00D865CA">
              <w:rPr>
                <w:color w:val="000000"/>
              </w:rPr>
              <w:t>RC519</w:t>
            </w:r>
          </w:p>
        </w:tc>
      </w:tr>
      <w:tr w:rsidR="00D865CA" w:rsidRPr="00D865CA" w14:paraId="3498A7CA"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FB8BB20"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7CEFA8B1" w14:textId="77777777" w:rsidR="00D865CA" w:rsidRPr="00D865CA" w:rsidRDefault="00D865CA" w:rsidP="00D865CA">
            <w:pPr>
              <w:spacing w:before="0" w:after="0"/>
              <w:jc w:val="center"/>
            </w:pPr>
            <w:r w:rsidRPr="00D865CA">
              <w:t>Fisher &amp; Paykel</w:t>
            </w:r>
          </w:p>
        </w:tc>
        <w:tc>
          <w:tcPr>
            <w:tcW w:w="2977" w:type="dxa"/>
            <w:tcBorders>
              <w:top w:val="nil"/>
              <w:left w:val="nil"/>
              <w:bottom w:val="single" w:sz="4" w:space="0" w:color="auto"/>
              <w:right w:val="single" w:sz="4" w:space="0" w:color="auto"/>
            </w:tcBorders>
            <w:shd w:val="clear" w:color="auto" w:fill="auto"/>
            <w:noWrap/>
            <w:vAlign w:val="center"/>
            <w:hideMark/>
          </w:tcPr>
          <w:p w14:paraId="112787FD" w14:textId="77777777" w:rsidR="00D865CA" w:rsidRPr="00D865CA" w:rsidRDefault="00D865CA" w:rsidP="00D865CA">
            <w:pPr>
              <w:spacing w:before="0" w:after="0"/>
              <w:jc w:val="center"/>
              <w:rPr>
                <w:color w:val="000000"/>
              </w:rPr>
            </w:pPr>
            <w:r w:rsidRPr="00D865CA">
              <w:rPr>
                <w:color w:val="000000"/>
              </w:rPr>
              <w:t>WH1260F1</w:t>
            </w:r>
          </w:p>
        </w:tc>
      </w:tr>
      <w:tr w:rsidR="00D865CA" w:rsidRPr="00D865CA" w14:paraId="4D8EE192"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F69B0AB" w14:textId="77777777" w:rsidR="00D865CA" w:rsidRPr="00D865CA" w:rsidRDefault="00D865CA" w:rsidP="00D865CA">
            <w:pPr>
              <w:spacing w:before="0" w:after="0"/>
              <w:jc w:val="center"/>
              <w:rPr>
                <w:color w:val="000000"/>
              </w:rPr>
            </w:pPr>
            <w:r w:rsidRPr="00D865CA">
              <w:rPr>
                <w:color w:val="000000"/>
              </w:rPr>
              <w:t>Household Refrigerator</w:t>
            </w:r>
          </w:p>
        </w:tc>
        <w:tc>
          <w:tcPr>
            <w:tcW w:w="2977" w:type="dxa"/>
            <w:tcBorders>
              <w:top w:val="nil"/>
              <w:left w:val="nil"/>
              <w:bottom w:val="single" w:sz="4" w:space="0" w:color="auto"/>
              <w:right w:val="single" w:sz="4" w:space="0" w:color="auto"/>
            </w:tcBorders>
            <w:shd w:val="clear" w:color="auto" w:fill="auto"/>
            <w:noWrap/>
            <w:vAlign w:val="center"/>
            <w:hideMark/>
          </w:tcPr>
          <w:p w14:paraId="74AB8A7A" w14:textId="77777777" w:rsidR="00D865CA" w:rsidRPr="00D865CA" w:rsidRDefault="00D865CA" w:rsidP="00D865CA">
            <w:pPr>
              <w:spacing w:before="0" w:after="0"/>
              <w:jc w:val="center"/>
            </w:pPr>
            <w:r w:rsidRPr="00D865CA">
              <w:t>Seiki</w:t>
            </w:r>
          </w:p>
        </w:tc>
        <w:tc>
          <w:tcPr>
            <w:tcW w:w="2977" w:type="dxa"/>
            <w:tcBorders>
              <w:top w:val="nil"/>
              <w:left w:val="nil"/>
              <w:bottom w:val="single" w:sz="4" w:space="0" w:color="auto"/>
              <w:right w:val="single" w:sz="4" w:space="0" w:color="auto"/>
            </w:tcBorders>
            <w:shd w:val="clear" w:color="auto" w:fill="auto"/>
            <w:noWrap/>
            <w:vAlign w:val="center"/>
            <w:hideMark/>
          </w:tcPr>
          <w:p w14:paraId="73EC5BE9" w14:textId="77777777" w:rsidR="00D865CA" w:rsidRPr="00D865CA" w:rsidRDefault="00D865CA" w:rsidP="00D865CA">
            <w:pPr>
              <w:spacing w:before="0" w:after="0"/>
              <w:jc w:val="center"/>
              <w:rPr>
                <w:color w:val="000000"/>
              </w:rPr>
            </w:pPr>
            <w:r w:rsidRPr="00D865CA">
              <w:rPr>
                <w:color w:val="000000"/>
              </w:rPr>
              <w:t>SC-239AU7TMF</w:t>
            </w:r>
          </w:p>
        </w:tc>
      </w:tr>
      <w:tr w:rsidR="00D865CA" w:rsidRPr="00D865CA" w14:paraId="17F61440"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D70757A"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5E57C88C" w14:textId="77777777" w:rsidR="00D865CA" w:rsidRPr="00D865CA" w:rsidRDefault="00D865CA" w:rsidP="00D865CA">
            <w:pPr>
              <w:spacing w:before="0" w:after="0"/>
              <w:jc w:val="center"/>
              <w:rPr>
                <w:color w:val="000000"/>
              </w:rPr>
            </w:pPr>
            <w:r w:rsidRPr="00D865CA">
              <w:rPr>
                <w:color w:val="000000"/>
              </w:rPr>
              <w:t>Delta</w:t>
            </w:r>
          </w:p>
        </w:tc>
        <w:tc>
          <w:tcPr>
            <w:tcW w:w="2977" w:type="dxa"/>
            <w:tcBorders>
              <w:top w:val="nil"/>
              <w:left w:val="nil"/>
              <w:bottom w:val="single" w:sz="4" w:space="0" w:color="auto"/>
              <w:right w:val="single" w:sz="4" w:space="0" w:color="auto"/>
            </w:tcBorders>
            <w:shd w:val="clear" w:color="auto" w:fill="auto"/>
            <w:noWrap/>
            <w:vAlign w:val="center"/>
            <w:hideMark/>
          </w:tcPr>
          <w:p w14:paraId="68B58D2E" w14:textId="77777777" w:rsidR="00D865CA" w:rsidRPr="00D865CA" w:rsidRDefault="00D865CA" w:rsidP="00D865CA">
            <w:pPr>
              <w:spacing w:before="0" w:after="0"/>
              <w:jc w:val="center"/>
              <w:rPr>
                <w:color w:val="000000"/>
              </w:rPr>
            </w:pPr>
            <w:r w:rsidRPr="00D865CA">
              <w:rPr>
                <w:color w:val="000000"/>
              </w:rPr>
              <w:t>ADP-65JH HB</w:t>
            </w:r>
          </w:p>
        </w:tc>
      </w:tr>
      <w:tr w:rsidR="00D865CA" w:rsidRPr="00D865CA" w14:paraId="017F5A2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6739C5D"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2C426FB5" w14:textId="77777777" w:rsidR="00D865CA" w:rsidRPr="00D865CA" w:rsidRDefault="00D865CA" w:rsidP="00D865CA">
            <w:pPr>
              <w:spacing w:before="0" w:after="0"/>
              <w:jc w:val="center"/>
              <w:rPr>
                <w:color w:val="000000"/>
              </w:rPr>
            </w:pPr>
            <w:proofErr w:type="spellStart"/>
            <w:r w:rsidRPr="00D865CA">
              <w:rPr>
                <w:color w:val="000000"/>
              </w:rPr>
              <w:t>Teka</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0BC43704" w14:textId="77777777" w:rsidR="00D865CA" w:rsidRPr="00D865CA" w:rsidRDefault="00D865CA" w:rsidP="00D865CA">
            <w:pPr>
              <w:spacing w:before="0" w:after="0"/>
              <w:jc w:val="center"/>
              <w:rPr>
                <w:color w:val="000000"/>
              </w:rPr>
            </w:pPr>
            <w:r w:rsidRPr="00D865CA">
              <w:rPr>
                <w:color w:val="000000"/>
              </w:rPr>
              <w:t>TEKA024-1202000AU</w:t>
            </w:r>
          </w:p>
        </w:tc>
      </w:tr>
      <w:tr w:rsidR="00D865CA" w:rsidRPr="00D865CA" w14:paraId="205474EE"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DB1C7B6"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7847402C" w14:textId="77777777" w:rsidR="00D865CA" w:rsidRPr="00D865CA" w:rsidRDefault="00D865CA" w:rsidP="00D865CA">
            <w:pPr>
              <w:spacing w:before="0" w:after="0"/>
              <w:jc w:val="center"/>
              <w:rPr>
                <w:color w:val="000000"/>
              </w:rPr>
            </w:pPr>
            <w:proofErr w:type="spellStart"/>
            <w:r w:rsidRPr="00D865CA">
              <w:rPr>
                <w:color w:val="000000"/>
              </w:rPr>
              <w:t>Chicony</w:t>
            </w:r>
            <w:proofErr w:type="spellEnd"/>
            <w:r w:rsidRPr="00D865CA">
              <w:rPr>
                <w:color w:val="000000"/>
              </w:rPr>
              <w:t xml:space="preserve"> POWER TECHNOLOGY</w:t>
            </w:r>
          </w:p>
        </w:tc>
        <w:tc>
          <w:tcPr>
            <w:tcW w:w="2977" w:type="dxa"/>
            <w:tcBorders>
              <w:top w:val="nil"/>
              <w:left w:val="nil"/>
              <w:bottom w:val="single" w:sz="4" w:space="0" w:color="auto"/>
              <w:right w:val="single" w:sz="4" w:space="0" w:color="auto"/>
            </w:tcBorders>
            <w:shd w:val="clear" w:color="auto" w:fill="auto"/>
            <w:noWrap/>
            <w:vAlign w:val="center"/>
            <w:hideMark/>
          </w:tcPr>
          <w:p w14:paraId="6075C005" w14:textId="77777777" w:rsidR="00D865CA" w:rsidRPr="00D865CA" w:rsidRDefault="00D865CA" w:rsidP="00D865CA">
            <w:pPr>
              <w:spacing w:before="0" w:after="0"/>
              <w:jc w:val="center"/>
              <w:rPr>
                <w:color w:val="000000"/>
              </w:rPr>
            </w:pPr>
            <w:r w:rsidRPr="00D865CA">
              <w:rPr>
                <w:color w:val="000000"/>
              </w:rPr>
              <w:t>A17-180P4A</w:t>
            </w:r>
          </w:p>
        </w:tc>
      </w:tr>
      <w:tr w:rsidR="00D865CA" w:rsidRPr="00D865CA" w14:paraId="2AF6532C"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316A4A0"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76B689FA" w14:textId="77777777" w:rsidR="00D865CA" w:rsidRPr="00D865CA" w:rsidRDefault="00D865CA" w:rsidP="00D865CA">
            <w:pPr>
              <w:spacing w:before="0" w:after="0"/>
              <w:jc w:val="center"/>
            </w:pPr>
            <w:r w:rsidRPr="00D865CA">
              <w:t>E-</w:t>
            </w:r>
            <w:proofErr w:type="spellStart"/>
            <w:r w:rsidRPr="00D865CA">
              <w:t>Tek</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3D845B0" w14:textId="77777777" w:rsidR="00D865CA" w:rsidRPr="00D865CA" w:rsidRDefault="00D865CA" w:rsidP="00D865CA">
            <w:pPr>
              <w:spacing w:before="0" w:after="0"/>
              <w:jc w:val="center"/>
              <w:rPr>
                <w:color w:val="000000"/>
              </w:rPr>
            </w:pPr>
            <w:r w:rsidRPr="00D865CA">
              <w:rPr>
                <w:color w:val="000000"/>
              </w:rPr>
              <w:t>ZD36W420070</w:t>
            </w:r>
          </w:p>
        </w:tc>
      </w:tr>
      <w:tr w:rsidR="00D865CA" w:rsidRPr="00D865CA" w14:paraId="163BA57E"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6E1777B"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52B181E0" w14:textId="77777777" w:rsidR="00D865CA" w:rsidRPr="00D865CA" w:rsidRDefault="00D865CA" w:rsidP="00D865CA">
            <w:pPr>
              <w:spacing w:before="0" w:after="0"/>
              <w:jc w:val="center"/>
            </w:pPr>
            <w:r w:rsidRPr="00D865CA">
              <w:t>Epson</w:t>
            </w:r>
          </w:p>
        </w:tc>
        <w:tc>
          <w:tcPr>
            <w:tcW w:w="2977" w:type="dxa"/>
            <w:tcBorders>
              <w:top w:val="nil"/>
              <w:left w:val="nil"/>
              <w:bottom w:val="single" w:sz="4" w:space="0" w:color="auto"/>
              <w:right w:val="single" w:sz="4" w:space="0" w:color="auto"/>
            </w:tcBorders>
            <w:shd w:val="clear" w:color="auto" w:fill="auto"/>
            <w:noWrap/>
            <w:vAlign w:val="center"/>
            <w:hideMark/>
          </w:tcPr>
          <w:p w14:paraId="7ED04031" w14:textId="77777777" w:rsidR="00D865CA" w:rsidRPr="00D865CA" w:rsidRDefault="00D865CA" w:rsidP="00D865CA">
            <w:pPr>
              <w:spacing w:before="0" w:after="0"/>
              <w:jc w:val="center"/>
              <w:rPr>
                <w:color w:val="000000"/>
              </w:rPr>
            </w:pPr>
            <w:r w:rsidRPr="00D865CA">
              <w:rPr>
                <w:color w:val="000000"/>
              </w:rPr>
              <w:t>A461H</w:t>
            </w:r>
          </w:p>
        </w:tc>
      </w:tr>
      <w:tr w:rsidR="00D865CA" w:rsidRPr="00D865CA" w14:paraId="06278D2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94898D6"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411BF6D9" w14:textId="77777777" w:rsidR="00D865CA" w:rsidRPr="00D865CA" w:rsidRDefault="00D865CA" w:rsidP="00D865CA">
            <w:pPr>
              <w:spacing w:before="0" w:after="0"/>
              <w:jc w:val="center"/>
            </w:pPr>
            <w:r w:rsidRPr="00D865CA">
              <w:t>Google</w:t>
            </w:r>
          </w:p>
        </w:tc>
        <w:tc>
          <w:tcPr>
            <w:tcW w:w="2977" w:type="dxa"/>
            <w:tcBorders>
              <w:top w:val="nil"/>
              <w:left w:val="nil"/>
              <w:bottom w:val="single" w:sz="4" w:space="0" w:color="auto"/>
              <w:right w:val="single" w:sz="4" w:space="0" w:color="auto"/>
            </w:tcBorders>
            <w:shd w:val="clear" w:color="auto" w:fill="auto"/>
            <w:noWrap/>
            <w:vAlign w:val="center"/>
            <w:hideMark/>
          </w:tcPr>
          <w:p w14:paraId="68D9CA02" w14:textId="77777777" w:rsidR="00D865CA" w:rsidRPr="00D865CA" w:rsidRDefault="00D865CA" w:rsidP="00D865CA">
            <w:pPr>
              <w:spacing w:before="0" w:after="0"/>
              <w:jc w:val="center"/>
              <w:rPr>
                <w:color w:val="000000"/>
              </w:rPr>
            </w:pPr>
            <w:r w:rsidRPr="00D865CA">
              <w:rPr>
                <w:color w:val="000000"/>
              </w:rPr>
              <w:t>W18-015N1D</w:t>
            </w:r>
          </w:p>
        </w:tc>
      </w:tr>
      <w:tr w:rsidR="00D865CA" w:rsidRPr="00D865CA" w14:paraId="15807597"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65E4C76"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5AA80F0D" w14:textId="77777777" w:rsidR="00D865CA" w:rsidRPr="00D865CA" w:rsidRDefault="00D865CA" w:rsidP="00D865CA">
            <w:pPr>
              <w:spacing w:before="0" w:after="0"/>
              <w:jc w:val="center"/>
            </w:pPr>
            <w:proofErr w:type="spellStart"/>
            <w:r w:rsidRPr="00D865CA">
              <w:t>Netgear</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7C564ACC" w14:textId="77777777" w:rsidR="00D865CA" w:rsidRPr="00D865CA" w:rsidRDefault="00D865CA" w:rsidP="00D865CA">
            <w:pPr>
              <w:spacing w:before="0" w:after="0"/>
              <w:jc w:val="center"/>
              <w:rPr>
                <w:color w:val="000000"/>
              </w:rPr>
            </w:pPr>
            <w:r w:rsidRPr="00D865CA">
              <w:rPr>
                <w:color w:val="000000"/>
              </w:rPr>
              <w:t>AD2071100</w:t>
            </w:r>
          </w:p>
        </w:tc>
      </w:tr>
      <w:tr w:rsidR="00D865CA" w:rsidRPr="00D865CA" w14:paraId="7FB3810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2BD088"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37EBF7D4" w14:textId="77777777" w:rsidR="00D865CA" w:rsidRPr="00D865CA" w:rsidRDefault="00D865CA" w:rsidP="00D865CA">
            <w:pPr>
              <w:spacing w:before="0" w:after="0"/>
              <w:jc w:val="center"/>
            </w:pPr>
            <w:r w:rsidRPr="00D865CA">
              <w:t>Nikon</w:t>
            </w:r>
          </w:p>
        </w:tc>
        <w:tc>
          <w:tcPr>
            <w:tcW w:w="2977" w:type="dxa"/>
            <w:tcBorders>
              <w:top w:val="nil"/>
              <w:left w:val="nil"/>
              <w:bottom w:val="single" w:sz="4" w:space="0" w:color="auto"/>
              <w:right w:val="single" w:sz="4" w:space="0" w:color="auto"/>
            </w:tcBorders>
            <w:shd w:val="clear" w:color="auto" w:fill="auto"/>
            <w:noWrap/>
            <w:vAlign w:val="center"/>
            <w:hideMark/>
          </w:tcPr>
          <w:p w14:paraId="728F54C2" w14:textId="77777777" w:rsidR="00D865CA" w:rsidRPr="00D865CA" w:rsidRDefault="00D865CA" w:rsidP="00D865CA">
            <w:pPr>
              <w:spacing w:before="0" w:after="0"/>
              <w:jc w:val="center"/>
              <w:rPr>
                <w:color w:val="000000"/>
              </w:rPr>
            </w:pPr>
            <w:r w:rsidRPr="00D865CA">
              <w:rPr>
                <w:color w:val="000000"/>
              </w:rPr>
              <w:t>EH-5d</w:t>
            </w:r>
          </w:p>
        </w:tc>
      </w:tr>
      <w:tr w:rsidR="00D865CA" w:rsidRPr="00D865CA" w14:paraId="199E3D6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469A869" w14:textId="77777777" w:rsidR="00D865CA" w:rsidRPr="00D865CA" w:rsidRDefault="00D865CA" w:rsidP="00D865CA">
            <w:pPr>
              <w:spacing w:before="0" w:after="0"/>
              <w:jc w:val="center"/>
              <w:rPr>
                <w:color w:val="000000"/>
              </w:rPr>
            </w:pPr>
            <w:r w:rsidRPr="00D865CA">
              <w:rPr>
                <w:color w:val="000000"/>
              </w:rPr>
              <w:lastRenderedPageBreak/>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046E86E9" w14:textId="77777777" w:rsidR="00D865CA" w:rsidRPr="00D865CA" w:rsidRDefault="00D865CA" w:rsidP="00D865CA">
            <w:pPr>
              <w:spacing w:before="0" w:after="0"/>
              <w:jc w:val="center"/>
            </w:pPr>
            <w:proofErr w:type="spellStart"/>
            <w:r w:rsidRPr="00D865CA">
              <w:t>Shriro</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1F3A460E" w14:textId="77777777" w:rsidR="00D865CA" w:rsidRPr="00D865CA" w:rsidRDefault="00D865CA" w:rsidP="00D865CA">
            <w:pPr>
              <w:spacing w:before="0" w:after="0"/>
              <w:jc w:val="center"/>
              <w:rPr>
                <w:color w:val="000000"/>
              </w:rPr>
            </w:pPr>
            <w:r w:rsidRPr="00D865CA">
              <w:rPr>
                <w:color w:val="000000"/>
              </w:rPr>
              <w:t>ZZU1001-100095-2N (AD95)</w:t>
            </w:r>
          </w:p>
        </w:tc>
      </w:tr>
      <w:tr w:rsidR="00D865CA" w:rsidRPr="00D865CA" w14:paraId="49F20648"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6A6B311"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24308FC9" w14:textId="77777777" w:rsidR="00D865CA" w:rsidRPr="00D865CA" w:rsidRDefault="00D865CA" w:rsidP="00D865CA">
            <w:pPr>
              <w:spacing w:before="0" w:after="0"/>
              <w:jc w:val="center"/>
            </w:pPr>
            <w:proofErr w:type="spellStart"/>
            <w:r w:rsidRPr="00D865CA">
              <w:t>Germanica</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7608C81D" w14:textId="77777777" w:rsidR="00D865CA" w:rsidRPr="00D865CA" w:rsidRDefault="00D865CA" w:rsidP="00D865CA">
            <w:pPr>
              <w:spacing w:before="0" w:after="0"/>
              <w:jc w:val="center"/>
              <w:rPr>
                <w:color w:val="000000"/>
              </w:rPr>
            </w:pPr>
            <w:r w:rsidRPr="00D865CA">
              <w:rPr>
                <w:color w:val="000000"/>
              </w:rPr>
              <w:t>GPA38KW</w:t>
            </w:r>
          </w:p>
        </w:tc>
      </w:tr>
      <w:tr w:rsidR="00D865CA" w:rsidRPr="00D865CA" w14:paraId="791D858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4E7DAD6"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2DC3260D" w14:textId="77777777" w:rsidR="00D865CA" w:rsidRPr="00D865CA" w:rsidRDefault="00D865CA" w:rsidP="00D865CA">
            <w:pPr>
              <w:spacing w:before="0" w:after="0"/>
              <w:jc w:val="center"/>
            </w:pPr>
            <w:r w:rsidRPr="00D865CA">
              <w:t>Mistral</w:t>
            </w:r>
          </w:p>
        </w:tc>
        <w:tc>
          <w:tcPr>
            <w:tcW w:w="2977" w:type="dxa"/>
            <w:tcBorders>
              <w:top w:val="nil"/>
              <w:left w:val="nil"/>
              <w:bottom w:val="single" w:sz="4" w:space="0" w:color="auto"/>
              <w:right w:val="single" w:sz="4" w:space="0" w:color="auto"/>
            </w:tcBorders>
            <w:shd w:val="clear" w:color="auto" w:fill="auto"/>
            <w:noWrap/>
            <w:vAlign w:val="center"/>
            <w:hideMark/>
          </w:tcPr>
          <w:p w14:paraId="32978030" w14:textId="77777777" w:rsidR="00D865CA" w:rsidRPr="00D865CA" w:rsidRDefault="00D865CA" w:rsidP="00D865CA">
            <w:pPr>
              <w:spacing w:before="0" w:after="0"/>
              <w:jc w:val="center"/>
              <w:rPr>
                <w:color w:val="000000"/>
              </w:rPr>
            </w:pPr>
            <w:r w:rsidRPr="00D865CA">
              <w:rPr>
                <w:color w:val="000000"/>
              </w:rPr>
              <w:t>MA02016KRY30</w:t>
            </w:r>
          </w:p>
        </w:tc>
      </w:tr>
      <w:tr w:rsidR="00D865CA" w:rsidRPr="00D865CA" w14:paraId="08C51704"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979E6B" w14:textId="77777777" w:rsidR="00D865CA" w:rsidRPr="00D865CA" w:rsidRDefault="00D865CA" w:rsidP="00D865CA">
            <w:pPr>
              <w:spacing w:before="0" w:after="0"/>
              <w:jc w:val="center"/>
              <w:rPr>
                <w:color w:val="000000"/>
              </w:rPr>
            </w:pPr>
            <w:r w:rsidRPr="00D865CA">
              <w:rPr>
                <w:color w:val="000000"/>
              </w:rPr>
              <w:t>Air Conditioner</w:t>
            </w:r>
          </w:p>
        </w:tc>
        <w:tc>
          <w:tcPr>
            <w:tcW w:w="2977" w:type="dxa"/>
            <w:tcBorders>
              <w:top w:val="nil"/>
              <w:left w:val="nil"/>
              <w:bottom w:val="single" w:sz="4" w:space="0" w:color="auto"/>
              <w:right w:val="single" w:sz="4" w:space="0" w:color="auto"/>
            </w:tcBorders>
            <w:shd w:val="clear" w:color="auto" w:fill="auto"/>
            <w:noWrap/>
            <w:vAlign w:val="center"/>
            <w:hideMark/>
          </w:tcPr>
          <w:p w14:paraId="5FA5791D" w14:textId="77777777" w:rsidR="00D865CA" w:rsidRPr="00D865CA" w:rsidRDefault="00D865CA" w:rsidP="00D865CA">
            <w:pPr>
              <w:spacing w:before="0" w:after="0"/>
              <w:jc w:val="center"/>
              <w:rPr>
                <w:color w:val="000000"/>
              </w:rPr>
            </w:pPr>
            <w:r w:rsidRPr="00D865CA">
              <w:rPr>
                <w:color w:val="000000"/>
              </w:rPr>
              <w:t>LG</w:t>
            </w:r>
          </w:p>
        </w:tc>
        <w:tc>
          <w:tcPr>
            <w:tcW w:w="2977" w:type="dxa"/>
            <w:tcBorders>
              <w:top w:val="nil"/>
              <w:left w:val="nil"/>
              <w:bottom w:val="single" w:sz="4" w:space="0" w:color="auto"/>
              <w:right w:val="single" w:sz="4" w:space="0" w:color="auto"/>
            </w:tcBorders>
            <w:shd w:val="clear" w:color="auto" w:fill="auto"/>
            <w:noWrap/>
            <w:vAlign w:val="center"/>
            <w:hideMark/>
          </w:tcPr>
          <w:p w14:paraId="6A242C51" w14:textId="77777777" w:rsidR="00D865CA" w:rsidRPr="00D865CA" w:rsidRDefault="00D865CA" w:rsidP="00D865CA">
            <w:pPr>
              <w:spacing w:before="0" w:after="0"/>
              <w:jc w:val="center"/>
              <w:rPr>
                <w:color w:val="000000"/>
              </w:rPr>
            </w:pPr>
            <w:r w:rsidRPr="00D865CA">
              <w:rPr>
                <w:color w:val="000000"/>
              </w:rPr>
              <w:t>NHXM20S2A2 / UHXM55MA1</w:t>
            </w:r>
          </w:p>
        </w:tc>
      </w:tr>
      <w:tr w:rsidR="00D865CA" w:rsidRPr="00D865CA" w14:paraId="7B5C28C7"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C10A409" w14:textId="77777777" w:rsidR="00D865CA" w:rsidRPr="00D865CA" w:rsidRDefault="00D865CA" w:rsidP="00D865CA">
            <w:pPr>
              <w:spacing w:before="0" w:after="0"/>
              <w:jc w:val="center"/>
              <w:rPr>
                <w:color w:val="000000"/>
              </w:rPr>
            </w:pPr>
            <w:r w:rsidRPr="00D865CA">
              <w:rPr>
                <w:color w:val="000000"/>
              </w:rPr>
              <w:t>Electric Motor</w:t>
            </w:r>
          </w:p>
        </w:tc>
        <w:tc>
          <w:tcPr>
            <w:tcW w:w="2977" w:type="dxa"/>
            <w:tcBorders>
              <w:top w:val="nil"/>
              <w:left w:val="nil"/>
              <w:bottom w:val="single" w:sz="4" w:space="0" w:color="auto"/>
              <w:right w:val="single" w:sz="4" w:space="0" w:color="auto"/>
            </w:tcBorders>
            <w:shd w:val="clear" w:color="auto" w:fill="auto"/>
            <w:noWrap/>
            <w:vAlign w:val="center"/>
            <w:hideMark/>
          </w:tcPr>
          <w:p w14:paraId="7571ADDB" w14:textId="77777777" w:rsidR="00D865CA" w:rsidRPr="00D865CA" w:rsidRDefault="00D865CA" w:rsidP="00D865CA">
            <w:pPr>
              <w:spacing w:before="0" w:after="0"/>
              <w:jc w:val="center"/>
              <w:rPr>
                <w:color w:val="000000"/>
              </w:rPr>
            </w:pPr>
            <w:r w:rsidRPr="00D865CA">
              <w:rPr>
                <w:color w:val="000000"/>
              </w:rPr>
              <w:t>GUANGLU</w:t>
            </w:r>
          </w:p>
        </w:tc>
        <w:tc>
          <w:tcPr>
            <w:tcW w:w="2977" w:type="dxa"/>
            <w:tcBorders>
              <w:top w:val="nil"/>
              <w:left w:val="nil"/>
              <w:bottom w:val="single" w:sz="4" w:space="0" w:color="auto"/>
              <w:right w:val="single" w:sz="4" w:space="0" w:color="auto"/>
            </w:tcBorders>
            <w:shd w:val="clear" w:color="auto" w:fill="auto"/>
            <w:noWrap/>
            <w:vAlign w:val="bottom"/>
            <w:hideMark/>
          </w:tcPr>
          <w:p w14:paraId="25279A6E" w14:textId="77777777" w:rsidR="00D865CA" w:rsidRPr="00D865CA" w:rsidRDefault="00D865CA" w:rsidP="00D865CA">
            <w:pPr>
              <w:spacing w:before="0" w:after="0"/>
              <w:jc w:val="center"/>
              <w:rPr>
                <w:color w:val="000000"/>
              </w:rPr>
            </w:pPr>
            <w:r w:rsidRPr="00D865CA">
              <w:rPr>
                <w:color w:val="000000"/>
              </w:rPr>
              <w:t>YX3-160M2-2</w:t>
            </w:r>
          </w:p>
        </w:tc>
      </w:tr>
      <w:tr w:rsidR="00D865CA" w:rsidRPr="00D865CA" w14:paraId="57921D4C"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9954AB0" w14:textId="77777777" w:rsidR="00D865CA" w:rsidRPr="00D865CA" w:rsidRDefault="00D865CA" w:rsidP="00D865CA">
            <w:pPr>
              <w:spacing w:before="0" w:after="0"/>
              <w:jc w:val="center"/>
              <w:rPr>
                <w:color w:val="000000"/>
              </w:rPr>
            </w:pPr>
            <w:r w:rsidRPr="00D865CA">
              <w:rPr>
                <w:color w:val="000000"/>
              </w:rPr>
              <w:t>Electric Motor</w:t>
            </w:r>
          </w:p>
        </w:tc>
        <w:tc>
          <w:tcPr>
            <w:tcW w:w="2977" w:type="dxa"/>
            <w:tcBorders>
              <w:top w:val="nil"/>
              <w:left w:val="nil"/>
              <w:bottom w:val="single" w:sz="4" w:space="0" w:color="auto"/>
              <w:right w:val="single" w:sz="4" w:space="0" w:color="auto"/>
            </w:tcBorders>
            <w:shd w:val="clear" w:color="auto" w:fill="auto"/>
            <w:noWrap/>
            <w:vAlign w:val="center"/>
            <w:hideMark/>
          </w:tcPr>
          <w:p w14:paraId="0F5F071A" w14:textId="77777777" w:rsidR="00D865CA" w:rsidRPr="00D865CA" w:rsidRDefault="00D865CA" w:rsidP="00D865CA">
            <w:pPr>
              <w:spacing w:before="0" w:after="0"/>
              <w:jc w:val="center"/>
              <w:rPr>
                <w:color w:val="000000"/>
              </w:rPr>
            </w:pPr>
            <w:r w:rsidRPr="00D865CA">
              <w:rPr>
                <w:color w:val="000000"/>
              </w:rPr>
              <w:t>LA</w:t>
            </w:r>
          </w:p>
        </w:tc>
        <w:tc>
          <w:tcPr>
            <w:tcW w:w="2977" w:type="dxa"/>
            <w:tcBorders>
              <w:top w:val="nil"/>
              <w:left w:val="nil"/>
              <w:bottom w:val="single" w:sz="4" w:space="0" w:color="auto"/>
              <w:right w:val="single" w:sz="4" w:space="0" w:color="auto"/>
            </w:tcBorders>
            <w:shd w:val="clear" w:color="auto" w:fill="auto"/>
            <w:noWrap/>
            <w:vAlign w:val="bottom"/>
            <w:hideMark/>
          </w:tcPr>
          <w:p w14:paraId="4BA016A9" w14:textId="77777777" w:rsidR="00D865CA" w:rsidRPr="00D865CA" w:rsidRDefault="00D865CA" w:rsidP="00D865CA">
            <w:pPr>
              <w:spacing w:before="0" w:after="0"/>
              <w:jc w:val="center"/>
              <w:rPr>
                <w:color w:val="000000"/>
              </w:rPr>
            </w:pPr>
            <w:r w:rsidRPr="00D865CA">
              <w:rPr>
                <w:color w:val="000000"/>
              </w:rPr>
              <w:t>YE3-160M2-2</w:t>
            </w:r>
          </w:p>
        </w:tc>
      </w:tr>
      <w:tr w:rsidR="00D865CA" w:rsidRPr="00D865CA" w14:paraId="42B2440D"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B7AC687"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501EDB52" w14:textId="77777777" w:rsidR="00D865CA" w:rsidRPr="00D865CA" w:rsidRDefault="00D865CA" w:rsidP="00D865CA">
            <w:pPr>
              <w:spacing w:before="0" w:after="0"/>
              <w:jc w:val="center"/>
              <w:rPr>
                <w:color w:val="000000"/>
              </w:rPr>
            </w:pPr>
            <w:r w:rsidRPr="00D865CA">
              <w:rPr>
                <w:color w:val="000000"/>
              </w:rPr>
              <w:t>Fisher &amp; Paykel</w:t>
            </w:r>
          </w:p>
        </w:tc>
        <w:tc>
          <w:tcPr>
            <w:tcW w:w="2977" w:type="dxa"/>
            <w:tcBorders>
              <w:top w:val="nil"/>
              <w:left w:val="nil"/>
              <w:bottom w:val="single" w:sz="4" w:space="0" w:color="auto"/>
              <w:right w:val="single" w:sz="4" w:space="0" w:color="auto"/>
            </w:tcBorders>
            <w:shd w:val="clear" w:color="auto" w:fill="auto"/>
            <w:noWrap/>
            <w:vAlign w:val="center"/>
            <w:hideMark/>
          </w:tcPr>
          <w:p w14:paraId="4AD0AE0F" w14:textId="77777777" w:rsidR="00D865CA" w:rsidRPr="00D865CA" w:rsidRDefault="00D865CA" w:rsidP="00D865CA">
            <w:pPr>
              <w:spacing w:before="0" w:after="0"/>
              <w:jc w:val="center"/>
              <w:rPr>
                <w:color w:val="000000"/>
              </w:rPr>
            </w:pPr>
            <w:r w:rsidRPr="00D865CA">
              <w:rPr>
                <w:color w:val="000000"/>
              </w:rPr>
              <w:t>DH8060P1</w:t>
            </w:r>
          </w:p>
        </w:tc>
      </w:tr>
      <w:tr w:rsidR="00D865CA" w:rsidRPr="00D865CA" w14:paraId="6DCF9EC3"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BE96EF4"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55526460" w14:textId="77777777" w:rsidR="00D865CA" w:rsidRPr="00D865CA" w:rsidRDefault="00D865CA" w:rsidP="00D865CA">
            <w:pPr>
              <w:spacing w:before="0" w:after="0"/>
              <w:jc w:val="center"/>
              <w:rPr>
                <w:color w:val="000000"/>
              </w:rPr>
            </w:pPr>
            <w:proofErr w:type="spellStart"/>
            <w:r w:rsidRPr="00D865CA">
              <w:rPr>
                <w:color w:val="000000"/>
              </w:rPr>
              <w:t>Kogan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4E199A1" w14:textId="77777777" w:rsidR="00D865CA" w:rsidRPr="00D865CA" w:rsidRDefault="00D865CA" w:rsidP="00D865CA">
            <w:pPr>
              <w:spacing w:before="0" w:after="0"/>
              <w:jc w:val="center"/>
              <w:rPr>
                <w:color w:val="000000"/>
              </w:rPr>
            </w:pPr>
            <w:r w:rsidRPr="00D865CA">
              <w:rPr>
                <w:color w:val="000000"/>
              </w:rPr>
              <w:t>KAG8PUMPDYA</w:t>
            </w:r>
          </w:p>
        </w:tc>
      </w:tr>
      <w:tr w:rsidR="00D865CA" w:rsidRPr="00D865CA" w14:paraId="13606C4B"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10A808C"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1AF24F4E" w14:textId="77777777" w:rsidR="00D865CA" w:rsidRPr="00D865CA" w:rsidRDefault="00D865CA" w:rsidP="00D865CA">
            <w:pPr>
              <w:spacing w:before="0" w:after="0"/>
              <w:jc w:val="center"/>
              <w:rPr>
                <w:color w:val="000000"/>
              </w:rPr>
            </w:pPr>
            <w:proofErr w:type="spellStart"/>
            <w:r w:rsidRPr="00D865CA">
              <w:rPr>
                <w:color w:val="000000"/>
              </w:rPr>
              <w:t>Solt</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CD93202" w14:textId="77777777" w:rsidR="00D865CA" w:rsidRPr="00D865CA" w:rsidRDefault="00D865CA" w:rsidP="00D865CA">
            <w:pPr>
              <w:spacing w:before="0" w:after="0"/>
              <w:jc w:val="center"/>
              <w:rPr>
                <w:color w:val="000000"/>
              </w:rPr>
            </w:pPr>
            <w:r w:rsidRPr="00D865CA">
              <w:rPr>
                <w:color w:val="000000"/>
              </w:rPr>
              <w:t>GGSVDE45W</w:t>
            </w:r>
          </w:p>
        </w:tc>
      </w:tr>
      <w:tr w:rsidR="00D865CA" w:rsidRPr="00D865CA" w14:paraId="397A928D"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5272C7E" w14:textId="77777777" w:rsidR="00D865CA" w:rsidRPr="00D865CA" w:rsidRDefault="00D865CA" w:rsidP="00D865CA">
            <w:pPr>
              <w:spacing w:before="0" w:after="0"/>
              <w:jc w:val="center"/>
              <w:rPr>
                <w:color w:val="000000"/>
              </w:rPr>
            </w:pPr>
            <w:r w:rsidRPr="00D865CA">
              <w:rPr>
                <w:color w:val="000000"/>
              </w:rPr>
              <w:t>Electric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7AE2E743" w14:textId="77777777" w:rsidR="00D865CA" w:rsidRPr="00D865CA" w:rsidRDefault="00D865CA" w:rsidP="00D865CA">
            <w:pPr>
              <w:spacing w:before="0" w:after="0"/>
              <w:jc w:val="center"/>
              <w:rPr>
                <w:color w:val="000000"/>
              </w:rPr>
            </w:pPr>
            <w:proofErr w:type="spellStart"/>
            <w:r w:rsidRPr="00D865CA">
              <w:rPr>
                <w:color w:val="000000"/>
              </w:rPr>
              <w:t>Aquamax</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6DCF0187" w14:textId="77777777" w:rsidR="00D865CA" w:rsidRPr="00D865CA" w:rsidRDefault="00D865CA" w:rsidP="00D865CA">
            <w:pPr>
              <w:spacing w:before="0" w:after="0"/>
              <w:jc w:val="center"/>
              <w:rPr>
                <w:color w:val="000000"/>
              </w:rPr>
            </w:pPr>
            <w:r w:rsidRPr="00D865CA">
              <w:rPr>
                <w:color w:val="000000"/>
              </w:rPr>
              <w:t>991050Vx</w:t>
            </w:r>
          </w:p>
        </w:tc>
      </w:tr>
      <w:tr w:rsidR="00D865CA" w:rsidRPr="00D865CA" w14:paraId="7B98534A"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550477"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0E990986" w14:textId="77777777" w:rsidR="00D865CA" w:rsidRPr="00D865CA" w:rsidRDefault="00D865CA" w:rsidP="00D865CA">
            <w:pPr>
              <w:spacing w:before="0" w:after="0"/>
              <w:jc w:val="center"/>
              <w:rPr>
                <w:color w:val="000000"/>
              </w:rPr>
            </w:pPr>
            <w:r w:rsidRPr="00D865CA">
              <w:rPr>
                <w:color w:val="000000"/>
              </w:rPr>
              <w:t>LG</w:t>
            </w:r>
          </w:p>
        </w:tc>
        <w:tc>
          <w:tcPr>
            <w:tcW w:w="2977" w:type="dxa"/>
            <w:tcBorders>
              <w:top w:val="nil"/>
              <w:left w:val="nil"/>
              <w:bottom w:val="single" w:sz="4" w:space="0" w:color="auto"/>
              <w:right w:val="single" w:sz="4" w:space="0" w:color="auto"/>
            </w:tcBorders>
            <w:shd w:val="clear" w:color="auto" w:fill="auto"/>
            <w:noWrap/>
            <w:vAlign w:val="center"/>
            <w:hideMark/>
          </w:tcPr>
          <w:p w14:paraId="200F0750" w14:textId="77777777" w:rsidR="00D865CA" w:rsidRPr="00D865CA" w:rsidRDefault="00D865CA" w:rsidP="00D865CA">
            <w:pPr>
              <w:spacing w:before="0" w:after="0"/>
              <w:jc w:val="center"/>
              <w:rPr>
                <w:color w:val="000000"/>
              </w:rPr>
            </w:pPr>
            <w:r w:rsidRPr="00D865CA">
              <w:rPr>
                <w:color w:val="000000"/>
              </w:rPr>
              <w:t>WV5-1275W</w:t>
            </w:r>
          </w:p>
        </w:tc>
      </w:tr>
      <w:tr w:rsidR="00D865CA" w:rsidRPr="00D865CA" w14:paraId="11428A6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DC025D0"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6F774DA3" w14:textId="77777777" w:rsidR="00D865CA" w:rsidRPr="00D865CA" w:rsidRDefault="00D865CA" w:rsidP="00D865CA">
            <w:pPr>
              <w:spacing w:before="0" w:after="0"/>
              <w:jc w:val="center"/>
              <w:rPr>
                <w:color w:val="000000"/>
              </w:rPr>
            </w:pPr>
            <w:r w:rsidRPr="00D865CA">
              <w:rPr>
                <w:color w:val="000000"/>
              </w:rPr>
              <w:t>Hisense</w:t>
            </w:r>
          </w:p>
        </w:tc>
        <w:tc>
          <w:tcPr>
            <w:tcW w:w="2977" w:type="dxa"/>
            <w:tcBorders>
              <w:top w:val="nil"/>
              <w:left w:val="nil"/>
              <w:bottom w:val="single" w:sz="4" w:space="0" w:color="auto"/>
              <w:right w:val="single" w:sz="4" w:space="0" w:color="auto"/>
            </w:tcBorders>
            <w:shd w:val="clear" w:color="auto" w:fill="auto"/>
            <w:noWrap/>
            <w:vAlign w:val="center"/>
            <w:hideMark/>
          </w:tcPr>
          <w:p w14:paraId="4EEA6571" w14:textId="77777777" w:rsidR="00D865CA" w:rsidRPr="00D865CA" w:rsidRDefault="00D865CA" w:rsidP="00D865CA">
            <w:pPr>
              <w:spacing w:before="0" w:after="0"/>
              <w:jc w:val="center"/>
              <w:rPr>
                <w:color w:val="000000"/>
              </w:rPr>
            </w:pPr>
            <w:r w:rsidRPr="00D865CA">
              <w:rPr>
                <w:color w:val="000000"/>
              </w:rPr>
              <w:t>HWGE9014</w:t>
            </w:r>
          </w:p>
        </w:tc>
      </w:tr>
      <w:tr w:rsidR="00D865CA" w:rsidRPr="00D865CA" w14:paraId="375DA305"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0C3550C" w14:textId="77777777" w:rsidR="00D865CA" w:rsidRPr="00D865CA" w:rsidRDefault="00D865CA" w:rsidP="00D865CA">
            <w:pPr>
              <w:spacing w:before="0" w:after="0"/>
              <w:jc w:val="center"/>
              <w:rPr>
                <w:color w:val="000000"/>
              </w:rPr>
            </w:pPr>
            <w:r w:rsidRPr="00D865CA">
              <w:rPr>
                <w:color w:val="000000"/>
              </w:rPr>
              <w:t>External Power Supply</w:t>
            </w:r>
          </w:p>
        </w:tc>
        <w:tc>
          <w:tcPr>
            <w:tcW w:w="2977" w:type="dxa"/>
            <w:tcBorders>
              <w:top w:val="nil"/>
              <w:left w:val="nil"/>
              <w:bottom w:val="single" w:sz="4" w:space="0" w:color="auto"/>
              <w:right w:val="single" w:sz="4" w:space="0" w:color="auto"/>
            </w:tcBorders>
            <w:shd w:val="clear" w:color="auto" w:fill="auto"/>
            <w:noWrap/>
            <w:vAlign w:val="center"/>
            <w:hideMark/>
          </w:tcPr>
          <w:p w14:paraId="20A294D6" w14:textId="77777777" w:rsidR="00D865CA" w:rsidRPr="00D865CA" w:rsidRDefault="00D865CA" w:rsidP="00D865CA">
            <w:pPr>
              <w:spacing w:before="0" w:after="0"/>
              <w:jc w:val="center"/>
            </w:pPr>
            <w:proofErr w:type="spellStart"/>
            <w:r w:rsidRPr="00D865CA">
              <w:t>Sangean</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1834A9AA" w14:textId="77777777" w:rsidR="00D865CA" w:rsidRPr="00D865CA" w:rsidRDefault="00D865CA" w:rsidP="00D865CA">
            <w:pPr>
              <w:spacing w:before="0" w:after="0"/>
              <w:jc w:val="center"/>
              <w:rPr>
                <w:color w:val="000000"/>
              </w:rPr>
            </w:pPr>
            <w:r w:rsidRPr="00D865CA">
              <w:rPr>
                <w:color w:val="000000"/>
              </w:rPr>
              <w:t>XKD-C1600IC7.5-12W</w:t>
            </w:r>
          </w:p>
        </w:tc>
      </w:tr>
      <w:tr w:rsidR="00D865CA" w:rsidRPr="00D865CA" w14:paraId="4BCB4856"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E43BC81" w14:textId="77777777" w:rsidR="00D865CA" w:rsidRPr="00D865CA" w:rsidRDefault="00D865CA" w:rsidP="00D865CA">
            <w:pPr>
              <w:spacing w:before="0" w:after="0"/>
              <w:jc w:val="center"/>
              <w:rPr>
                <w:color w:val="000000"/>
              </w:rPr>
            </w:pPr>
            <w:r w:rsidRPr="00D865CA">
              <w:rPr>
                <w:color w:val="000000"/>
              </w:rPr>
              <w:t>Electric Water Heater</w:t>
            </w:r>
          </w:p>
        </w:tc>
        <w:tc>
          <w:tcPr>
            <w:tcW w:w="2977" w:type="dxa"/>
            <w:tcBorders>
              <w:top w:val="nil"/>
              <w:left w:val="nil"/>
              <w:bottom w:val="single" w:sz="4" w:space="0" w:color="auto"/>
              <w:right w:val="single" w:sz="4" w:space="0" w:color="auto"/>
            </w:tcBorders>
            <w:shd w:val="clear" w:color="auto" w:fill="auto"/>
            <w:noWrap/>
            <w:vAlign w:val="center"/>
            <w:hideMark/>
          </w:tcPr>
          <w:p w14:paraId="27A3517E" w14:textId="77777777" w:rsidR="00D865CA" w:rsidRPr="00D865CA" w:rsidRDefault="00D865CA" w:rsidP="00D865CA">
            <w:pPr>
              <w:spacing w:before="0" w:after="0"/>
              <w:jc w:val="center"/>
              <w:rPr>
                <w:color w:val="000000"/>
              </w:rPr>
            </w:pPr>
            <w:r w:rsidRPr="00D865CA">
              <w:rPr>
                <w:color w:val="000000"/>
              </w:rPr>
              <w:t>Rinnai</w:t>
            </w:r>
          </w:p>
        </w:tc>
        <w:tc>
          <w:tcPr>
            <w:tcW w:w="2977" w:type="dxa"/>
            <w:tcBorders>
              <w:top w:val="nil"/>
              <w:left w:val="nil"/>
              <w:bottom w:val="single" w:sz="4" w:space="0" w:color="auto"/>
              <w:right w:val="single" w:sz="4" w:space="0" w:color="auto"/>
            </w:tcBorders>
            <w:shd w:val="clear" w:color="auto" w:fill="auto"/>
            <w:noWrap/>
            <w:vAlign w:val="center"/>
            <w:hideMark/>
          </w:tcPr>
          <w:p w14:paraId="3F7A2431" w14:textId="77777777" w:rsidR="00D865CA" w:rsidRPr="00D865CA" w:rsidRDefault="00D865CA" w:rsidP="00D865CA">
            <w:pPr>
              <w:spacing w:before="0" w:after="0"/>
              <w:jc w:val="center"/>
              <w:rPr>
                <w:color w:val="000000"/>
              </w:rPr>
            </w:pPr>
            <w:r w:rsidRPr="00D865CA">
              <w:rPr>
                <w:color w:val="000000"/>
              </w:rPr>
              <w:t>EHFA315S48H</w:t>
            </w:r>
          </w:p>
        </w:tc>
      </w:tr>
      <w:tr w:rsidR="00D865CA" w:rsidRPr="00D865CA" w14:paraId="1F6B6EE0"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0A2F198" w14:textId="77777777" w:rsidR="00D865CA" w:rsidRPr="00D865CA" w:rsidRDefault="00D865CA" w:rsidP="00D865CA">
            <w:pPr>
              <w:spacing w:before="0" w:after="0"/>
              <w:jc w:val="center"/>
              <w:rPr>
                <w:color w:val="000000"/>
              </w:rPr>
            </w:pPr>
            <w:r w:rsidRPr="00D865CA">
              <w:rPr>
                <w:color w:val="000000"/>
              </w:rPr>
              <w:t>Electric Motor</w:t>
            </w:r>
          </w:p>
        </w:tc>
        <w:tc>
          <w:tcPr>
            <w:tcW w:w="2977" w:type="dxa"/>
            <w:tcBorders>
              <w:top w:val="nil"/>
              <w:left w:val="nil"/>
              <w:bottom w:val="single" w:sz="4" w:space="0" w:color="auto"/>
              <w:right w:val="single" w:sz="4" w:space="0" w:color="auto"/>
            </w:tcBorders>
            <w:shd w:val="clear" w:color="auto" w:fill="auto"/>
            <w:noWrap/>
            <w:vAlign w:val="center"/>
            <w:hideMark/>
          </w:tcPr>
          <w:p w14:paraId="161B32B5" w14:textId="77777777" w:rsidR="00D865CA" w:rsidRPr="00D865CA" w:rsidRDefault="00D865CA" w:rsidP="00D865CA">
            <w:pPr>
              <w:spacing w:before="0" w:after="0"/>
              <w:jc w:val="center"/>
              <w:rPr>
                <w:color w:val="000000"/>
              </w:rPr>
            </w:pPr>
            <w:r w:rsidRPr="00D865CA">
              <w:rPr>
                <w:color w:val="000000"/>
              </w:rPr>
              <w:t>SEW-EURODRIVE</w:t>
            </w:r>
          </w:p>
        </w:tc>
        <w:tc>
          <w:tcPr>
            <w:tcW w:w="2977" w:type="dxa"/>
            <w:tcBorders>
              <w:top w:val="nil"/>
              <w:left w:val="nil"/>
              <w:bottom w:val="single" w:sz="4" w:space="0" w:color="auto"/>
              <w:right w:val="single" w:sz="4" w:space="0" w:color="auto"/>
            </w:tcBorders>
            <w:shd w:val="clear" w:color="auto" w:fill="auto"/>
            <w:noWrap/>
            <w:vAlign w:val="bottom"/>
            <w:hideMark/>
          </w:tcPr>
          <w:p w14:paraId="2C74FF1B" w14:textId="77777777" w:rsidR="00D865CA" w:rsidRPr="00D865CA" w:rsidRDefault="00D865CA" w:rsidP="00D865CA">
            <w:pPr>
              <w:spacing w:before="0" w:after="0"/>
              <w:jc w:val="center"/>
              <w:rPr>
                <w:color w:val="000000"/>
              </w:rPr>
            </w:pPr>
            <w:r w:rsidRPr="00D865CA">
              <w:rPr>
                <w:color w:val="000000"/>
              </w:rPr>
              <w:t>EDRE132M4</w:t>
            </w:r>
          </w:p>
        </w:tc>
      </w:tr>
      <w:tr w:rsidR="00D865CA" w:rsidRPr="00D865CA" w14:paraId="1ABB212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894676" w14:textId="77777777" w:rsidR="00D865CA" w:rsidRPr="00D865CA" w:rsidRDefault="00D865CA" w:rsidP="00D865CA">
            <w:pPr>
              <w:spacing w:before="0" w:after="0"/>
              <w:jc w:val="center"/>
              <w:rPr>
                <w:color w:val="000000"/>
              </w:rPr>
            </w:pPr>
            <w:r w:rsidRPr="00D865CA">
              <w:rPr>
                <w:color w:val="000000"/>
              </w:rPr>
              <w:t>Electric Motor</w:t>
            </w:r>
          </w:p>
        </w:tc>
        <w:tc>
          <w:tcPr>
            <w:tcW w:w="2977" w:type="dxa"/>
            <w:tcBorders>
              <w:top w:val="nil"/>
              <w:left w:val="nil"/>
              <w:bottom w:val="single" w:sz="4" w:space="0" w:color="auto"/>
              <w:right w:val="single" w:sz="4" w:space="0" w:color="auto"/>
            </w:tcBorders>
            <w:shd w:val="clear" w:color="auto" w:fill="auto"/>
            <w:noWrap/>
            <w:vAlign w:val="center"/>
            <w:hideMark/>
          </w:tcPr>
          <w:p w14:paraId="68611AD2" w14:textId="77777777" w:rsidR="00D865CA" w:rsidRPr="00D865CA" w:rsidRDefault="00D865CA" w:rsidP="00D865CA">
            <w:pPr>
              <w:spacing w:before="0" w:after="0"/>
              <w:jc w:val="center"/>
              <w:rPr>
                <w:color w:val="000000"/>
              </w:rPr>
            </w:pPr>
            <w:proofErr w:type="spellStart"/>
            <w:r w:rsidRPr="00D865CA">
              <w:rPr>
                <w:color w:val="000000"/>
              </w:rPr>
              <w:t>Teco</w:t>
            </w:r>
            <w:proofErr w:type="spellEnd"/>
          </w:p>
        </w:tc>
        <w:tc>
          <w:tcPr>
            <w:tcW w:w="2977" w:type="dxa"/>
            <w:tcBorders>
              <w:top w:val="nil"/>
              <w:left w:val="nil"/>
              <w:bottom w:val="single" w:sz="4" w:space="0" w:color="auto"/>
              <w:right w:val="single" w:sz="4" w:space="0" w:color="auto"/>
            </w:tcBorders>
            <w:shd w:val="clear" w:color="auto" w:fill="auto"/>
            <w:noWrap/>
            <w:vAlign w:val="bottom"/>
            <w:hideMark/>
          </w:tcPr>
          <w:p w14:paraId="704ED12A" w14:textId="77777777" w:rsidR="00D865CA" w:rsidRPr="00D865CA" w:rsidRDefault="00D865CA" w:rsidP="00D865CA">
            <w:pPr>
              <w:spacing w:before="0" w:after="0"/>
              <w:jc w:val="center"/>
              <w:rPr>
                <w:color w:val="000000"/>
              </w:rPr>
            </w:pPr>
            <w:r w:rsidRPr="00D865CA">
              <w:rPr>
                <w:color w:val="000000"/>
              </w:rPr>
              <w:t>Te3 7.5kW-4 pole-D132M</w:t>
            </w:r>
          </w:p>
        </w:tc>
      </w:tr>
      <w:tr w:rsidR="00D865CA" w:rsidRPr="00D865CA" w14:paraId="133F3D48"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7F3E0C3" w14:textId="77777777" w:rsidR="00D865CA" w:rsidRPr="00D865CA" w:rsidRDefault="00D865CA" w:rsidP="00D865CA">
            <w:pPr>
              <w:spacing w:before="0" w:after="0"/>
              <w:jc w:val="center"/>
              <w:rPr>
                <w:color w:val="000000"/>
              </w:rPr>
            </w:pPr>
            <w:r w:rsidRPr="00D865CA">
              <w:rPr>
                <w:color w:val="000000"/>
              </w:rPr>
              <w:t>Clothes Dryer</w:t>
            </w:r>
          </w:p>
        </w:tc>
        <w:tc>
          <w:tcPr>
            <w:tcW w:w="2977" w:type="dxa"/>
            <w:tcBorders>
              <w:top w:val="nil"/>
              <w:left w:val="nil"/>
              <w:bottom w:val="single" w:sz="4" w:space="0" w:color="auto"/>
              <w:right w:val="single" w:sz="4" w:space="0" w:color="auto"/>
            </w:tcBorders>
            <w:shd w:val="clear" w:color="auto" w:fill="auto"/>
            <w:noWrap/>
            <w:vAlign w:val="center"/>
            <w:hideMark/>
          </w:tcPr>
          <w:p w14:paraId="02025B88" w14:textId="77777777" w:rsidR="00D865CA" w:rsidRPr="00D865CA" w:rsidRDefault="00D865CA" w:rsidP="00D865CA">
            <w:pPr>
              <w:spacing w:before="0" w:after="0"/>
              <w:jc w:val="center"/>
              <w:rPr>
                <w:color w:val="000000"/>
              </w:rPr>
            </w:pPr>
            <w:r w:rsidRPr="00D865CA">
              <w:rPr>
                <w:color w:val="000000"/>
              </w:rPr>
              <w:t>Haier</w:t>
            </w:r>
          </w:p>
        </w:tc>
        <w:tc>
          <w:tcPr>
            <w:tcW w:w="2977" w:type="dxa"/>
            <w:tcBorders>
              <w:top w:val="nil"/>
              <w:left w:val="nil"/>
              <w:bottom w:val="single" w:sz="4" w:space="0" w:color="auto"/>
              <w:right w:val="single" w:sz="4" w:space="0" w:color="auto"/>
            </w:tcBorders>
            <w:shd w:val="clear" w:color="auto" w:fill="auto"/>
            <w:noWrap/>
            <w:vAlign w:val="center"/>
            <w:hideMark/>
          </w:tcPr>
          <w:p w14:paraId="2F7E16D9" w14:textId="77777777" w:rsidR="00D865CA" w:rsidRPr="00D865CA" w:rsidRDefault="00D865CA" w:rsidP="00D865CA">
            <w:pPr>
              <w:spacing w:before="0" w:after="0"/>
              <w:jc w:val="center"/>
              <w:rPr>
                <w:color w:val="000000"/>
              </w:rPr>
            </w:pPr>
            <w:r w:rsidRPr="00D865CA">
              <w:rPr>
                <w:color w:val="000000"/>
              </w:rPr>
              <w:t>HDV50E1</w:t>
            </w:r>
          </w:p>
        </w:tc>
      </w:tr>
      <w:tr w:rsidR="00D865CA" w:rsidRPr="00D865CA" w14:paraId="7C1EB9A1"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1EB158"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40867408" w14:textId="77777777" w:rsidR="00D865CA" w:rsidRPr="00D865CA" w:rsidRDefault="00D865CA" w:rsidP="00D865CA">
            <w:pPr>
              <w:spacing w:before="0" w:after="0"/>
              <w:jc w:val="center"/>
              <w:rPr>
                <w:color w:val="000000"/>
              </w:rPr>
            </w:pPr>
            <w:r w:rsidRPr="00D865CA">
              <w:rPr>
                <w:color w:val="000000"/>
              </w:rPr>
              <w:t>AEG</w:t>
            </w:r>
          </w:p>
        </w:tc>
        <w:tc>
          <w:tcPr>
            <w:tcW w:w="2977" w:type="dxa"/>
            <w:tcBorders>
              <w:top w:val="nil"/>
              <w:left w:val="nil"/>
              <w:bottom w:val="single" w:sz="4" w:space="0" w:color="auto"/>
              <w:right w:val="single" w:sz="4" w:space="0" w:color="auto"/>
            </w:tcBorders>
            <w:shd w:val="clear" w:color="auto" w:fill="auto"/>
            <w:noWrap/>
            <w:vAlign w:val="center"/>
            <w:hideMark/>
          </w:tcPr>
          <w:p w14:paraId="011E2283" w14:textId="77777777" w:rsidR="00D865CA" w:rsidRPr="00D865CA" w:rsidRDefault="00D865CA" w:rsidP="00D865CA">
            <w:pPr>
              <w:spacing w:before="0" w:after="0"/>
              <w:jc w:val="center"/>
              <w:rPr>
                <w:color w:val="000000"/>
              </w:rPr>
            </w:pPr>
            <w:r w:rsidRPr="00D865CA">
              <w:rPr>
                <w:color w:val="000000"/>
              </w:rPr>
              <w:t>LF8C8412A</w:t>
            </w:r>
          </w:p>
        </w:tc>
      </w:tr>
      <w:tr w:rsidR="00D865CA" w:rsidRPr="00D865CA" w14:paraId="3BA9CEA9"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1C43E9D" w14:textId="77777777" w:rsidR="00D865CA" w:rsidRPr="00D865CA" w:rsidRDefault="00D865CA" w:rsidP="00D865CA">
            <w:pPr>
              <w:spacing w:before="0" w:after="0"/>
              <w:jc w:val="center"/>
              <w:rPr>
                <w:color w:val="000000"/>
              </w:rPr>
            </w:pPr>
            <w:r w:rsidRPr="00D865CA">
              <w:rPr>
                <w:color w:val="000000"/>
              </w:rPr>
              <w:t>Clothes Washer</w:t>
            </w:r>
          </w:p>
        </w:tc>
        <w:tc>
          <w:tcPr>
            <w:tcW w:w="2977" w:type="dxa"/>
            <w:tcBorders>
              <w:top w:val="nil"/>
              <w:left w:val="nil"/>
              <w:bottom w:val="single" w:sz="4" w:space="0" w:color="auto"/>
              <w:right w:val="single" w:sz="4" w:space="0" w:color="auto"/>
            </w:tcBorders>
            <w:shd w:val="clear" w:color="auto" w:fill="auto"/>
            <w:noWrap/>
            <w:vAlign w:val="center"/>
            <w:hideMark/>
          </w:tcPr>
          <w:p w14:paraId="20A2EC6C" w14:textId="77777777" w:rsidR="00D865CA" w:rsidRPr="00D865CA" w:rsidRDefault="00D865CA" w:rsidP="00D865CA">
            <w:pPr>
              <w:spacing w:before="0" w:after="0"/>
              <w:jc w:val="center"/>
              <w:rPr>
                <w:color w:val="000000"/>
              </w:rPr>
            </w:pPr>
            <w:r w:rsidRPr="00D865CA">
              <w:rPr>
                <w:color w:val="000000"/>
              </w:rPr>
              <w:t>Sharp</w:t>
            </w:r>
          </w:p>
        </w:tc>
        <w:tc>
          <w:tcPr>
            <w:tcW w:w="2977" w:type="dxa"/>
            <w:tcBorders>
              <w:top w:val="nil"/>
              <w:left w:val="nil"/>
              <w:bottom w:val="single" w:sz="4" w:space="0" w:color="auto"/>
              <w:right w:val="single" w:sz="4" w:space="0" w:color="auto"/>
            </w:tcBorders>
            <w:shd w:val="clear" w:color="auto" w:fill="auto"/>
            <w:noWrap/>
            <w:vAlign w:val="center"/>
            <w:hideMark/>
          </w:tcPr>
          <w:p w14:paraId="2554A77B" w14:textId="77777777" w:rsidR="00D865CA" w:rsidRPr="00D865CA" w:rsidRDefault="00D865CA" w:rsidP="00D865CA">
            <w:pPr>
              <w:spacing w:before="0" w:after="0"/>
              <w:jc w:val="center"/>
              <w:rPr>
                <w:color w:val="000000"/>
              </w:rPr>
            </w:pPr>
            <w:r w:rsidRPr="00D865CA">
              <w:rPr>
                <w:color w:val="000000"/>
              </w:rPr>
              <w:t>ES-A814FL-W</w:t>
            </w:r>
          </w:p>
        </w:tc>
      </w:tr>
      <w:tr w:rsidR="00D865CA" w:rsidRPr="00D865CA" w14:paraId="3DB3FF6C" w14:textId="77777777" w:rsidTr="00D865CA">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C69ECFA" w14:textId="77777777" w:rsidR="00D865CA" w:rsidRPr="00D865CA" w:rsidRDefault="00D865CA" w:rsidP="00D865CA">
            <w:pPr>
              <w:spacing w:before="0" w:after="0"/>
              <w:jc w:val="center"/>
              <w:rPr>
                <w:color w:val="000000"/>
              </w:rPr>
            </w:pPr>
            <w:r w:rsidRPr="00D865CA">
              <w:rPr>
                <w:color w:val="000000"/>
              </w:rPr>
              <w:t>Electric Motor</w:t>
            </w:r>
          </w:p>
        </w:tc>
        <w:tc>
          <w:tcPr>
            <w:tcW w:w="2977" w:type="dxa"/>
            <w:tcBorders>
              <w:top w:val="nil"/>
              <w:left w:val="nil"/>
              <w:bottom w:val="single" w:sz="4" w:space="0" w:color="auto"/>
              <w:right w:val="single" w:sz="4" w:space="0" w:color="auto"/>
            </w:tcBorders>
            <w:shd w:val="clear" w:color="000000" w:fill="FFFFFF"/>
            <w:noWrap/>
            <w:vAlign w:val="center"/>
            <w:hideMark/>
          </w:tcPr>
          <w:p w14:paraId="06B52CE2" w14:textId="77777777" w:rsidR="00D865CA" w:rsidRPr="00D865CA" w:rsidRDefault="00D865CA" w:rsidP="00D865CA">
            <w:pPr>
              <w:spacing w:before="0" w:after="0"/>
              <w:jc w:val="center"/>
              <w:rPr>
                <w:color w:val="000000"/>
              </w:rPr>
            </w:pPr>
            <w:r w:rsidRPr="00D865CA">
              <w:rPr>
                <w:color w:val="000000"/>
              </w:rPr>
              <w:t>EMTOMEC</w:t>
            </w:r>
          </w:p>
        </w:tc>
        <w:tc>
          <w:tcPr>
            <w:tcW w:w="2977" w:type="dxa"/>
            <w:tcBorders>
              <w:top w:val="nil"/>
              <w:left w:val="nil"/>
              <w:bottom w:val="single" w:sz="4" w:space="0" w:color="auto"/>
              <w:right w:val="single" w:sz="4" w:space="0" w:color="auto"/>
            </w:tcBorders>
            <w:shd w:val="clear" w:color="000000" w:fill="FFFFFF"/>
            <w:noWrap/>
            <w:vAlign w:val="bottom"/>
            <w:hideMark/>
          </w:tcPr>
          <w:p w14:paraId="6F878987" w14:textId="77777777" w:rsidR="00D865CA" w:rsidRPr="00D865CA" w:rsidRDefault="00D865CA" w:rsidP="00D865CA">
            <w:pPr>
              <w:spacing w:before="0" w:after="0"/>
              <w:jc w:val="center"/>
              <w:rPr>
                <w:color w:val="000000"/>
              </w:rPr>
            </w:pPr>
            <w:r w:rsidRPr="00D865CA">
              <w:rPr>
                <w:color w:val="000000"/>
              </w:rPr>
              <w:t>HE132M6</w:t>
            </w:r>
          </w:p>
        </w:tc>
      </w:tr>
    </w:tbl>
    <w:p w14:paraId="2A094CFA" w14:textId="77777777" w:rsidR="00D865CA" w:rsidRPr="00CA603C" w:rsidRDefault="00D865CA" w:rsidP="00CB0A7D">
      <w:pPr>
        <w:spacing w:before="0" w:after="0"/>
      </w:pPr>
    </w:p>
    <w:sectPr w:rsidR="00D865CA" w:rsidRPr="00CA603C" w:rsidSect="00664A18">
      <w:footerReference w:type="default" r:id="rId22"/>
      <w:headerReference w:type="first" r:id="rId23"/>
      <w:footerReference w:type="first" r:id="rId24"/>
      <w:pgSz w:w="11907" w:h="16840" w:code="9"/>
      <w:pgMar w:top="1440" w:right="1440" w:bottom="1134" w:left="1134" w:header="567"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C0C72" w14:textId="77777777" w:rsidR="00C54115" w:rsidRDefault="00C54115" w:rsidP="00B907F2">
      <w:r>
        <w:separator/>
      </w:r>
    </w:p>
  </w:endnote>
  <w:endnote w:type="continuationSeparator" w:id="0">
    <w:p w14:paraId="16B03E32" w14:textId="77777777" w:rsidR="00C54115" w:rsidRDefault="00C54115" w:rsidP="00B907F2">
      <w:r>
        <w:continuationSeparator/>
      </w:r>
    </w:p>
  </w:endnote>
  <w:endnote w:type="continuationNotice" w:id="1">
    <w:p w14:paraId="6B0439B8" w14:textId="77777777" w:rsidR="00071BF3" w:rsidRDefault="00071B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2A9D" w14:textId="77777777" w:rsidR="0035632D" w:rsidRDefault="00356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C798" w14:textId="6DC6D706" w:rsidR="00C54115" w:rsidRPr="00BF6A8B" w:rsidRDefault="008E3377" w:rsidP="0035632D">
    <w:pPr>
      <w:pStyle w:val="Footer"/>
      <w:jc w:val="left"/>
      <w:rPr>
        <w:rFonts w:ascii="Arial" w:hAnsi="Arial" w:cs="Arial"/>
        <w:b/>
        <w:szCs w:val="16"/>
      </w:rPr>
    </w:pPr>
    <w:sdt>
      <w:sdtPr>
        <w:rPr>
          <w:rFonts w:ascii="Arial" w:hAnsi="Arial" w:cs="Arial"/>
          <w:b/>
          <w:szCs w:val="16"/>
        </w:rPr>
        <w:id w:val="67696520"/>
        <w:docPartObj>
          <w:docPartGallery w:val="Page Numbers (Bottom of Page)"/>
          <w:docPartUnique/>
        </w:docPartObj>
      </w:sdtPr>
      <w:sdtEndPr>
        <w:rPr>
          <w:b w:val="0"/>
          <w:noProof/>
        </w:rPr>
      </w:sdtEndPr>
      <w:sdtContent>
        <w:r w:rsidR="00C54115">
          <w:rPr>
            <w:rFonts w:ascii="Arial" w:hAnsi="Arial" w:cs="Arial"/>
            <w:szCs w:val="16"/>
          </w:rPr>
          <w:t xml:space="preserve">GEMS Check Testing Results </w:t>
        </w:r>
        <w:r w:rsidR="0035632D">
          <w:rPr>
            <w:rFonts w:ascii="Arial" w:hAnsi="Arial" w:cs="Arial"/>
            <w:szCs w:val="16"/>
          </w:rPr>
          <w:t>2020-21</w:t>
        </w:r>
      </w:sdtContent>
    </w:sdt>
    <w:r w:rsidR="0035632D">
      <w:rPr>
        <w:noProof/>
      </w:rPr>
      <w:tab/>
    </w:r>
    <w:r w:rsidR="00C54115" w:rsidRPr="00DD4174">
      <w:tab/>
    </w:r>
    <w:r w:rsidR="00C54115">
      <w:fldChar w:fldCharType="begin"/>
    </w:r>
    <w:r w:rsidR="00C54115">
      <w:instrText xml:space="preserve"> PAGE   \* MERGEFORMAT </w:instrText>
    </w:r>
    <w:r w:rsidR="00C54115">
      <w:fldChar w:fldCharType="separate"/>
    </w:r>
    <w:r>
      <w:rPr>
        <w:noProof/>
      </w:rPr>
      <w:t>3</w:t>
    </w:r>
    <w:r w:rsidR="00C5411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E913" w14:textId="686323C4" w:rsidR="00C54115" w:rsidRPr="00255555" w:rsidRDefault="00C54115" w:rsidP="00B907F2">
    <w:r w:rsidRPr="00255555">
      <w:t xml:space="preserve">GPO Box 2013 Canberra ACT 2600 </w:t>
    </w:r>
    <w:r>
      <w:t>|</w:t>
    </w:r>
    <w:r w:rsidRPr="00255555">
      <w:t xml:space="preserve"> </w:t>
    </w:r>
    <w:r w:rsidRPr="00255555">
      <w:rPr>
        <w:b/>
      </w:rPr>
      <w:t>w</w:t>
    </w:r>
    <w:r>
      <w:rPr>
        <w:b/>
      </w:rPr>
      <w:t>w</w:t>
    </w:r>
    <w:r w:rsidRPr="00255555">
      <w:rPr>
        <w:b/>
      </w:rPr>
      <w:t>w.energyrating.gov.au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EBC6" w14:textId="2C7EBD5E" w:rsidR="00C54115" w:rsidRPr="0035632D" w:rsidRDefault="0035632D" w:rsidP="0035632D">
    <w:pPr>
      <w:pStyle w:val="Footer"/>
      <w:jc w:val="left"/>
      <w:rPr>
        <w:rFonts w:ascii="Arial" w:hAnsi="Arial" w:cs="Arial"/>
        <w:b/>
        <w:szCs w:val="16"/>
      </w:rPr>
    </w:pPr>
    <w:sdt>
      <w:sdtPr>
        <w:rPr>
          <w:rFonts w:ascii="Arial" w:hAnsi="Arial" w:cs="Arial"/>
          <w:b/>
          <w:szCs w:val="16"/>
        </w:rPr>
        <w:id w:val="1492523940"/>
        <w:docPartObj>
          <w:docPartGallery w:val="Page Numbers (Bottom of Page)"/>
          <w:docPartUnique/>
        </w:docPartObj>
      </w:sdtPr>
      <w:sdtEndPr>
        <w:rPr>
          <w:b w:val="0"/>
          <w:noProof/>
        </w:rPr>
      </w:sdtEndPr>
      <w:sdtContent>
        <w:r>
          <w:rPr>
            <w:rFonts w:ascii="Arial" w:hAnsi="Arial" w:cs="Arial"/>
            <w:szCs w:val="16"/>
          </w:rPr>
          <w:t>GEMS Check Testing Results 2020-21</w:t>
        </w:r>
      </w:sdtContent>
    </w:sdt>
    <w:r>
      <w:rPr>
        <w:noProof/>
      </w:rPr>
      <w:tab/>
    </w:r>
    <w:r w:rsidRPr="00DD4174">
      <w:tab/>
    </w:r>
    <w:r>
      <w:fldChar w:fldCharType="begin"/>
    </w:r>
    <w:r>
      <w:instrText xml:space="preserve"> PAGE   \* MERGEFORMAT </w:instrText>
    </w:r>
    <w:r>
      <w:fldChar w:fldCharType="separate"/>
    </w:r>
    <w:r w:rsidR="008E3377">
      <w:rPr>
        <w:noProof/>
      </w:rPr>
      <w:t>5</w:t>
    </w:r>
    <w:r>
      <w:rPr>
        <w:noProof/>
      </w:rPr>
      <w:fldChar w:fldCharType="end"/>
    </w:r>
    <w:bookmarkStart w:id="1" w:name="_GoBack"/>
    <w:bookmarkEnd w:id="1"/>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1EB5" w14:textId="358F9C2E" w:rsidR="00C54115" w:rsidRPr="0035632D" w:rsidRDefault="0035632D" w:rsidP="0035632D">
    <w:pPr>
      <w:pStyle w:val="Footer"/>
      <w:jc w:val="left"/>
      <w:rPr>
        <w:rFonts w:ascii="Arial" w:hAnsi="Arial" w:cs="Arial"/>
        <w:b/>
        <w:szCs w:val="16"/>
      </w:rPr>
    </w:pPr>
    <w:sdt>
      <w:sdtPr>
        <w:rPr>
          <w:rFonts w:ascii="Arial" w:hAnsi="Arial" w:cs="Arial"/>
          <w:b/>
          <w:szCs w:val="16"/>
        </w:rPr>
        <w:id w:val="-1072198165"/>
        <w:docPartObj>
          <w:docPartGallery w:val="Page Numbers (Bottom of Page)"/>
          <w:docPartUnique/>
        </w:docPartObj>
      </w:sdtPr>
      <w:sdtEndPr>
        <w:rPr>
          <w:b w:val="0"/>
          <w:noProof/>
        </w:rPr>
      </w:sdtEndPr>
      <w:sdtContent>
        <w:r>
          <w:rPr>
            <w:rFonts w:ascii="Arial" w:hAnsi="Arial" w:cs="Arial"/>
            <w:szCs w:val="16"/>
          </w:rPr>
          <w:t>GEMS Check Testing Results 2020-21</w:t>
        </w:r>
      </w:sdtContent>
    </w:sdt>
    <w:r>
      <w:rPr>
        <w:noProof/>
      </w:rPr>
      <w:tab/>
    </w:r>
    <w:r w:rsidRPr="00DD4174">
      <w:tab/>
    </w:r>
    <w:r>
      <w:fldChar w:fldCharType="begin"/>
    </w:r>
    <w:r>
      <w:instrText xml:space="preserve"> PAGE   \* MERGEFORMAT </w:instrText>
    </w:r>
    <w:r>
      <w:fldChar w:fldCharType="separate"/>
    </w:r>
    <w:r w:rsidR="008E337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5881B" w14:textId="77777777" w:rsidR="00C54115" w:rsidRDefault="00C54115" w:rsidP="00B907F2">
      <w:r>
        <w:separator/>
      </w:r>
    </w:p>
  </w:footnote>
  <w:footnote w:type="continuationSeparator" w:id="0">
    <w:p w14:paraId="7841A1DA" w14:textId="77777777" w:rsidR="00C54115" w:rsidRDefault="00C54115" w:rsidP="00B907F2">
      <w:r>
        <w:continuationSeparator/>
      </w:r>
    </w:p>
  </w:footnote>
  <w:footnote w:type="continuationNotice" w:id="1">
    <w:p w14:paraId="78DD1044" w14:textId="77777777" w:rsidR="00071BF3" w:rsidRDefault="00071BF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9D20" w14:textId="77777777" w:rsidR="0035632D" w:rsidRDefault="00356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DBCD" w14:textId="70612A96" w:rsidR="00C54115" w:rsidRDefault="00C54115" w:rsidP="00B907F2">
    <w:pPr>
      <w:pStyle w:val="Foo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68A7" w14:textId="7503A0F0" w:rsidR="00C54115" w:rsidRDefault="00C54115" w:rsidP="00B907F2">
    <w:pPr>
      <w:pStyle w:val="Footer"/>
    </w:pPr>
    <w:bookmarkStart w:id="0" w:name="ClassificationHeadBM"/>
    <w:r>
      <w:rPr>
        <w:b/>
        <w:noProof/>
        <w:sz w:val="8"/>
      </w:rPr>
      <w:drawing>
        <wp:anchor distT="0" distB="0" distL="114300" distR="114300" simplePos="0" relativeHeight="251658240" behindDoc="1" locked="0" layoutInCell="1" allowOverlap="1" wp14:anchorId="60019EB7" wp14:editId="711DC14C">
          <wp:simplePos x="0" y="0"/>
          <wp:positionH relativeFrom="page">
            <wp:align>center</wp:align>
          </wp:positionH>
          <wp:positionV relativeFrom="paragraph">
            <wp:posOffset>-150725</wp:posOffset>
          </wp:positionV>
          <wp:extent cx="7330662" cy="1345915"/>
          <wp:effectExtent l="0" t="0" r="0" b="0"/>
          <wp:wrapNone/>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85BF" w14:textId="57FE0CA8" w:rsidR="00C54115" w:rsidRDefault="00C54115" w:rsidP="00B907F2">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182325AE"/>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4B0D82"/>
    <w:multiLevelType w:val="hybridMultilevel"/>
    <w:tmpl w:val="B9742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4"/>
    <w:rsid w:val="00003A29"/>
    <w:rsid w:val="0002558A"/>
    <w:rsid w:val="0006394B"/>
    <w:rsid w:val="00071BF3"/>
    <w:rsid w:val="00080464"/>
    <w:rsid w:val="00081211"/>
    <w:rsid w:val="000833E9"/>
    <w:rsid w:val="00094AD9"/>
    <w:rsid w:val="000974D9"/>
    <w:rsid w:val="000D6DA6"/>
    <w:rsid w:val="000E3692"/>
    <w:rsid w:val="000F2CEE"/>
    <w:rsid w:val="001008F8"/>
    <w:rsid w:val="0013393A"/>
    <w:rsid w:val="00196F35"/>
    <w:rsid w:val="0019709A"/>
    <w:rsid w:val="001B798F"/>
    <w:rsid w:val="001D2EA2"/>
    <w:rsid w:val="001D631A"/>
    <w:rsid w:val="001F7193"/>
    <w:rsid w:val="0021095C"/>
    <w:rsid w:val="00220D42"/>
    <w:rsid w:val="002257EF"/>
    <w:rsid w:val="00225D56"/>
    <w:rsid w:val="00244FA4"/>
    <w:rsid w:val="00250328"/>
    <w:rsid w:val="00252474"/>
    <w:rsid w:val="00255555"/>
    <w:rsid w:val="00263533"/>
    <w:rsid w:val="00266808"/>
    <w:rsid w:val="00283A99"/>
    <w:rsid w:val="002B48C5"/>
    <w:rsid w:val="002C14FC"/>
    <w:rsid w:val="002C2FAE"/>
    <w:rsid w:val="002C4BC0"/>
    <w:rsid w:val="002D4C99"/>
    <w:rsid w:val="002E5912"/>
    <w:rsid w:val="003136D7"/>
    <w:rsid w:val="00313921"/>
    <w:rsid w:val="00334F57"/>
    <w:rsid w:val="003444EB"/>
    <w:rsid w:val="0035632D"/>
    <w:rsid w:val="003738F2"/>
    <w:rsid w:val="00382E6E"/>
    <w:rsid w:val="003B293A"/>
    <w:rsid w:val="003B41D6"/>
    <w:rsid w:val="003C374D"/>
    <w:rsid w:val="003C4764"/>
    <w:rsid w:val="003C62D3"/>
    <w:rsid w:val="003E48A9"/>
    <w:rsid w:val="003F121E"/>
    <w:rsid w:val="0040062D"/>
    <w:rsid w:val="004039CA"/>
    <w:rsid w:val="00427B4B"/>
    <w:rsid w:val="00436B63"/>
    <w:rsid w:val="00444862"/>
    <w:rsid w:val="0045063A"/>
    <w:rsid w:val="004637B3"/>
    <w:rsid w:val="00474C32"/>
    <w:rsid w:val="00492458"/>
    <w:rsid w:val="004B63EE"/>
    <w:rsid w:val="004D58AE"/>
    <w:rsid w:val="004E29B9"/>
    <w:rsid w:val="004E5C92"/>
    <w:rsid w:val="005260EF"/>
    <w:rsid w:val="00530842"/>
    <w:rsid w:val="00532F5E"/>
    <w:rsid w:val="00554D8B"/>
    <w:rsid w:val="00557660"/>
    <w:rsid w:val="00567609"/>
    <w:rsid w:val="00577733"/>
    <w:rsid w:val="00580908"/>
    <w:rsid w:val="00585E00"/>
    <w:rsid w:val="005B15D5"/>
    <w:rsid w:val="005C721F"/>
    <w:rsid w:val="005C7CB3"/>
    <w:rsid w:val="005D2DD3"/>
    <w:rsid w:val="005E28D8"/>
    <w:rsid w:val="005E63ED"/>
    <w:rsid w:val="005F5652"/>
    <w:rsid w:val="00605EE9"/>
    <w:rsid w:val="006143BB"/>
    <w:rsid w:val="00630C1A"/>
    <w:rsid w:val="00660F4B"/>
    <w:rsid w:val="00664A18"/>
    <w:rsid w:val="00673244"/>
    <w:rsid w:val="00673F41"/>
    <w:rsid w:val="00684773"/>
    <w:rsid w:val="006933B2"/>
    <w:rsid w:val="006933C0"/>
    <w:rsid w:val="006A3B0E"/>
    <w:rsid w:val="006C0986"/>
    <w:rsid w:val="006C2DEA"/>
    <w:rsid w:val="006F0042"/>
    <w:rsid w:val="00723ECC"/>
    <w:rsid w:val="007341FB"/>
    <w:rsid w:val="00742E68"/>
    <w:rsid w:val="007448F2"/>
    <w:rsid w:val="0075545F"/>
    <w:rsid w:val="00776AE9"/>
    <w:rsid w:val="00790AEA"/>
    <w:rsid w:val="00792278"/>
    <w:rsid w:val="007B7FE0"/>
    <w:rsid w:val="007C0D65"/>
    <w:rsid w:val="007E5CF0"/>
    <w:rsid w:val="007F136E"/>
    <w:rsid w:val="007F565B"/>
    <w:rsid w:val="00812F08"/>
    <w:rsid w:val="00820958"/>
    <w:rsid w:val="008217D8"/>
    <w:rsid w:val="008328A8"/>
    <w:rsid w:val="00834656"/>
    <w:rsid w:val="00845911"/>
    <w:rsid w:val="00855004"/>
    <w:rsid w:val="00877846"/>
    <w:rsid w:val="008938AF"/>
    <w:rsid w:val="008A5F84"/>
    <w:rsid w:val="008B61A7"/>
    <w:rsid w:val="008C43E6"/>
    <w:rsid w:val="008C709F"/>
    <w:rsid w:val="008D56F1"/>
    <w:rsid w:val="008E3377"/>
    <w:rsid w:val="008E632A"/>
    <w:rsid w:val="008F1461"/>
    <w:rsid w:val="00932B97"/>
    <w:rsid w:val="00937F7A"/>
    <w:rsid w:val="00941043"/>
    <w:rsid w:val="00962E93"/>
    <w:rsid w:val="0096517B"/>
    <w:rsid w:val="00965F63"/>
    <w:rsid w:val="00973CF9"/>
    <w:rsid w:val="00980345"/>
    <w:rsid w:val="00987BC4"/>
    <w:rsid w:val="00995231"/>
    <w:rsid w:val="009C72E8"/>
    <w:rsid w:val="009D0470"/>
    <w:rsid w:val="009D1ADD"/>
    <w:rsid w:val="009D4563"/>
    <w:rsid w:val="009E3CB3"/>
    <w:rsid w:val="009F1163"/>
    <w:rsid w:val="009F1BA6"/>
    <w:rsid w:val="00A025E5"/>
    <w:rsid w:val="00A04763"/>
    <w:rsid w:val="00A215BB"/>
    <w:rsid w:val="00A27CCD"/>
    <w:rsid w:val="00A33DE0"/>
    <w:rsid w:val="00A43C60"/>
    <w:rsid w:val="00A5087A"/>
    <w:rsid w:val="00A5100A"/>
    <w:rsid w:val="00A90330"/>
    <w:rsid w:val="00A90CEE"/>
    <w:rsid w:val="00AD6767"/>
    <w:rsid w:val="00AE39A6"/>
    <w:rsid w:val="00AE553D"/>
    <w:rsid w:val="00B03CCF"/>
    <w:rsid w:val="00B50518"/>
    <w:rsid w:val="00B907F2"/>
    <w:rsid w:val="00B90D61"/>
    <w:rsid w:val="00BB0B71"/>
    <w:rsid w:val="00BB5C48"/>
    <w:rsid w:val="00BC1CA9"/>
    <w:rsid w:val="00BC7BF3"/>
    <w:rsid w:val="00BE2C3F"/>
    <w:rsid w:val="00BF6A8B"/>
    <w:rsid w:val="00C03498"/>
    <w:rsid w:val="00C12697"/>
    <w:rsid w:val="00C54115"/>
    <w:rsid w:val="00C54A16"/>
    <w:rsid w:val="00C758BC"/>
    <w:rsid w:val="00C91549"/>
    <w:rsid w:val="00CA305D"/>
    <w:rsid w:val="00CA603C"/>
    <w:rsid w:val="00CB0A7D"/>
    <w:rsid w:val="00CB5FAF"/>
    <w:rsid w:val="00CC7CA2"/>
    <w:rsid w:val="00CF5207"/>
    <w:rsid w:val="00CF7B39"/>
    <w:rsid w:val="00D004B5"/>
    <w:rsid w:val="00D113DB"/>
    <w:rsid w:val="00D12F23"/>
    <w:rsid w:val="00D1470C"/>
    <w:rsid w:val="00D20678"/>
    <w:rsid w:val="00D37ACC"/>
    <w:rsid w:val="00D438B3"/>
    <w:rsid w:val="00D454DC"/>
    <w:rsid w:val="00D63F96"/>
    <w:rsid w:val="00D75680"/>
    <w:rsid w:val="00D865CA"/>
    <w:rsid w:val="00D878DD"/>
    <w:rsid w:val="00D9048A"/>
    <w:rsid w:val="00D937AF"/>
    <w:rsid w:val="00D939F6"/>
    <w:rsid w:val="00D96D21"/>
    <w:rsid w:val="00DA3224"/>
    <w:rsid w:val="00DB1E3D"/>
    <w:rsid w:val="00DD29E0"/>
    <w:rsid w:val="00DD4174"/>
    <w:rsid w:val="00E125A0"/>
    <w:rsid w:val="00E141A7"/>
    <w:rsid w:val="00E313DE"/>
    <w:rsid w:val="00E3609E"/>
    <w:rsid w:val="00E432A9"/>
    <w:rsid w:val="00EC3A17"/>
    <w:rsid w:val="00EF0373"/>
    <w:rsid w:val="00F008A7"/>
    <w:rsid w:val="00F2300C"/>
    <w:rsid w:val="00F443B7"/>
    <w:rsid w:val="00F44DDB"/>
    <w:rsid w:val="00F71637"/>
    <w:rsid w:val="00F7717E"/>
    <w:rsid w:val="00F94D91"/>
    <w:rsid w:val="00F977A3"/>
    <w:rsid w:val="00FA22DE"/>
    <w:rsid w:val="00FC248D"/>
    <w:rsid w:val="00FD094D"/>
    <w:rsid w:val="00FD2D24"/>
    <w:rsid w:val="00FE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FA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08"/>
    <w:pPr>
      <w:spacing w:before="120" w:after="120"/>
    </w:pPr>
    <w:rPr>
      <w:rFonts w:ascii="Calibri" w:hAnsi="Calibri" w:cs="Calibri"/>
      <w:sz w:val="22"/>
      <w:szCs w:val="22"/>
      <w:lang w:val="en-AU" w:eastAsia="en-AU"/>
    </w:rPr>
  </w:style>
  <w:style w:type="paragraph" w:styleId="Heading1">
    <w:name w:val="heading 1"/>
    <w:basedOn w:val="Normal"/>
    <w:next w:val="Normal"/>
    <w:qFormat/>
    <w:rsid w:val="00B907F2"/>
    <w:pPr>
      <w:outlineLvl w:val="0"/>
    </w:pPr>
    <w:rPr>
      <w:b/>
      <w:bCs/>
      <w:color w:val="005881"/>
      <w:sz w:val="32"/>
      <w:lang w:val="en-US"/>
    </w:rPr>
  </w:style>
  <w:style w:type="paragraph" w:styleId="Heading2">
    <w:name w:val="heading 2"/>
    <w:basedOn w:val="Normal"/>
    <w:next w:val="Normal"/>
    <w:qFormat/>
    <w:rsid w:val="00266808"/>
    <w:pPr>
      <w:outlineLvl w:val="1"/>
    </w:pPr>
    <w:rPr>
      <w:b/>
      <w:bCs/>
      <w:color w:val="005881"/>
      <w:sz w:val="28"/>
      <w:lang w:val="en-US"/>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
    <w:name w:val="Unresolved Mention"/>
    <w:basedOn w:val="DefaultParagraphFont"/>
    <w:uiPriority w:val="99"/>
    <w:semiHidden/>
    <w:unhideWhenUsed/>
    <w:rsid w:val="00CB5FAF"/>
    <w:rPr>
      <w:color w:val="605E5C"/>
      <w:shd w:val="clear" w:color="auto" w:fill="E1DFDD"/>
    </w:rPr>
  </w:style>
  <w:style w:type="character" w:styleId="Strong">
    <w:name w:val="Strong"/>
    <w:basedOn w:val="DefaultParagraphFont"/>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72"/>
    <w:rsid w:val="00255555"/>
    <w:pPr>
      <w:ind w:left="720"/>
      <w:contextualSpacing/>
    </w:pPr>
  </w:style>
  <w:style w:type="table" w:styleId="TableGrid">
    <w:name w:val="Table Grid"/>
    <w:basedOn w:val="TableNormal"/>
    <w:rsid w:val="00B9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907F2"/>
    <w:rPr>
      <w:sz w:val="16"/>
      <w:szCs w:val="16"/>
    </w:rPr>
  </w:style>
  <w:style w:type="paragraph" w:styleId="CommentText">
    <w:name w:val="annotation text"/>
    <w:basedOn w:val="Normal"/>
    <w:link w:val="CommentTextChar"/>
    <w:uiPriority w:val="99"/>
    <w:unhideWhenUsed/>
    <w:rsid w:val="00B907F2"/>
    <w:pPr>
      <w:spacing w:before="0" w:after="200"/>
    </w:pPr>
    <w:rPr>
      <w:rFonts w:ascii="Cambria" w:eastAsiaTheme="minorEastAsia" w:hAnsi="Cambria" w:cstheme="minorBidi"/>
      <w:sz w:val="20"/>
    </w:rPr>
  </w:style>
  <w:style w:type="character" w:customStyle="1" w:styleId="CommentTextChar">
    <w:name w:val="Comment Text Char"/>
    <w:basedOn w:val="DefaultParagraphFont"/>
    <w:link w:val="CommentText"/>
    <w:uiPriority w:val="99"/>
    <w:rsid w:val="00B907F2"/>
    <w:rPr>
      <w:rFonts w:ascii="Cambria" w:eastAsiaTheme="minorEastAsia" w:hAnsi="Cambria" w:cstheme="minorBidi"/>
      <w:lang w:val="en-AU" w:eastAsia="en-AU"/>
    </w:rPr>
  </w:style>
  <w:style w:type="paragraph" w:customStyle="1" w:styleId="TableText">
    <w:name w:val="Table Text"/>
    <w:basedOn w:val="Normal"/>
    <w:link w:val="TableTextChar"/>
    <w:qFormat/>
    <w:rsid w:val="00605EE9"/>
    <w:pPr>
      <w:spacing w:before="80" w:after="80"/>
    </w:pPr>
  </w:style>
  <w:style w:type="character" w:customStyle="1" w:styleId="TableTextChar">
    <w:name w:val="Table Text Char"/>
    <w:basedOn w:val="DefaultParagraphFont"/>
    <w:link w:val="TableText"/>
    <w:rsid w:val="00605EE9"/>
    <w:rPr>
      <w:rFonts w:ascii="Calibri" w:hAnsi="Calibri" w:cs="Calibri"/>
      <w:sz w:val="22"/>
      <w:szCs w:val="22"/>
      <w:lang w:val="en-AU" w:eastAsia="en-AU"/>
    </w:rPr>
  </w:style>
  <w:style w:type="character" w:styleId="FollowedHyperlink">
    <w:name w:val="FollowedHyperlink"/>
    <w:basedOn w:val="DefaultParagraphFont"/>
    <w:semiHidden/>
    <w:unhideWhenUsed/>
    <w:rsid w:val="00DD29E0"/>
    <w:rPr>
      <w:color w:val="800080" w:themeColor="followedHyperlink"/>
      <w:u w:val="single"/>
    </w:rPr>
  </w:style>
  <w:style w:type="paragraph" w:styleId="CommentSubject">
    <w:name w:val="annotation subject"/>
    <w:basedOn w:val="CommentText"/>
    <w:next w:val="CommentText"/>
    <w:link w:val="CommentSubjectChar"/>
    <w:semiHidden/>
    <w:unhideWhenUsed/>
    <w:rsid w:val="009C72E8"/>
    <w:pPr>
      <w:spacing w:before="120" w:after="120"/>
    </w:pPr>
    <w:rPr>
      <w:rFonts w:ascii="Calibri" w:eastAsia="Times New Roman" w:hAnsi="Calibri" w:cs="Calibri"/>
      <w:b/>
      <w:bCs/>
      <w:szCs w:val="20"/>
    </w:rPr>
  </w:style>
  <w:style w:type="character" w:customStyle="1" w:styleId="CommentSubjectChar">
    <w:name w:val="Comment Subject Char"/>
    <w:basedOn w:val="CommentTextChar"/>
    <w:link w:val="CommentSubject"/>
    <w:semiHidden/>
    <w:rsid w:val="009C72E8"/>
    <w:rPr>
      <w:rFonts w:ascii="Calibri" w:eastAsiaTheme="minorEastAsia" w:hAnsi="Calibri" w:cs="Calibri"/>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3283">
      <w:bodyDiv w:val="1"/>
      <w:marLeft w:val="0"/>
      <w:marRight w:val="0"/>
      <w:marTop w:val="0"/>
      <w:marBottom w:val="0"/>
      <w:divBdr>
        <w:top w:val="none" w:sz="0" w:space="0" w:color="auto"/>
        <w:left w:val="none" w:sz="0" w:space="0" w:color="auto"/>
        <w:bottom w:val="none" w:sz="0" w:space="0" w:color="auto"/>
        <w:right w:val="none" w:sz="0" w:space="0" w:color="auto"/>
      </w:divBdr>
    </w:div>
    <w:div w:id="487215610">
      <w:bodyDiv w:val="1"/>
      <w:marLeft w:val="0"/>
      <w:marRight w:val="0"/>
      <w:marTop w:val="0"/>
      <w:marBottom w:val="0"/>
      <w:divBdr>
        <w:top w:val="none" w:sz="0" w:space="0" w:color="auto"/>
        <w:left w:val="none" w:sz="0" w:space="0" w:color="auto"/>
        <w:bottom w:val="none" w:sz="0" w:space="0" w:color="auto"/>
        <w:right w:val="none" w:sz="0" w:space="0" w:color="auto"/>
      </w:divBdr>
    </w:div>
    <w:div w:id="615600338">
      <w:bodyDiv w:val="1"/>
      <w:marLeft w:val="0"/>
      <w:marRight w:val="0"/>
      <w:marTop w:val="0"/>
      <w:marBottom w:val="0"/>
      <w:divBdr>
        <w:top w:val="none" w:sz="0" w:space="0" w:color="auto"/>
        <w:left w:val="none" w:sz="0" w:space="0" w:color="auto"/>
        <w:bottom w:val="none" w:sz="0" w:space="0" w:color="auto"/>
        <w:right w:val="none" w:sz="0" w:space="0" w:color="auto"/>
      </w:divBdr>
    </w:div>
    <w:div w:id="617181546">
      <w:bodyDiv w:val="1"/>
      <w:marLeft w:val="0"/>
      <w:marRight w:val="0"/>
      <w:marTop w:val="0"/>
      <w:marBottom w:val="0"/>
      <w:divBdr>
        <w:top w:val="none" w:sz="0" w:space="0" w:color="auto"/>
        <w:left w:val="none" w:sz="0" w:space="0" w:color="auto"/>
        <w:bottom w:val="none" w:sz="0" w:space="0" w:color="auto"/>
        <w:right w:val="none" w:sz="0" w:space="0" w:color="auto"/>
      </w:divBdr>
    </w:div>
    <w:div w:id="634333835">
      <w:bodyDiv w:val="1"/>
      <w:marLeft w:val="0"/>
      <w:marRight w:val="0"/>
      <w:marTop w:val="0"/>
      <w:marBottom w:val="0"/>
      <w:divBdr>
        <w:top w:val="none" w:sz="0" w:space="0" w:color="auto"/>
        <w:left w:val="none" w:sz="0" w:space="0" w:color="auto"/>
        <w:bottom w:val="none" w:sz="0" w:space="0" w:color="auto"/>
        <w:right w:val="none" w:sz="0" w:space="0" w:color="auto"/>
      </w:divBdr>
    </w:div>
    <w:div w:id="693655186">
      <w:bodyDiv w:val="1"/>
      <w:marLeft w:val="0"/>
      <w:marRight w:val="0"/>
      <w:marTop w:val="0"/>
      <w:marBottom w:val="0"/>
      <w:divBdr>
        <w:top w:val="none" w:sz="0" w:space="0" w:color="auto"/>
        <w:left w:val="none" w:sz="0" w:space="0" w:color="auto"/>
        <w:bottom w:val="none" w:sz="0" w:space="0" w:color="auto"/>
        <w:right w:val="none" w:sz="0" w:space="0" w:color="auto"/>
      </w:divBdr>
    </w:div>
    <w:div w:id="801388224">
      <w:bodyDiv w:val="1"/>
      <w:marLeft w:val="0"/>
      <w:marRight w:val="0"/>
      <w:marTop w:val="0"/>
      <w:marBottom w:val="0"/>
      <w:divBdr>
        <w:top w:val="none" w:sz="0" w:space="0" w:color="auto"/>
        <w:left w:val="none" w:sz="0" w:space="0" w:color="auto"/>
        <w:bottom w:val="none" w:sz="0" w:space="0" w:color="auto"/>
        <w:right w:val="none" w:sz="0" w:space="0" w:color="auto"/>
      </w:divBdr>
    </w:div>
    <w:div w:id="1085997407">
      <w:bodyDiv w:val="1"/>
      <w:marLeft w:val="0"/>
      <w:marRight w:val="0"/>
      <w:marTop w:val="0"/>
      <w:marBottom w:val="0"/>
      <w:divBdr>
        <w:top w:val="none" w:sz="0" w:space="0" w:color="auto"/>
        <w:left w:val="none" w:sz="0" w:space="0" w:color="auto"/>
        <w:bottom w:val="none" w:sz="0" w:space="0" w:color="auto"/>
        <w:right w:val="none" w:sz="0" w:space="0" w:color="auto"/>
      </w:divBdr>
    </w:div>
    <w:div w:id="1302467714">
      <w:bodyDiv w:val="1"/>
      <w:marLeft w:val="0"/>
      <w:marRight w:val="0"/>
      <w:marTop w:val="0"/>
      <w:marBottom w:val="0"/>
      <w:divBdr>
        <w:top w:val="none" w:sz="0" w:space="0" w:color="auto"/>
        <w:left w:val="none" w:sz="0" w:space="0" w:color="auto"/>
        <w:bottom w:val="none" w:sz="0" w:space="0" w:color="auto"/>
        <w:right w:val="none" w:sz="0" w:space="0" w:color="auto"/>
      </w:divBdr>
    </w:div>
    <w:div w:id="18767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nergyrating.gov.au/document/gems-check-testing-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ergyrating.gov.au/suppliers/complian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ergyrating.gov.au/document/gems-compliance-policy-e3-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legislation.gov.au/Details/C2018C0045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Check Testing</TermName>
          <TermId xmlns="http://schemas.microsoft.com/office/infopath/2007/PartnerControls">e101acb8-83b9-4441-93e9-d90fc168c650</TermId>
        </TermInfo>
      </Terms>
    </g7bcb40ba23249a78edca7d43a67c1c9>
    <TaxCatchAll xmlns="a36bd50b-1532-4c22-b385-5c082c960938">
      <Value>320</Value>
      <Value>71</Value>
      <Value>73</Value>
      <Value>1</Value>
    </TaxCatchAll>
    <i78d807839a8455b89cd38510df6ee99 xmlns="d92934b5-032c-4da3-958e-788fdb9771c1">
      <Terms xmlns="http://schemas.microsoft.com/office/infopath/2007/PartnerControls"/>
    </i78d807839a8455b89cd38510df6ee99>
    <DocHub_CaseNumber xmlns="d92934b5-032c-4da3-958e-788fdb9771c1">GEMS Compliance Administration</DocHub_CaseNumber>
    <c7f2348e32c64783a961eaa12e03255f xmlns="d92934b5-032c-4da3-958e-788fdb9771c1">
      <Terms xmlns="http://schemas.microsoft.com/office/infopath/2007/PartnerControls"/>
    </c7f2348e32c64783a961eaa12e03255f>
    <Comments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4" ma:contentTypeDescription="Create a new document." ma:contentTypeScope="" ma:versionID="d6ba2fcbd8f8d51a696d045fecb2154d">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xmlns:ns5="http://schemas.microsoft.com/sharepoint/v3/fields" targetNamespace="http://schemas.microsoft.com/office/2006/metadata/properties" ma:root="true" ma:fieldsID="dfdcc1cfe612f46751357a4086bb3190" ns1:_="" ns2:_="" ns3:_="" ns4:_="" ns5:_="">
    <xsd:import namespace="http://schemas.microsoft.com/sharepoint/v3"/>
    <xsd:import namespace="a36bd50b-1532-4c22-b385-5c082c960938"/>
    <xsd:import namespace="d92934b5-032c-4da3-958e-788fdb9771c1"/>
    <xsd:import namespace="http://schemas.microsoft.com/sharepoint/v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CaseNumber" minOccurs="0"/>
                <xsd:element ref="ns3:i78d807839a8455b89cd38510df6ee99" minOccurs="0"/>
                <xsd:element ref="ns3:c7f2348e32c64783a961eaa12e03255f" minOccurs="0"/>
                <xsd:element ref="ns4:IconOverlay" minOccurs="0"/>
                <xsd:element ref="ns3:SharedWithUsers" minOccurs="0"/>
                <xsd:element ref="ns5: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DocHub_CaseNumber" ma:index="23" nillable="true" ma:displayName="Case Number" ma:internalName="DocHub_CaseNumber">
      <xsd:simpleType>
        <xsd:restriction base="dms:Text">
          <xsd:maxLength value="255"/>
        </xsd:restriction>
      </xsd:simpleType>
    </xsd:element>
    <xsd:element name="i78d807839a8455b89cd38510df6ee99" ma:index="25" nillable="true" ma:taxonomy="true" ma:internalName="i78d807839a8455b89cd38510df6ee99" ma:taxonomyFieldName="DocHub_CBDGEMSProduct" ma:displayName="Product" ma:indexed="true" ma:default="" ma:fieldId="{278d8078-39a8-455b-89cd-38510df6ee99}" ma:sspId="fb0313f7-9433-48c0-866e-9e0bbee59a50" ma:termSetId="7514b026-a28d-441f-9407-3c89991ed892" ma:anchorId="00000000-0000-0000-0000-000000000000" ma:open="true" ma:isKeyword="false">
      <xsd:complexType>
        <xsd:sequence>
          <xsd:element ref="pc:Terms" minOccurs="0" maxOccurs="1"/>
        </xsd:sequence>
      </xsd:complexType>
    </xsd:element>
    <xsd:element name="c7f2348e32c64783a961eaa12e03255f" ma:index="27" nillable="true" ma:taxonomy="true" ma:internalName="c7f2348e32c64783a961eaa12e03255f" ma:taxonomyFieldName="DocHub_EnergySecurityEfficiencyEntity" ma:displayName="Entity" ma:indexed="true" ma:default="" ma:fieldId="{c7f2348e-32c6-4783-a961-eaa12e03255f}" ma:sspId="fb0313f7-9433-48c0-866e-9e0bbee59a50" ma:termSetId="c0e5d4e7-ee7e-42b1-b5b6-10b845306c17" ma:anchorId="00000000-0000-0000-0000-00000000000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0" nillable="true" ma:displayName="Date &amp; Time" ma:description="The date on which this resource was created" ma:format="DateTime" ma:indexed="tru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E1B0-2405-4D8C-97E1-4A5E5FCF0EF5}">
  <ds:schemaRefs>
    <ds:schemaRef ds:uri="http://schemas.microsoft.com/office/2006/documentManagement/types"/>
    <ds:schemaRef ds:uri="d92934b5-032c-4da3-958e-788fdb9771c1"/>
    <ds:schemaRef ds:uri="http://purl.org/dc/elements/1.1/"/>
    <ds:schemaRef ds:uri="http://schemas.microsoft.com/office/2006/metadata/properties"/>
    <ds:schemaRef ds:uri="http://schemas.microsoft.com/office/infopath/2007/PartnerControl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0F4D498-A7E3-4149-B248-EBAB8C0ECF8A}">
  <ds:schemaRefs>
    <ds:schemaRef ds:uri="http://schemas.microsoft.com/sharepoint/v3/contenttype/forms"/>
  </ds:schemaRefs>
</ds:datastoreItem>
</file>

<file path=customXml/itemProps3.xml><?xml version="1.0" encoding="utf-8"?>
<ds:datastoreItem xmlns:ds="http://schemas.openxmlformats.org/officeDocument/2006/customXml" ds:itemID="{873EE69E-1FA6-4C0A-BBC8-50B7B4EB5307}">
  <ds:schemaRefs>
    <ds:schemaRef ds:uri="http://schemas.microsoft.com/sharepoint/events"/>
  </ds:schemaRefs>
</ds:datastoreItem>
</file>

<file path=customXml/itemProps4.xml><?xml version="1.0" encoding="utf-8"?>
<ds:datastoreItem xmlns:ds="http://schemas.openxmlformats.org/officeDocument/2006/customXml" ds:itemID="{7985ABDE-2175-4F72-92D5-0ADC4052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636301-8FFC-4EF9-97D9-902D512B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Check testing results 2020-21</vt:lpstr>
    </vt:vector>
  </TitlesOfParts>
  <Company/>
  <LinksUpToDate>false</LinksUpToDate>
  <CharactersWithSpaces>8118</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testing results 2020-21</dc:title>
  <dc:subject>Compliance</dc:subject>
  <dc:creator/>
  <cp:keywords>GEMS Compliance</cp:keywords>
  <dc:description/>
  <cp:lastModifiedBy/>
  <cp:revision>1</cp:revision>
  <dcterms:created xsi:type="dcterms:W3CDTF">2022-04-08T06:32:00Z</dcterms:created>
  <dcterms:modified xsi:type="dcterms:W3CDTF">2022-04-08T06:35:00Z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320;#2020-21|fc8bd51e-588a-4169-a977-a72f113edbe3</vt:lpwstr>
  </property>
  <property fmtid="{D5CDD505-2E9C-101B-9397-08002B2CF9AE}" pid="4" name="DocHub_DocumentType">
    <vt:lpwstr>73;#Report|116a9244-cef6-47ce-a9a5-088c9cf21292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71;#Check Testing|e101acb8-83b9-4441-93e9-d90fc168c650</vt:lpwstr>
  </property>
  <property fmtid="{D5CDD505-2E9C-101B-9397-08002B2CF9AE}" pid="8" name="DocHub_EnergySecurityEfficiencyEntity">
    <vt:lpwstr/>
  </property>
  <property fmtid="{D5CDD505-2E9C-101B-9397-08002B2CF9AE}" pid="9" name="DocHub_CBDGEMSProduct">
    <vt:lpwstr/>
  </property>
</Properties>
</file>